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E9D3B" w14:textId="128B0EF5" w:rsidR="00843FB6" w:rsidRDefault="00843FB6" w:rsidP="0047427C">
      <w:pPr>
        <w:rPr>
          <w:rFonts w:ascii="Myriad Pro" w:hAnsi="Myriad Pro"/>
          <w:sz w:val="26"/>
          <w:szCs w:val="26"/>
        </w:rPr>
      </w:pPr>
    </w:p>
    <w:sdt>
      <w:sdtPr>
        <w:rPr>
          <w:rFonts w:ascii="Myriad Pro" w:hAnsi="Myriad Pro"/>
          <w:sz w:val="26"/>
          <w:szCs w:val="26"/>
        </w:rPr>
        <w:id w:val="-686519589"/>
        <w:docPartObj>
          <w:docPartGallery w:val="Cover Pages"/>
          <w:docPartUnique/>
        </w:docPartObj>
      </w:sdtPr>
      <w:sdtEndPr>
        <w:rPr>
          <w:color w:val="1F4E79"/>
        </w:rPr>
      </w:sdtEndPr>
      <w:sdtContent>
        <w:sdt>
          <w:sdtPr>
            <w:rPr>
              <w:rFonts w:ascii="Myriad Pro" w:eastAsia="Calibri" w:hAnsi="Myriad Pro" w:cs="Times New Roman"/>
              <w:i/>
              <w:color w:val="4F6228"/>
              <w:sz w:val="24"/>
              <w:szCs w:val="24"/>
            </w:rPr>
            <w:id w:val="1372342452"/>
            <w:docPartObj>
              <w:docPartGallery w:val="Cover Pages"/>
              <w:docPartUnique/>
            </w:docPartObj>
          </w:sdtPr>
          <w:sdtEndPr/>
          <w:sdtContent>
            <w:p w14:paraId="7F4BB948" w14:textId="04A310F8" w:rsidR="0047427C" w:rsidRPr="00E17399" w:rsidRDefault="0047427C" w:rsidP="0047427C">
              <w:pPr>
                <w:rPr>
                  <w:rFonts w:ascii="Myriad Pro" w:eastAsia="Calibri" w:hAnsi="Myriad Pro" w:cs="Times New Roman"/>
                  <w:i/>
                  <w:color w:val="4F6228"/>
                  <w:sz w:val="24"/>
                  <w:szCs w:val="24"/>
                </w:rPr>
              </w:pPr>
              <w:r w:rsidRPr="00E17399">
                <w:rPr>
                  <w:rFonts w:ascii="Myriad Pro" w:eastAsia="Calibri" w:hAnsi="Myriad Pro" w:cs="Times New Roman"/>
                  <w:i/>
                  <w:noProof/>
                  <w:color w:val="4F6228"/>
                  <w:sz w:val="24"/>
                  <w:szCs w:val="24"/>
                  <w:lang w:eastAsia="ru-RU"/>
                </w:rPr>
                <mc:AlternateContent>
                  <mc:Choice Requires="wpg">
                    <w:drawing>
                      <wp:anchor distT="0" distB="0" distL="114300" distR="114300" simplePos="0" relativeHeight="251659264" behindDoc="0" locked="0" layoutInCell="1" allowOverlap="1" wp14:anchorId="2BCDAE0B" wp14:editId="0C9A9F0F">
                        <wp:simplePos x="0" y="0"/>
                        <wp:positionH relativeFrom="page">
                          <wp:posOffset>4547235</wp:posOffset>
                        </wp:positionH>
                        <wp:positionV relativeFrom="page">
                          <wp:posOffset>0</wp:posOffset>
                        </wp:positionV>
                        <wp:extent cx="3113405" cy="10058400"/>
                        <wp:effectExtent l="0" t="0" r="6350" b="0"/>
                        <wp:wrapNone/>
                        <wp:docPr id="15" name="Группа 15"/>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16" name="Прямоугольник 16"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541D7FB" w14:textId="77777777" w:rsidR="009D2A5F" w:rsidRDefault="009D2A5F" w:rsidP="0047427C">
                                      <w:pPr>
                                        <w:jc w:val="center"/>
                                      </w:pPr>
                                      <w:r>
                                        <w:t>ё</w:t>
                                      </w:r>
                                    </w:p>
                                  </w:txbxContent>
                                </wps:txbx>
                                <wps:bodyPr rot="0" vert="horz" wrap="square" lIns="91440" tIns="45720" rIns="91440" bIns="45720" anchor="ctr" anchorCtr="0" upright="1">
                                  <a:noAutofit/>
                                </wps:bodyPr>
                              </wps:wsp>
                              <wps:wsp>
                                <wps:cNvPr id="473" name="Прямоугольник 473"/>
                                <wps:cNvSpPr>
                                  <a:spLocks noChangeArrowheads="1"/>
                                </wps:cNvSpPr>
                                <wps:spPr bwMode="auto">
                                  <a:xfrm>
                                    <a:off x="124691" y="0"/>
                                    <a:ext cx="2971800" cy="10058400"/>
                                  </a:xfrm>
                                  <a:prstGeom prst="rect">
                                    <a:avLst/>
                                  </a:prstGeom>
                                  <a:solidFill>
                                    <a:srgbClr val="9BBB59">
                                      <a:lumMod val="5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74" name="Прямоугольник 474"/>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19069E0" w14:textId="77777777" w:rsidR="009D2A5F" w:rsidRPr="00DC2CC1" w:rsidRDefault="009D2A5F" w:rsidP="0047427C">
                                      <w:pPr>
                                        <w:pStyle w:val="aff5"/>
                                        <w:rPr>
                                          <w:i/>
                                          <w:sz w:val="96"/>
                                          <w:szCs w:val="96"/>
                                        </w:rPr>
                                      </w:pPr>
                                      <w:r w:rsidRPr="0047427C">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475"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9155532" w14:textId="77777777" w:rsidR="009D2A5F" w:rsidRPr="0047427C" w:rsidRDefault="009D2A5F" w:rsidP="0047427C">
                                      <w:pPr>
                                        <w:pStyle w:val="aff5"/>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BCDAE0B" id="Группа 15"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">
                        <v:rect 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" filled="f" stroked="f" strokecolor="white" strokeweight="1pt">
                          <v:shadow color="#d8d8d8" offset="3pt,3pt"/>
                          <v:textbox>
                            <w:txbxContent>
                              <w:p w14:paraId="7541D7FB" w14:textId="77777777" w:rsidR="009D2A5F" w:rsidRDefault="009D2A5F" w:rsidP="0047427C">
                                <w:pPr>
                                  <w:jc w:val="center"/>
                                </w:pPr>
                                <w:r>
                                  <w:t>ё</w:t>
                                </w:r>
                              </w:p>
                            </w:txbxContent>
                          </v:textbox>
                        </v:rect>
                        <v:rect id="Прямоугольник 47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" fillcolor="#4f6228" stroked="f" strokecolor="#d8d8d8"/>
                        <v:rect id="Прямоугольник 47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" filled="f" stroked="f" strokecolor="white" strokeweight="1pt">
                          <v:fill opacity="52428f"/>
                          <v:shadow color="#d8d8d8" offset="3pt,3pt"/>
                          <v:textbox inset="28.8pt,14.4pt,14.4pt,14.4pt">
                            <w:txbxContent>
                              <w:p w14:paraId="119069E0" w14:textId="77777777" w:rsidR="009D2A5F" w:rsidRPr="00DC2CC1" w:rsidRDefault="009D2A5F" w:rsidP="0047427C">
                                <w:pPr>
                                  <w:pStyle w:val="aff5"/>
                                  <w:rPr>
                                    <w:i/>
                                    <w:sz w:val="96"/>
                                    <w:szCs w:val="96"/>
                                  </w:rPr>
                                </w:pPr>
                                <w:r w:rsidRPr="0047427C">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" filled="f" stroked="f" strokecolor="white" strokeweight="1pt">
                          <v:fill opacity="52428f"/>
                          <v:shadow color="#d8d8d8" offset="3pt,3pt"/>
                          <v:textbox inset="28.8pt,14.4pt,14.4pt,14.4pt">
                            <w:txbxContent>
                              <w:p w14:paraId="19155532" w14:textId="77777777" w:rsidR="009D2A5F" w:rsidRPr="0047427C" w:rsidRDefault="009D2A5F" w:rsidP="0047427C">
                                <w:pPr>
                                  <w:pStyle w:val="aff5"/>
                                  <w:spacing w:line="360" w:lineRule="auto"/>
                                  <w:rPr>
                                    <w:color w:val="FFFFFF"/>
                                  </w:rPr>
                                </w:pPr>
                              </w:p>
                            </w:txbxContent>
                          </v:textbox>
                        </v:rect>
                        <w10:wrap anchorx="page" anchory="page"/>
                      </v:group>
                    </w:pict>
                  </mc:Fallback>
                </mc:AlternateContent>
              </w:r>
              <w:r w:rsidRPr="00E17399">
                <w:rPr>
                  <w:rFonts w:ascii="Myriad Pro" w:eastAsia="Calibri" w:hAnsi="Myriad Pro" w:cs="Times New Roman"/>
                  <w:i/>
                  <w:noProof/>
                  <w:color w:val="4F6228"/>
                  <w:sz w:val="24"/>
                  <w:szCs w:val="24"/>
                  <w:lang w:eastAsia="ru-RU"/>
                </w:rPr>
                <w:drawing>
                  <wp:inline distT="0" distB="0" distL="0" distR="0" wp14:anchorId="22D4CBBB" wp14:editId="58989122">
                    <wp:extent cx="2108959" cy="923925"/>
                    <wp:effectExtent l="0" t="0" r="5715"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70FFE03" w14:textId="77777777" w:rsidR="0047427C" w:rsidRPr="00E17399" w:rsidRDefault="0047427C" w:rsidP="0047427C">
              <w:pPr>
                <w:rPr>
                  <w:rFonts w:ascii="Myriad Pro" w:eastAsia="Calibri" w:hAnsi="Myriad Pro" w:cs="Times New Roman"/>
                  <w:i/>
                  <w:color w:val="4F6228"/>
                  <w:sz w:val="24"/>
                  <w:szCs w:val="24"/>
                </w:rPr>
              </w:pPr>
              <w:r w:rsidRPr="00E17399">
                <w:rPr>
                  <w:rFonts w:ascii="Myriad Pro" w:eastAsia="Calibri" w:hAnsi="Myriad Pro" w:cs="Times New Roman"/>
                  <w:i/>
                  <w:noProof/>
                  <w:color w:val="4F6228"/>
                  <w:sz w:val="24"/>
                  <w:szCs w:val="24"/>
                  <w:lang w:eastAsia="ru-RU"/>
                </w:rPr>
                <mc:AlternateContent>
                  <mc:Choice Requires="wps">
                    <w:drawing>
                      <wp:anchor distT="0" distB="0" distL="114300" distR="114300" simplePos="0" relativeHeight="251660288" behindDoc="0" locked="0" layoutInCell="0" allowOverlap="1" wp14:anchorId="7004BB23" wp14:editId="008C1C3D">
                        <wp:simplePos x="0" y="0"/>
                        <wp:positionH relativeFrom="page">
                          <wp:align>left</wp:align>
                        </wp:positionH>
                        <wp:positionV relativeFrom="page">
                          <wp:posOffset>2705100</wp:posOffset>
                        </wp:positionV>
                        <wp:extent cx="6730365" cy="4377690"/>
                        <wp:effectExtent l="0" t="0" r="13335" b="22860"/>
                        <wp:wrapNone/>
                        <wp:docPr id="47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4FE850BA" w14:textId="77777777" w:rsidR="009D2A5F" w:rsidRPr="0047427C" w:rsidRDefault="009D2A5F" w:rsidP="009D2A5F">
                                    <w:pPr>
                                      <w:pStyle w:val="aff5"/>
                                      <w:shd w:val="clear" w:color="auto" w:fill="C4BC96"/>
                                      <w:ind w:left="142"/>
                                      <w:jc w:val="center"/>
                                      <w:rPr>
                                        <w:rFonts w:ascii="Myriad Pro" w:hAnsi="Myriad Pro" w:cs="Times New Roman"/>
                                        <w:b/>
                                        <w:sz w:val="48"/>
                                        <w:szCs w:val="48"/>
                                        <w:shd w:val="clear" w:color="auto" w:fill="C4BC96"/>
                                      </w:rPr>
                                    </w:pPr>
                                    <w:r w:rsidRPr="0047427C">
                                      <w:rPr>
                                        <w:rFonts w:ascii="Myriad Pro" w:hAnsi="Myriad Pro" w:cs="Times New Roman"/>
                                        <w:b/>
                                        <w:sz w:val="48"/>
                                        <w:szCs w:val="48"/>
                                        <w:shd w:val="clear" w:color="auto" w:fill="C4BC96"/>
                                      </w:rPr>
                                      <w:t>Отчет</w:t>
                                    </w:r>
                                  </w:p>
                                  <w:p w14:paraId="09659DBE" w14:textId="77777777" w:rsidR="009D2A5F" w:rsidRDefault="009D2A5F" w:rsidP="009D2A5F">
                                    <w:pPr>
                                      <w:pStyle w:val="aff5"/>
                                      <w:shd w:val="clear" w:color="auto" w:fill="C4BC96"/>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w:t>
                                    </w:r>
                                    <w:r>
                                      <w:rPr>
                                        <w:rFonts w:ascii="Myriad Pro" w:hAnsi="Myriad Pro" w:cs="Times New Roman"/>
                                        <w:b/>
                                        <w:sz w:val="36"/>
                                        <w:szCs w:val="36"/>
                                        <w:shd w:val="clear" w:color="auto" w:fill="C4BC96" w:themeFill="background2" w:themeFillShade="BF"/>
                                      </w:rPr>
                                      <w:t>г. в отношении</w:t>
                                    </w:r>
                                  </w:p>
                                  <w:p w14:paraId="787DA8A7" w14:textId="59A2C2CD" w:rsidR="009D2A5F" w:rsidRPr="0047427C" w:rsidRDefault="009D2A5F" w:rsidP="009D2A5F">
                                    <w:pPr>
                                      <w:pStyle w:val="aff5"/>
                                      <w:shd w:val="clear" w:color="auto" w:fill="C4BC96"/>
                                      <w:ind w:left="142"/>
                                      <w:jc w:val="center"/>
                                      <w:rPr>
                                        <w:rFonts w:ascii="Myriad Pro" w:hAnsi="Myriad Pro" w:cs="Times New Roman"/>
                                        <w:b/>
                                        <w:sz w:val="28"/>
                                        <w:szCs w:val="28"/>
                                        <w:shd w:val="clear" w:color="auto" w:fill="C4BC96"/>
                                      </w:rPr>
                                    </w:pPr>
                                    <w:r w:rsidRPr="0046107F">
                                      <w:rPr>
                                        <w:rFonts w:ascii="Myriad Pro" w:hAnsi="Myriad Pro" w:cs="Times New Roman"/>
                                        <w:b/>
                                        <w:sz w:val="36"/>
                                        <w:szCs w:val="36"/>
                                        <w:shd w:val="clear" w:color="auto" w:fill="C4BC96" w:themeFill="background2" w:themeFillShade="BF"/>
                                      </w:rPr>
                                      <w:t xml:space="preserve">филиала ПАО </w:t>
                                    </w:r>
                                    <w:r>
                                      <w:rPr>
                                        <w:rFonts w:ascii="Myriad Pro" w:hAnsi="Myriad Pro" w:cs="Times New Roman"/>
                                        <w:b/>
                                        <w:sz w:val="36"/>
                                        <w:szCs w:val="36"/>
                                        <w:shd w:val="clear" w:color="auto" w:fill="C4BC96" w:themeFill="background2" w:themeFillShade="BF"/>
                                      </w:rPr>
                                      <w:t xml:space="preserve">«Россети Сибирь» </w:t>
                                    </w:r>
                                    <w:r w:rsidRPr="0046107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«Красноярскэнерго»</w:t>
                                    </w:r>
                                    <w:r w:rsidRPr="00D73B84">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47427C">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47427C">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47427C">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47427C">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47427C">
                                      <w:rPr>
                                        <w:rFonts w:ascii="Myriad Pro" w:hAnsi="Myriad Pro" w:cs="Times New Roman"/>
                                        <w:b/>
                                        <w:sz w:val="28"/>
                                        <w:szCs w:val="28"/>
                                        <w:shd w:val="clear" w:color="auto" w:fill="C4BC96"/>
                                      </w:rPr>
                                      <w:t>гг.,</w:t>
                                    </w:r>
                                  </w:p>
                                  <w:p w14:paraId="07BC0DAD" w14:textId="1F8B5E88" w:rsidR="009D2A5F" w:rsidRPr="0047427C" w:rsidRDefault="009D2A5F" w:rsidP="009D2A5F">
                                    <w:pPr>
                                      <w:pStyle w:val="aff5"/>
                                      <w:shd w:val="clear" w:color="auto" w:fill="C4BC96"/>
                                      <w:ind w:left="142"/>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18.4000.34.20</w:t>
                                    </w:r>
                                    <w:r w:rsidRPr="006056B6">
                                      <w:rPr>
                                        <w:rFonts w:ascii="Myriad Pro" w:hAnsi="Myriad Pro" w:cs="Times New Roman"/>
                                        <w:b/>
                                        <w:sz w:val="28"/>
                                        <w:szCs w:val="28"/>
                                        <w:shd w:val="clear" w:color="auto" w:fill="C4BC96"/>
                                      </w:rPr>
                                      <w:t xml:space="preserve"> от 29.01.2020 года</w:t>
                                    </w:r>
                                  </w:p>
                                  <w:p w14:paraId="546554D4" w14:textId="2CD5E4DF" w:rsidR="009D2A5F" w:rsidRPr="0047427C" w:rsidRDefault="009D2A5F" w:rsidP="009D2A5F">
                                    <w:pPr>
                                      <w:pStyle w:val="aff5"/>
                                      <w:shd w:val="clear" w:color="auto" w:fill="C4BC96"/>
                                      <w:ind w:left="142"/>
                                      <w:jc w:val="center"/>
                                      <w:rPr>
                                        <w:rFonts w:ascii="Myriad Pro" w:hAnsi="Myriad Pro" w:cs="Times New Roman"/>
                                        <w:b/>
                                        <w:sz w:val="36"/>
                                        <w:szCs w:val="36"/>
                                        <w:shd w:val="clear" w:color="auto" w:fill="C4BC96"/>
                                      </w:rPr>
                                    </w:pPr>
                                    <w:r w:rsidRPr="0047427C">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47427C">
                                      <w:rPr>
                                        <w:rFonts w:ascii="Myriad Pro" w:hAnsi="Myriad Pro" w:cs="Times New Roman"/>
                                        <w:b/>
                                        <w:sz w:val="36"/>
                                        <w:szCs w:val="36"/>
                                        <w:shd w:val="clear" w:color="auto" w:fill="C4BC96"/>
                                      </w:rPr>
                                      <w:t>.1.1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04BB23"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" o:allowincell="f" fillcolor="#c4bd97" strokecolor="windowText" strokeweight="1.5pt">
                        <v:textbox inset="14.4pt,,14.4pt">
                          <w:txbxContent>
                            <w:p w14:paraId="4FE850BA" w14:textId="77777777" w:rsidR="009D2A5F" w:rsidRPr="0047427C" w:rsidRDefault="009D2A5F" w:rsidP="009D2A5F">
                              <w:pPr>
                                <w:pStyle w:val="aff5"/>
                                <w:shd w:val="clear" w:color="auto" w:fill="C4BC96"/>
                                <w:ind w:left="142"/>
                                <w:jc w:val="center"/>
                                <w:rPr>
                                  <w:rFonts w:ascii="Myriad Pro" w:hAnsi="Myriad Pro" w:cs="Times New Roman"/>
                                  <w:b/>
                                  <w:sz w:val="48"/>
                                  <w:szCs w:val="48"/>
                                  <w:shd w:val="clear" w:color="auto" w:fill="C4BC96"/>
                                </w:rPr>
                              </w:pPr>
                              <w:r w:rsidRPr="0047427C">
                                <w:rPr>
                                  <w:rFonts w:ascii="Myriad Pro" w:hAnsi="Myriad Pro" w:cs="Times New Roman"/>
                                  <w:b/>
                                  <w:sz w:val="48"/>
                                  <w:szCs w:val="48"/>
                                  <w:shd w:val="clear" w:color="auto" w:fill="C4BC96"/>
                                </w:rPr>
                                <w:t>Отчет</w:t>
                              </w:r>
                            </w:p>
                            <w:p w14:paraId="09659DBE" w14:textId="77777777" w:rsidR="009D2A5F" w:rsidRDefault="009D2A5F" w:rsidP="009D2A5F">
                              <w:pPr>
                                <w:pStyle w:val="aff5"/>
                                <w:shd w:val="clear" w:color="auto" w:fill="C4BC96"/>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w:t>
                              </w:r>
                              <w:r>
                                <w:rPr>
                                  <w:rFonts w:ascii="Myriad Pro" w:hAnsi="Myriad Pro" w:cs="Times New Roman"/>
                                  <w:b/>
                                  <w:sz w:val="36"/>
                                  <w:szCs w:val="36"/>
                                  <w:shd w:val="clear" w:color="auto" w:fill="C4BC96" w:themeFill="background2" w:themeFillShade="BF"/>
                                </w:rPr>
                                <w:t>г. в отношении</w:t>
                              </w:r>
                            </w:p>
                            <w:p w14:paraId="787DA8A7" w14:textId="59A2C2CD" w:rsidR="009D2A5F" w:rsidRPr="0047427C" w:rsidRDefault="009D2A5F" w:rsidP="009D2A5F">
                              <w:pPr>
                                <w:pStyle w:val="aff5"/>
                                <w:shd w:val="clear" w:color="auto" w:fill="C4BC96"/>
                                <w:ind w:left="142"/>
                                <w:jc w:val="center"/>
                                <w:rPr>
                                  <w:rFonts w:ascii="Myriad Pro" w:hAnsi="Myriad Pro" w:cs="Times New Roman"/>
                                  <w:b/>
                                  <w:sz w:val="28"/>
                                  <w:szCs w:val="28"/>
                                  <w:shd w:val="clear" w:color="auto" w:fill="C4BC96"/>
                                </w:rPr>
                              </w:pPr>
                              <w:r w:rsidRPr="0046107F">
                                <w:rPr>
                                  <w:rFonts w:ascii="Myriad Pro" w:hAnsi="Myriad Pro" w:cs="Times New Roman"/>
                                  <w:b/>
                                  <w:sz w:val="36"/>
                                  <w:szCs w:val="36"/>
                                  <w:shd w:val="clear" w:color="auto" w:fill="C4BC96" w:themeFill="background2" w:themeFillShade="BF"/>
                                </w:rPr>
                                <w:t xml:space="preserve">филиала ПАО </w:t>
                              </w:r>
                              <w:r>
                                <w:rPr>
                                  <w:rFonts w:ascii="Myriad Pro" w:hAnsi="Myriad Pro" w:cs="Times New Roman"/>
                                  <w:b/>
                                  <w:sz w:val="36"/>
                                  <w:szCs w:val="36"/>
                                  <w:shd w:val="clear" w:color="auto" w:fill="C4BC96" w:themeFill="background2" w:themeFillShade="BF"/>
                                </w:rPr>
                                <w:t xml:space="preserve">«Россети Сибирь» </w:t>
                              </w:r>
                              <w:r w:rsidRPr="0046107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«Красноярскэнерго»</w:t>
                              </w:r>
                              <w:r w:rsidRPr="00D73B84">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47427C">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47427C">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47427C">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47427C">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47427C">
                                <w:rPr>
                                  <w:rFonts w:ascii="Myriad Pro" w:hAnsi="Myriad Pro" w:cs="Times New Roman"/>
                                  <w:b/>
                                  <w:sz w:val="28"/>
                                  <w:szCs w:val="28"/>
                                  <w:shd w:val="clear" w:color="auto" w:fill="C4BC96"/>
                                </w:rPr>
                                <w:t>гг.,</w:t>
                              </w:r>
                            </w:p>
                            <w:p w14:paraId="07BC0DAD" w14:textId="1F8B5E88" w:rsidR="009D2A5F" w:rsidRPr="0047427C" w:rsidRDefault="009D2A5F" w:rsidP="009D2A5F">
                              <w:pPr>
                                <w:pStyle w:val="aff5"/>
                                <w:shd w:val="clear" w:color="auto" w:fill="C4BC96"/>
                                <w:ind w:left="142"/>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18.4000.34.20</w:t>
                              </w:r>
                              <w:r w:rsidRPr="006056B6">
                                <w:rPr>
                                  <w:rFonts w:ascii="Myriad Pro" w:hAnsi="Myriad Pro" w:cs="Times New Roman"/>
                                  <w:b/>
                                  <w:sz w:val="28"/>
                                  <w:szCs w:val="28"/>
                                  <w:shd w:val="clear" w:color="auto" w:fill="C4BC96"/>
                                </w:rPr>
                                <w:t xml:space="preserve"> от 29.01.2020 года</w:t>
                              </w:r>
                            </w:p>
                            <w:p w14:paraId="546554D4" w14:textId="2CD5E4DF" w:rsidR="009D2A5F" w:rsidRPr="0047427C" w:rsidRDefault="009D2A5F" w:rsidP="009D2A5F">
                              <w:pPr>
                                <w:pStyle w:val="aff5"/>
                                <w:shd w:val="clear" w:color="auto" w:fill="C4BC96"/>
                                <w:ind w:left="142"/>
                                <w:jc w:val="center"/>
                                <w:rPr>
                                  <w:rFonts w:ascii="Myriad Pro" w:hAnsi="Myriad Pro" w:cs="Times New Roman"/>
                                  <w:b/>
                                  <w:sz w:val="36"/>
                                  <w:szCs w:val="36"/>
                                  <w:shd w:val="clear" w:color="auto" w:fill="C4BC96"/>
                                </w:rPr>
                              </w:pPr>
                              <w:r w:rsidRPr="0047427C">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47427C">
                                <w:rPr>
                                  <w:rFonts w:ascii="Myriad Pro" w:hAnsi="Myriad Pro" w:cs="Times New Roman"/>
                                  <w:b/>
                                  <w:sz w:val="36"/>
                                  <w:szCs w:val="36"/>
                                  <w:shd w:val="clear" w:color="auto" w:fill="C4BC96"/>
                                </w:rPr>
                                <w:t>.1.1</w:t>
                              </w:r>
                            </w:p>
                          </w:txbxContent>
                        </v:textbox>
                        <w10:wrap anchorx="page" anchory="page"/>
                      </v:rect>
                    </w:pict>
                  </mc:Fallback>
                </mc:AlternateContent>
              </w:r>
              <w:r w:rsidRPr="00E17399">
                <w:rPr>
                  <w:rFonts w:ascii="Myriad Pro" w:eastAsia="Calibri" w:hAnsi="Myriad Pro" w:cs="Times New Roman"/>
                  <w:i/>
                  <w:color w:val="4F6228"/>
                  <w:sz w:val="24"/>
                  <w:szCs w:val="24"/>
                </w:rPr>
                <w:br w:type="page"/>
              </w:r>
            </w:p>
          </w:sdtContent>
        </w:sdt>
        <w:p w14:paraId="5B90807F" w14:textId="6D49D582" w:rsidR="00A71A92" w:rsidRPr="00E17399" w:rsidRDefault="00617241" w:rsidP="0047427C">
          <w:pPr>
            <w:rPr>
              <w:rFonts w:ascii="Myriad Pro" w:hAnsi="Myriad Pro"/>
              <w:sz w:val="26"/>
              <w:szCs w:val="26"/>
            </w:rPr>
          </w:pPr>
        </w:p>
      </w:sdtContent>
    </w:sdt>
    <w:sdt>
      <w:sdtPr>
        <w:rPr>
          <w:rFonts w:ascii="Myriad Pro" w:eastAsiaTheme="minorHAnsi" w:hAnsi="Myriad Pro" w:cstheme="minorBidi"/>
          <w:b w:val="0"/>
          <w:bCs w:val="0"/>
          <w:color w:val="auto"/>
          <w:sz w:val="22"/>
          <w:szCs w:val="22"/>
          <w:lang w:eastAsia="en-US"/>
        </w:rPr>
        <w:id w:val="-342318012"/>
        <w:docPartObj>
          <w:docPartGallery w:val="Table of Contents"/>
          <w:docPartUnique/>
        </w:docPartObj>
      </w:sdtPr>
      <w:sdtEndPr>
        <w:rPr>
          <w:b/>
          <w:bCs/>
        </w:rPr>
      </w:sdtEndPr>
      <w:sdtContent>
        <w:p w14:paraId="519E65F2" w14:textId="77777777" w:rsidR="00ED6FA2" w:rsidRPr="006056B6" w:rsidRDefault="00ED6FA2" w:rsidP="00553BFF">
          <w:pPr>
            <w:pStyle w:val="afa"/>
            <w:tabs>
              <w:tab w:val="left" w:pos="6036"/>
            </w:tabs>
            <w:spacing w:before="120"/>
            <w:ind w:firstLine="426"/>
            <w:rPr>
              <w:rFonts w:ascii="Myriad Pro" w:hAnsi="Myriad Pro"/>
              <w:color w:val="4F6228"/>
            </w:rPr>
          </w:pPr>
          <w:r w:rsidRPr="00282AED">
            <w:rPr>
              <w:rFonts w:ascii="Myriad Pro" w:hAnsi="Myriad Pro"/>
              <w:i/>
              <w:color w:val="4F6228"/>
              <w:sz w:val="24"/>
              <w:szCs w:val="24"/>
            </w:rPr>
            <w:t>Оглавление</w:t>
          </w:r>
          <w:r w:rsidR="00A31200" w:rsidRPr="00E37282">
            <w:rPr>
              <w:rFonts w:ascii="Myriad Pro" w:hAnsi="Myriad Pro"/>
              <w:color w:val="4F6228"/>
            </w:rPr>
            <w:tab/>
          </w:r>
        </w:p>
        <w:p w14:paraId="39AA9076" w14:textId="5055926B" w:rsidR="00A47429" w:rsidRPr="00617241" w:rsidRDefault="00ED6FA2" w:rsidP="00617241">
          <w:pPr>
            <w:pStyle w:val="13"/>
            <w:rPr>
              <w:rFonts w:eastAsiaTheme="minorEastAsia"/>
              <w:lang w:eastAsia="ru-RU"/>
            </w:rPr>
          </w:pPr>
          <w:r w:rsidRPr="00911ABD">
            <w:fldChar w:fldCharType="begin"/>
          </w:r>
          <w:r w:rsidRPr="00911ABD">
            <w:instrText xml:space="preserve"> TOC \o "1-3" \h \z \u </w:instrText>
          </w:r>
          <w:r w:rsidRPr="00911ABD">
            <w:fldChar w:fldCharType="separate"/>
          </w:r>
          <w:bookmarkStart w:id="0" w:name="_GoBack"/>
          <w:r w:rsidR="00617241" w:rsidRPr="00617241">
            <w:fldChar w:fldCharType="begin"/>
          </w:r>
          <w:r w:rsidR="00617241" w:rsidRPr="00617241">
            <w:instrText xml:space="preserve"> HYPERLINK \l "_Toc64366573" </w:instrText>
          </w:r>
          <w:r w:rsidR="00617241" w:rsidRPr="00617241">
            <w:fldChar w:fldCharType="separate"/>
          </w:r>
          <w:r w:rsidR="00A47429" w:rsidRPr="00617241">
            <w:rPr>
              <w:rStyle w:val="aa"/>
            </w:rPr>
            <w:t>1.</w:t>
          </w:r>
          <w:r w:rsidR="00A47429" w:rsidRPr="00617241">
            <w:rPr>
              <w:rFonts w:eastAsiaTheme="minorEastAsia"/>
              <w:lang w:eastAsia="ru-RU"/>
            </w:rPr>
            <w:tab/>
          </w:r>
          <w:r w:rsidR="00A47429" w:rsidRPr="00617241">
            <w:rPr>
              <w:rStyle w:val="aa"/>
            </w:rPr>
            <w:t>Вводная часть</w:t>
          </w:r>
          <w:r w:rsidR="00A47429" w:rsidRPr="00617241">
            <w:rPr>
              <w:webHidden/>
            </w:rPr>
            <w:tab/>
          </w:r>
          <w:r w:rsidR="00A47429" w:rsidRPr="00617241">
            <w:rPr>
              <w:webHidden/>
            </w:rPr>
            <w:fldChar w:fldCharType="begin"/>
          </w:r>
          <w:r w:rsidR="00A47429" w:rsidRPr="00617241">
            <w:rPr>
              <w:webHidden/>
            </w:rPr>
            <w:instrText xml:space="preserve"> PAGEREF _Toc64366573 \h </w:instrText>
          </w:r>
          <w:r w:rsidR="00A47429" w:rsidRPr="00617241">
            <w:rPr>
              <w:webHidden/>
            </w:rPr>
          </w:r>
          <w:r w:rsidR="00A47429" w:rsidRPr="00617241">
            <w:rPr>
              <w:webHidden/>
            </w:rPr>
            <w:fldChar w:fldCharType="separate"/>
          </w:r>
          <w:r w:rsidR="00A47429" w:rsidRPr="00617241">
            <w:rPr>
              <w:webHidden/>
            </w:rPr>
            <w:t>7</w:t>
          </w:r>
          <w:r w:rsidR="00A47429" w:rsidRPr="00617241">
            <w:rPr>
              <w:webHidden/>
            </w:rPr>
            <w:fldChar w:fldCharType="end"/>
          </w:r>
          <w:r w:rsidR="00617241" w:rsidRPr="00617241">
            <w:fldChar w:fldCharType="end"/>
          </w:r>
        </w:p>
        <w:p w14:paraId="5F74CCDE" w14:textId="6D08506F"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74" w:history="1">
            <w:r w:rsidR="00A47429" w:rsidRPr="00617241">
              <w:rPr>
                <w:rStyle w:val="aa"/>
                <w:rFonts w:ascii="Myriad Pro" w:hAnsi="Myriad Pro"/>
                <w:b/>
                <w:bCs/>
                <w:noProof/>
              </w:rPr>
              <w:t>1.1.</w:t>
            </w:r>
            <w:r w:rsidR="00A47429" w:rsidRPr="00617241">
              <w:rPr>
                <w:rFonts w:ascii="Myriad Pro" w:hAnsi="Myriad Pro"/>
                <w:b/>
                <w:bCs/>
                <w:noProof/>
              </w:rPr>
              <w:tab/>
            </w:r>
            <w:r w:rsidR="00A47429" w:rsidRPr="00617241">
              <w:rPr>
                <w:rStyle w:val="aa"/>
                <w:rFonts w:ascii="Myriad Pro" w:hAnsi="Myriad Pro"/>
                <w:b/>
                <w:bCs/>
                <w:noProof/>
              </w:rPr>
              <w:t>Сведения о Заказчике</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_Toc64366574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7</w:t>
            </w:r>
            <w:r w:rsidR="00A47429" w:rsidRPr="00617241">
              <w:rPr>
                <w:rFonts w:ascii="Myriad Pro" w:hAnsi="Myriad Pro"/>
                <w:b/>
                <w:bCs/>
                <w:noProof/>
                <w:webHidden/>
              </w:rPr>
              <w:fldChar w:fldCharType="end"/>
            </w:r>
          </w:hyperlink>
        </w:p>
        <w:p w14:paraId="1EE43DDD" w14:textId="4518FC09"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75" w:history="1">
            <w:r w:rsidR="00A47429" w:rsidRPr="00617241">
              <w:rPr>
                <w:rStyle w:val="aa"/>
                <w:rFonts w:ascii="Myriad Pro" w:hAnsi="Myriad Pro"/>
                <w:b/>
                <w:bCs/>
                <w:noProof/>
              </w:rPr>
              <w:t>1.2.</w:t>
            </w:r>
            <w:r w:rsidR="00A47429" w:rsidRPr="00617241">
              <w:rPr>
                <w:rFonts w:ascii="Myriad Pro" w:hAnsi="Myriad Pro"/>
                <w:b/>
                <w:bCs/>
                <w:noProof/>
              </w:rPr>
              <w:tab/>
            </w:r>
            <w:r w:rsidR="00A47429" w:rsidRPr="00617241">
              <w:rPr>
                <w:rStyle w:val="aa"/>
                <w:rFonts w:ascii="Myriad Pro" w:hAnsi="Myriad Pro"/>
                <w:b/>
                <w:bCs/>
                <w:noProof/>
              </w:rPr>
              <w:t>Сведения об Исполнителе</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_Toc64366575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7</w:t>
            </w:r>
            <w:r w:rsidR="00A47429" w:rsidRPr="00617241">
              <w:rPr>
                <w:rFonts w:ascii="Myriad Pro" w:hAnsi="Myriad Pro"/>
                <w:b/>
                <w:bCs/>
                <w:noProof/>
                <w:webHidden/>
              </w:rPr>
              <w:fldChar w:fldCharType="end"/>
            </w:r>
          </w:hyperlink>
        </w:p>
        <w:p w14:paraId="3525F943" w14:textId="28D1AD91"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76" w:history="1">
            <w:r w:rsidR="00A47429" w:rsidRPr="00617241">
              <w:rPr>
                <w:rStyle w:val="aa"/>
                <w:rFonts w:ascii="Myriad Pro" w:hAnsi="Myriad Pro"/>
                <w:b/>
                <w:bCs/>
                <w:noProof/>
              </w:rPr>
              <w:t>1.3.</w:t>
            </w:r>
            <w:r w:rsidR="00A47429" w:rsidRPr="00617241">
              <w:rPr>
                <w:rFonts w:ascii="Myriad Pro" w:hAnsi="Myriad Pro"/>
                <w:b/>
                <w:bCs/>
                <w:noProof/>
              </w:rPr>
              <w:tab/>
            </w:r>
            <w:r w:rsidR="00A47429" w:rsidRPr="00617241">
              <w:rPr>
                <w:rStyle w:val="aa"/>
                <w:rFonts w:ascii="Myriad Pro" w:hAnsi="Myriad Pro"/>
                <w:b/>
                <w:bCs/>
                <w:noProof/>
              </w:rPr>
              <w:t>Основание для оказания услуг</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_Toc64366576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8</w:t>
            </w:r>
            <w:r w:rsidR="00A47429" w:rsidRPr="00617241">
              <w:rPr>
                <w:rFonts w:ascii="Myriad Pro" w:hAnsi="Myriad Pro"/>
                <w:b/>
                <w:bCs/>
                <w:noProof/>
                <w:webHidden/>
              </w:rPr>
              <w:fldChar w:fldCharType="end"/>
            </w:r>
          </w:hyperlink>
        </w:p>
        <w:p w14:paraId="0CD85F1A" w14:textId="0A4005E6"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77" w:history="1">
            <w:r w:rsidR="00A47429" w:rsidRPr="00617241">
              <w:rPr>
                <w:rStyle w:val="aa"/>
                <w:rFonts w:ascii="Myriad Pro" w:hAnsi="Myriad Pro"/>
                <w:b/>
                <w:bCs/>
                <w:noProof/>
              </w:rPr>
              <w:t>1.4.</w:t>
            </w:r>
            <w:r w:rsidR="00A47429" w:rsidRPr="00617241">
              <w:rPr>
                <w:rFonts w:ascii="Myriad Pro" w:hAnsi="Myriad Pro"/>
                <w:b/>
                <w:bCs/>
                <w:noProof/>
              </w:rPr>
              <w:tab/>
            </w:r>
            <w:r w:rsidR="00A47429" w:rsidRPr="00617241">
              <w:rPr>
                <w:rStyle w:val="aa"/>
                <w:rFonts w:ascii="Myriad Pro" w:hAnsi="Myriad Pro"/>
                <w:b/>
                <w:bCs/>
                <w:noProof/>
              </w:rPr>
              <w:t>Цель оказания услуг</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_Toc64366577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8</w:t>
            </w:r>
            <w:r w:rsidR="00A47429" w:rsidRPr="00617241">
              <w:rPr>
                <w:rFonts w:ascii="Myriad Pro" w:hAnsi="Myriad Pro"/>
                <w:b/>
                <w:bCs/>
                <w:noProof/>
                <w:webHidden/>
              </w:rPr>
              <w:fldChar w:fldCharType="end"/>
            </w:r>
          </w:hyperlink>
        </w:p>
        <w:p w14:paraId="63C5212A" w14:textId="2DF562A5"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78" w:history="1">
            <w:r w:rsidR="00A47429" w:rsidRPr="00617241">
              <w:rPr>
                <w:rStyle w:val="aa"/>
                <w:rFonts w:ascii="Myriad Pro" w:hAnsi="Myriad Pro"/>
                <w:b/>
                <w:bCs/>
                <w:noProof/>
              </w:rPr>
              <w:t>1.5.</w:t>
            </w:r>
            <w:r w:rsidR="00A47429" w:rsidRPr="00617241">
              <w:rPr>
                <w:rFonts w:ascii="Myriad Pro" w:hAnsi="Myriad Pro"/>
                <w:b/>
                <w:bCs/>
                <w:noProof/>
              </w:rPr>
              <w:tab/>
            </w:r>
            <w:r w:rsidR="00A47429" w:rsidRPr="00617241">
              <w:rPr>
                <w:rStyle w:val="aa"/>
                <w:rFonts w:ascii="Myriad Pro" w:hAnsi="Myriad Pro"/>
                <w:b/>
                <w:bCs/>
                <w:noProof/>
              </w:rPr>
              <w:t>Нормативно-правовая база</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_Toc64366578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10</w:t>
            </w:r>
            <w:r w:rsidR="00A47429" w:rsidRPr="00617241">
              <w:rPr>
                <w:rFonts w:ascii="Myriad Pro" w:hAnsi="Myriad Pro"/>
                <w:b/>
                <w:bCs/>
                <w:noProof/>
                <w:webHidden/>
              </w:rPr>
              <w:fldChar w:fldCharType="end"/>
            </w:r>
          </w:hyperlink>
        </w:p>
        <w:p w14:paraId="1C96355B" w14:textId="48B70217"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79" w:history="1">
            <w:r w:rsidR="00A47429" w:rsidRPr="00617241">
              <w:rPr>
                <w:rStyle w:val="aa"/>
                <w:rFonts w:ascii="Myriad Pro" w:hAnsi="Myriad Pro"/>
                <w:b/>
                <w:bCs/>
                <w:noProof/>
              </w:rPr>
              <w:t>1.6.</w:t>
            </w:r>
            <w:r w:rsidR="00A47429" w:rsidRPr="00617241">
              <w:rPr>
                <w:rFonts w:ascii="Myriad Pro" w:hAnsi="Myriad Pro"/>
                <w:b/>
                <w:bCs/>
                <w:noProof/>
              </w:rPr>
              <w:tab/>
            </w:r>
            <w:r w:rsidR="00A47429" w:rsidRPr="00617241">
              <w:rPr>
                <w:rStyle w:val="aa"/>
                <w:rFonts w:ascii="Myriad Pro" w:hAnsi="Myriad Pro"/>
                <w:b/>
                <w:bCs/>
                <w:noProof/>
              </w:rPr>
              <w:t>Общая информация об организации</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_Toc64366579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13</w:t>
            </w:r>
            <w:r w:rsidR="00A47429" w:rsidRPr="00617241">
              <w:rPr>
                <w:rFonts w:ascii="Myriad Pro" w:hAnsi="Myriad Pro"/>
                <w:b/>
                <w:bCs/>
                <w:noProof/>
                <w:webHidden/>
              </w:rPr>
              <w:fldChar w:fldCharType="end"/>
            </w:r>
          </w:hyperlink>
        </w:p>
        <w:p w14:paraId="4989A984" w14:textId="13EDBCD4" w:rsidR="00A47429" w:rsidRPr="00617241" w:rsidRDefault="00617241" w:rsidP="00617241">
          <w:pPr>
            <w:pStyle w:val="13"/>
            <w:rPr>
              <w:rFonts w:eastAsiaTheme="minorEastAsia"/>
              <w:lang w:eastAsia="ru-RU"/>
            </w:rPr>
          </w:pPr>
          <w:hyperlink w:anchor="_Toc64366580" w:history="1">
            <w:r w:rsidR="00A47429" w:rsidRPr="00617241">
              <w:rPr>
                <w:rStyle w:val="aa"/>
              </w:rPr>
              <w:t>2.</w:t>
            </w:r>
            <w:r w:rsidR="00A47429" w:rsidRPr="00617241">
              <w:rPr>
                <w:rFonts w:eastAsiaTheme="minorEastAsia"/>
                <w:lang w:eastAsia="ru-RU"/>
              </w:rPr>
              <w:tab/>
            </w:r>
            <w:r w:rsidR="00A47429" w:rsidRPr="00617241">
              <w:rPr>
                <w:rStyle w:val="aa"/>
              </w:rPr>
              <w:t>Анализ документов, предоставленных филиалом ПАО «МРСК Сибири» - «Красноярскэнерго» в РЭК Красноярского края в рамках рассмотрения дел об установлении тарифов, на основании которых РЭК Красноярского края были приняты соответствующие тарифно-балансовые решения на 2017 год.</w:t>
            </w:r>
            <w:r w:rsidR="00A47429" w:rsidRPr="00617241">
              <w:rPr>
                <w:webHidden/>
              </w:rPr>
              <w:tab/>
            </w:r>
            <w:r w:rsidR="00A47429" w:rsidRPr="00617241">
              <w:rPr>
                <w:webHidden/>
              </w:rPr>
              <w:fldChar w:fldCharType="begin"/>
            </w:r>
            <w:r w:rsidR="00A47429" w:rsidRPr="00617241">
              <w:rPr>
                <w:webHidden/>
              </w:rPr>
              <w:instrText xml:space="preserve"> PAGEREF _Toc64366580 \h </w:instrText>
            </w:r>
            <w:r w:rsidR="00A47429" w:rsidRPr="00617241">
              <w:rPr>
                <w:webHidden/>
              </w:rPr>
            </w:r>
            <w:r w:rsidR="00A47429" w:rsidRPr="00617241">
              <w:rPr>
                <w:webHidden/>
              </w:rPr>
              <w:fldChar w:fldCharType="separate"/>
            </w:r>
            <w:r w:rsidR="00A47429" w:rsidRPr="00617241">
              <w:rPr>
                <w:webHidden/>
              </w:rPr>
              <w:t>16</w:t>
            </w:r>
            <w:r w:rsidR="00A47429" w:rsidRPr="00617241">
              <w:rPr>
                <w:webHidden/>
              </w:rPr>
              <w:fldChar w:fldCharType="end"/>
            </w:r>
          </w:hyperlink>
        </w:p>
        <w:p w14:paraId="41391567" w14:textId="3E170924"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81" w:history="1">
            <w:r w:rsidR="00A47429" w:rsidRPr="00617241">
              <w:rPr>
                <w:rStyle w:val="aa"/>
                <w:rFonts w:ascii="Myriad Pro" w:hAnsi="Myriad Pro"/>
                <w:b/>
                <w:bCs/>
                <w:noProof/>
              </w:rPr>
              <w:t>2.1.</w:t>
            </w:r>
            <w:r w:rsidR="00A47429" w:rsidRPr="00617241">
              <w:rPr>
                <w:rFonts w:ascii="Myriad Pro" w:hAnsi="Myriad Pro"/>
                <w:b/>
                <w:bCs/>
                <w:noProof/>
              </w:rPr>
              <w:tab/>
            </w:r>
            <w:r w:rsidR="00A47429" w:rsidRPr="00617241">
              <w:rPr>
                <w:rStyle w:val="aa"/>
                <w:rFonts w:ascii="Myriad Pro" w:hAnsi="Myriad Pro"/>
                <w:b/>
                <w:bCs/>
                <w:noProof/>
              </w:rPr>
              <w:t>Анализ материалов и информации, на основании которых регулирующими органами были приняты решения о корректировке тарифов на услуги по передаче электрической энергии на 2017 год для филиала ПАО «МРСК Сибири» - «Красноярскэнерго»</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_Toc64366581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16</w:t>
            </w:r>
            <w:r w:rsidR="00A47429" w:rsidRPr="00617241">
              <w:rPr>
                <w:rFonts w:ascii="Myriad Pro" w:hAnsi="Myriad Pro"/>
                <w:b/>
                <w:bCs/>
                <w:noProof/>
                <w:webHidden/>
              </w:rPr>
              <w:fldChar w:fldCharType="end"/>
            </w:r>
          </w:hyperlink>
        </w:p>
        <w:p w14:paraId="45F6F233" w14:textId="018DEA92"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82" w:history="1">
            <w:r w:rsidR="00A47429" w:rsidRPr="00617241">
              <w:rPr>
                <w:rStyle w:val="aa"/>
                <w:rFonts w:ascii="Myriad Pro" w:hAnsi="Myriad Pro"/>
                <w:b/>
                <w:bCs/>
                <w:noProof/>
              </w:rPr>
              <w:t>2.2.</w:t>
            </w:r>
            <w:r w:rsidR="00A47429" w:rsidRPr="00617241">
              <w:rPr>
                <w:rFonts w:ascii="Myriad Pro" w:hAnsi="Myriad Pro"/>
                <w:b/>
                <w:bCs/>
                <w:noProof/>
              </w:rPr>
              <w:tab/>
            </w:r>
            <w:r w:rsidR="00A47429" w:rsidRPr="00617241">
              <w:rPr>
                <w:rStyle w:val="aa"/>
                <w:rFonts w:ascii="Myriad Pro" w:hAnsi="Myriad Pro"/>
                <w:b/>
                <w:bCs/>
                <w:noProof/>
              </w:rPr>
              <w:t>Анализ обоснованности принятых тарифно-балансовых решений РЭК Красноярского края</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_Toc64366582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25</w:t>
            </w:r>
            <w:r w:rsidR="00A47429" w:rsidRPr="00617241">
              <w:rPr>
                <w:rFonts w:ascii="Myriad Pro" w:hAnsi="Myriad Pro"/>
                <w:b/>
                <w:bCs/>
                <w:noProof/>
                <w:webHidden/>
              </w:rPr>
              <w:fldChar w:fldCharType="end"/>
            </w:r>
          </w:hyperlink>
        </w:p>
        <w:p w14:paraId="2DB669F1" w14:textId="7BDB98BC" w:rsidR="00A47429" w:rsidRPr="00617241" w:rsidRDefault="00617241" w:rsidP="00617241">
          <w:pPr>
            <w:pStyle w:val="13"/>
            <w:rPr>
              <w:rFonts w:eastAsiaTheme="minorEastAsia"/>
              <w:lang w:eastAsia="ru-RU"/>
            </w:rPr>
          </w:pPr>
          <w:hyperlink w:anchor="_Toc64366583" w:history="1">
            <w:r w:rsidR="00A47429" w:rsidRPr="00617241">
              <w:rPr>
                <w:rStyle w:val="aa"/>
              </w:rPr>
              <w:t>3.</w:t>
            </w:r>
            <w:r w:rsidR="00A47429" w:rsidRPr="00617241">
              <w:rPr>
                <w:rFonts w:eastAsiaTheme="minorEastAsia"/>
                <w:lang w:eastAsia="ru-RU"/>
              </w:rPr>
              <w:tab/>
            </w:r>
            <w:r w:rsidR="00A47429" w:rsidRPr="00617241">
              <w:rPr>
                <w:rStyle w:val="aa"/>
              </w:rPr>
              <w:t>Экспертиза обоснованности принятых РЭК Красноярского края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A47429" w:rsidRPr="00617241">
              <w:rPr>
                <w:webHidden/>
              </w:rPr>
              <w:tab/>
            </w:r>
            <w:r w:rsidR="00A47429" w:rsidRPr="00617241">
              <w:rPr>
                <w:webHidden/>
              </w:rPr>
              <w:fldChar w:fldCharType="begin"/>
            </w:r>
            <w:r w:rsidR="00A47429" w:rsidRPr="00617241">
              <w:rPr>
                <w:webHidden/>
              </w:rPr>
              <w:instrText xml:space="preserve"> PAGEREF _Toc64366583 \h </w:instrText>
            </w:r>
            <w:r w:rsidR="00A47429" w:rsidRPr="00617241">
              <w:rPr>
                <w:webHidden/>
              </w:rPr>
            </w:r>
            <w:r w:rsidR="00A47429" w:rsidRPr="00617241">
              <w:rPr>
                <w:webHidden/>
              </w:rPr>
              <w:fldChar w:fldCharType="separate"/>
            </w:r>
            <w:r w:rsidR="00A47429" w:rsidRPr="00617241">
              <w:rPr>
                <w:webHidden/>
              </w:rPr>
              <w:t>29</w:t>
            </w:r>
            <w:r w:rsidR="00A47429" w:rsidRPr="00617241">
              <w:rPr>
                <w:webHidden/>
              </w:rPr>
              <w:fldChar w:fldCharType="end"/>
            </w:r>
          </w:hyperlink>
        </w:p>
        <w:p w14:paraId="4A0B0D1B" w14:textId="4DDF1787" w:rsidR="00A47429" w:rsidRPr="00617241" w:rsidRDefault="00617241" w:rsidP="00617241">
          <w:pPr>
            <w:pStyle w:val="13"/>
            <w:rPr>
              <w:rFonts w:eastAsiaTheme="minorEastAsia"/>
              <w:lang w:eastAsia="ru-RU"/>
            </w:rPr>
          </w:pPr>
          <w:hyperlink w:anchor="_Toc64366584" w:history="1">
            <w:r w:rsidR="00A47429" w:rsidRPr="00617241">
              <w:rPr>
                <w:rStyle w:val="aa"/>
              </w:rPr>
              <w:t>4.</w:t>
            </w:r>
            <w:r w:rsidR="00A47429" w:rsidRPr="00617241">
              <w:rPr>
                <w:rFonts w:eastAsiaTheme="minorEastAsia"/>
                <w:lang w:eastAsia="ru-RU"/>
              </w:rPr>
              <w:tab/>
            </w:r>
            <w:r w:rsidR="00A47429" w:rsidRPr="00617241">
              <w:rPr>
                <w:rStyle w:val="aa"/>
              </w:rPr>
              <w:t>Экспертиза расчетов подконтрольных расходов, учтенных РЭК Красноярского края в необходимой валовой выручке при установлении тарифов на 2017 год, не являющийся первым годом долгосрочного периода регулирования.</w:t>
            </w:r>
            <w:r w:rsidR="00A47429" w:rsidRPr="00617241">
              <w:rPr>
                <w:webHidden/>
              </w:rPr>
              <w:tab/>
            </w:r>
            <w:r w:rsidR="00A47429" w:rsidRPr="00617241">
              <w:rPr>
                <w:webHidden/>
              </w:rPr>
              <w:fldChar w:fldCharType="begin"/>
            </w:r>
            <w:r w:rsidR="00A47429" w:rsidRPr="00617241">
              <w:rPr>
                <w:webHidden/>
              </w:rPr>
              <w:instrText xml:space="preserve"> PAGEREF _Toc64366584 \h </w:instrText>
            </w:r>
            <w:r w:rsidR="00A47429" w:rsidRPr="00617241">
              <w:rPr>
                <w:webHidden/>
              </w:rPr>
            </w:r>
            <w:r w:rsidR="00A47429" w:rsidRPr="00617241">
              <w:rPr>
                <w:webHidden/>
              </w:rPr>
              <w:fldChar w:fldCharType="separate"/>
            </w:r>
            <w:r w:rsidR="00A47429" w:rsidRPr="00617241">
              <w:rPr>
                <w:webHidden/>
              </w:rPr>
              <w:t>46</w:t>
            </w:r>
            <w:r w:rsidR="00A47429" w:rsidRPr="00617241">
              <w:rPr>
                <w:webHidden/>
              </w:rPr>
              <w:fldChar w:fldCharType="end"/>
            </w:r>
          </w:hyperlink>
        </w:p>
        <w:p w14:paraId="25029462" w14:textId="696CDFF5" w:rsidR="00A47429" w:rsidRPr="00617241" w:rsidRDefault="00617241" w:rsidP="00617241">
          <w:pPr>
            <w:pStyle w:val="13"/>
            <w:rPr>
              <w:rFonts w:eastAsiaTheme="minorEastAsia"/>
              <w:lang w:eastAsia="ru-RU"/>
            </w:rPr>
          </w:pPr>
          <w:hyperlink w:anchor="_Toc64366585" w:history="1">
            <w:r w:rsidR="00A47429" w:rsidRPr="00617241">
              <w:rPr>
                <w:rStyle w:val="aa"/>
              </w:rPr>
              <w:t>5.</w:t>
            </w:r>
            <w:r w:rsidR="00A47429" w:rsidRPr="00617241">
              <w:rPr>
                <w:rFonts w:eastAsiaTheme="minorEastAsia"/>
                <w:lang w:eastAsia="ru-RU"/>
              </w:rPr>
              <w:tab/>
            </w:r>
            <w:r w:rsidR="00A47429" w:rsidRPr="00617241">
              <w:rPr>
                <w:rStyle w:val="aa"/>
              </w:rPr>
              <w:t>Анализ обоснованности принятых РЭК Красноярского края в расчет тарифов на 2017 год долгосрочных параметров регулирования: индекса эффективности подконтрольных расходов, уровня надежности и качества услуг.</w:t>
            </w:r>
            <w:r w:rsidR="00A47429" w:rsidRPr="00617241">
              <w:rPr>
                <w:webHidden/>
              </w:rPr>
              <w:tab/>
            </w:r>
            <w:r w:rsidR="00A47429" w:rsidRPr="00617241">
              <w:rPr>
                <w:webHidden/>
              </w:rPr>
              <w:fldChar w:fldCharType="begin"/>
            </w:r>
            <w:r w:rsidR="00A47429" w:rsidRPr="00617241">
              <w:rPr>
                <w:webHidden/>
              </w:rPr>
              <w:instrText xml:space="preserve"> PAGEREF _Toc64366585 \h </w:instrText>
            </w:r>
            <w:r w:rsidR="00A47429" w:rsidRPr="00617241">
              <w:rPr>
                <w:webHidden/>
              </w:rPr>
            </w:r>
            <w:r w:rsidR="00A47429" w:rsidRPr="00617241">
              <w:rPr>
                <w:webHidden/>
              </w:rPr>
              <w:fldChar w:fldCharType="separate"/>
            </w:r>
            <w:r w:rsidR="00A47429" w:rsidRPr="00617241">
              <w:rPr>
                <w:webHidden/>
              </w:rPr>
              <w:t>56</w:t>
            </w:r>
            <w:r w:rsidR="00A47429" w:rsidRPr="00617241">
              <w:rPr>
                <w:webHidden/>
              </w:rPr>
              <w:fldChar w:fldCharType="end"/>
            </w:r>
          </w:hyperlink>
        </w:p>
        <w:p w14:paraId="6F0349B1" w14:textId="044CA93C" w:rsidR="00A47429" w:rsidRPr="00617241" w:rsidRDefault="00617241" w:rsidP="00617241">
          <w:pPr>
            <w:pStyle w:val="32"/>
            <w:tabs>
              <w:tab w:val="left" w:pos="440"/>
              <w:tab w:val="left" w:pos="1100"/>
              <w:tab w:val="right" w:leader="dot" w:pos="9344"/>
            </w:tabs>
            <w:ind w:left="0"/>
            <w:rPr>
              <w:rFonts w:ascii="Myriad Pro" w:eastAsiaTheme="minorEastAsia" w:hAnsi="Myriad Pro"/>
              <w:b/>
              <w:bCs/>
              <w:noProof/>
              <w:lang w:eastAsia="ru-RU"/>
            </w:rPr>
          </w:pPr>
          <w:hyperlink w:anchor="_Toc64366586" w:history="1">
            <w:r w:rsidR="00A47429" w:rsidRPr="00617241">
              <w:rPr>
                <w:rStyle w:val="aa"/>
                <w:rFonts w:ascii="Myriad Pro" w:hAnsi="Myriad Pro"/>
                <w:b/>
                <w:bCs/>
                <w:noProof/>
              </w:rPr>
              <w:t>5.1.</w:t>
            </w:r>
            <w:r w:rsidR="00A47429" w:rsidRPr="00617241">
              <w:rPr>
                <w:rFonts w:ascii="Myriad Pro" w:eastAsiaTheme="minorEastAsia" w:hAnsi="Myriad Pro"/>
                <w:b/>
                <w:bCs/>
                <w:noProof/>
                <w:lang w:eastAsia="ru-RU"/>
              </w:rPr>
              <w:tab/>
            </w:r>
            <w:r w:rsidR="00A47429" w:rsidRPr="00617241">
              <w:rPr>
                <w:rStyle w:val="aa"/>
                <w:rFonts w:ascii="Myriad Pro" w:hAnsi="Myriad Pro"/>
                <w:b/>
                <w:bCs/>
                <w:noProof/>
              </w:rPr>
              <w:t>Индекс эффективности подконтрольных расходов.</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_Toc64366586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58</w:t>
            </w:r>
            <w:r w:rsidR="00A47429" w:rsidRPr="00617241">
              <w:rPr>
                <w:rFonts w:ascii="Myriad Pro" w:hAnsi="Myriad Pro"/>
                <w:b/>
                <w:bCs/>
                <w:noProof/>
                <w:webHidden/>
              </w:rPr>
              <w:fldChar w:fldCharType="end"/>
            </w:r>
          </w:hyperlink>
        </w:p>
        <w:p w14:paraId="6C2F0030" w14:textId="1C944DDE" w:rsidR="00A47429" w:rsidRPr="00617241" w:rsidRDefault="00617241" w:rsidP="00617241">
          <w:pPr>
            <w:pStyle w:val="32"/>
            <w:tabs>
              <w:tab w:val="left" w:pos="440"/>
              <w:tab w:val="left" w:pos="1100"/>
              <w:tab w:val="right" w:leader="dot" w:pos="9344"/>
            </w:tabs>
            <w:ind w:left="0"/>
            <w:rPr>
              <w:rFonts w:ascii="Myriad Pro" w:eastAsiaTheme="minorEastAsia" w:hAnsi="Myriad Pro"/>
              <w:b/>
              <w:bCs/>
              <w:noProof/>
              <w:lang w:eastAsia="ru-RU"/>
            </w:rPr>
          </w:pPr>
          <w:hyperlink w:anchor="_Toc64366587" w:history="1">
            <w:r w:rsidR="00A47429" w:rsidRPr="00617241">
              <w:rPr>
                <w:rStyle w:val="aa"/>
                <w:rFonts w:ascii="Myriad Pro" w:hAnsi="Myriad Pro"/>
                <w:b/>
                <w:bCs/>
                <w:noProof/>
              </w:rPr>
              <w:t>5.2.</w:t>
            </w:r>
            <w:r w:rsidR="00A47429" w:rsidRPr="00617241">
              <w:rPr>
                <w:rFonts w:ascii="Myriad Pro" w:eastAsiaTheme="minorEastAsia" w:hAnsi="Myriad Pro"/>
                <w:b/>
                <w:bCs/>
                <w:noProof/>
                <w:lang w:eastAsia="ru-RU"/>
              </w:rPr>
              <w:tab/>
            </w:r>
            <w:r w:rsidR="00A47429" w:rsidRPr="00617241">
              <w:rPr>
                <w:rStyle w:val="aa"/>
                <w:rFonts w:ascii="Myriad Pro" w:hAnsi="Myriad Pro"/>
                <w:b/>
                <w:bCs/>
                <w:noProof/>
              </w:rPr>
              <w:t>Показатели уровня надежности и качества услуг.</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_Toc64366587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63</w:t>
            </w:r>
            <w:r w:rsidR="00A47429" w:rsidRPr="00617241">
              <w:rPr>
                <w:rFonts w:ascii="Myriad Pro" w:hAnsi="Myriad Pro"/>
                <w:b/>
                <w:bCs/>
                <w:noProof/>
                <w:webHidden/>
              </w:rPr>
              <w:fldChar w:fldCharType="end"/>
            </w:r>
          </w:hyperlink>
        </w:p>
        <w:p w14:paraId="62271910" w14:textId="7420FE2A" w:rsidR="00A47429" w:rsidRPr="00617241" w:rsidRDefault="00617241" w:rsidP="00617241">
          <w:pPr>
            <w:pStyle w:val="13"/>
            <w:rPr>
              <w:rFonts w:eastAsiaTheme="minorEastAsia"/>
              <w:lang w:eastAsia="ru-RU"/>
            </w:rPr>
          </w:pPr>
          <w:hyperlink w:anchor="_Toc64366588" w:history="1">
            <w:r w:rsidR="00A47429" w:rsidRPr="00617241">
              <w:rPr>
                <w:rStyle w:val="aa"/>
              </w:rPr>
              <w:t>6.</w:t>
            </w:r>
            <w:r w:rsidR="00A47429" w:rsidRPr="00617241">
              <w:rPr>
                <w:rFonts w:eastAsiaTheme="minorEastAsia"/>
                <w:lang w:eastAsia="ru-RU"/>
              </w:rPr>
              <w:tab/>
            </w:r>
            <w:r w:rsidR="00A47429" w:rsidRPr="00617241">
              <w:rPr>
                <w:rStyle w:val="aa"/>
              </w:rPr>
              <w:t>Экспертиза обоснованности расчетов РЭК Красноярского края по статьям неподконтрольных расходов на 2017 год.</w:t>
            </w:r>
            <w:r w:rsidR="00A47429" w:rsidRPr="00617241">
              <w:rPr>
                <w:webHidden/>
              </w:rPr>
              <w:tab/>
            </w:r>
            <w:r w:rsidR="00A47429" w:rsidRPr="00617241">
              <w:rPr>
                <w:webHidden/>
              </w:rPr>
              <w:fldChar w:fldCharType="begin"/>
            </w:r>
            <w:r w:rsidR="00A47429" w:rsidRPr="00617241">
              <w:rPr>
                <w:webHidden/>
              </w:rPr>
              <w:instrText xml:space="preserve"> PAGEREF _Toc64366588 \h </w:instrText>
            </w:r>
            <w:r w:rsidR="00A47429" w:rsidRPr="00617241">
              <w:rPr>
                <w:webHidden/>
              </w:rPr>
            </w:r>
            <w:r w:rsidR="00A47429" w:rsidRPr="00617241">
              <w:rPr>
                <w:webHidden/>
              </w:rPr>
              <w:fldChar w:fldCharType="separate"/>
            </w:r>
            <w:r w:rsidR="00A47429" w:rsidRPr="00617241">
              <w:rPr>
                <w:webHidden/>
              </w:rPr>
              <w:t>67</w:t>
            </w:r>
            <w:r w:rsidR="00A47429" w:rsidRPr="00617241">
              <w:rPr>
                <w:webHidden/>
              </w:rPr>
              <w:fldChar w:fldCharType="end"/>
            </w:r>
          </w:hyperlink>
        </w:p>
        <w:p w14:paraId="10F95CBF" w14:textId="14AB7FB1"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89" w:history="1">
            <w:r w:rsidR="00A47429" w:rsidRPr="00617241">
              <w:rPr>
                <w:rStyle w:val="aa"/>
                <w:rFonts w:ascii="Myriad Pro" w:hAnsi="Myriad Pro"/>
                <w:b/>
                <w:bCs/>
                <w:noProof/>
              </w:rPr>
              <w:t>6.1</w:t>
            </w:r>
            <w:r w:rsidR="00A47429" w:rsidRPr="00617241">
              <w:rPr>
                <w:rFonts w:ascii="Myriad Pro" w:hAnsi="Myriad Pro"/>
                <w:b/>
                <w:bCs/>
                <w:noProof/>
              </w:rPr>
              <w:tab/>
            </w:r>
            <w:r w:rsidR="00A47429" w:rsidRPr="00617241">
              <w:rPr>
                <w:rStyle w:val="aa"/>
                <w:rFonts w:ascii="Myriad Pro" w:hAnsi="Myriad Pro"/>
                <w:b/>
                <w:bCs/>
                <w:noProof/>
              </w:rPr>
              <w:t>Расходы на оплату продукции (услуг) организаций, осуществляющих регулируемые виды деятельности, рассчитанные исходя из размеров тарифов, установленных в отношении товаров и услуг указанных организаций</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_Toc64366589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70</w:t>
            </w:r>
            <w:r w:rsidR="00A47429" w:rsidRPr="00617241">
              <w:rPr>
                <w:rFonts w:ascii="Myriad Pro" w:hAnsi="Myriad Pro"/>
                <w:b/>
                <w:bCs/>
                <w:noProof/>
                <w:webHidden/>
              </w:rPr>
              <w:fldChar w:fldCharType="end"/>
            </w:r>
          </w:hyperlink>
        </w:p>
        <w:p w14:paraId="4967CE5F" w14:textId="7A3E70E7" w:rsidR="00A47429" w:rsidRPr="00617241" w:rsidRDefault="00617241" w:rsidP="00617241">
          <w:pPr>
            <w:pStyle w:val="25"/>
            <w:tabs>
              <w:tab w:val="left" w:pos="440"/>
              <w:tab w:val="left" w:pos="1100"/>
              <w:tab w:val="right" w:leader="dot" w:pos="9344"/>
            </w:tabs>
            <w:ind w:left="0"/>
            <w:rPr>
              <w:rFonts w:ascii="Myriad Pro" w:hAnsi="Myriad Pro"/>
              <w:b/>
              <w:bCs/>
              <w:noProof/>
            </w:rPr>
          </w:pPr>
          <w:hyperlink w:anchor="_Toc64366590" w:history="1">
            <w:r w:rsidR="00A47429" w:rsidRPr="00617241">
              <w:rPr>
                <w:rStyle w:val="aa"/>
                <w:rFonts w:ascii="Myriad Pro" w:hAnsi="Myriad Pro"/>
                <w:b/>
                <w:bCs/>
                <w:noProof/>
              </w:rPr>
              <w:t>6.1.1</w:t>
            </w:r>
            <w:r w:rsidR="00A47429" w:rsidRPr="00617241">
              <w:rPr>
                <w:rFonts w:ascii="Myriad Pro" w:hAnsi="Myriad Pro"/>
                <w:b/>
                <w:bCs/>
                <w:noProof/>
              </w:rPr>
              <w:tab/>
            </w:r>
            <w:r w:rsidR="00A47429" w:rsidRPr="00617241">
              <w:rPr>
                <w:rStyle w:val="aa"/>
                <w:rFonts w:ascii="Myriad Pro" w:hAnsi="Myriad Pro"/>
                <w:b/>
                <w:bCs/>
                <w:noProof/>
              </w:rPr>
              <w:t>Оплата услуг ПАО «ФСК ЕЭС»</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_Toc64366590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70</w:t>
            </w:r>
            <w:r w:rsidR="00A47429" w:rsidRPr="00617241">
              <w:rPr>
                <w:rFonts w:ascii="Myriad Pro" w:hAnsi="Myriad Pro"/>
                <w:b/>
                <w:bCs/>
                <w:noProof/>
                <w:webHidden/>
              </w:rPr>
              <w:fldChar w:fldCharType="end"/>
            </w:r>
          </w:hyperlink>
        </w:p>
        <w:p w14:paraId="2E64FB30" w14:textId="37B1BD01" w:rsidR="00A47429" w:rsidRPr="00617241" w:rsidRDefault="00617241" w:rsidP="00617241">
          <w:pPr>
            <w:pStyle w:val="25"/>
            <w:tabs>
              <w:tab w:val="left" w:pos="440"/>
              <w:tab w:val="left" w:pos="1100"/>
              <w:tab w:val="right" w:leader="dot" w:pos="9344"/>
            </w:tabs>
            <w:ind w:left="0"/>
            <w:rPr>
              <w:rFonts w:ascii="Myriad Pro" w:hAnsi="Myriad Pro"/>
              <w:b/>
              <w:bCs/>
              <w:noProof/>
            </w:rPr>
          </w:pPr>
          <w:hyperlink w:anchor="_Toc64366591" w:history="1">
            <w:r w:rsidR="00A47429" w:rsidRPr="00617241">
              <w:rPr>
                <w:rStyle w:val="aa"/>
                <w:rFonts w:ascii="Myriad Pro" w:hAnsi="Myriad Pro"/>
                <w:b/>
                <w:bCs/>
                <w:noProof/>
              </w:rPr>
              <w:t>6.1.2</w:t>
            </w:r>
            <w:r w:rsidR="00A47429" w:rsidRPr="00617241">
              <w:rPr>
                <w:rFonts w:ascii="Myriad Pro" w:hAnsi="Myriad Pro"/>
                <w:b/>
                <w:bCs/>
                <w:noProof/>
              </w:rPr>
              <w:tab/>
            </w:r>
            <w:r w:rsidR="00A47429" w:rsidRPr="00617241">
              <w:rPr>
                <w:rStyle w:val="aa"/>
                <w:rFonts w:ascii="Myriad Pro" w:hAnsi="Myriad Pro"/>
                <w:b/>
                <w:bCs/>
                <w:noProof/>
              </w:rPr>
              <w:t>Теплоэнергия</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_Toc64366591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76</w:t>
            </w:r>
            <w:r w:rsidR="00A47429" w:rsidRPr="00617241">
              <w:rPr>
                <w:rFonts w:ascii="Myriad Pro" w:hAnsi="Myriad Pro"/>
                <w:b/>
                <w:bCs/>
                <w:noProof/>
                <w:webHidden/>
              </w:rPr>
              <w:fldChar w:fldCharType="end"/>
            </w:r>
          </w:hyperlink>
        </w:p>
        <w:p w14:paraId="730530C2" w14:textId="0F4014DF"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92" w:history="1">
            <w:r w:rsidR="00A47429" w:rsidRPr="00617241">
              <w:rPr>
                <w:rStyle w:val="aa"/>
                <w:rFonts w:ascii="Myriad Pro" w:hAnsi="Myriad Pro"/>
                <w:b/>
                <w:bCs/>
                <w:noProof/>
              </w:rPr>
              <w:t>6.2</w:t>
            </w:r>
            <w:r w:rsidR="00A47429" w:rsidRPr="00617241">
              <w:rPr>
                <w:rFonts w:ascii="Myriad Pro" w:hAnsi="Myriad Pro"/>
                <w:b/>
                <w:bCs/>
                <w:noProof/>
              </w:rPr>
              <w:tab/>
            </w:r>
            <w:r w:rsidR="00A47429" w:rsidRPr="00617241">
              <w:rPr>
                <w:rStyle w:val="aa"/>
                <w:rFonts w:ascii="Myriad Pro" w:hAnsi="Myriad Pro"/>
                <w:b/>
                <w:bCs/>
                <w:noProof/>
              </w:rPr>
              <w:t>Плата за аренду имущества и лизинг</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_Toc64366592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80</w:t>
            </w:r>
            <w:r w:rsidR="00A47429" w:rsidRPr="00617241">
              <w:rPr>
                <w:rFonts w:ascii="Myriad Pro" w:hAnsi="Myriad Pro"/>
                <w:b/>
                <w:bCs/>
                <w:noProof/>
                <w:webHidden/>
              </w:rPr>
              <w:fldChar w:fldCharType="end"/>
            </w:r>
          </w:hyperlink>
        </w:p>
        <w:p w14:paraId="292C77E4" w14:textId="143711F4"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93" w:history="1">
            <w:r w:rsidR="00A47429" w:rsidRPr="00617241">
              <w:rPr>
                <w:rStyle w:val="aa"/>
                <w:rFonts w:ascii="Myriad Pro" w:hAnsi="Myriad Pro"/>
                <w:b/>
                <w:bCs/>
                <w:noProof/>
              </w:rPr>
              <w:t>6.3</w:t>
            </w:r>
            <w:r w:rsidR="00A47429" w:rsidRPr="00617241">
              <w:rPr>
                <w:rFonts w:ascii="Myriad Pro" w:hAnsi="Myriad Pro"/>
                <w:b/>
                <w:bCs/>
                <w:noProof/>
              </w:rPr>
              <w:tab/>
            </w:r>
            <w:r w:rsidR="00A47429" w:rsidRPr="00617241">
              <w:rPr>
                <w:rStyle w:val="aa"/>
                <w:rFonts w:ascii="Myriad Pro" w:hAnsi="Myriad Pro"/>
                <w:b/>
                <w:bCs/>
                <w:noProof/>
              </w:rPr>
              <w:t>Оплата налогов на прибыль, имущество и иных налогов</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_Toc64366593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94</w:t>
            </w:r>
            <w:r w:rsidR="00A47429" w:rsidRPr="00617241">
              <w:rPr>
                <w:rFonts w:ascii="Myriad Pro" w:hAnsi="Myriad Pro"/>
                <w:b/>
                <w:bCs/>
                <w:noProof/>
                <w:webHidden/>
              </w:rPr>
              <w:fldChar w:fldCharType="end"/>
            </w:r>
          </w:hyperlink>
        </w:p>
        <w:p w14:paraId="2A003195" w14:textId="0738F046" w:rsidR="00A47429" w:rsidRPr="00617241" w:rsidRDefault="00617241" w:rsidP="00617241">
          <w:pPr>
            <w:pStyle w:val="25"/>
            <w:tabs>
              <w:tab w:val="left" w:pos="440"/>
              <w:tab w:val="left" w:pos="1100"/>
              <w:tab w:val="right" w:leader="dot" w:pos="9344"/>
            </w:tabs>
            <w:ind w:left="0"/>
            <w:rPr>
              <w:rFonts w:ascii="Myriad Pro" w:hAnsi="Myriad Pro"/>
              <w:b/>
              <w:bCs/>
              <w:noProof/>
            </w:rPr>
          </w:pPr>
          <w:hyperlink w:anchor="_Toc64366594" w:history="1">
            <w:r w:rsidR="00A47429" w:rsidRPr="00617241">
              <w:rPr>
                <w:rStyle w:val="aa"/>
                <w:rFonts w:ascii="Myriad Pro" w:hAnsi="Myriad Pro"/>
                <w:b/>
                <w:bCs/>
                <w:noProof/>
              </w:rPr>
              <w:t>6.3.1</w:t>
            </w:r>
            <w:r w:rsidR="00A47429" w:rsidRPr="00617241">
              <w:rPr>
                <w:rFonts w:ascii="Myriad Pro" w:hAnsi="Myriad Pro"/>
                <w:b/>
                <w:bCs/>
                <w:noProof/>
              </w:rPr>
              <w:tab/>
            </w:r>
            <w:r w:rsidR="00A47429" w:rsidRPr="00617241">
              <w:rPr>
                <w:rStyle w:val="aa"/>
                <w:rFonts w:ascii="Myriad Pro" w:hAnsi="Myriad Pro"/>
                <w:b/>
                <w:bCs/>
                <w:noProof/>
              </w:rPr>
              <w:t>Налог на прибыль</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_Toc64366594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94</w:t>
            </w:r>
            <w:r w:rsidR="00A47429" w:rsidRPr="00617241">
              <w:rPr>
                <w:rFonts w:ascii="Myriad Pro" w:hAnsi="Myriad Pro"/>
                <w:b/>
                <w:bCs/>
                <w:noProof/>
                <w:webHidden/>
              </w:rPr>
              <w:fldChar w:fldCharType="end"/>
            </w:r>
          </w:hyperlink>
        </w:p>
        <w:p w14:paraId="647AED1B" w14:textId="61E0F874" w:rsidR="00A47429" w:rsidRPr="00617241" w:rsidRDefault="00617241" w:rsidP="00617241">
          <w:pPr>
            <w:pStyle w:val="25"/>
            <w:tabs>
              <w:tab w:val="left" w:pos="440"/>
              <w:tab w:val="left" w:pos="1100"/>
              <w:tab w:val="right" w:leader="dot" w:pos="9344"/>
            </w:tabs>
            <w:ind w:left="0"/>
            <w:rPr>
              <w:rFonts w:ascii="Myriad Pro" w:hAnsi="Myriad Pro"/>
              <w:b/>
              <w:bCs/>
              <w:noProof/>
            </w:rPr>
          </w:pPr>
          <w:hyperlink w:anchor="_Toc64366595" w:history="1">
            <w:r w:rsidR="00A47429" w:rsidRPr="00617241">
              <w:rPr>
                <w:rStyle w:val="aa"/>
                <w:rFonts w:ascii="Myriad Pro" w:hAnsi="Myriad Pro"/>
                <w:b/>
                <w:bCs/>
                <w:noProof/>
              </w:rPr>
              <w:t>6.3.2</w:t>
            </w:r>
            <w:r w:rsidR="00A47429" w:rsidRPr="00617241">
              <w:rPr>
                <w:rFonts w:ascii="Myriad Pro" w:hAnsi="Myriad Pro"/>
                <w:b/>
                <w:bCs/>
                <w:noProof/>
              </w:rPr>
              <w:tab/>
            </w:r>
            <w:r w:rsidR="00A47429" w:rsidRPr="00617241">
              <w:rPr>
                <w:rStyle w:val="aa"/>
                <w:rFonts w:ascii="Myriad Pro" w:hAnsi="Myriad Pro"/>
                <w:b/>
                <w:bCs/>
                <w:noProof/>
              </w:rPr>
              <w:t>Налог на имущество, плата за землю, прочие налоги и сборы</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_Toc64366595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99</w:t>
            </w:r>
            <w:r w:rsidR="00A47429" w:rsidRPr="00617241">
              <w:rPr>
                <w:rFonts w:ascii="Myriad Pro" w:hAnsi="Myriad Pro"/>
                <w:b/>
                <w:bCs/>
                <w:noProof/>
                <w:webHidden/>
              </w:rPr>
              <w:fldChar w:fldCharType="end"/>
            </w:r>
          </w:hyperlink>
        </w:p>
        <w:p w14:paraId="5AE705B1" w14:textId="2CBCA04E"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96" w:history="1">
            <w:r w:rsidR="00A47429" w:rsidRPr="00617241">
              <w:rPr>
                <w:rStyle w:val="aa"/>
                <w:rFonts w:ascii="Myriad Pro" w:hAnsi="Myriad Pro"/>
                <w:b/>
                <w:bCs/>
                <w:noProof/>
              </w:rPr>
              <w:t>6.4</w:t>
            </w:r>
            <w:r w:rsidR="00A47429" w:rsidRPr="00617241">
              <w:rPr>
                <w:rFonts w:ascii="Myriad Pro" w:hAnsi="Myriad Pro"/>
                <w:b/>
                <w:bCs/>
                <w:noProof/>
              </w:rPr>
              <w:tab/>
            </w:r>
            <w:r w:rsidR="00A47429" w:rsidRPr="00617241">
              <w:rPr>
                <w:rStyle w:val="aa"/>
                <w:rFonts w:ascii="Myriad Pro" w:hAnsi="Myriad Pro"/>
                <w:b/>
                <w:bCs/>
                <w:noProof/>
              </w:rPr>
              <w:t>Отчисления на социальные нужды</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_Toc64366596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105</w:t>
            </w:r>
            <w:r w:rsidR="00A47429" w:rsidRPr="00617241">
              <w:rPr>
                <w:rFonts w:ascii="Myriad Pro" w:hAnsi="Myriad Pro"/>
                <w:b/>
                <w:bCs/>
                <w:noProof/>
                <w:webHidden/>
              </w:rPr>
              <w:fldChar w:fldCharType="end"/>
            </w:r>
          </w:hyperlink>
        </w:p>
        <w:p w14:paraId="6BD22BD1" w14:textId="58C14F78"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97" w:history="1">
            <w:r w:rsidR="00A47429" w:rsidRPr="00617241">
              <w:rPr>
                <w:rStyle w:val="aa"/>
                <w:rFonts w:ascii="Myriad Pro" w:hAnsi="Myriad Pro"/>
                <w:b/>
                <w:bCs/>
                <w:noProof/>
              </w:rPr>
              <w:t>6.5</w:t>
            </w:r>
            <w:r w:rsidR="00A47429" w:rsidRPr="00617241">
              <w:rPr>
                <w:rFonts w:ascii="Myriad Pro" w:hAnsi="Myriad Pro"/>
                <w:b/>
                <w:bCs/>
                <w:noProof/>
              </w:rPr>
              <w:tab/>
            </w:r>
            <w:r w:rsidR="00A47429" w:rsidRPr="00617241">
              <w:rPr>
                <w:rStyle w:val="aa"/>
                <w:rFonts w:ascii="Myriad Pro" w:hAnsi="Myriad Pro"/>
                <w:b/>
                <w:bCs/>
                <w:noProof/>
              </w:rPr>
              <w:t>Расходы на возврат и обслуживание долгосрочных заемных средств.</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_Toc64366597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109</w:t>
            </w:r>
            <w:r w:rsidR="00A47429" w:rsidRPr="00617241">
              <w:rPr>
                <w:rFonts w:ascii="Myriad Pro" w:hAnsi="Myriad Pro"/>
                <w:b/>
                <w:bCs/>
                <w:noProof/>
                <w:webHidden/>
              </w:rPr>
              <w:fldChar w:fldCharType="end"/>
            </w:r>
          </w:hyperlink>
        </w:p>
        <w:p w14:paraId="78E7ECEE" w14:textId="7D5436E8"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98" w:history="1">
            <w:r w:rsidR="00A47429" w:rsidRPr="00617241">
              <w:rPr>
                <w:rStyle w:val="aa"/>
                <w:rFonts w:ascii="Myriad Pro" w:hAnsi="Myriad Pro"/>
                <w:b/>
                <w:bCs/>
                <w:noProof/>
              </w:rPr>
              <w:t>6.6</w:t>
            </w:r>
            <w:r w:rsidR="00A47429" w:rsidRPr="00617241">
              <w:rPr>
                <w:rFonts w:ascii="Myriad Pro" w:hAnsi="Myriad Pro"/>
                <w:b/>
                <w:bCs/>
                <w:noProof/>
              </w:rPr>
              <w:tab/>
            </w:r>
            <w:r w:rsidR="00A47429" w:rsidRPr="00617241">
              <w:rPr>
                <w:rStyle w:val="aa"/>
                <w:rFonts w:ascii="Myriad Pro" w:hAnsi="Myriad Pro"/>
                <w:b/>
                <w:bCs/>
                <w:noProof/>
              </w:rPr>
              <w:t>Амортизация основных средств</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_Toc64366598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113</w:t>
            </w:r>
            <w:r w:rsidR="00A47429" w:rsidRPr="00617241">
              <w:rPr>
                <w:rFonts w:ascii="Myriad Pro" w:hAnsi="Myriad Pro"/>
                <w:b/>
                <w:bCs/>
                <w:noProof/>
                <w:webHidden/>
              </w:rPr>
              <w:fldChar w:fldCharType="end"/>
            </w:r>
          </w:hyperlink>
        </w:p>
        <w:p w14:paraId="747957F9" w14:textId="0CB64253"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599" w:history="1">
            <w:r w:rsidR="00A47429" w:rsidRPr="00617241">
              <w:rPr>
                <w:rStyle w:val="aa"/>
                <w:rFonts w:ascii="Myriad Pro" w:hAnsi="Myriad Pro"/>
                <w:b/>
                <w:bCs/>
                <w:noProof/>
              </w:rPr>
              <w:t>6.7</w:t>
            </w:r>
            <w:r w:rsidR="00A47429" w:rsidRPr="00617241">
              <w:rPr>
                <w:rFonts w:ascii="Myriad Pro" w:hAnsi="Myriad Pro"/>
                <w:b/>
                <w:bCs/>
                <w:noProof/>
              </w:rPr>
              <w:tab/>
            </w:r>
            <w:r w:rsidR="00A47429" w:rsidRPr="00617241">
              <w:rPr>
                <w:rStyle w:val="aa"/>
                <w:rFonts w:ascii="Myriad Pro" w:hAnsi="Myriad Pro"/>
                <w:b/>
                <w:bCs/>
                <w:noProof/>
              </w:rPr>
              <w:t>Выпадающие доходы от льготного ТП (п. 87 Основ ценообразования)</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_Toc64366599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119</w:t>
            </w:r>
            <w:r w:rsidR="00A47429" w:rsidRPr="00617241">
              <w:rPr>
                <w:rFonts w:ascii="Myriad Pro" w:hAnsi="Myriad Pro"/>
                <w:b/>
                <w:bCs/>
                <w:noProof/>
                <w:webHidden/>
              </w:rPr>
              <w:fldChar w:fldCharType="end"/>
            </w:r>
          </w:hyperlink>
        </w:p>
        <w:p w14:paraId="6E30F2DA" w14:textId="41296B8D" w:rsidR="00A47429" w:rsidRPr="00617241" w:rsidRDefault="00617241" w:rsidP="00617241">
          <w:pPr>
            <w:pStyle w:val="13"/>
            <w:rPr>
              <w:rFonts w:eastAsiaTheme="minorEastAsia"/>
              <w:lang w:eastAsia="ru-RU"/>
            </w:rPr>
          </w:pPr>
          <w:hyperlink w:anchor="_Toc64366600" w:history="1">
            <w:r w:rsidR="00A47429" w:rsidRPr="00617241">
              <w:rPr>
                <w:rStyle w:val="aa"/>
              </w:rPr>
              <w:t>7.</w:t>
            </w:r>
            <w:r w:rsidR="00A47429" w:rsidRPr="00617241">
              <w:rPr>
                <w:rFonts w:eastAsiaTheme="minorEastAsia"/>
                <w:lang w:eastAsia="ru-RU"/>
              </w:rPr>
              <w:tab/>
            </w:r>
            <w:r w:rsidR="00A47429" w:rsidRPr="00617241">
              <w:rPr>
                <w:rStyle w:val="aa"/>
              </w:rPr>
              <w:t>Экспертиза обоснованности расходов на компенсацию потерь, учтенных РЭК Красноярского края в необходимой валовой выручке на 2017 год.</w:t>
            </w:r>
            <w:r w:rsidR="00A47429" w:rsidRPr="00617241">
              <w:rPr>
                <w:webHidden/>
              </w:rPr>
              <w:tab/>
            </w:r>
            <w:r w:rsidR="00A47429" w:rsidRPr="00617241">
              <w:rPr>
                <w:webHidden/>
              </w:rPr>
              <w:fldChar w:fldCharType="begin"/>
            </w:r>
            <w:r w:rsidR="00A47429" w:rsidRPr="00617241">
              <w:rPr>
                <w:webHidden/>
              </w:rPr>
              <w:instrText xml:space="preserve"> PAGEREF _Toc64366600 \h </w:instrText>
            </w:r>
            <w:r w:rsidR="00A47429" w:rsidRPr="00617241">
              <w:rPr>
                <w:webHidden/>
              </w:rPr>
            </w:r>
            <w:r w:rsidR="00A47429" w:rsidRPr="00617241">
              <w:rPr>
                <w:webHidden/>
              </w:rPr>
              <w:fldChar w:fldCharType="separate"/>
            </w:r>
            <w:r w:rsidR="00A47429" w:rsidRPr="00617241">
              <w:rPr>
                <w:webHidden/>
              </w:rPr>
              <w:t>127</w:t>
            </w:r>
            <w:r w:rsidR="00A47429" w:rsidRPr="00617241">
              <w:rPr>
                <w:webHidden/>
              </w:rPr>
              <w:fldChar w:fldCharType="end"/>
            </w:r>
          </w:hyperlink>
        </w:p>
        <w:p w14:paraId="66E177B9" w14:textId="5A03648A" w:rsidR="00A47429" w:rsidRPr="00617241" w:rsidRDefault="00617241" w:rsidP="00617241">
          <w:pPr>
            <w:pStyle w:val="13"/>
            <w:rPr>
              <w:rFonts w:eastAsiaTheme="minorEastAsia"/>
              <w:lang w:eastAsia="ru-RU"/>
            </w:rPr>
          </w:pPr>
          <w:hyperlink w:anchor="_Toc64366601" w:history="1">
            <w:r w:rsidR="00A47429" w:rsidRPr="00617241">
              <w:rPr>
                <w:rStyle w:val="aa"/>
              </w:rPr>
              <w:t>8.</w:t>
            </w:r>
            <w:r w:rsidR="00A47429" w:rsidRPr="00617241">
              <w:rPr>
                <w:rFonts w:eastAsiaTheme="minorEastAsia"/>
                <w:lang w:eastAsia="ru-RU"/>
              </w:rPr>
              <w:tab/>
            </w:r>
            <w:r w:rsidR="00A47429" w:rsidRPr="00617241">
              <w:rPr>
                <w:rStyle w:val="aa"/>
              </w:rPr>
              <w:t>Анализ документов, предоставленных филиалом ПАО «МРСК Сибири» - «Красноярскэнерго» в РЭК Красноярского края в рамках рассмотрения дел об установлении тарифов, на основании которых РЭК Красноярского края были приняты соответствующие тарифно-балансовые решения на 2018 год.</w:t>
            </w:r>
            <w:r w:rsidR="00A47429" w:rsidRPr="00617241">
              <w:rPr>
                <w:webHidden/>
              </w:rPr>
              <w:tab/>
            </w:r>
            <w:r w:rsidR="00A47429" w:rsidRPr="00617241">
              <w:rPr>
                <w:webHidden/>
              </w:rPr>
              <w:fldChar w:fldCharType="begin"/>
            </w:r>
            <w:r w:rsidR="00A47429" w:rsidRPr="00617241">
              <w:rPr>
                <w:webHidden/>
              </w:rPr>
              <w:instrText xml:space="preserve"> PAGEREF _Toc64366601 \h </w:instrText>
            </w:r>
            <w:r w:rsidR="00A47429" w:rsidRPr="00617241">
              <w:rPr>
                <w:webHidden/>
              </w:rPr>
            </w:r>
            <w:r w:rsidR="00A47429" w:rsidRPr="00617241">
              <w:rPr>
                <w:webHidden/>
              </w:rPr>
              <w:fldChar w:fldCharType="separate"/>
            </w:r>
            <w:r w:rsidR="00A47429" w:rsidRPr="00617241">
              <w:rPr>
                <w:webHidden/>
              </w:rPr>
              <w:t>138</w:t>
            </w:r>
            <w:r w:rsidR="00A47429" w:rsidRPr="00617241">
              <w:rPr>
                <w:webHidden/>
              </w:rPr>
              <w:fldChar w:fldCharType="end"/>
            </w:r>
          </w:hyperlink>
        </w:p>
        <w:p w14:paraId="72BAEF03" w14:textId="3FFD9B92"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02" w:history="1">
            <w:r w:rsidR="00A47429" w:rsidRPr="00617241">
              <w:rPr>
                <w:rStyle w:val="aa"/>
                <w:rFonts w:ascii="Myriad Pro" w:hAnsi="Myriad Pro"/>
                <w:b/>
                <w:bCs/>
                <w:noProof/>
              </w:rPr>
              <w:t>8.1</w:t>
            </w:r>
            <w:r w:rsidR="00A47429" w:rsidRPr="00617241">
              <w:rPr>
                <w:rFonts w:ascii="Myriad Pro" w:hAnsi="Myriad Pro"/>
                <w:b/>
                <w:bCs/>
                <w:noProof/>
              </w:rPr>
              <w:tab/>
            </w:r>
            <w:r w:rsidR="00A47429" w:rsidRPr="00617241">
              <w:rPr>
                <w:rStyle w:val="aa"/>
                <w:rFonts w:ascii="Myriad Pro" w:hAnsi="Myriad Pro"/>
                <w:b/>
                <w:bCs/>
                <w:noProof/>
              </w:rPr>
              <w:t>Анализ материалов и информации, на основании которых регулирующими органами были приняты решения о корректировке тарифов на услуги по передаче электрической энергии на 2018 год для филиала ПАО «МРСК Сибири» - «Красноярскэнерго»</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_Toc64366602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138</w:t>
            </w:r>
            <w:r w:rsidR="00A47429" w:rsidRPr="00617241">
              <w:rPr>
                <w:rFonts w:ascii="Myriad Pro" w:hAnsi="Myriad Pro"/>
                <w:b/>
                <w:bCs/>
                <w:noProof/>
                <w:webHidden/>
              </w:rPr>
              <w:fldChar w:fldCharType="end"/>
            </w:r>
          </w:hyperlink>
        </w:p>
        <w:p w14:paraId="08703B22" w14:textId="57A8BA2B"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03" w:history="1">
            <w:r w:rsidR="00A47429" w:rsidRPr="00617241">
              <w:rPr>
                <w:rStyle w:val="aa"/>
                <w:rFonts w:ascii="Myriad Pro" w:hAnsi="Myriad Pro"/>
                <w:b/>
                <w:bCs/>
                <w:noProof/>
              </w:rPr>
              <w:t>8.2</w:t>
            </w:r>
            <w:r w:rsidR="00A47429" w:rsidRPr="00617241">
              <w:rPr>
                <w:rFonts w:ascii="Myriad Pro" w:hAnsi="Myriad Pro"/>
                <w:b/>
                <w:bCs/>
                <w:noProof/>
              </w:rPr>
              <w:tab/>
            </w:r>
            <w:r w:rsidR="00A47429" w:rsidRPr="00617241">
              <w:rPr>
                <w:rStyle w:val="aa"/>
                <w:rFonts w:ascii="Myriad Pro" w:hAnsi="Myriad Pro"/>
                <w:b/>
                <w:bCs/>
                <w:noProof/>
              </w:rPr>
              <w:t>Анализ обоснованности принятых тарифно-балансовых решений РЭК Красноярского края</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_Toc64366603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154</w:t>
            </w:r>
            <w:r w:rsidR="00A47429" w:rsidRPr="00617241">
              <w:rPr>
                <w:rFonts w:ascii="Myriad Pro" w:hAnsi="Myriad Pro"/>
                <w:b/>
                <w:bCs/>
                <w:noProof/>
                <w:webHidden/>
              </w:rPr>
              <w:fldChar w:fldCharType="end"/>
            </w:r>
          </w:hyperlink>
        </w:p>
        <w:p w14:paraId="54993056" w14:textId="5C026338" w:rsidR="00A47429" w:rsidRPr="00617241" w:rsidRDefault="00617241" w:rsidP="00617241">
          <w:pPr>
            <w:pStyle w:val="13"/>
            <w:rPr>
              <w:rFonts w:eastAsiaTheme="minorEastAsia"/>
              <w:lang w:eastAsia="ru-RU"/>
            </w:rPr>
          </w:pPr>
          <w:hyperlink w:anchor="_Toc64366604" w:history="1">
            <w:r w:rsidR="00A47429" w:rsidRPr="00617241">
              <w:rPr>
                <w:rStyle w:val="aa"/>
              </w:rPr>
              <w:t>9.</w:t>
            </w:r>
            <w:r w:rsidR="00A47429" w:rsidRPr="00617241">
              <w:rPr>
                <w:rFonts w:eastAsiaTheme="minorEastAsia"/>
                <w:lang w:eastAsia="ru-RU"/>
              </w:rPr>
              <w:tab/>
            </w:r>
            <w:r w:rsidR="00A47429" w:rsidRPr="00617241">
              <w:rPr>
                <w:rStyle w:val="aa"/>
              </w:rPr>
              <w:t>Экспертиза обоснованности принятых РЭК Красноярского края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A47429" w:rsidRPr="00617241">
              <w:rPr>
                <w:webHidden/>
              </w:rPr>
              <w:tab/>
            </w:r>
            <w:r w:rsidR="00A47429" w:rsidRPr="00617241">
              <w:rPr>
                <w:webHidden/>
              </w:rPr>
              <w:fldChar w:fldCharType="begin"/>
            </w:r>
            <w:r w:rsidR="00A47429" w:rsidRPr="00617241">
              <w:rPr>
                <w:webHidden/>
              </w:rPr>
              <w:instrText xml:space="preserve"> PAGEREF _Toc64366604 \h </w:instrText>
            </w:r>
            <w:r w:rsidR="00A47429" w:rsidRPr="00617241">
              <w:rPr>
                <w:webHidden/>
              </w:rPr>
            </w:r>
            <w:r w:rsidR="00A47429" w:rsidRPr="00617241">
              <w:rPr>
                <w:webHidden/>
              </w:rPr>
              <w:fldChar w:fldCharType="separate"/>
            </w:r>
            <w:r w:rsidR="00A47429" w:rsidRPr="00617241">
              <w:rPr>
                <w:webHidden/>
              </w:rPr>
              <w:t>157</w:t>
            </w:r>
            <w:r w:rsidR="00A47429" w:rsidRPr="00617241">
              <w:rPr>
                <w:webHidden/>
              </w:rPr>
              <w:fldChar w:fldCharType="end"/>
            </w:r>
          </w:hyperlink>
        </w:p>
        <w:p w14:paraId="13E03ACC" w14:textId="478F6391" w:rsidR="00A47429" w:rsidRPr="00617241" w:rsidRDefault="00617241" w:rsidP="00617241">
          <w:pPr>
            <w:pStyle w:val="13"/>
            <w:rPr>
              <w:rFonts w:eastAsiaTheme="minorEastAsia"/>
              <w:lang w:eastAsia="ru-RU"/>
            </w:rPr>
          </w:pPr>
          <w:hyperlink w:anchor="_Toc64366605" w:history="1">
            <w:r w:rsidR="00A47429" w:rsidRPr="00617241">
              <w:rPr>
                <w:rStyle w:val="aa"/>
              </w:rPr>
              <w:t>10.</w:t>
            </w:r>
            <w:r w:rsidR="00A47429" w:rsidRPr="00617241">
              <w:rPr>
                <w:rFonts w:eastAsiaTheme="minorEastAsia"/>
                <w:lang w:eastAsia="ru-RU"/>
              </w:rPr>
              <w:tab/>
            </w:r>
            <w:r w:rsidR="00A47429" w:rsidRPr="00617241">
              <w:rPr>
                <w:rStyle w:val="aa"/>
              </w:rPr>
              <w:t>Экспертиза экономической обоснованности базового уровня подконтрольных расходов по статьям расходов, учтенных РЭК Красноярского края в необходимой валовой выручке при установлении тарифов на 2018 год, являющийся первым годом долгосрочного периода регулирования.</w:t>
            </w:r>
            <w:r w:rsidR="00A47429" w:rsidRPr="00617241">
              <w:rPr>
                <w:webHidden/>
              </w:rPr>
              <w:tab/>
            </w:r>
            <w:r w:rsidR="00A47429" w:rsidRPr="00617241">
              <w:rPr>
                <w:webHidden/>
              </w:rPr>
              <w:fldChar w:fldCharType="begin"/>
            </w:r>
            <w:r w:rsidR="00A47429" w:rsidRPr="00617241">
              <w:rPr>
                <w:webHidden/>
              </w:rPr>
              <w:instrText xml:space="preserve"> PAGEREF _Toc64366605 \h </w:instrText>
            </w:r>
            <w:r w:rsidR="00A47429" w:rsidRPr="00617241">
              <w:rPr>
                <w:webHidden/>
              </w:rPr>
            </w:r>
            <w:r w:rsidR="00A47429" w:rsidRPr="00617241">
              <w:rPr>
                <w:webHidden/>
              </w:rPr>
              <w:fldChar w:fldCharType="separate"/>
            </w:r>
            <w:r w:rsidR="00A47429" w:rsidRPr="00617241">
              <w:rPr>
                <w:webHidden/>
              </w:rPr>
              <w:t>183</w:t>
            </w:r>
            <w:r w:rsidR="00A47429" w:rsidRPr="00617241">
              <w:rPr>
                <w:webHidden/>
              </w:rPr>
              <w:fldChar w:fldCharType="end"/>
            </w:r>
          </w:hyperlink>
        </w:p>
        <w:p w14:paraId="1C3C58A3" w14:textId="44229A02"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08" w:history="1">
            <w:r w:rsidR="00A47429" w:rsidRPr="00617241">
              <w:rPr>
                <w:rStyle w:val="aa"/>
                <w:rFonts w:ascii="Myriad Pro" w:hAnsi="Myriad Pro"/>
                <w:b/>
                <w:bCs/>
                <w:noProof/>
              </w:rPr>
              <w:t>10.1</w:t>
            </w:r>
            <w:r w:rsidR="00A47429" w:rsidRPr="00617241">
              <w:rPr>
                <w:rFonts w:ascii="Myriad Pro" w:hAnsi="Myriad Pro"/>
                <w:b/>
                <w:bCs/>
                <w:noProof/>
              </w:rPr>
              <w:tab/>
            </w:r>
            <w:r w:rsidR="00A47429" w:rsidRPr="00617241">
              <w:rPr>
                <w:rStyle w:val="aa"/>
                <w:rFonts w:ascii="Myriad Pro" w:hAnsi="Myriad Pro"/>
                <w:b/>
                <w:bCs/>
                <w:noProof/>
              </w:rPr>
              <w:t>Сырье и материалы</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_Toc64366608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190</w:t>
            </w:r>
            <w:r w:rsidR="00A47429" w:rsidRPr="00617241">
              <w:rPr>
                <w:rFonts w:ascii="Myriad Pro" w:hAnsi="Myriad Pro"/>
                <w:b/>
                <w:bCs/>
                <w:noProof/>
                <w:webHidden/>
              </w:rPr>
              <w:fldChar w:fldCharType="end"/>
            </w:r>
          </w:hyperlink>
        </w:p>
        <w:p w14:paraId="5221255A" w14:textId="571521E9"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09" w:history="1">
            <w:r w:rsidR="00A47429" w:rsidRPr="00617241">
              <w:rPr>
                <w:rStyle w:val="aa"/>
                <w:rFonts w:ascii="Myriad Pro" w:hAnsi="Myriad Pro"/>
                <w:b/>
                <w:bCs/>
                <w:noProof/>
              </w:rPr>
              <w:t>10.2</w:t>
            </w:r>
            <w:r w:rsidR="00A47429" w:rsidRPr="00617241">
              <w:rPr>
                <w:rFonts w:ascii="Myriad Pro" w:hAnsi="Myriad Pro"/>
                <w:b/>
                <w:bCs/>
                <w:noProof/>
              </w:rPr>
              <w:tab/>
            </w:r>
            <w:r w:rsidR="00A47429" w:rsidRPr="00617241">
              <w:rPr>
                <w:rStyle w:val="aa"/>
                <w:rFonts w:ascii="Myriad Pro" w:hAnsi="Myriad Pro"/>
                <w:b/>
                <w:bCs/>
                <w:noProof/>
              </w:rPr>
              <w:t>Расходы на оплату труда</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_Toc64366609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206</w:t>
            </w:r>
            <w:r w:rsidR="00A47429" w:rsidRPr="00617241">
              <w:rPr>
                <w:rFonts w:ascii="Myriad Pro" w:hAnsi="Myriad Pro"/>
                <w:b/>
                <w:bCs/>
                <w:noProof/>
                <w:webHidden/>
              </w:rPr>
              <w:fldChar w:fldCharType="end"/>
            </w:r>
          </w:hyperlink>
        </w:p>
        <w:p w14:paraId="5CA2DA1D" w14:textId="7DEC4995"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10" w:history="1">
            <w:r w:rsidR="00A47429" w:rsidRPr="00617241">
              <w:rPr>
                <w:rStyle w:val="aa"/>
                <w:rFonts w:ascii="Myriad Pro" w:hAnsi="Myriad Pro"/>
                <w:b/>
                <w:bCs/>
                <w:noProof/>
              </w:rPr>
              <w:t>10.3</w:t>
            </w:r>
            <w:r w:rsidR="00A47429" w:rsidRPr="00617241">
              <w:rPr>
                <w:rFonts w:ascii="Myriad Pro" w:hAnsi="Myriad Pro"/>
                <w:b/>
                <w:bCs/>
                <w:noProof/>
              </w:rPr>
              <w:tab/>
            </w:r>
            <w:r w:rsidR="00A47429" w:rsidRPr="00617241">
              <w:rPr>
                <w:rStyle w:val="aa"/>
                <w:rFonts w:ascii="Myriad Pro" w:hAnsi="Myriad Pro"/>
                <w:b/>
                <w:bCs/>
                <w:noProof/>
              </w:rPr>
              <w:t>Прочие расходы</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_Toc64366610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216</w:t>
            </w:r>
            <w:r w:rsidR="00A47429" w:rsidRPr="00617241">
              <w:rPr>
                <w:rFonts w:ascii="Myriad Pro" w:hAnsi="Myriad Pro"/>
                <w:b/>
                <w:bCs/>
                <w:noProof/>
                <w:webHidden/>
              </w:rPr>
              <w:fldChar w:fldCharType="end"/>
            </w:r>
          </w:hyperlink>
        </w:p>
        <w:p w14:paraId="6E96845E" w14:textId="39C695C7"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11" w:history="1">
            <w:r w:rsidR="00A47429" w:rsidRPr="00617241">
              <w:rPr>
                <w:rStyle w:val="aa"/>
                <w:rFonts w:ascii="Myriad Pro" w:hAnsi="Myriad Pro"/>
                <w:b/>
                <w:bCs/>
                <w:noProof/>
              </w:rPr>
              <w:t>10.4</w:t>
            </w:r>
            <w:r w:rsidR="00A47429" w:rsidRPr="00617241">
              <w:rPr>
                <w:rFonts w:ascii="Myriad Pro" w:hAnsi="Myriad Pro"/>
                <w:b/>
                <w:bCs/>
                <w:noProof/>
              </w:rPr>
              <w:tab/>
            </w:r>
            <w:r w:rsidR="00A47429" w:rsidRPr="00617241">
              <w:rPr>
                <w:rStyle w:val="aa"/>
                <w:rFonts w:ascii="Myriad Pro" w:hAnsi="Myriad Pro"/>
                <w:b/>
                <w:bCs/>
                <w:noProof/>
              </w:rPr>
              <w:t>Прибыль на прочие цели</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_Toc64366611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290</w:t>
            </w:r>
            <w:r w:rsidR="00A47429" w:rsidRPr="00617241">
              <w:rPr>
                <w:rFonts w:ascii="Myriad Pro" w:hAnsi="Myriad Pro"/>
                <w:b/>
                <w:bCs/>
                <w:noProof/>
                <w:webHidden/>
              </w:rPr>
              <w:fldChar w:fldCharType="end"/>
            </w:r>
          </w:hyperlink>
        </w:p>
        <w:p w14:paraId="1F60F154" w14:textId="0B8944E1"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12" w:history="1">
            <w:r w:rsidR="00A47429" w:rsidRPr="00617241">
              <w:rPr>
                <w:rStyle w:val="aa"/>
                <w:rFonts w:ascii="Myriad Pro" w:hAnsi="Myriad Pro"/>
                <w:b/>
                <w:bCs/>
                <w:noProof/>
              </w:rPr>
              <w:t>10.5</w:t>
            </w:r>
            <w:r w:rsidR="00A47429" w:rsidRPr="00617241">
              <w:rPr>
                <w:rFonts w:ascii="Myriad Pro" w:hAnsi="Myriad Pro"/>
                <w:b/>
                <w:bCs/>
                <w:noProof/>
              </w:rPr>
              <w:tab/>
            </w:r>
            <w:r w:rsidR="00A47429" w:rsidRPr="00617241">
              <w:rPr>
                <w:rStyle w:val="aa"/>
                <w:rFonts w:ascii="Myriad Pro" w:hAnsi="Myriad Pro"/>
                <w:b/>
                <w:bCs/>
                <w:noProof/>
              </w:rPr>
              <w:t>Расходы, не учитываемые в целях налогообложения</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_Toc64366612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297</w:t>
            </w:r>
            <w:r w:rsidR="00A47429" w:rsidRPr="00617241">
              <w:rPr>
                <w:rFonts w:ascii="Myriad Pro" w:hAnsi="Myriad Pro"/>
                <w:b/>
                <w:bCs/>
                <w:noProof/>
                <w:webHidden/>
              </w:rPr>
              <w:fldChar w:fldCharType="end"/>
            </w:r>
          </w:hyperlink>
        </w:p>
        <w:p w14:paraId="6516DBA3" w14:textId="7D2795A9" w:rsidR="00A47429" w:rsidRPr="00617241" w:rsidRDefault="00617241" w:rsidP="00617241">
          <w:pPr>
            <w:pStyle w:val="13"/>
            <w:rPr>
              <w:rFonts w:eastAsiaTheme="minorEastAsia"/>
              <w:lang w:eastAsia="ru-RU"/>
            </w:rPr>
          </w:pPr>
          <w:hyperlink w:anchor="_Toc64366613" w:history="1">
            <w:r w:rsidR="00A47429" w:rsidRPr="00617241">
              <w:rPr>
                <w:rStyle w:val="aa"/>
              </w:rPr>
              <w:t>11.</w:t>
            </w:r>
            <w:r w:rsidR="00A47429" w:rsidRPr="00617241">
              <w:rPr>
                <w:rFonts w:eastAsiaTheme="minorEastAsia"/>
                <w:lang w:eastAsia="ru-RU"/>
              </w:rPr>
              <w:tab/>
            </w:r>
            <w:r w:rsidR="00A47429" w:rsidRPr="00617241">
              <w:rPr>
                <w:rStyle w:val="aa"/>
              </w:rPr>
              <w:t>Анализ обоснованности принятых РЭК Красноярского края в расчет тарифов на 2018 год долгосрочных параметров регулирования: индекса эффективности подконтрольных расходов, уровня надежности и качества услуг.</w:t>
            </w:r>
            <w:r w:rsidR="00A47429" w:rsidRPr="00617241">
              <w:rPr>
                <w:webHidden/>
              </w:rPr>
              <w:tab/>
            </w:r>
            <w:r w:rsidR="00A47429" w:rsidRPr="00617241">
              <w:rPr>
                <w:webHidden/>
              </w:rPr>
              <w:fldChar w:fldCharType="begin"/>
            </w:r>
            <w:r w:rsidR="00A47429" w:rsidRPr="00617241">
              <w:rPr>
                <w:webHidden/>
              </w:rPr>
              <w:instrText xml:space="preserve"> PAGEREF _Toc64366613 \h </w:instrText>
            </w:r>
            <w:r w:rsidR="00A47429" w:rsidRPr="00617241">
              <w:rPr>
                <w:webHidden/>
              </w:rPr>
            </w:r>
            <w:r w:rsidR="00A47429" w:rsidRPr="00617241">
              <w:rPr>
                <w:webHidden/>
              </w:rPr>
              <w:fldChar w:fldCharType="separate"/>
            </w:r>
            <w:r w:rsidR="00A47429" w:rsidRPr="00617241">
              <w:rPr>
                <w:webHidden/>
              </w:rPr>
              <w:t>309</w:t>
            </w:r>
            <w:r w:rsidR="00A47429" w:rsidRPr="00617241">
              <w:rPr>
                <w:webHidden/>
              </w:rPr>
              <w:fldChar w:fldCharType="end"/>
            </w:r>
          </w:hyperlink>
        </w:p>
        <w:p w14:paraId="38F4D7EE" w14:textId="2E1C5709"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15" w:history="1">
            <w:r w:rsidR="00A47429" w:rsidRPr="00617241">
              <w:rPr>
                <w:rStyle w:val="aa"/>
                <w:rFonts w:ascii="Myriad Pro" w:hAnsi="Myriad Pro"/>
                <w:b/>
                <w:bCs/>
                <w:noProof/>
              </w:rPr>
              <w:t>11.1</w:t>
            </w:r>
            <w:r w:rsidR="00A47429" w:rsidRPr="00617241">
              <w:rPr>
                <w:rFonts w:ascii="Myriad Pro" w:hAnsi="Myriad Pro"/>
                <w:b/>
                <w:bCs/>
                <w:noProof/>
              </w:rPr>
              <w:tab/>
            </w:r>
            <w:r w:rsidR="00A47429" w:rsidRPr="00617241">
              <w:rPr>
                <w:rStyle w:val="aa"/>
                <w:rFonts w:ascii="Myriad Pro" w:hAnsi="Myriad Pro"/>
                <w:b/>
                <w:bCs/>
                <w:noProof/>
              </w:rPr>
              <w:t>Индекс эффективности подконтрольных расходов</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_Toc64366615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312</w:t>
            </w:r>
            <w:r w:rsidR="00A47429" w:rsidRPr="00617241">
              <w:rPr>
                <w:rFonts w:ascii="Myriad Pro" w:hAnsi="Myriad Pro"/>
                <w:b/>
                <w:bCs/>
                <w:noProof/>
                <w:webHidden/>
              </w:rPr>
              <w:fldChar w:fldCharType="end"/>
            </w:r>
          </w:hyperlink>
        </w:p>
        <w:p w14:paraId="240C8587" w14:textId="3BED0B6A"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16" w:history="1">
            <w:r w:rsidR="00A47429" w:rsidRPr="00617241">
              <w:rPr>
                <w:rStyle w:val="aa"/>
                <w:rFonts w:ascii="Myriad Pro" w:hAnsi="Myriad Pro"/>
                <w:b/>
                <w:bCs/>
                <w:noProof/>
              </w:rPr>
              <w:t>11.2</w:t>
            </w:r>
            <w:r w:rsidR="00A47429" w:rsidRPr="00617241">
              <w:rPr>
                <w:rFonts w:ascii="Myriad Pro" w:hAnsi="Myriad Pro"/>
                <w:b/>
                <w:bCs/>
                <w:noProof/>
              </w:rPr>
              <w:tab/>
            </w:r>
            <w:r w:rsidR="00A47429" w:rsidRPr="00617241">
              <w:rPr>
                <w:rStyle w:val="aa"/>
                <w:rFonts w:ascii="Myriad Pro" w:hAnsi="Myriad Pro"/>
                <w:b/>
                <w:bCs/>
                <w:noProof/>
              </w:rPr>
              <w:t>Показатели уровня надежности и качества услуг</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_Toc64366616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321</w:t>
            </w:r>
            <w:r w:rsidR="00A47429" w:rsidRPr="00617241">
              <w:rPr>
                <w:rFonts w:ascii="Myriad Pro" w:hAnsi="Myriad Pro"/>
                <w:b/>
                <w:bCs/>
                <w:noProof/>
                <w:webHidden/>
              </w:rPr>
              <w:fldChar w:fldCharType="end"/>
            </w:r>
          </w:hyperlink>
        </w:p>
        <w:p w14:paraId="0F6B4B23" w14:textId="74BF2ECA" w:rsidR="00A47429" w:rsidRPr="00617241" w:rsidRDefault="00617241" w:rsidP="00617241">
          <w:pPr>
            <w:pStyle w:val="13"/>
            <w:rPr>
              <w:rFonts w:eastAsiaTheme="minorEastAsia"/>
              <w:lang w:eastAsia="ru-RU"/>
            </w:rPr>
          </w:pPr>
          <w:hyperlink w:anchor="_Toc64366617" w:history="1">
            <w:r w:rsidR="00A47429" w:rsidRPr="00617241">
              <w:rPr>
                <w:rStyle w:val="aa"/>
              </w:rPr>
              <w:t>12.</w:t>
            </w:r>
            <w:r w:rsidR="00A47429" w:rsidRPr="00617241">
              <w:rPr>
                <w:rFonts w:eastAsiaTheme="minorEastAsia"/>
                <w:lang w:eastAsia="ru-RU"/>
              </w:rPr>
              <w:tab/>
            </w:r>
            <w:r w:rsidR="00A47429" w:rsidRPr="00617241">
              <w:rPr>
                <w:rStyle w:val="aa"/>
              </w:rPr>
              <w:t>Экспертиза обоснованности расчетов РЭК Красноярского края по статьям неподконтрольных расходов на 2018 год.</w:t>
            </w:r>
            <w:r w:rsidR="00A47429" w:rsidRPr="00617241">
              <w:rPr>
                <w:webHidden/>
              </w:rPr>
              <w:tab/>
            </w:r>
            <w:r w:rsidR="00A47429" w:rsidRPr="00617241">
              <w:rPr>
                <w:webHidden/>
              </w:rPr>
              <w:fldChar w:fldCharType="begin"/>
            </w:r>
            <w:r w:rsidR="00A47429" w:rsidRPr="00617241">
              <w:rPr>
                <w:webHidden/>
              </w:rPr>
              <w:instrText xml:space="preserve"> PAGEREF _Toc64366617 \h </w:instrText>
            </w:r>
            <w:r w:rsidR="00A47429" w:rsidRPr="00617241">
              <w:rPr>
                <w:webHidden/>
              </w:rPr>
            </w:r>
            <w:r w:rsidR="00A47429" w:rsidRPr="00617241">
              <w:rPr>
                <w:webHidden/>
              </w:rPr>
              <w:fldChar w:fldCharType="separate"/>
            </w:r>
            <w:r w:rsidR="00A47429" w:rsidRPr="00617241">
              <w:rPr>
                <w:webHidden/>
              </w:rPr>
              <w:t>331</w:t>
            </w:r>
            <w:r w:rsidR="00A47429" w:rsidRPr="00617241">
              <w:rPr>
                <w:webHidden/>
              </w:rPr>
              <w:fldChar w:fldCharType="end"/>
            </w:r>
          </w:hyperlink>
        </w:p>
        <w:p w14:paraId="222E2EF2" w14:textId="1C8A51A8"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19" w:history="1">
            <w:r w:rsidR="00A47429" w:rsidRPr="00617241">
              <w:rPr>
                <w:rStyle w:val="aa"/>
                <w:rFonts w:ascii="Myriad Pro" w:hAnsi="Myriad Pro"/>
                <w:b/>
                <w:bCs/>
                <w:noProof/>
              </w:rPr>
              <w:t>12.1</w:t>
            </w:r>
            <w:r w:rsidR="00A47429" w:rsidRPr="00617241">
              <w:rPr>
                <w:rFonts w:ascii="Myriad Pro" w:hAnsi="Myriad Pro"/>
                <w:b/>
                <w:bCs/>
                <w:noProof/>
              </w:rPr>
              <w:tab/>
            </w:r>
            <w:r w:rsidR="00A47429" w:rsidRPr="00617241">
              <w:rPr>
                <w:rStyle w:val="aa"/>
                <w:rFonts w:ascii="Myriad Pro" w:hAnsi="Myriad Pro"/>
                <w:b/>
                <w:bCs/>
                <w:noProof/>
              </w:rPr>
              <w:t>Оплата услуг ПАО «ФСК ЕЭС»</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_Toc64366619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334</w:t>
            </w:r>
            <w:r w:rsidR="00A47429" w:rsidRPr="00617241">
              <w:rPr>
                <w:rFonts w:ascii="Myriad Pro" w:hAnsi="Myriad Pro"/>
                <w:b/>
                <w:bCs/>
                <w:noProof/>
                <w:webHidden/>
              </w:rPr>
              <w:fldChar w:fldCharType="end"/>
            </w:r>
          </w:hyperlink>
        </w:p>
        <w:p w14:paraId="60CBBA5A" w14:textId="7F56F012"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20" w:history="1">
            <w:r w:rsidR="00A47429" w:rsidRPr="00617241">
              <w:rPr>
                <w:rStyle w:val="aa"/>
                <w:rFonts w:ascii="Myriad Pro" w:hAnsi="Myriad Pro"/>
                <w:b/>
                <w:bCs/>
                <w:noProof/>
              </w:rPr>
              <w:t>12.2</w:t>
            </w:r>
            <w:r w:rsidR="00A47429" w:rsidRPr="00617241">
              <w:rPr>
                <w:rFonts w:ascii="Myriad Pro" w:hAnsi="Myriad Pro"/>
                <w:b/>
                <w:bCs/>
                <w:noProof/>
              </w:rPr>
              <w:tab/>
            </w:r>
            <w:r w:rsidR="00A47429" w:rsidRPr="00617241">
              <w:rPr>
                <w:rStyle w:val="aa"/>
                <w:rFonts w:ascii="Myriad Pro" w:hAnsi="Myriad Pro"/>
                <w:b/>
                <w:bCs/>
                <w:noProof/>
              </w:rPr>
              <w:t>Теплоэнергия</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_Toc64366620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341</w:t>
            </w:r>
            <w:r w:rsidR="00A47429" w:rsidRPr="00617241">
              <w:rPr>
                <w:rFonts w:ascii="Myriad Pro" w:hAnsi="Myriad Pro"/>
                <w:b/>
                <w:bCs/>
                <w:noProof/>
                <w:webHidden/>
              </w:rPr>
              <w:fldChar w:fldCharType="end"/>
            </w:r>
          </w:hyperlink>
        </w:p>
        <w:p w14:paraId="02B8F0A1" w14:textId="196AE002"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21" w:history="1">
            <w:r w:rsidR="00A47429" w:rsidRPr="00617241">
              <w:rPr>
                <w:rStyle w:val="aa"/>
                <w:rFonts w:ascii="Myriad Pro" w:hAnsi="Myriad Pro"/>
                <w:b/>
                <w:bCs/>
                <w:noProof/>
              </w:rPr>
              <w:t>12.3</w:t>
            </w:r>
            <w:r w:rsidR="00A47429" w:rsidRPr="00617241">
              <w:rPr>
                <w:rFonts w:ascii="Myriad Pro" w:hAnsi="Myriad Pro"/>
                <w:b/>
                <w:bCs/>
                <w:noProof/>
              </w:rPr>
              <w:tab/>
            </w:r>
            <w:r w:rsidR="00A47429" w:rsidRPr="00617241">
              <w:rPr>
                <w:rStyle w:val="aa"/>
                <w:rFonts w:ascii="Myriad Pro" w:hAnsi="Myriad Pro"/>
                <w:b/>
                <w:bCs/>
                <w:noProof/>
              </w:rPr>
              <w:t>Электроэнергия на хозяйственные нужды</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_Toc64366621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346</w:t>
            </w:r>
            <w:r w:rsidR="00A47429" w:rsidRPr="00617241">
              <w:rPr>
                <w:rFonts w:ascii="Myriad Pro" w:hAnsi="Myriad Pro"/>
                <w:b/>
                <w:bCs/>
                <w:noProof/>
                <w:webHidden/>
              </w:rPr>
              <w:fldChar w:fldCharType="end"/>
            </w:r>
          </w:hyperlink>
        </w:p>
        <w:p w14:paraId="0BF4137A" w14:textId="3F8A3750"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22" w:history="1">
            <w:r w:rsidR="00A47429" w:rsidRPr="00617241">
              <w:rPr>
                <w:rStyle w:val="aa"/>
                <w:rFonts w:ascii="Myriad Pro" w:hAnsi="Myriad Pro"/>
                <w:b/>
                <w:bCs/>
                <w:noProof/>
              </w:rPr>
              <w:t>12.4</w:t>
            </w:r>
            <w:r w:rsidR="00A47429" w:rsidRPr="00617241">
              <w:rPr>
                <w:rFonts w:ascii="Myriad Pro" w:hAnsi="Myriad Pro"/>
                <w:b/>
                <w:bCs/>
                <w:noProof/>
              </w:rPr>
              <w:tab/>
            </w:r>
            <w:r w:rsidR="00A47429" w:rsidRPr="00617241">
              <w:rPr>
                <w:rStyle w:val="aa"/>
                <w:rFonts w:ascii="Myriad Pro" w:hAnsi="Myriad Pro"/>
                <w:b/>
                <w:bCs/>
                <w:noProof/>
              </w:rPr>
              <w:t>Плата за аренду имущества и лизинг</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_Toc64366622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349</w:t>
            </w:r>
            <w:r w:rsidR="00A47429" w:rsidRPr="00617241">
              <w:rPr>
                <w:rFonts w:ascii="Myriad Pro" w:hAnsi="Myriad Pro"/>
                <w:b/>
                <w:bCs/>
                <w:noProof/>
                <w:webHidden/>
              </w:rPr>
              <w:fldChar w:fldCharType="end"/>
            </w:r>
          </w:hyperlink>
        </w:p>
        <w:p w14:paraId="2D9BF1A3" w14:textId="726C74A7"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23" w:history="1">
            <w:r w:rsidR="00A47429" w:rsidRPr="00617241">
              <w:rPr>
                <w:rStyle w:val="aa"/>
                <w:rFonts w:ascii="Myriad Pro" w:hAnsi="Myriad Pro"/>
                <w:b/>
                <w:bCs/>
                <w:noProof/>
              </w:rPr>
              <w:t>12.5</w:t>
            </w:r>
            <w:r w:rsidR="00A47429" w:rsidRPr="00617241">
              <w:rPr>
                <w:rFonts w:ascii="Myriad Pro" w:hAnsi="Myriad Pro"/>
                <w:b/>
                <w:bCs/>
                <w:noProof/>
              </w:rPr>
              <w:tab/>
            </w:r>
            <w:r w:rsidR="00A47429" w:rsidRPr="00617241">
              <w:rPr>
                <w:rStyle w:val="aa"/>
                <w:rFonts w:ascii="Myriad Pro" w:hAnsi="Myriad Pro"/>
                <w:b/>
                <w:bCs/>
                <w:noProof/>
              </w:rPr>
              <w:t>Оплата налогов на прибыль, имущество и иных налогов</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_Toc64366623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365</w:t>
            </w:r>
            <w:r w:rsidR="00A47429" w:rsidRPr="00617241">
              <w:rPr>
                <w:rFonts w:ascii="Myriad Pro" w:hAnsi="Myriad Pro"/>
                <w:b/>
                <w:bCs/>
                <w:noProof/>
                <w:webHidden/>
              </w:rPr>
              <w:fldChar w:fldCharType="end"/>
            </w:r>
          </w:hyperlink>
        </w:p>
        <w:p w14:paraId="5291BB2B" w14:textId="12131726" w:rsidR="00A47429" w:rsidRPr="00617241" w:rsidRDefault="00617241" w:rsidP="00617241">
          <w:pPr>
            <w:pStyle w:val="25"/>
            <w:tabs>
              <w:tab w:val="left" w:pos="440"/>
              <w:tab w:val="left" w:pos="1100"/>
              <w:tab w:val="right" w:leader="dot" w:pos="9344"/>
            </w:tabs>
            <w:ind w:left="0"/>
            <w:rPr>
              <w:rFonts w:ascii="Myriad Pro" w:hAnsi="Myriad Pro"/>
              <w:b/>
              <w:bCs/>
              <w:noProof/>
            </w:rPr>
          </w:pPr>
          <w:hyperlink w:anchor="_Toc64366624" w:history="1">
            <w:r w:rsidR="00A47429" w:rsidRPr="00617241">
              <w:rPr>
                <w:rStyle w:val="aa"/>
                <w:rFonts w:ascii="Myriad Pro" w:hAnsi="Myriad Pro"/>
                <w:b/>
                <w:bCs/>
                <w:noProof/>
              </w:rPr>
              <w:t>12.5.1</w:t>
            </w:r>
            <w:r w:rsidR="00A47429" w:rsidRPr="00617241">
              <w:rPr>
                <w:rFonts w:ascii="Myriad Pro" w:hAnsi="Myriad Pro"/>
                <w:b/>
                <w:bCs/>
                <w:noProof/>
              </w:rPr>
              <w:tab/>
            </w:r>
            <w:r w:rsidR="00A47429" w:rsidRPr="00617241">
              <w:rPr>
                <w:rStyle w:val="aa"/>
                <w:rFonts w:ascii="Myriad Pro" w:hAnsi="Myriad Pro"/>
                <w:b/>
                <w:bCs/>
                <w:noProof/>
              </w:rPr>
              <w:t>Налог на прибыль</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_Toc64366624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365</w:t>
            </w:r>
            <w:r w:rsidR="00A47429" w:rsidRPr="00617241">
              <w:rPr>
                <w:rFonts w:ascii="Myriad Pro" w:hAnsi="Myriad Pro"/>
                <w:b/>
                <w:bCs/>
                <w:noProof/>
                <w:webHidden/>
              </w:rPr>
              <w:fldChar w:fldCharType="end"/>
            </w:r>
          </w:hyperlink>
        </w:p>
        <w:p w14:paraId="3BC63DB8" w14:textId="40EC5645" w:rsidR="00A47429" w:rsidRPr="00617241" w:rsidRDefault="00617241" w:rsidP="00617241">
          <w:pPr>
            <w:pStyle w:val="25"/>
            <w:tabs>
              <w:tab w:val="left" w:pos="440"/>
              <w:tab w:val="left" w:pos="1100"/>
              <w:tab w:val="right" w:leader="dot" w:pos="9344"/>
            </w:tabs>
            <w:ind w:left="0"/>
            <w:rPr>
              <w:rFonts w:ascii="Myriad Pro" w:hAnsi="Myriad Pro"/>
              <w:b/>
              <w:bCs/>
              <w:noProof/>
            </w:rPr>
          </w:pPr>
          <w:hyperlink w:anchor="_Toc64366625" w:history="1">
            <w:r w:rsidR="00A47429" w:rsidRPr="00617241">
              <w:rPr>
                <w:rStyle w:val="aa"/>
                <w:rFonts w:ascii="Myriad Pro" w:hAnsi="Myriad Pro"/>
                <w:b/>
                <w:bCs/>
                <w:noProof/>
              </w:rPr>
              <w:t>12.5.2</w:t>
            </w:r>
            <w:r w:rsidR="00A47429" w:rsidRPr="00617241">
              <w:rPr>
                <w:rFonts w:ascii="Myriad Pro" w:hAnsi="Myriad Pro"/>
                <w:b/>
                <w:bCs/>
                <w:noProof/>
              </w:rPr>
              <w:tab/>
            </w:r>
            <w:r w:rsidR="00A47429" w:rsidRPr="00617241">
              <w:rPr>
                <w:rStyle w:val="aa"/>
                <w:rFonts w:ascii="Myriad Pro" w:hAnsi="Myriad Pro"/>
                <w:b/>
                <w:bCs/>
                <w:noProof/>
              </w:rPr>
              <w:t>Налог на имущество, плата за землю, прочие налоги и сборы</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_Toc64366625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368</w:t>
            </w:r>
            <w:r w:rsidR="00A47429" w:rsidRPr="00617241">
              <w:rPr>
                <w:rFonts w:ascii="Myriad Pro" w:hAnsi="Myriad Pro"/>
                <w:b/>
                <w:bCs/>
                <w:noProof/>
                <w:webHidden/>
              </w:rPr>
              <w:fldChar w:fldCharType="end"/>
            </w:r>
          </w:hyperlink>
        </w:p>
        <w:p w14:paraId="3F3A9CF4" w14:textId="16139C62"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26" w:history="1">
            <w:r w:rsidR="00A47429" w:rsidRPr="00617241">
              <w:rPr>
                <w:rStyle w:val="aa"/>
                <w:rFonts w:ascii="Myriad Pro" w:hAnsi="Myriad Pro"/>
                <w:b/>
                <w:bCs/>
                <w:noProof/>
              </w:rPr>
              <w:t>12.6</w:t>
            </w:r>
            <w:r w:rsidR="00A47429" w:rsidRPr="00617241">
              <w:rPr>
                <w:rFonts w:ascii="Myriad Pro" w:hAnsi="Myriad Pro"/>
                <w:b/>
                <w:bCs/>
                <w:noProof/>
              </w:rPr>
              <w:tab/>
            </w:r>
            <w:r w:rsidR="00A47429" w:rsidRPr="00617241">
              <w:rPr>
                <w:rStyle w:val="aa"/>
                <w:rFonts w:ascii="Myriad Pro" w:hAnsi="Myriad Pro"/>
                <w:b/>
                <w:bCs/>
                <w:noProof/>
              </w:rPr>
              <w:t>Отчисления на социальные нужды</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_Toc64366626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376</w:t>
            </w:r>
            <w:r w:rsidR="00A47429" w:rsidRPr="00617241">
              <w:rPr>
                <w:rFonts w:ascii="Myriad Pro" w:hAnsi="Myriad Pro"/>
                <w:b/>
                <w:bCs/>
                <w:noProof/>
                <w:webHidden/>
              </w:rPr>
              <w:fldChar w:fldCharType="end"/>
            </w:r>
          </w:hyperlink>
        </w:p>
        <w:p w14:paraId="46A3FFB4" w14:textId="70963CD6"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27" w:history="1">
            <w:r w:rsidR="00A47429" w:rsidRPr="00617241">
              <w:rPr>
                <w:rStyle w:val="aa"/>
                <w:rFonts w:ascii="Myriad Pro" w:hAnsi="Myriad Pro"/>
                <w:b/>
                <w:bCs/>
                <w:noProof/>
              </w:rPr>
              <w:t>12.7</w:t>
            </w:r>
            <w:r w:rsidR="00A47429" w:rsidRPr="00617241">
              <w:rPr>
                <w:rFonts w:ascii="Myriad Pro" w:hAnsi="Myriad Pro"/>
                <w:b/>
                <w:bCs/>
                <w:noProof/>
              </w:rPr>
              <w:tab/>
            </w:r>
            <w:r w:rsidR="00A47429" w:rsidRPr="00617241">
              <w:rPr>
                <w:rStyle w:val="aa"/>
                <w:rFonts w:ascii="Myriad Pro" w:hAnsi="Myriad Pro"/>
                <w:b/>
                <w:bCs/>
                <w:noProof/>
              </w:rPr>
              <w:t>Амортизация основных средств</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_Toc64366627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380</w:t>
            </w:r>
            <w:r w:rsidR="00A47429" w:rsidRPr="00617241">
              <w:rPr>
                <w:rFonts w:ascii="Myriad Pro" w:hAnsi="Myriad Pro"/>
                <w:b/>
                <w:bCs/>
                <w:noProof/>
                <w:webHidden/>
              </w:rPr>
              <w:fldChar w:fldCharType="end"/>
            </w:r>
          </w:hyperlink>
        </w:p>
        <w:p w14:paraId="1C9565AC" w14:textId="6981B5D3"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28" w:history="1">
            <w:r w:rsidR="00A47429" w:rsidRPr="00617241">
              <w:rPr>
                <w:rStyle w:val="aa"/>
                <w:rFonts w:ascii="Myriad Pro" w:hAnsi="Myriad Pro" w:cs="Times New Roman"/>
                <w:b/>
                <w:bCs/>
                <w:noProof/>
              </w:rPr>
              <w:t>12.8</w:t>
            </w:r>
            <w:r w:rsidR="00A47429" w:rsidRPr="00617241">
              <w:rPr>
                <w:rFonts w:ascii="Myriad Pro" w:hAnsi="Myriad Pro"/>
                <w:b/>
                <w:bCs/>
                <w:noProof/>
              </w:rPr>
              <w:tab/>
            </w:r>
            <w:r w:rsidR="00A47429" w:rsidRPr="00617241">
              <w:rPr>
                <w:rStyle w:val="aa"/>
                <w:rFonts w:ascii="Myriad Pro" w:hAnsi="Myriad Pro"/>
                <w:b/>
                <w:bCs/>
                <w:noProof/>
              </w:rPr>
              <w:t>Расходы на возврат и обслуживание долгосрочных заемных средств</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_Toc64366628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386</w:t>
            </w:r>
            <w:r w:rsidR="00A47429" w:rsidRPr="00617241">
              <w:rPr>
                <w:rFonts w:ascii="Myriad Pro" w:hAnsi="Myriad Pro"/>
                <w:b/>
                <w:bCs/>
                <w:noProof/>
                <w:webHidden/>
              </w:rPr>
              <w:fldChar w:fldCharType="end"/>
            </w:r>
          </w:hyperlink>
        </w:p>
        <w:p w14:paraId="2A6A43B0" w14:textId="1248012B" w:rsidR="00A47429" w:rsidRPr="00617241" w:rsidRDefault="00617241" w:rsidP="00617241">
          <w:pPr>
            <w:pStyle w:val="25"/>
            <w:tabs>
              <w:tab w:val="left" w:pos="440"/>
              <w:tab w:val="left" w:pos="880"/>
              <w:tab w:val="right" w:leader="dot" w:pos="9344"/>
            </w:tabs>
            <w:ind w:left="0"/>
            <w:rPr>
              <w:rFonts w:ascii="Myriad Pro" w:hAnsi="Myriad Pro"/>
              <w:b/>
              <w:bCs/>
              <w:noProof/>
            </w:rPr>
          </w:pPr>
          <w:hyperlink w:anchor="_Toc64366629" w:history="1">
            <w:r w:rsidR="00A47429" w:rsidRPr="00617241">
              <w:rPr>
                <w:rStyle w:val="aa"/>
                <w:rFonts w:ascii="Myriad Pro" w:hAnsi="Myriad Pro"/>
                <w:b/>
                <w:bCs/>
                <w:noProof/>
              </w:rPr>
              <w:t>12.9</w:t>
            </w:r>
            <w:r w:rsidR="00A47429" w:rsidRPr="00617241">
              <w:rPr>
                <w:rFonts w:ascii="Myriad Pro" w:hAnsi="Myriad Pro"/>
                <w:b/>
                <w:bCs/>
                <w:noProof/>
              </w:rPr>
              <w:tab/>
            </w:r>
            <w:r w:rsidR="00A47429" w:rsidRPr="00617241">
              <w:rPr>
                <w:rStyle w:val="aa"/>
                <w:rFonts w:ascii="Myriad Pro" w:hAnsi="Myriad Pro"/>
                <w:b/>
                <w:bCs/>
                <w:noProof/>
              </w:rPr>
              <w:t>Выпадающие доходы от льготного ТП (п. 87 Основ ценообразования)</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_Toc64366629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392</w:t>
            </w:r>
            <w:r w:rsidR="00A47429" w:rsidRPr="00617241">
              <w:rPr>
                <w:rFonts w:ascii="Myriad Pro" w:hAnsi="Myriad Pro"/>
                <w:b/>
                <w:bCs/>
                <w:noProof/>
                <w:webHidden/>
              </w:rPr>
              <w:fldChar w:fldCharType="end"/>
            </w:r>
          </w:hyperlink>
        </w:p>
        <w:p w14:paraId="49B3865C" w14:textId="463457EF" w:rsidR="00A47429" w:rsidRPr="00617241" w:rsidRDefault="00617241" w:rsidP="00617241">
          <w:pPr>
            <w:pStyle w:val="25"/>
            <w:tabs>
              <w:tab w:val="left" w:pos="440"/>
              <w:tab w:val="left" w:pos="1100"/>
              <w:tab w:val="right" w:leader="dot" w:pos="9344"/>
            </w:tabs>
            <w:ind w:left="0"/>
            <w:rPr>
              <w:rFonts w:ascii="Myriad Pro" w:hAnsi="Myriad Pro"/>
              <w:b/>
              <w:bCs/>
              <w:noProof/>
            </w:rPr>
          </w:pPr>
          <w:hyperlink w:anchor="_Toc64366630" w:history="1">
            <w:r w:rsidR="00A47429" w:rsidRPr="00617241">
              <w:rPr>
                <w:rStyle w:val="aa"/>
                <w:rFonts w:ascii="Myriad Pro" w:hAnsi="Myriad Pro"/>
                <w:b/>
                <w:bCs/>
                <w:noProof/>
              </w:rPr>
              <w:t>12.10</w:t>
            </w:r>
            <w:r w:rsidR="00A47429" w:rsidRPr="00617241">
              <w:rPr>
                <w:rFonts w:ascii="Myriad Pro" w:hAnsi="Myriad Pro"/>
                <w:b/>
                <w:bCs/>
                <w:noProof/>
              </w:rPr>
              <w:tab/>
            </w:r>
            <w:r w:rsidR="00A47429" w:rsidRPr="00617241">
              <w:rPr>
                <w:rStyle w:val="aa"/>
                <w:rFonts w:ascii="Myriad Pro" w:hAnsi="Myriad Pro"/>
                <w:b/>
                <w:bCs/>
                <w:noProof/>
              </w:rPr>
              <w:t>Расходы на финансирование капитальных вложений из прибыли</w:t>
            </w:r>
            <w:r w:rsidR="00A47429" w:rsidRPr="00617241">
              <w:rPr>
                <w:rFonts w:ascii="Myriad Pro" w:hAnsi="Myriad Pro"/>
                <w:b/>
                <w:bCs/>
                <w:noProof/>
                <w:webHidden/>
              </w:rPr>
              <w:tab/>
            </w:r>
            <w:r w:rsidR="00A47429" w:rsidRPr="00617241">
              <w:rPr>
                <w:rFonts w:ascii="Myriad Pro" w:hAnsi="Myriad Pro"/>
                <w:b/>
                <w:bCs/>
                <w:noProof/>
                <w:webHidden/>
              </w:rPr>
              <w:fldChar w:fldCharType="begin"/>
            </w:r>
            <w:r w:rsidR="00A47429" w:rsidRPr="00617241">
              <w:rPr>
                <w:rFonts w:ascii="Myriad Pro" w:hAnsi="Myriad Pro"/>
                <w:b/>
                <w:bCs/>
                <w:noProof/>
                <w:webHidden/>
              </w:rPr>
              <w:instrText xml:space="preserve"> PAGEREF _Toc64366630 \h </w:instrText>
            </w:r>
            <w:r w:rsidR="00A47429" w:rsidRPr="00617241">
              <w:rPr>
                <w:rFonts w:ascii="Myriad Pro" w:hAnsi="Myriad Pro"/>
                <w:b/>
                <w:bCs/>
                <w:noProof/>
                <w:webHidden/>
              </w:rPr>
            </w:r>
            <w:r w:rsidR="00A47429" w:rsidRPr="00617241">
              <w:rPr>
                <w:rFonts w:ascii="Myriad Pro" w:hAnsi="Myriad Pro"/>
                <w:b/>
                <w:bCs/>
                <w:noProof/>
                <w:webHidden/>
              </w:rPr>
              <w:fldChar w:fldCharType="separate"/>
            </w:r>
            <w:r w:rsidR="00A47429" w:rsidRPr="00617241">
              <w:rPr>
                <w:rFonts w:ascii="Myriad Pro" w:hAnsi="Myriad Pro"/>
                <w:b/>
                <w:bCs/>
                <w:noProof/>
                <w:webHidden/>
              </w:rPr>
              <w:t>399</w:t>
            </w:r>
            <w:r w:rsidR="00A47429" w:rsidRPr="00617241">
              <w:rPr>
                <w:rFonts w:ascii="Myriad Pro" w:hAnsi="Myriad Pro"/>
                <w:b/>
                <w:bCs/>
                <w:noProof/>
                <w:webHidden/>
              </w:rPr>
              <w:fldChar w:fldCharType="end"/>
            </w:r>
          </w:hyperlink>
        </w:p>
        <w:p w14:paraId="073665F2" w14:textId="6C2CC0EF" w:rsidR="00A47429" w:rsidRPr="00617241" w:rsidRDefault="00617241" w:rsidP="00617241">
          <w:pPr>
            <w:pStyle w:val="13"/>
            <w:rPr>
              <w:rFonts w:eastAsiaTheme="minorEastAsia"/>
              <w:lang w:eastAsia="ru-RU"/>
            </w:rPr>
          </w:pPr>
          <w:hyperlink w:anchor="_Toc64366631" w:history="1">
            <w:r w:rsidR="00A47429" w:rsidRPr="00617241">
              <w:rPr>
                <w:rStyle w:val="aa"/>
              </w:rPr>
              <w:t>13.</w:t>
            </w:r>
            <w:r w:rsidR="00A47429" w:rsidRPr="00617241">
              <w:rPr>
                <w:rFonts w:eastAsiaTheme="minorEastAsia"/>
                <w:lang w:eastAsia="ru-RU"/>
              </w:rPr>
              <w:tab/>
            </w:r>
            <w:r w:rsidR="00A47429" w:rsidRPr="00617241">
              <w:rPr>
                <w:rStyle w:val="aa"/>
              </w:rPr>
              <w:t>Экспертиза обоснованности расходов на компенсацию потерь, учтенных РЭК Красноярского края в необходимой валовой выручке на 2018 год</w:t>
            </w:r>
            <w:r w:rsidR="00A47429" w:rsidRPr="00617241">
              <w:rPr>
                <w:webHidden/>
              </w:rPr>
              <w:tab/>
            </w:r>
            <w:r w:rsidR="00A47429" w:rsidRPr="00617241">
              <w:rPr>
                <w:webHidden/>
              </w:rPr>
              <w:fldChar w:fldCharType="begin"/>
            </w:r>
            <w:r w:rsidR="00A47429" w:rsidRPr="00617241">
              <w:rPr>
                <w:webHidden/>
              </w:rPr>
              <w:instrText xml:space="preserve"> PAGEREF _Toc64366631 \h </w:instrText>
            </w:r>
            <w:r w:rsidR="00A47429" w:rsidRPr="00617241">
              <w:rPr>
                <w:webHidden/>
              </w:rPr>
            </w:r>
            <w:r w:rsidR="00A47429" w:rsidRPr="00617241">
              <w:rPr>
                <w:webHidden/>
              </w:rPr>
              <w:fldChar w:fldCharType="separate"/>
            </w:r>
            <w:r w:rsidR="00A47429" w:rsidRPr="00617241">
              <w:rPr>
                <w:webHidden/>
              </w:rPr>
              <w:t>404</w:t>
            </w:r>
            <w:r w:rsidR="00A47429" w:rsidRPr="00617241">
              <w:rPr>
                <w:webHidden/>
              </w:rPr>
              <w:fldChar w:fldCharType="end"/>
            </w:r>
          </w:hyperlink>
        </w:p>
        <w:bookmarkEnd w:id="0"/>
        <w:p w14:paraId="4142063E" w14:textId="4CF1A551" w:rsidR="00ED6FA2" w:rsidRPr="00911ABD" w:rsidRDefault="00ED6FA2" w:rsidP="001E7962">
          <w:pPr>
            <w:spacing w:after="0" w:line="240" w:lineRule="auto"/>
            <w:jc w:val="both"/>
            <w:rPr>
              <w:rFonts w:ascii="Myriad Pro" w:hAnsi="Myriad Pro"/>
              <w:b/>
              <w:bCs/>
            </w:rPr>
          </w:pPr>
          <w:r w:rsidRPr="00911ABD">
            <w:rPr>
              <w:rFonts w:ascii="Myriad Pro" w:hAnsi="Myriad Pro"/>
              <w:b/>
              <w:bCs/>
            </w:rPr>
            <w:fldChar w:fldCharType="end"/>
          </w:r>
        </w:p>
      </w:sdtContent>
    </w:sdt>
    <w:p w14:paraId="1CF643D4" w14:textId="77777777" w:rsidR="00931126" w:rsidRPr="00E37282" w:rsidRDefault="00931126" w:rsidP="00F84F29">
      <w:pPr>
        <w:spacing w:after="0" w:line="360" w:lineRule="auto"/>
        <w:ind w:firstLine="567"/>
        <w:jc w:val="both"/>
        <w:rPr>
          <w:rFonts w:ascii="Myriad Pro" w:hAnsi="Myriad Pro"/>
          <w:sz w:val="26"/>
          <w:szCs w:val="26"/>
        </w:rPr>
      </w:pPr>
      <w:r w:rsidRPr="00E37282">
        <w:rPr>
          <w:rFonts w:ascii="Myriad Pro" w:hAnsi="Myriad Pro"/>
          <w:sz w:val="26"/>
          <w:szCs w:val="26"/>
        </w:rPr>
        <w:br w:type="page"/>
      </w:r>
    </w:p>
    <w:p w14:paraId="2E94E48C" w14:textId="02C5FB72" w:rsidR="0047427C" w:rsidRPr="00901057" w:rsidRDefault="0047427C" w:rsidP="0047427C">
      <w:pPr>
        <w:shd w:val="clear" w:color="auto" w:fill="FFFFFF"/>
        <w:spacing w:after="0" w:line="360" w:lineRule="auto"/>
        <w:ind w:firstLine="567"/>
        <w:contextualSpacing/>
        <w:jc w:val="both"/>
        <w:rPr>
          <w:rFonts w:ascii="Myriad Pro" w:eastAsia="Calibri" w:hAnsi="Myriad Pro" w:cs="Times New Roman"/>
          <w:sz w:val="26"/>
          <w:szCs w:val="26"/>
        </w:rPr>
      </w:pPr>
      <w:r w:rsidRPr="00E37282">
        <w:rPr>
          <w:rFonts w:ascii="Myriad Pro" w:eastAsia="Calibri" w:hAnsi="Myriad Pro" w:cs="Times New Roman"/>
          <w:sz w:val="26"/>
          <w:szCs w:val="26"/>
        </w:rPr>
        <w:lastRenderedPageBreak/>
        <w:t xml:space="preserve">Настоящий Отчет по результатам анализа принятых регулирующим органом тарифно-балансовых решений </w:t>
      </w:r>
      <w:r w:rsidRPr="00357C9F">
        <w:rPr>
          <w:rFonts w:ascii="Myriad Pro" w:eastAsia="Calibri" w:hAnsi="Myriad Pro" w:cs="Times New Roman"/>
          <w:sz w:val="26"/>
          <w:szCs w:val="26"/>
        </w:rPr>
        <w:t xml:space="preserve">за </w:t>
      </w:r>
      <w:r w:rsidR="00C34248" w:rsidRPr="00357C9F">
        <w:rPr>
          <w:rFonts w:ascii="Myriad Pro" w:hAnsi="Myriad Pro"/>
          <w:sz w:val="26"/>
          <w:szCs w:val="26"/>
        </w:rPr>
        <w:t>2017-2018 г</w:t>
      </w:r>
      <w:r w:rsidR="00F4263D">
        <w:rPr>
          <w:rFonts w:ascii="Myriad Pro" w:hAnsi="Myriad Pro"/>
          <w:sz w:val="26"/>
          <w:szCs w:val="26"/>
        </w:rPr>
        <w:t>г. </w:t>
      </w:r>
      <w:r w:rsidRPr="00357C9F">
        <w:rPr>
          <w:rFonts w:ascii="Myriad Pro" w:eastAsia="Calibri" w:hAnsi="Myriad Pro" w:cs="Times New Roman"/>
          <w:sz w:val="26"/>
          <w:szCs w:val="26"/>
        </w:rPr>
        <w:t>в отношении</w:t>
      </w:r>
      <w:r w:rsidRPr="00901057">
        <w:rPr>
          <w:rFonts w:ascii="Myriad Pro" w:eastAsia="Calibri" w:hAnsi="Myriad Pro" w:cs="Times New Roman"/>
          <w:sz w:val="26"/>
          <w:szCs w:val="26"/>
        </w:rPr>
        <w:t xml:space="preserve">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6056B6">
        <w:rPr>
          <w:rFonts w:ascii="Myriad Pro" w:eastAsia="Calibri" w:hAnsi="Myriad Pro" w:cs="Times New Roman"/>
          <w:sz w:val="26"/>
          <w:szCs w:val="26"/>
        </w:rPr>
        <w:t>«</w:t>
      </w:r>
      <w:r w:rsidR="00150442" w:rsidRPr="00357C9F">
        <w:rPr>
          <w:rFonts w:ascii="Myriad Pro" w:eastAsia="Calibri" w:hAnsi="Myriad Pro" w:cs="Times New Roman"/>
          <w:sz w:val="26"/>
          <w:szCs w:val="26"/>
        </w:rPr>
        <w:t>Россети Сибирь</w:t>
      </w:r>
      <w:r w:rsidRPr="006056B6">
        <w:rPr>
          <w:rFonts w:ascii="Myriad Pro" w:eastAsia="Calibri" w:hAnsi="Myriad Pro" w:cs="Times New Roman"/>
          <w:sz w:val="26"/>
          <w:szCs w:val="26"/>
        </w:rPr>
        <w:t>»</w:t>
      </w:r>
      <w:r w:rsidRPr="00901057">
        <w:rPr>
          <w:rFonts w:ascii="Myriad Pro" w:eastAsia="Calibri" w:hAnsi="Myriad Pro" w:cs="Times New Roman"/>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(далее – ТБР),</w:t>
      </w:r>
      <w:r w:rsidRPr="00985076">
        <w:rPr>
          <w:rFonts w:ascii="Myriad Pro" w:eastAsia="Calibri" w:hAnsi="Myriad Pro" w:cs="Times New Roman"/>
          <w:sz w:val="26"/>
          <w:szCs w:val="26"/>
        </w:rPr>
        <w:t xml:space="preserve"> принятых регулирующим органом в отношении </w:t>
      </w:r>
      <w:r w:rsidRPr="006056B6">
        <w:rPr>
          <w:rFonts w:ascii="Myriad Pro" w:eastAsia="Calibri" w:hAnsi="Myriad Pro" w:cs="Times New Roman"/>
          <w:sz w:val="26"/>
          <w:szCs w:val="26"/>
        </w:rPr>
        <w:t xml:space="preserve">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6056B6">
        <w:rPr>
          <w:rFonts w:ascii="Myriad Pro" w:eastAsia="Calibri" w:hAnsi="Myriad Pro" w:cs="Times New Roman"/>
          <w:sz w:val="26"/>
          <w:szCs w:val="26"/>
        </w:rPr>
        <w:t>«</w:t>
      </w:r>
      <w:r w:rsidR="001E7962">
        <w:rPr>
          <w:rFonts w:ascii="Myriad Pro" w:eastAsia="Calibri" w:hAnsi="Myriad Pro" w:cs="Times New Roman"/>
          <w:sz w:val="26"/>
          <w:szCs w:val="26"/>
        </w:rPr>
        <w:t>Россети</w:t>
      </w:r>
      <w:r w:rsidRPr="006056B6">
        <w:rPr>
          <w:rFonts w:ascii="Myriad Pro" w:eastAsia="Calibri" w:hAnsi="Myriad Pro" w:cs="Times New Roman"/>
          <w:sz w:val="26"/>
          <w:szCs w:val="26"/>
        </w:rPr>
        <w:t xml:space="preserve"> Сибир</w:t>
      </w:r>
      <w:r w:rsidR="001E7962">
        <w:rPr>
          <w:rFonts w:ascii="Myriad Pro" w:eastAsia="Calibri" w:hAnsi="Myriad Pro" w:cs="Times New Roman"/>
          <w:sz w:val="26"/>
          <w:szCs w:val="26"/>
        </w:rPr>
        <w:t>ь</w:t>
      </w:r>
      <w:r w:rsidRPr="006056B6">
        <w:rPr>
          <w:rFonts w:ascii="Myriad Pro" w:eastAsia="Calibri" w:hAnsi="Myriad Pro" w:cs="Times New Roman"/>
          <w:sz w:val="26"/>
          <w:szCs w:val="26"/>
        </w:rPr>
        <w:t>» - «Красноярскэнерго»</w:t>
      </w:r>
      <w:r w:rsidRPr="00901057">
        <w:rPr>
          <w:rFonts w:ascii="Myriad Pro" w:eastAsia="Calibri" w:hAnsi="Myriad Pro" w:cs="Times New Roman"/>
          <w:sz w:val="26"/>
          <w:szCs w:val="26"/>
        </w:rPr>
        <w:t xml:space="preserve"> </w:t>
      </w:r>
      <w:r w:rsidRPr="006056B6">
        <w:rPr>
          <w:rFonts w:ascii="Myriad Pro" w:eastAsia="Calibri" w:hAnsi="Myriad Pro" w:cs="Times New Roman"/>
          <w:sz w:val="26"/>
          <w:szCs w:val="26"/>
        </w:rPr>
        <w:t>(далее – регулируемая организация, филиал «Красноярскэнерго»)</w:t>
      </w:r>
      <w:r w:rsidRPr="00901057">
        <w:rPr>
          <w:rFonts w:ascii="Myriad Pro" w:eastAsia="Calibri" w:hAnsi="Myriad Pro" w:cs="Times New Roman"/>
          <w:sz w:val="26"/>
          <w:szCs w:val="26"/>
        </w:rPr>
        <w:t xml:space="preserve"> при установлении регулируемых тарифов на услуги по передаче электрической энергии </w:t>
      </w:r>
      <w:bookmarkStart w:id="1" w:name="_Hlk51772545"/>
      <w:r w:rsidR="00C34248">
        <w:rPr>
          <w:rFonts w:ascii="Myriad Pro" w:eastAsia="Calibri" w:hAnsi="Myriad Pro" w:cs="Times New Roman"/>
          <w:sz w:val="26"/>
          <w:szCs w:val="26"/>
        </w:rPr>
        <w:t xml:space="preserve">с применением </w:t>
      </w:r>
      <w:r w:rsidR="00C34248" w:rsidRPr="00357C9F">
        <w:rPr>
          <w:rFonts w:ascii="Myriad Pro" w:eastAsia="Calibri" w:hAnsi="Myriad Pro" w:cs="Times New Roman"/>
          <w:sz w:val="26"/>
          <w:szCs w:val="26"/>
        </w:rPr>
        <w:t xml:space="preserve">метода </w:t>
      </w:r>
      <w:r w:rsidR="00C34248" w:rsidRPr="00357C9F">
        <w:rPr>
          <w:rFonts w:ascii="Myriad Pro" w:hAnsi="Myriad Pro"/>
          <w:sz w:val="26"/>
          <w:szCs w:val="26"/>
        </w:rPr>
        <w:t>долгосрочной индексации необходимой валовой выручки на 2017-2018 г</w:t>
      </w:r>
      <w:bookmarkEnd w:id="1"/>
      <w:r w:rsidR="00F4263D">
        <w:rPr>
          <w:rFonts w:ascii="Myriad Pro" w:hAnsi="Myriad Pro"/>
          <w:sz w:val="26"/>
          <w:szCs w:val="26"/>
        </w:rPr>
        <w:t>г. </w:t>
      </w:r>
      <w:r w:rsidRPr="00357C9F">
        <w:rPr>
          <w:rFonts w:ascii="Myriad Pro" w:eastAsia="Calibri" w:hAnsi="Myriad Pro" w:cs="Times New Roman"/>
          <w:sz w:val="26"/>
          <w:szCs w:val="26"/>
        </w:rPr>
        <w:t>н</w:t>
      </w:r>
      <w:r w:rsidRPr="006056B6">
        <w:rPr>
          <w:rFonts w:ascii="Myriad Pro" w:eastAsia="Calibri" w:hAnsi="Myriad Pro" w:cs="Times New Roman"/>
          <w:sz w:val="26"/>
          <w:szCs w:val="26"/>
        </w:rPr>
        <w:t>а территории Красноярского края,</w:t>
      </w:r>
      <w:r w:rsidRPr="00901057">
        <w:rPr>
          <w:rFonts w:ascii="Myriad Pro" w:eastAsia="Calibri" w:hAnsi="Myriad Pro" w:cs="Times New Roman"/>
          <w:sz w:val="26"/>
          <w:szCs w:val="26"/>
        </w:rPr>
        <w:t xml:space="preserve"> экспертизы обосновывающих материалов, предоставленных </w:t>
      </w:r>
      <w:r w:rsidRPr="006056B6">
        <w:rPr>
          <w:rFonts w:ascii="Myriad Pro" w:eastAsia="Calibri" w:hAnsi="Myriad Pro" w:cs="Times New Roman"/>
          <w:sz w:val="26"/>
          <w:szCs w:val="26"/>
        </w:rPr>
        <w:t xml:space="preserve">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6056B6">
        <w:rPr>
          <w:rFonts w:ascii="Myriad Pro" w:eastAsia="Calibri" w:hAnsi="Myriad Pro" w:cs="Times New Roman"/>
          <w:sz w:val="26"/>
          <w:szCs w:val="26"/>
        </w:rPr>
        <w:t>«МРСК Сибири»</w:t>
      </w:r>
      <w:r w:rsidR="00D42828">
        <w:rPr>
          <w:rFonts w:ascii="Myriad Pro" w:eastAsia="Calibri" w:hAnsi="Myriad Pro" w:cs="Times New Roman"/>
          <w:sz w:val="26"/>
          <w:szCs w:val="26"/>
        </w:rPr>
        <w:t> </w:t>
      </w:r>
      <w:r w:rsidRPr="006056B6">
        <w:rPr>
          <w:rFonts w:ascii="Myriad Pro" w:eastAsia="Calibri" w:hAnsi="Myriad Pro" w:cs="Times New Roman"/>
          <w:sz w:val="26"/>
          <w:szCs w:val="26"/>
        </w:rPr>
        <w:t>-</w:t>
      </w:r>
      <w:r w:rsidR="00D42828">
        <w:rPr>
          <w:rFonts w:ascii="Myriad Pro" w:eastAsia="Calibri" w:hAnsi="Myriad Pro" w:cs="Times New Roman"/>
          <w:sz w:val="26"/>
          <w:szCs w:val="26"/>
        </w:rPr>
        <w:t> </w:t>
      </w:r>
      <w:r w:rsidRPr="006056B6">
        <w:rPr>
          <w:rFonts w:ascii="Myriad Pro" w:eastAsia="Calibri" w:hAnsi="Myriad Pro" w:cs="Times New Roman"/>
          <w:sz w:val="26"/>
          <w:szCs w:val="26"/>
        </w:rPr>
        <w:t>«Красноярскэнерго»</w:t>
      </w:r>
      <w:r w:rsidRPr="00901057">
        <w:rPr>
          <w:rFonts w:ascii="Myriad Pro" w:eastAsia="Calibri" w:hAnsi="Myriad Pro" w:cs="Times New Roman"/>
          <w:sz w:val="26"/>
          <w:szCs w:val="26"/>
        </w:rPr>
        <w:t xml:space="preserve"> в регулирующий орган – </w:t>
      </w:r>
      <w:r w:rsidR="00357C9F">
        <w:rPr>
          <w:rFonts w:ascii="Myriad Pro" w:eastAsia="Calibri" w:hAnsi="Myriad Pro" w:cs="Times New Roman"/>
          <w:sz w:val="26"/>
          <w:szCs w:val="26"/>
        </w:rPr>
        <w:t>Региональную энергетическую комиссию Красноярского края</w:t>
      </w:r>
      <w:r w:rsidR="006056B6">
        <w:rPr>
          <w:rFonts w:ascii="Myriad Pro" w:eastAsia="Calibri" w:hAnsi="Myriad Pro" w:cs="Times New Roman"/>
          <w:sz w:val="26"/>
          <w:szCs w:val="26"/>
        </w:rPr>
        <w:t xml:space="preserve"> </w:t>
      </w:r>
      <w:r w:rsidR="006056B6" w:rsidRPr="00901057">
        <w:rPr>
          <w:rFonts w:ascii="Myriad Pro" w:eastAsia="Calibri" w:hAnsi="Myriad Pro" w:cs="Times New Roman"/>
          <w:sz w:val="26"/>
          <w:szCs w:val="26"/>
        </w:rPr>
        <w:t>(</w:t>
      </w:r>
      <w:r w:rsidR="00357C9F">
        <w:rPr>
          <w:rFonts w:ascii="Myriad Pro" w:eastAsia="Calibri" w:hAnsi="Myriad Pro" w:cs="Times New Roman"/>
          <w:sz w:val="26"/>
          <w:szCs w:val="26"/>
        </w:rPr>
        <w:t>далее – РЭК Красноярского края</w:t>
      </w:r>
      <w:r w:rsidR="00134657">
        <w:rPr>
          <w:rFonts w:ascii="Myriad Pro" w:eastAsia="Calibri" w:hAnsi="Myriad Pro" w:cs="Times New Roman"/>
          <w:sz w:val="26"/>
          <w:szCs w:val="26"/>
        </w:rPr>
        <w:t>, с</w:t>
      </w:r>
      <w:r w:rsidR="00134657" w:rsidRPr="00901057">
        <w:rPr>
          <w:rFonts w:ascii="Myriad Pro" w:eastAsia="Calibri" w:hAnsi="Myriad Pro" w:cs="Times New Roman"/>
          <w:sz w:val="26"/>
          <w:szCs w:val="26"/>
        </w:rPr>
        <w:t xml:space="preserve"> 03.07.2018 </w:t>
      </w:r>
      <w:bookmarkStart w:id="2" w:name="_Hlk40709763"/>
      <w:r w:rsidR="00134657" w:rsidRPr="006056B6">
        <w:rPr>
          <w:rFonts w:ascii="Myriad Pro" w:eastAsia="Calibri" w:hAnsi="Myriad Pro" w:cs="Times New Roman"/>
          <w:sz w:val="26"/>
          <w:szCs w:val="26"/>
        </w:rPr>
        <w:t>Министерство тарифной политики</w:t>
      </w:r>
      <w:bookmarkEnd w:id="2"/>
      <w:r w:rsidR="00134657" w:rsidRPr="006056B6">
        <w:rPr>
          <w:rFonts w:ascii="Myriad Pro" w:eastAsia="Calibri" w:hAnsi="Myriad Pro" w:cs="Times New Roman"/>
          <w:sz w:val="26"/>
          <w:szCs w:val="26"/>
        </w:rPr>
        <w:t xml:space="preserve"> Красноярского края</w:t>
      </w:r>
      <w:r w:rsidR="005F4ADE">
        <w:rPr>
          <w:rFonts w:ascii="Myriad Pro" w:eastAsia="Calibri" w:hAnsi="Myriad Pro" w:cs="Times New Roman"/>
          <w:sz w:val="26"/>
          <w:szCs w:val="26"/>
        </w:rPr>
        <w:t>, орган регулирования</w:t>
      </w:r>
      <w:r w:rsidR="006056B6" w:rsidRPr="00901057">
        <w:rPr>
          <w:rFonts w:ascii="Myriad Pro" w:eastAsia="Calibri" w:hAnsi="Myriad Pro" w:cs="Times New Roman"/>
          <w:sz w:val="26"/>
          <w:szCs w:val="26"/>
        </w:rPr>
        <w:t>)</w:t>
      </w:r>
      <w:r w:rsidRPr="00901057">
        <w:rPr>
          <w:rFonts w:ascii="Myriad Pro" w:eastAsia="Calibri" w:hAnsi="Myriad Pro" w:cs="Times New Roman"/>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w:t>
      </w:r>
      <w:r w:rsidRPr="00985076">
        <w:rPr>
          <w:rFonts w:ascii="Myriad Pro" w:eastAsia="Calibri" w:hAnsi="Myriad Pro" w:cs="Times New Roman"/>
          <w:sz w:val="26"/>
          <w:szCs w:val="26"/>
        </w:rPr>
        <w:t>ходимой валовой выручки</w:t>
      </w:r>
      <w:r w:rsidR="00357C9F">
        <w:rPr>
          <w:rFonts w:ascii="Myriad Pro" w:eastAsia="Calibri" w:hAnsi="Myriad Pro" w:cs="Times New Roman"/>
          <w:sz w:val="26"/>
          <w:szCs w:val="26"/>
        </w:rPr>
        <w:t xml:space="preserve"> </w:t>
      </w:r>
      <w:r w:rsidRPr="00985076">
        <w:rPr>
          <w:rFonts w:ascii="Myriad Pro" w:eastAsia="Calibri" w:hAnsi="Myriad Pro" w:cs="Times New Roman"/>
          <w:sz w:val="26"/>
          <w:szCs w:val="26"/>
        </w:rPr>
        <w:t>(далее</w:t>
      </w:r>
      <w:r w:rsidR="00357C9F">
        <w:rPr>
          <w:rFonts w:ascii="Myriad Pro" w:eastAsia="Calibri" w:hAnsi="Myriad Pro" w:cs="Times New Roman"/>
          <w:sz w:val="26"/>
          <w:szCs w:val="26"/>
        </w:rPr>
        <w:t xml:space="preserve"> </w:t>
      </w:r>
      <w:r w:rsidRPr="00985076">
        <w:rPr>
          <w:rFonts w:ascii="Myriad Pro" w:eastAsia="Calibri" w:hAnsi="Myriad Pro" w:cs="Times New Roman"/>
          <w:sz w:val="26"/>
          <w:szCs w:val="26"/>
        </w:rPr>
        <w:t>–</w:t>
      </w:r>
      <w:r w:rsidR="00357C9F">
        <w:rPr>
          <w:rFonts w:ascii="Myriad Pro" w:eastAsia="Calibri" w:hAnsi="Myriad Pro" w:cs="Times New Roman"/>
          <w:sz w:val="26"/>
          <w:szCs w:val="26"/>
        </w:rPr>
        <w:t xml:space="preserve"> </w:t>
      </w:r>
      <w:r w:rsidRPr="00985076">
        <w:rPr>
          <w:rFonts w:ascii="Myriad Pro" w:eastAsia="Calibri" w:hAnsi="Myriad Pro" w:cs="Times New Roman"/>
          <w:sz w:val="26"/>
          <w:szCs w:val="26"/>
        </w:rPr>
        <w:t>НВВ)</w:t>
      </w:r>
      <w:r w:rsidR="00357C9F">
        <w:rPr>
          <w:rFonts w:ascii="Myriad Pro" w:eastAsia="Calibri" w:hAnsi="Myriad Pro" w:cs="Times New Roman"/>
          <w:sz w:val="26"/>
          <w:szCs w:val="26"/>
        </w:rPr>
        <w:t xml:space="preserve"> </w:t>
      </w:r>
      <w:r w:rsidRPr="006056B6">
        <w:rPr>
          <w:rFonts w:ascii="Myriad Pro" w:eastAsia="Calibri" w:hAnsi="Myriad Pro" w:cs="Times New Roman"/>
          <w:sz w:val="26"/>
          <w:szCs w:val="26"/>
        </w:rPr>
        <w:t xml:space="preserve">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6056B6">
        <w:rPr>
          <w:rFonts w:ascii="Myriad Pro" w:eastAsia="Calibri" w:hAnsi="Myriad Pro" w:cs="Times New Roman"/>
          <w:sz w:val="26"/>
          <w:szCs w:val="26"/>
        </w:rPr>
        <w:t>«МРСК Сибири» - «Красноярскэнерго»</w:t>
      </w:r>
      <w:r w:rsidRPr="00901057">
        <w:rPr>
          <w:rFonts w:ascii="Myriad Pro" w:eastAsia="Calibri" w:hAnsi="Myriad Pro" w:cs="Times New Roman"/>
          <w:sz w:val="26"/>
          <w:szCs w:val="26"/>
        </w:rPr>
        <w:t xml:space="preserve"> при установлении тарифов на услуги по передаче электрической энергии, а именно:</w:t>
      </w:r>
    </w:p>
    <w:p w14:paraId="0DE6C058" w14:textId="0F808517" w:rsidR="001E7962" w:rsidRPr="00680309" w:rsidRDefault="001E7962" w:rsidP="001E7962">
      <w:pPr>
        <w:widowControl w:val="0"/>
        <w:numPr>
          <w:ilvl w:val="1"/>
          <w:numId w:val="90"/>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bookmarkStart w:id="3" w:name="_Hlk51772562"/>
      <w:r w:rsidRPr="00680309">
        <w:rPr>
          <w:rFonts w:ascii="Myriad Pro" w:hAnsi="Myriad Pro"/>
          <w:sz w:val="26"/>
          <w:szCs w:val="26"/>
        </w:rPr>
        <w:t xml:space="preserve">Анализ документов, предоставленных </w:t>
      </w:r>
      <w:r w:rsidRPr="00EB2619">
        <w:rPr>
          <w:rFonts w:ascii="Myriad Pro" w:eastAsia="Calibri" w:hAnsi="Myriad Pro"/>
          <w:sz w:val="26"/>
          <w:szCs w:val="26"/>
        </w:rPr>
        <w:t>филиал</w:t>
      </w:r>
      <w:r>
        <w:rPr>
          <w:rFonts w:ascii="Myriad Pro" w:eastAsia="Calibri" w:hAnsi="Myriad Pro"/>
          <w:sz w:val="26"/>
          <w:szCs w:val="26"/>
        </w:rPr>
        <w:t>ом</w:t>
      </w:r>
      <w:r w:rsidRPr="00EB2619">
        <w:rPr>
          <w:rFonts w:ascii="Myriad Pro" w:eastAsia="Calibri" w:hAnsi="Myriad Pro"/>
          <w:sz w:val="26"/>
          <w:szCs w:val="26"/>
        </w:rPr>
        <w:t xml:space="preserve"> </w:t>
      </w:r>
      <w:r w:rsidRPr="006056B6">
        <w:rPr>
          <w:rFonts w:ascii="Myriad Pro" w:eastAsia="Calibri" w:hAnsi="Myriad Pro" w:cs="Times New Roman"/>
          <w:sz w:val="26"/>
          <w:szCs w:val="26"/>
        </w:rPr>
        <w:t>ПАО «МРСК Сибири» - «Красноярскэнерго»</w:t>
      </w:r>
      <w:r w:rsidRPr="00EB2619">
        <w:rPr>
          <w:rFonts w:ascii="Myriad Pro" w:eastAsia="Calibri" w:hAnsi="Myriad Pro"/>
          <w:sz w:val="26"/>
          <w:szCs w:val="26"/>
        </w:rPr>
        <w:t xml:space="preserve"> </w:t>
      </w:r>
      <w:r w:rsidRPr="00680309">
        <w:rPr>
          <w:rFonts w:ascii="Myriad Pro" w:hAnsi="Myriad Pro"/>
          <w:sz w:val="26"/>
          <w:szCs w:val="26"/>
        </w:rPr>
        <w:t xml:space="preserve">в </w:t>
      </w:r>
      <w:r w:rsidRPr="001E7962">
        <w:rPr>
          <w:rFonts w:ascii="Myriad Pro" w:eastAsia="Calibri" w:hAnsi="Myriad Pro" w:cs="Times New Roman"/>
          <w:sz w:val="26"/>
          <w:szCs w:val="26"/>
        </w:rPr>
        <w:t xml:space="preserve">Региональную энергетическую комиссию </w:t>
      </w:r>
      <w:r w:rsidRPr="006056B6">
        <w:rPr>
          <w:rFonts w:ascii="Myriad Pro" w:eastAsia="Calibri" w:hAnsi="Myriad Pro" w:cs="Times New Roman"/>
          <w:sz w:val="26"/>
          <w:szCs w:val="26"/>
        </w:rPr>
        <w:t>Красноярского края</w:t>
      </w:r>
      <w:r>
        <w:rPr>
          <w:rFonts w:ascii="Myriad Pro" w:eastAsia="Calibri" w:hAnsi="Myriad Pro" w:cs="Times New Roman"/>
          <w:sz w:val="26"/>
          <w:szCs w:val="26"/>
        </w:rPr>
        <w:t xml:space="preserve"> </w:t>
      </w:r>
      <w:r w:rsidRPr="00680309">
        <w:rPr>
          <w:rFonts w:ascii="Myriad Pro" w:hAnsi="Myriad Pro"/>
          <w:sz w:val="26"/>
          <w:szCs w:val="26"/>
        </w:rPr>
        <w:t xml:space="preserve">в рамках рассмотрения дел об установлении тарифов, на основании которых </w:t>
      </w:r>
      <w:r w:rsidR="005F4ADE">
        <w:rPr>
          <w:rFonts w:ascii="Myriad Pro" w:eastAsia="Calibri" w:hAnsi="Myriad Pro"/>
          <w:sz w:val="26"/>
          <w:szCs w:val="26"/>
        </w:rPr>
        <w:t>органом регулирования</w:t>
      </w:r>
      <w:r w:rsidRPr="00680309">
        <w:rPr>
          <w:rFonts w:ascii="Myriad Pro" w:hAnsi="Myriad Pro"/>
          <w:sz w:val="26"/>
          <w:szCs w:val="26"/>
        </w:rPr>
        <w:t xml:space="preserve"> были приняты соответствующие тарифно-балансовые решения на 2017–2018 гг.</w:t>
      </w:r>
    </w:p>
    <w:p w14:paraId="686DAE62" w14:textId="63B92F7E" w:rsidR="001E7962" w:rsidRPr="00680309" w:rsidRDefault="001E7962" w:rsidP="001E7962">
      <w:pPr>
        <w:widowControl w:val="0"/>
        <w:numPr>
          <w:ilvl w:val="1"/>
          <w:numId w:val="90"/>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680309">
        <w:rPr>
          <w:rFonts w:ascii="Myriad Pro" w:hAnsi="Myriad Pro"/>
          <w:sz w:val="26"/>
          <w:szCs w:val="26"/>
        </w:rPr>
        <w:t xml:space="preserve">Экспертиза обоснованности принятых </w:t>
      </w:r>
      <w:r w:rsidRPr="001E7962">
        <w:rPr>
          <w:rFonts w:ascii="Myriad Pro" w:eastAsia="Calibri" w:hAnsi="Myriad Pro" w:cs="Times New Roman"/>
          <w:sz w:val="26"/>
          <w:szCs w:val="26"/>
        </w:rPr>
        <w:t>Региональн</w:t>
      </w:r>
      <w:r>
        <w:rPr>
          <w:rFonts w:ascii="Myriad Pro" w:eastAsia="Calibri" w:hAnsi="Myriad Pro" w:cs="Times New Roman"/>
          <w:sz w:val="26"/>
          <w:szCs w:val="26"/>
        </w:rPr>
        <w:t>ой</w:t>
      </w:r>
      <w:r w:rsidRPr="001E7962">
        <w:rPr>
          <w:rFonts w:ascii="Myriad Pro" w:eastAsia="Calibri" w:hAnsi="Myriad Pro" w:cs="Times New Roman"/>
          <w:sz w:val="26"/>
          <w:szCs w:val="26"/>
        </w:rPr>
        <w:t xml:space="preserve"> энергетическ</w:t>
      </w:r>
      <w:r>
        <w:rPr>
          <w:rFonts w:ascii="Myriad Pro" w:eastAsia="Calibri" w:hAnsi="Myriad Pro" w:cs="Times New Roman"/>
          <w:sz w:val="26"/>
          <w:szCs w:val="26"/>
        </w:rPr>
        <w:t>ой</w:t>
      </w:r>
      <w:r w:rsidRPr="001E7962">
        <w:rPr>
          <w:rFonts w:ascii="Myriad Pro" w:eastAsia="Calibri" w:hAnsi="Myriad Pro" w:cs="Times New Roman"/>
          <w:sz w:val="26"/>
          <w:szCs w:val="26"/>
        </w:rPr>
        <w:t xml:space="preserve"> комисси</w:t>
      </w:r>
      <w:r>
        <w:rPr>
          <w:rFonts w:ascii="Myriad Pro" w:eastAsia="Calibri" w:hAnsi="Myriad Pro" w:cs="Times New Roman"/>
          <w:sz w:val="26"/>
          <w:szCs w:val="26"/>
        </w:rPr>
        <w:t>ей</w:t>
      </w:r>
      <w:r w:rsidRPr="001E7962">
        <w:rPr>
          <w:rFonts w:ascii="Myriad Pro" w:eastAsia="Calibri" w:hAnsi="Myriad Pro" w:cs="Times New Roman"/>
          <w:sz w:val="26"/>
          <w:szCs w:val="26"/>
        </w:rPr>
        <w:t xml:space="preserve"> </w:t>
      </w:r>
      <w:r w:rsidRPr="006056B6">
        <w:rPr>
          <w:rFonts w:ascii="Myriad Pro" w:eastAsia="Calibri" w:hAnsi="Myriad Pro" w:cs="Times New Roman"/>
          <w:sz w:val="26"/>
          <w:szCs w:val="26"/>
        </w:rPr>
        <w:t>Красноярского края</w:t>
      </w:r>
      <w:r>
        <w:rPr>
          <w:rFonts w:ascii="Myriad Pro" w:eastAsia="Calibri" w:hAnsi="Myriad Pro" w:cs="Times New Roman"/>
          <w:sz w:val="26"/>
          <w:szCs w:val="26"/>
        </w:rPr>
        <w:t xml:space="preserve"> </w:t>
      </w:r>
      <w:r w:rsidRPr="00680309">
        <w:rPr>
          <w:rFonts w:ascii="Myriad Pro" w:hAnsi="Myriad Pro"/>
          <w:sz w:val="26"/>
          <w:szCs w:val="26"/>
        </w:rPr>
        <w:t>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52C7CB34" w14:textId="2500AF9B" w:rsidR="001E7962" w:rsidRPr="00066376" w:rsidRDefault="001E7962" w:rsidP="001E7962">
      <w:pPr>
        <w:widowControl w:val="0"/>
        <w:numPr>
          <w:ilvl w:val="1"/>
          <w:numId w:val="9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066376">
        <w:rPr>
          <w:rFonts w:ascii="Myriad Pro" w:hAnsi="Myriad Pro"/>
          <w:sz w:val="26"/>
          <w:szCs w:val="26"/>
        </w:rPr>
        <w:t xml:space="preserve">Экспертиза экономической обоснованности базового уровня </w:t>
      </w:r>
      <w:r w:rsidRPr="00066376">
        <w:rPr>
          <w:rFonts w:ascii="Myriad Pro" w:hAnsi="Myriad Pro"/>
          <w:sz w:val="26"/>
          <w:szCs w:val="26"/>
        </w:rPr>
        <w:lastRenderedPageBreak/>
        <w:t xml:space="preserve">подконтрольных расходов по статьям расходов, учтенных </w:t>
      </w:r>
      <w:r w:rsidRPr="001E7962">
        <w:rPr>
          <w:rFonts w:ascii="Myriad Pro" w:eastAsia="Calibri" w:hAnsi="Myriad Pro" w:cs="Times New Roman"/>
          <w:sz w:val="26"/>
          <w:szCs w:val="26"/>
        </w:rPr>
        <w:t>Региональной энергетической комиссией Красноярского края</w:t>
      </w:r>
      <w:r w:rsidRPr="00066376">
        <w:rPr>
          <w:rFonts w:ascii="Myriad Pro" w:hAnsi="Myriad Pro"/>
          <w:sz w:val="26"/>
          <w:szCs w:val="26"/>
        </w:rPr>
        <w:t xml:space="preserve"> в необходимой валовой выручке </w:t>
      </w:r>
      <w:r w:rsidRPr="001E7962">
        <w:rPr>
          <w:rFonts w:ascii="Myriad Pro" w:hAnsi="Myriad Pro"/>
          <w:sz w:val="26"/>
          <w:szCs w:val="26"/>
        </w:rPr>
        <w:t>при установлении тарифов на 2018 год, являющийся первым годом долгосрочного</w:t>
      </w:r>
      <w:r w:rsidRPr="00066376">
        <w:rPr>
          <w:rFonts w:ascii="Myriad Pro" w:hAnsi="Myriad Pro"/>
          <w:sz w:val="26"/>
          <w:szCs w:val="26"/>
        </w:rPr>
        <w:t xml:space="preserve"> периода регулирования.</w:t>
      </w:r>
    </w:p>
    <w:p w14:paraId="55CB6F6B" w14:textId="1A5D59A3" w:rsidR="001E7962" w:rsidRPr="001E7962" w:rsidRDefault="001E7962" w:rsidP="001E7962">
      <w:pPr>
        <w:widowControl w:val="0"/>
        <w:numPr>
          <w:ilvl w:val="1"/>
          <w:numId w:val="9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066376">
        <w:rPr>
          <w:rFonts w:ascii="Myriad Pro" w:hAnsi="Myriad Pro"/>
          <w:sz w:val="26"/>
          <w:szCs w:val="26"/>
        </w:rPr>
        <w:t xml:space="preserve">Экспертиза расчетов подконтрольных расходов, </w:t>
      </w:r>
      <w:r>
        <w:rPr>
          <w:rFonts w:ascii="Myriad Pro" w:hAnsi="Myriad Pro"/>
          <w:sz w:val="26"/>
          <w:szCs w:val="26"/>
        </w:rPr>
        <w:t xml:space="preserve">учтенных </w:t>
      </w:r>
      <w:r w:rsidRPr="001E7962">
        <w:rPr>
          <w:rFonts w:ascii="Myriad Pro" w:eastAsia="Calibri" w:hAnsi="Myriad Pro" w:cs="Times New Roman"/>
          <w:sz w:val="26"/>
          <w:szCs w:val="26"/>
        </w:rPr>
        <w:t>Региональной энергетической комиссией Красноярского края</w:t>
      </w:r>
      <w:r w:rsidRPr="000D3BA5">
        <w:rPr>
          <w:rFonts w:ascii="Myriad Pro" w:eastAsia="Calibri" w:hAnsi="Myriad Pro"/>
          <w:sz w:val="26"/>
          <w:szCs w:val="26"/>
        </w:rPr>
        <w:t xml:space="preserve"> </w:t>
      </w:r>
      <w:r w:rsidRPr="00680309">
        <w:rPr>
          <w:rFonts w:ascii="Myriad Pro" w:hAnsi="Myriad Pro"/>
          <w:sz w:val="26"/>
          <w:szCs w:val="26"/>
        </w:rPr>
        <w:t xml:space="preserve">в необходимой </w:t>
      </w:r>
      <w:r w:rsidRPr="001E7962">
        <w:rPr>
          <w:rFonts w:ascii="Myriad Pro" w:hAnsi="Myriad Pro"/>
          <w:sz w:val="26"/>
          <w:szCs w:val="26"/>
        </w:rPr>
        <w:t>валовой выручке при установлении тарифов на 2017 год, не являющийся первым годом долгосрочного периода регулирования.</w:t>
      </w:r>
    </w:p>
    <w:p w14:paraId="787E3A6D" w14:textId="23543BE9" w:rsidR="001E7962" w:rsidRPr="00680309" w:rsidRDefault="001E7962" w:rsidP="001E7962">
      <w:pPr>
        <w:widowControl w:val="0"/>
        <w:numPr>
          <w:ilvl w:val="1"/>
          <w:numId w:val="9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680309">
        <w:rPr>
          <w:rFonts w:ascii="Myriad Pro" w:hAnsi="Myriad Pro"/>
          <w:sz w:val="26"/>
          <w:szCs w:val="26"/>
        </w:rPr>
        <w:t xml:space="preserve">Анализ обоснованности принятых </w:t>
      </w:r>
      <w:r w:rsidRPr="001E7962">
        <w:rPr>
          <w:rFonts w:ascii="Myriad Pro" w:eastAsia="Calibri" w:hAnsi="Myriad Pro" w:cs="Times New Roman"/>
          <w:sz w:val="26"/>
          <w:szCs w:val="26"/>
        </w:rPr>
        <w:t xml:space="preserve">Региональной энергетической комиссией Красноярского края </w:t>
      </w:r>
      <w:r w:rsidRPr="00680309">
        <w:rPr>
          <w:rFonts w:ascii="Myriad Pro" w:hAnsi="Myriad Pro"/>
          <w:sz w:val="26"/>
          <w:szCs w:val="26"/>
        </w:rPr>
        <w:t>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1D9470A5" w14:textId="454125C0" w:rsidR="001E7962" w:rsidRPr="00680309" w:rsidRDefault="001E7962" w:rsidP="001E7962">
      <w:pPr>
        <w:widowControl w:val="0"/>
        <w:numPr>
          <w:ilvl w:val="1"/>
          <w:numId w:val="9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680309">
        <w:rPr>
          <w:rFonts w:ascii="Myriad Pro" w:hAnsi="Myriad Pro"/>
          <w:sz w:val="26"/>
          <w:szCs w:val="26"/>
        </w:rPr>
        <w:t xml:space="preserve">Экспертиза обоснованности расчетов </w:t>
      </w:r>
      <w:r w:rsidRPr="001E7962">
        <w:rPr>
          <w:rFonts w:ascii="Myriad Pro" w:eastAsia="Calibri" w:hAnsi="Myriad Pro" w:cs="Times New Roman"/>
          <w:sz w:val="26"/>
          <w:szCs w:val="26"/>
        </w:rPr>
        <w:t>Региональной энергетической комисси</w:t>
      </w:r>
      <w:r>
        <w:rPr>
          <w:rFonts w:ascii="Myriad Pro" w:eastAsia="Calibri" w:hAnsi="Myriad Pro" w:cs="Times New Roman"/>
          <w:sz w:val="26"/>
          <w:szCs w:val="26"/>
        </w:rPr>
        <w:t>и</w:t>
      </w:r>
      <w:r w:rsidRPr="001E7962">
        <w:rPr>
          <w:rFonts w:ascii="Myriad Pro" w:eastAsia="Calibri" w:hAnsi="Myriad Pro" w:cs="Times New Roman"/>
          <w:sz w:val="26"/>
          <w:szCs w:val="26"/>
        </w:rPr>
        <w:t xml:space="preserve"> Красноярского края</w:t>
      </w:r>
      <w:r>
        <w:rPr>
          <w:rFonts w:ascii="Myriad Pro" w:eastAsia="Calibri" w:hAnsi="Myriad Pro" w:cs="Times New Roman"/>
          <w:sz w:val="26"/>
          <w:szCs w:val="26"/>
        </w:rPr>
        <w:t xml:space="preserve"> </w:t>
      </w:r>
      <w:r w:rsidRPr="00680309">
        <w:rPr>
          <w:rFonts w:ascii="Myriad Pro" w:hAnsi="Myriad Pro"/>
          <w:sz w:val="26"/>
          <w:szCs w:val="26"/>
        </w:rPr>
        <w:t>по статьям неподконтрольных расходов на 2017–2018 гг.</w:t>
      </w:r>
    </w:p>
    <w:p w14:paraId="62B225F5" w14:textId="6B364F74" w:rsidR="001E7962" w:rsidRPr="00680309" w:rsidRDefault="001E7962" w:rsidP="001E7962">
      <w:pPr>
        <w:widowControl w:val="0"/>
        <w:numPr>
          <w:ilvl w:val="1"/>
          <w:numId w:val="9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680309">
        <w:rPr>
          <w:rFonts w:ascii="Myriad Pro" w:hAnsi="Myriad Pro"/>
          <w:sz w:val="26"/>
          <w:szCs w:val="26"/>
        </w:rPr>
        <w:t>Экспертиза обоснованности расходов на компенсацию потерь, учтенных</w:t>
      </w:r>
      <w:r>
        <w:rPr>
          <w:rFonts w:ascii="Myriad Pro" w:hAnsi="Myriad Pro"/>
          <w:sz w:val="26"/>
          <w:szCs w:val="26"/>
        </w:rPr>
        <w:t xml:space="preserve"> </w:t>
      </w:r>
      <w:r w:rsidRPr="001E7962">
        <w:rPr>
          <w:rFonts w:ascii="Myriad Pro" w:eastAsia="Calibri" w:hAnsi="Myriad Pro" w:cs="Times New Roman"/>
          <w:sz w:val="26"/>
          <w:szCs w:val="26"/>
        </w:rPr>
        <w:t xml:space="preserve">Региональной энергетической комиссией Красноярского края </w:t>
      </w:r>
      <w:r w:rsidRPr="00680309">
        <w:rPr>
          <w:rFonts w:ascii="Myriad Pro" w:hAnsi="Myriad Pro"/>
          <w:sz w:val="26"/>
          <w:szCs w:val="26"/>
        </w:rPr>
        <w:t xml:space="preserve">в необходимой валовой выручке на 2017–2018 гг. </w:t>
      </w:r>
    </w:p>
    <w:bookmarkEnd w:id="3"/>
    <w:p w14:paraId="6961E422" w14:textId="214706E6" w:rsidR="0047427C" w:rsidRPr="00E17399" w:rsidRDefault="0047427C" w:rsidP="0047427C">
      <w:pPr>
        <w:shd w:val="clear" w:color="auto" w:fill="FFFFFF"/>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025850">
        <w:rPr>
          <w:rFonts w:ascii="Myriad Pro" w:eastAsia="Calibri" w:hAnsi="Myriad Pro" w:cs="Times New Roman"/>
          <w:sz w:val="26"/>
          <w:szCs w:val="26"/>
        </w:rPr>
        <w:t>РЭК</w:t>
      </w:r>
      <w:r w:rsidRPr="006056B6">
        <w:rPr>
          <w:rFonts w:ascii="Myriad Pro" w:eastAsia="Calibri" w:hAnsi="Myriad Pro" w:cs="Times New Roman"/>
          <w:sz w:val="26"/>
          <w:szCs w:val="26"/>
        </w:rPr>
        <w:t xml:space="preserve"> Красноярского края</w:t>
      </w:r>
      <w:r w:rsidRPr="00901057">
        <w:rPr>
          <w:rFonts w:ascii="Myriad Pro" w:eastAsia="Calibri" w:hAnsi="Myriad Pro" w:cs="Times New Roman"/>
          <w:sz w:val="26"/>
          <w:szCs w:val="26"/>
        </w:rPr>
        <w:t xml:space="preserve"> тарифно-балан</w:t>
      </w:r>
      <w:r w:rsidRPr="00985076">
        <w:rPr>
          <w:rFonts w:ascii="Myriad Pro" w:eastAsia="Calibri" w:hAnsi="Myriad Pro" w:cs="Times New Roman"/>
          <w:sz w:val="26"/>
          <w:szCs w:val="26"/>
        </w:rPr>
        <w:t>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B79CFEE" w14:textId="77777777" w:rsidR="0047427C" w:rsidRPr="00E17399" w:rsidRDefault="0047427C" w:rsidP="0047427C">
      <w:pPr>
        <w:shd w:val="clear" w:color="auto" w:fill="FFFFFF"/>
        <w:spacing w:before="100" w:beforeAutospacing="1" w:after="100" w:afterAutospacing="1" w:line="360" w:lineRule="auto"/>
        <w:jc w:val="both"/>
        <w:rPr>
          <w:rFonts w:ascii="Myriad Pro" w:eastAsia="Calibri" w:hAnsi="Myriad Pro" w:cs="Times New Roman"/>
          <w:sz w:val="26"/>
          <w:szCs w:val="26"/>
        </w:rPr>
      </w:pPr>
    </w:p>
    <w:p w14:paraId="3B2AC6A9" w14:textId="77777777" w:rsidR="0047427C" w:rsidRPr="00E17399" w:rsidRDefault="0047427C" w:rsidP="0047427C">
      <w:pPr>
        <w:shd w:val="clear" w:color="auto" w:fill="FFFFFF"/>
        <w:spacing w:before="100" w:beforeAutospacing="1" w:after="100" w:afterAutospacing="1" w:line="360" w:lineRule="auto"/>
        <w:jc w:val="center"/>
        <w:rPr>
          <w:rFonts w:ascii="Myriad Pro" w:eastAsia="Calibri" w:hAnsi="Myriad Pro" w:cs="Times New Roman"/>
          <w:sz w:val="26"/>
          <w:szCs w:val="26"/>
        </w:rPr>
      </w:pPr>
      <w:r w:rsidRPr="00E17399">
        <w:rPr>
          <w:rFonts w:ascii="Myriad Pro" w:eastAsia="Calibri" w:hAnsi="Myriad Pro" w:cs="Times New Roman"/>
          <w:sz w:val="26"/>
          <w:szCs w:val="26"/>
        </w:rPr>
        <w:t>Генеральный директор ООО «ЭК ЭПАР»</w:t>
      </w:r>
      <w:r w:rsidRPr="00E17399">
        <w:rPr>
          <w:rFonts w:ascii="Myriad Pro" w:eastAsia="Calibri" w:hAnsi="Myriad Pro" w:cs="Times New Roman"/>
          <w:sz w:val="26"/>
          <w:szCs w:val="26"/>
        </w:rPr>
        <w:tab/>
        <w:t>_______________В. Н. Логинов</w:t>
      </w:r>
    </w:p>
    <w:p w14:paraId="73141C21" w14:textId="77777777" w:rsidR="0047427C" w:rsidRPr="00E17399" w:rsidRDefault="0047427C" w:rsidP="0047427C">
      <w:pPr>
        <w:spacing w:after="0" w:line="360" w:lineRule="auto"/>
        <w:ind w:firstLine="567"/>
        <w:jc w:val="both"/>
        <w:rPr>
          <w:rFonts w:ascii="Myriad Pro" w:hAnsi="Myriad Pro"/>
          <w:sz w:val="26"/>
          <w:szCs w:val="26"/>
        </w:rPr>
      </w:pPr>
    </w:p>
    <w:p w14:paraId="31CA31D2" w14:textId="77777777" w:rsidR="0047427C" w:rsidRPr="00E17399" w:rsidRDefault="0047427C" w:rsidP="0047427C">
      <w:pPr>
        <w:spacing w:after="0" w:line="360" w:lineRule="auto"/>
        <w:ind w:firstLine="567"/>
        <w:jc w:val="both"/>
        <w:rPr>
          <w:rFonts w:ascii="Myriad Pro" w:hAnsi="Myriad Pro"/>
          <w:sz w:val="26"/>
          <w:szCs w:val="26"/>
        </w:rPr>
      </w:pPr>
      <w:r w:rsidRPr="00E17399">
        <w:rPr>
          <w:rFonts w:ascii="Myriad Pro" w:hAnsi="Myriad Pro"/>
          <w:sz w:val="26"/>
          <w:szCs w:val="26"/>
        </w:rPr>
        <w:br w:type="page"/>
      </w:r>
    </w:p>
    <w:p w14:paraId="34E625F3" w14:textId="77777777" w:rsidR="0047427C" w:rsidRPr="00CD012F" w:rsidRDefault="0047427C" w:rsidP="001C1435">
      <w:pPr>
        <w:pStyle w:val="1"/>
        <w:numPr>
          <w:ilvl w:val="0"/>
          <w:numId w:val="1"/>
        </w:numPr>
        <w:spacing w:before="120" w:line="360" w:lineRule="auto"/>
        <w:rPr>
          <w:rFonts w:ascii="Myriad Pro" w:hAnsi="Myriad Pro"/>
          <w:color w:val="4F6228"/>
        </w:rPr>
      </w:pPr>
      <w:bookmarkStart w:id="4" w:name="_Toc40528942"/>
      <w:bookmarkStart w:id="5" w:name="_Toc64366573"/>
      <w:r w:rsidRPr="00CD012F">
        <w:rPr>
          <w:rFonts w:ascii="Myriad Pro" w:hAnsi="Myriad Pro"/>
          <w:color w:val="4F6228"/>
        </w:rPr>
        <w:lastRenderedPageBreak/>
        <w:t>Вводная часть</w:t>
      </w:r>
      <w:bookmarkEnd w:id="4"/>
      <w:bookmarkEnd w:id="5"/>
    </w:p>
    <w:p w14:paraId="7C4A9AE3" w14:textId="77777777" w:rsidR="0047427C" w:rsidRPr="00E17399" w:rsidRDefault="0047427C" w:rsidP="001C1435">
      <w:pPr>
        <w:pStyle w:val="2"/>
        <w:numPr>
          <w:ilvl w:val="1"/>
          <w:numId w:val="1"/>
        </w:numPr>
        <w:spacing w:line="360" w:lineRule="auto"/>
        <w:ind w:left="567" w:hanging="567"/>
        <w:rPr>
          <w:rFonts w:ascii="Myriad Pro" w:hAnsi="Myriad Pro"/>
          <w:b/>
          <w:color w:val="4F6228"/>
          <w:sz w:val="28"/>
          <w:szCs w:val="28"/>
        </w:rPr>
      </w:pPr>
      <w:bookmarkStart w:id="6" w:name="_Toc40528943"/>
      <w:bookmarkStart w:id="7" w:name="_Toc64366574"/>
      <w:r w:rsidRPr="00E17399">
        <w:rPr>
          <w:rFonts w:ascii="Myriad Pro" w:hAnsi="Myriad Pro"/>
          <w:b/>
          <w:color w:val="4F6228"/>
          <w:sz w:val="28"/>
          <w:szCs w:val="28"/>
        </w:rPr>
        <w:t>Сведения о Заказчике</w:t>
      </w:r>
      <w:bookmarkEnd w:id="6"/>
      <w:bookmarkEnd w:id="7"/>
    </w:p>
    <w:tbl>
      <w:tblPr>
        <w:tblStyle w:val="110"/>
        <w:tblW w:w="9372" w:type="dxa"/>
        <w:jc w:val="center"/>
        <w:tblLayout w:type="fixed"/>
        <w:tblLook w:val="01E0" w:firstRow="1" w:lastRow="1" w:firstColumn="1" w:lastColumn="1" w:noHBand="0" w:noVBand="0"/>
      </w:tblPr>
      <w:tblGrid>
        <w:gridCol w:w="3729"/>
        <w:gridCol w:w="5643"/>
      </w:tblGrid>
      <w:tr w:rsidR="00110236" w:rsidRPr="00E17399" w14:paraId="4E868E38" w14:textId="77777777" w:rsidTr="00C34248">
        <w:trPr>
          <w:cnfStyle w:val="100000000000" w:firstRow="1" w:lastRow="0" w:firstColumn="0" w:lastColumn="0" w:oddVBand="0" w:evenVBand="0" w:oddHBand="0"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4F6228"/>
          </w:tcPr>
          <w:p w14:paraId="5524FED5" w14:textId="77777777" w:rsidR="0047427C" w:rsidRPr="00E17399" w:rsidRDefault="0047427C" w:rsidP="00110236">
            <w:pPr>
              <w:spacing w:before="20" w:after="20" w:line="360" w:lineRule="auto"/>
              <w:rPr>
                <w:rFonts w:ascii="Myriad Pro" w:eastAsia="Times New Roman" w:hAnsi="Myriad Pro" w:cs="Times New Roman"/>
                <w:sz w:val="26"/>
                <w:szCs w:val="26"/>
                <w:lang w:eastAsia="ru-RU"/>
              </w:rPr>
            </w:pPr>
            <w:bookmarkStart w:id="8" w:name="_Toc437621357"/>
            <w:bookmarkStart w:id="9" w:name="_Toc33287985"/>
            <w:r w:rsidRPr="00E17399">
              <w:rPr>
                <w:rFonts w:ascii="Myriad Pro" w:eastAsia="Times New Roman" w:hAnsi="Myriad Pro" w:cs="Times New Roman"/>
                <w:sz w:val="26"/>
                <w:szCs w:val="26"/>
                <w:lang w:eastAsia="ru-RU"/>
              </w:rPr>
              <w:t>Наименование</w:t>
            </w:r>
          </w:p>
        </w:tc>
        <w:tc>
          <w:tcPr>
            <w:tcW w:w="5643" w:type="dxa"/>
            <w:shd w:val="clear" w:color="auto" w:fill="4F6228"/>
          </w:tcPr>
          <w:p w14:paraId="075121B3" w14:textId="77777777" w:rsidR="0047427C" w:rsidRPr="00E17399" w:rsidRDefault="0047427C" w:rsidP="00110236">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lang w:eastAsia="ru-RU"/>
              </w:rPr>
            </w:pPr>
            <w:r w:rsidRPr="00E17399">
              <w:rPr>
                <w:rFonts w:ascii="Myriad Pro" w:eastAsia="Times New Roman" w:hAnsi="Myriad Pro" w:cs="Times New Roman"/>
                <w:sz w:val="26"/>
                <w:szCs w:val="26"/>
                <w:lang w:eastAsia="ru-RU"/>
              </w:rPr>
              <w:t>Информация</w:t>
            </w:r>
          </w:p>
        </w:tc>
      </w:tr>
      <w:tr w:rsidR="00C34248" w:rsidRPr="00E17399" w14:paraId="3C7E621E" w14:textId="77777777" w:rsidTr="00C34248">
        <w:trPr>
          <w:trHeight w:val="955"/>
          <w:jc w:val="center"/>
        </w:trPr>
        <w:tc>
          <w:tcPr>
            <w:cnfStyle w:val="001000000000" w:firstRow="0" w:lastRow="0" w:firstColumn="1" w:lastColumn="0" w:oddVBand="0" w:evenVBand="0" w:oddHBand="0" w:evenHBand="0" w:firstRowFirstColumn="0" w:firstRowLastColumn="0" w:lastRowFirstColumn="0" w:lastRowLastColumn="0"/>
            <w:tcW w:w="3729" w:type="dxa"/>
          </w:tcPr>
          <w:p w14:paraId="1B0ACB0B" w14:textId="77777777" w:rsidR="00C34248" w:rsidRPr="00E37282" w:rsidRDefault="00C34248" w:rsidP="00C34248">
            <w:pPr>
              <w:contextualSpacing/>
              <w:rPr>
                <w:rFonts w:eastAsia="Times New Roman" w:cs="Times New Roman"/>
                <w:sz w:val="26"/>
                <w:szCs w:val="26"/>
                <w:lang w:eastAsia="ru-RU"/>
              </w:rPr>
            </w:pPr>
            <w:r w:rsidRPr="00BD3E9F">
              <w:rPr>
                <w:rFonts w:eastAsia="Times New Roman" w:cs="Times New Roman"/>
                <w:sz w:val="26"/>
                <w:szCs w:val="26"/>
                <w:lang w:eastAsia="ru-RU"/>
              </w:rPr>
              <w:t>Орган</w:t>
            </w:r>
            <w:r w:rsidRPr="00E37282">
              <w:rPr>
                <w:rFonts w:eastAsia="Times New Roman" w:cs="Times New Roman"/>
                <w:sz w:val="26"/>
                <w:szCs w:val="26"/>
                <w:lang w:eastAsia="ru-RU"/>
              </w:rPr>
              <w:t>изационно-правовая форма и полное наименование Заказчика</w:t>
            </w:r>
          </w:p>
        </w:tc>
        <w:tc>
          <w:tcPr>
            <w:tcW w:w="5643" w:type="dxa"/>
          </w:tcPr>
          <w:p w14:paraId="081C3087" w14:textId="440BA1BC" w:rsidR="00C34248" w:rsidRPr="00C367F0" w:rsidRDefault="00C34248" w:rsidP="00C34248">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3C16FF">
              <w:rPr>
                <w:sz w:val="26"/>
                <w:szCs w:val="26"/>
              </w:rPr>
              <w:t>Публичное акционерное общество «Россети Сибирь»</w:t>
            </w:r>
          </w:p>
        </w:tc>
      </w:tr>
      <w:tr w:rsidR="00C34248" w:rsidRPr="00E17399" w14:paraId="006B05EF" w14:textId="77777777" w:rsidTr="00C34248">
        <w:trPr>
          <w:trHeight w:val="641"/>
          <w:jc w:val="center"/>
        </w:trPr>
        <w:tc>
          <w:tcPr>
            <w:cnfStyle w:val="001000000000" w:firstRow="0" w:lastRow="0" w:firstColumn="1" w:lastColumn="0" w:oddVBand="0" w:evenVBand="0" w:oddHBand="0" w:evenHBand="0" w:firstRowFirstColumn="0" w:firstRowLastColumn="0" w:lastRowFirstColumn="0" w:lastRowLastColumn="0"/>
            <w:tcW w:w="3729" w:type="dxa"/>
          </w:tcPr>
          <w:p w14:paraId="5786DFC8" w14:textId="77777777" w:rsidR="00C34248" w:rsidRPr="00BD3E9F" w:rsidRDefault="00C34248" w:rsidP="00C34248">
            <w:pPr>
              <w:contextualSpacing/>
              <w:rPr>
                <w:rFonts w:eastAsia="Times New Roman" w:cs="Times New Roman"/>
                <w:sz w:val="26"/>
                <w:szCs w:val="26"/>
                <w:lang w:eastAsia="ru-RU"/>
              </w:rPr>
            </w:pPr>
            <w:r w:rsidRPr="00BD3E9F">
              <w:rPr>
                <w:rFonts w:eastAsia="Times New Roman" w:cs="Times New Roman"/>
                <w:sz w:val="26"/>
                <w:szCs w:val="26"/>
                <w:lang w:eastAsia="ru-RU"/>
              </w:rPr>
              <w:t>Краткое наименование Заказчика</w:t>
            </w:r>
          </w:p>
        </w:tc>
        <w:tc>
          <w:tcPr>
            <w:tcW w:w="5643" w:type="dxa"/>
          </w:tcPr>
          <w:p w14:paraId="6C43CF0D" w14:textId="4BC0FC52" w:rsidR="00C34248" w:rsidRPr="00E37282" w:rsidRDefault="00F63FA3" w:rsidP="00C34248">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Pr>
                <w:sz w:val="26"/>
                <w:szCs w:val="26"/>
              </w:rPr>
              <w:t>П</w:t>
            </w:r>
            <w:r w:rsidR="002C7195">
              <w:rPr>
                <w:sz w:val="26"/>
                <w:szCs w:val="26"/>
              </w:rPr>
              <w:t>АО </w:t>
            </w:r>
            <w:r w:rsidR="00C34248" w:rsidRPr="003C16FF">
              <w:rPr>
                <w:sz w:val="26"/>
                <w:szCs w:val="26"/>
              </w:rPr>
              <w:t>«Россети Сибирь»</w:t>
            </w:r>
          </w:p>
        </w:tc>
      </w:tr>
      <w:tr w:rsidR="00C34248" w:rsidRPr="00E17399" w14:paraId="6BF36626" w14:textId="77777777" w:rsidTr="00C34248">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24CF5DFE" w14:textId="77777777" w:rsidR="00C34248" w:rsidRPr="00BD3E9F" w:rsidRDefault="00C34248" w:rsidP="00C34248">
            <w:pPr>
              <w:contextualSpacing/>
              <w:rPr>
                <w:rFonts w:eastAsia="Times New Roman" w:cs="Times New Roman"/>
                <w:sz w:val="26"/>
                <w:szCs w:val="26"/>
                <w:lang w:eastAsia="ru-RU"/>
              </w:rPr>
            </w:pPr>
            <w:r w:rsidRPr="00BD3E9F">
              <w:rPr>
                <w:rFonts w:eastAsia="Times New Roman" w:cs="Times New Roman"/>
                <w:sz w:val="26"/>
                <w:szCs w:val="26"/>
                <w:lang w:eastAsia="ru-RU"/>
              </w:rPr>
              <w:t>ОГРН</w:t>
            </w:r>
          </w:p>
        </w:tc>
        <w:tc>
          <w:tcPr>
            <w:tcW w:w="5643" w:type="dxa"/>
          </w:tcPr>
          <w:p w14:paraId="4255ADA5" w14:textId="6299626F" w:rsidR="00C34248" w:rsidRPr="00C367F0" w:rsidRDefault="00C34248" w:rsidP="00C34248">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3C16FF">
              <w:rPr>
                <w:sz w:val="26"/>
                <w:szCs w:val="26"/>
              </w:rPr>
              <w:t>1052460054327</w:t>
            </w:r>
          </w:p>
        </w:tc>
      </w:tr>
      <w:tr w:rsidR="00C34248" w:rsidRPr="00E17399" w14:paraId="7B041694" w14:textId="77777777" w:rsidTr="00C34248">
        <w:trPr>
          <w:trHeight w:val="314"/>
          <w:jc w:val="center"/>
        </w:trPr>
        <w:tc>
          <w:tcPr>
            <w:cnfStyle w:val="001000000000" w:firstRow="0" w:lastRow="0" w:firstColumn="1" w:lastColumn="0" w:oddVBand="0" w:evenVBand="0" w:oddHBand="0" w:evenHBand="0" w:firstRowFirstColumn="0" w:firstRowLastColumn="0" w:lastRowFirstColumn="0" w:lastRowLastColumn="0"/>
            <w:tcW w:w="3729" w:type="dxa"/>
          </w:tcPr>
          <w:p w14:paraId="73A2A1CF" w14:textId="77777777" w:rsidR="00C34248" w:rsidRPr="00BD3E9F" w:rsidRDefault="00C34248" w:rsidP="00C34248">
            <w:pPr>
              <w:contextualSpacing/>
              <w:rPr>
                <w:rFonts w:eastAsia="Times New Roman" w:cs="Times New Roman"/>
                <w:sz w:val="26"/>
                <w:szCs w:val="26"/>
                <w:lang w:eastAsia="ru-RU"/>
              </w:rPr>
            </w:pPr>
            <w:r w:rsidRPr="00BD3E9F">
              <w:rPr>
                <w:rFonts w:eastAsia="Times New Roman" w:cs="Times New Roman"/>
                <w:sz w:val="26"/>
                <w:szCs w:val="26"/>
                <w:lang w:eastAsia="ru-RU"/>
              </w:rPr>
              <w:t>ИНН / КПП</w:t>
            </w:r>
          </w:p>
        </w:tc>
        <w:tc>
          <w:tcPr>
            <w:tcW w:w="5643" w:type="dxa"/>
          </w:tcPr>
          <w:p w14:paraId="41267284" w14:textId="1DDEB991" w:rsidR="00C34248" w:rsidRPr="00C367F0" w:rsidRDefault="00C34248" w:rsidP="00C34248">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3C16FF">
              <w:rPr>
                <w:sz w:val="26"/>
                <w:szCs w:val="26"/>
              </w:rPr>
              <w:t>2460069527/ 246001001</w:t>
            </w:r>
          </w:p>
        </w:tc>
      </w:tr>
      <w:tr w:rsidR="0047427C" w:rsidRPr="00E17399" w14:paraId="7DBBEB80" w14:textId="77777777" w:rsidTr="00C34248">
        <w:trPr>
          <w:trHeight w:val="641"/>
          <w:jc w:val="center"/>
        </w:trPr>
        <w:tc>
          <w:tcPr>
            <w:cnfStyle w:val="001000000000" w:firstRow="0" w:lastRow="0" w:firstColumn="1" w:lastColumn="0" w:oddVBand="0" w:evenVBand="0" w:oddHBand="0" w:evenHBand="0" w:firstRowFirstColumn="0" w:firstRowLastColumn="0" w:lastRowFirstColumn="0" w:lastRowLastColumn="0"/>
            <w:tcW w:w="3729" w:type="dxa"/>
          </w:tcPr>
          <w:p w14:paraId="66E329CB" w14:textId="77777777" w:rsidR="0047427C" w:rsidRPr="00E37282"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Юриди</w:t>
            </w:r>
            <w:r w:rsidRPr="00E37282">
              <w:rPr>
                <w:rFonts w:eastAsia="Times New Roman" w:cs="Times New Roman"/>
                <w:sz w:val="26"/>
                <w:szCs w:val="26"/>
                <w:lang w:eastAsia="ru-RU"/>
              </w:rPr>
              <w:t>ческий адрес Заказчика</w:t>
            </w:r>
          </w:p>
        </w:tc>
        <w:tc>
          <w:tcPr>
            <w:tcW w:w="5643" w:type="dxa"/>
          </w:tcPr>
          <w:p w14:paraId="33C73EAB" w14:textId="7020D1AA" w:rsidR="0047427C" w:rsidRPr="005659CA" w:rsidRDefault="0047427C" w:rsidP="0047427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367F0">
              <w:rPr>
                <w:rFonts w:eastAsia="Times New Roman" w:cs="Times New Roman"/>
                <w:sz w:val="26"/>
                <w:szCs w:val="26"/>
              </w:rPr>
              <w:t xml:space="preserve">660 021, </w:t>
            </w:r>
            <w:r w:rsidR="00F4263D">
              <w:rPr>
                <w:rFonts w:eastAsia="Times New Roman" w:cs="Times New Roman"/>
                <w:sz w:val="26"/>
                <w:szCs w:val="26"/>
              </w:rPr>
              <w:t>г. </w:t>
            </w:r>
            <w:r w:rsidRPr="00C367F0">
              <w:rPr>
                <w:rFonts w:eastAsia="Times New Roman" w:cs="Times New Roman"/>
                <w:sz w:val="26"/>
                <w:szCs w:val="26"/>
              </w:rPr>
              <w:t>Красноярск, ул. Бограда, 144а</w:t>
            </w:r>
          </w:p>
        </w:tc>
      </w:tr>
      <w:tr w:rsidR="0047427C" w:rsidRPr="00E17399" w14:paraId="2634C3EC" w14:textId="77777777" w:rsidTr="00C34248">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2D469559"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Место нахождения Заказчика</w:t>
            </w:r>
          </w:p>
        </w:tc>
        <w:tc>
          <w:tcPr>
            <w:tcW w:w="5643" w:type="dxa"/>
          </w:tcPr>
          <w:p w14:paraId="07DC36F3" w14:textId="6004EAC4" w:rsidR="0047427C" w:rsidRPr="00C367F0" w:rsidRDefault="0047427C" w:rsidP="0047427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rPr>
              <w:t xml:space="preserve">660 021, </w:t>
            </w:r>
            <w:r w:rsidR="00F4263D">
              <w:rPr>
                <w:rFonts w:eastAsia="Times New Roman" w:cs="Times New Roman"/>
                <w:sz w:val="26"/>
                <w:szCs w:val="26"/>
              </w:rPr>
              <w:t>г. </w:t>
            </w:r>
            <w:r w:rsidRPr="00E37282">
              <w:rPr>
                <w:rFonts w:eastAsia="Times New Roman" w:cs="Times New Roman"/>
                <w:sz w:val="26"/>
                <w:szCs w:val="26"/>
              </w:rPr>
              <w:t>Красноярск, ул. Бограда, 144а</w:t>
            </w:r>
          </w:p>
        </w:tc>
      </w:tr>
      <w:tr w:rsidR="0047427C" w:rsidRPr="00E17399" w14:paraId="7EA0FEED" w14:textId="77777777" w:rsidTr="00C34248">
        <w:trPr>
          <w:trHeight w:val="1595"/>
          <w:jc w:val="center"/>
        </w:trPr>
        <w:tc>
          <w:tcPr>
            <w:cnfStyle w:val="001000000000" w:firstRow="0" w:lastRow="0" w:firstColumn="1" w:lastColumn="0" w:oddVBand="0" w:evenVBand="0" w:oddHBand="0" w:evenHBand="0" w:firstRowFirstColumn="0" w:firstRowLastColumn="0" w:lastRowFirstColumn="0" w:lastRowLastColumn="0"/>
            <w:tcW w:w="3729" w:type="dxa"/>
          </w:tcPr>
          <w:p w14:paraId="514CFEB0"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Реквизиты Заказчика</w:t>
            </w:r>
          </w:p>
        </w:tc>
        <w:tc>
          <w:tcPr>
            <w:tcW w:w="5643" w:type="dxa"/>
          </w:tcPr>
          <w:p w14:paraId="11D38A7F" w14:textId="2472BBAD"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 xml:space="preserve">р/с </w:t>
            </w:r>
            <w:r w:rsidR="0041096B">
              <w:rPr>
                <w:sz w:val="26"/>
                <w:szCs w:val="26"/>
              </w:rPr>
              <w:t>№ </w:t>
            </w:r>
            <w:r w:rsidRPr="00E17399">
              <w:rPr>
                <w:sz w:val="26"/>
                <w:szCs w:val="26"/>
              </w:rPr>
              <w:t>40702810031020004498</w:t>
            </w:r>
          </w:p>
          <w:p w14:paraId="7B74D478" w14:textId="5C195CE5"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 xml:space="preserve">Красноярское отделение </w:t>
            </w:r>
            <w:r w:rsidR="0041096B">
              <w:rPr>
                <w:sz w:val="26"/>
                <w:szCs w:val="26"/>
              </w:rPr>
              <w:t>№ </w:t>
            </w:r>
            <w:r w:rsidRPr="00E17399">
              <w:rPr>
                <w:sz w:val="26"/>
                <w:szCs w:val="26"/>
              </w:rPr>
              <w:t xml:space="preserve">8646 </w:t>
            </w:r>
            <w:r w:rsidR="00F63FA3">
              <w:rPr>
                <w:sz w:val="26"/>
                <w:szCs w:val="26"/>
              </w:rPr>
              <w:t>П</w:t>
            </w:r>
            <w:r w:rsidR="002C7195">
              <w:rPr>
                <w:sz w:val="26"/>
                <w:szCs w:val="26"/>
              </w:rPr>
              <w:t>АО </w:t>
            </w:r>
            <w:r w:rsidRPr="00E17399">
              <w:rPr>
                <w:sz w:val="26"/>
                <w:szCs w:val="26"/>
              </w:rPr>
              <w:t xml:space="preserve">Сбербанк </w:t>
            </w:r>
            <w:r w:rsidR="00F4263D">
              <w:rPr>
                <w:sz w:val="26"/>
                <w:szCs w:val="26"/>
              </w:rPr>
              <w:t>г. </w:t>
            </w:r>
            <w:r w:rsidRPr="00E17399">
              <w:rPr>
                <w:sz w:val="26"/>
                <w:szCs w:val="26"/>
              </w:rPr>
              <w:t>Красноярск</w:t>
            </w:r>
          </w:p>
          <w:p w14:paraId="4C07F17C" w14:textId="77777777"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БИК 040407627</w:t>
            </w:r>
          </w:p>
          <w:p w14:paraId="67C7FF7B" w14:textId="77281A16"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к/с</w:t>
            </w:r>
            <w:r w:rsidR="00617241">
              <w:rPr>
                <w:sz w:val="26"/>
                <w:szCs w:val="26"/>
              </w:rPr>
              <w:t xml:space="preserve"> </w:t>
            </w:r>
            <w:r w:rsidRPr="00E17399">
              <w:rPr>
                <w:sz w:val="26"/>
                <w:szCs w:val="26"/>
              </w:rPr>
              <w:t>№</w:t>
            </w:r>
            <w:r w:rsidR="00617241">
              <w:rPr>
                <w:sz w:val="26"/>
                <w:szCs w:val="26"/>
              </w:rPr>
              <w:t xml:space="preserve"> </w:t>
            </w:r>
            <w:r w:rsidRPr="00E17399">
              <w:rPr>
                <w:sz w:val="26"/>
                <w:szCs w:val="26"/>
              </w:rPr>
              <w:t>30101810800000000627</w:t>
            </w:r>
          </w:p>
        </w:tc>
      </w:tr>
      <w:tr w:rsidR="0047427C" w:rsidRPr="00E17399" w14:paraId="44FC899B" w14:textId="77777777" w:rsidTr="00C34248">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0160C3DC"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 xml:space="preserve">Получатель услуги </w:t>
            </w:r>
          </w:p>
        </w:tc>
        <w:tc>
          <w:tcPr>
            <w:tcW w:w="5643" w:type="dxa"/>
          </w:tcPr>
          <w:p w14:paraId="784688D7" w14:textId="72D614F3"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 xml:space="preserve">Филиал </w:t>
            </w:r>
            <w:r w:rsidR="00F63FA3">
              <w:rPr>
                <w:sz w:val="26"/>
                <w:szCs w:val="26"/>
              </w:rPr>
              <w:t>П</w:t>
            </w:r>
            <w:r w:rsidR="002C7195">
              <w:rPr>
                <w:sz w:val="26"/>
                <w:szCs w:val="26"/>
              </w:rPr>
              <w:t>АО </w:t>
            </w:r>
            <w:r w:rsidRPr="00E17399">
              <w:rPr>
                <w:sz w:val="26"/>
                <w:szCs w:val="26"/>
              </w:rPr>
              <w:t>«МРСК Сибири»-«Красноярскэнерго»</w:t>
            </w:r>
          </w:p>
        </w:tc>
      </w:tr>
      <w:tr w:rsidR="0047427C" w:rsidRPr="00E17399" w14:paraId="507FDADE" w14:textId="77777777" w:rsidTr="00C34248">
        <w:trPr>
          <w:trHeight w:val="652"/>
          <w:jc w:val="center"/>
        </w:trPr>
        <w:tc>
          <w:tcPr>
            <w:cnfStyle w:val="001000000000" w:firstRow="0" w:lastRow="0" w:firstColumn="1" w:lastColumn="0" w:oddVBand="0" w:evenVBand="0" w:oddHBand="0" w:evenHBand="0" w:firstRowFirstColumn="0" w:firstRowLastColumn="0" w:lastRowFirstColumn="0" w:lastRowLastColumn="0"/>
            <w:tcW w:w="3729" w:type="dxa"/>
          </w:tcPr>
          <w:p w14:paraId="2737DB19"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Юридический и почтовый адрес</w:t>
            </w:r>
          </w:p>
        </w:tc>
        <w:tc>
          <w:tcPr>
            <w:tcW w:w="5643" w:type="dxa"/>
          </w:tcPr>
          <w:p w14:paraId="24DD151E" w14:textId="2A142C4F"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 xml:space="preserve">660 041, </w:t>
            </w:r>
            <w:r w:rsidR="00F4263D">
              <w:rPr>
                <w:sz w:val="26"/>
                <w:szCs w:val="26"/>
              </w:rPr>
              <w:t>г. </w:t>
            </w:r>
            <w:r w:rsidRPr="00E17399">
              <w:rPr>
                <w:sz w:val="26"/>
                <w:szCs w:val="26"/>
              </w:rPr>
              <w:t>Красноярск, пр. Свободный, 66 «А»</w:t>
            </w:r>
          </w:p>
        </w:tc>
      </w:tr>
    </w:tbl>
    <w:p w14:paraId="1160C051" w14:textId="77777777" w:rsidR="0047427C" w:rsidRDefault="008759B4" w:rsidP="001C1435">
      <w:pPr>
        <w:pStyle w:val="2"/>
        <w:numPr>
          <w:ilvl w:val="1"/>
          <w:numId w:val="1"/>
        </w:numPr>
        <w:spacing w:line="360" w:lineRule="auto"/>
        <w:ind w:left="567" w:hanging="567"/>
        <w:rPr>
          <w:rFonts w:ascii="Myriad Pro" w:hAnsi="Myriad Pro"/>
          <w:b/>
          <w:color w:val="4F6228"/>
          <w:sz w:val="28"/>
          <w:szCs w:val="28"/>
        </w:rPr>
      </w:pPr>
      <w:bookmarkStart w:id="10" w:name="_Toc40528944"/>
      <w:bookmarkStart w:id="11" w:name="_Toc64366575"/>
      <w:bookmarkEnd w:id="8"/>
      <w:bookmarkEnd w:id="9"/>
      <w:r>
        <w:rPr>
          <w:rFonts w:ascii="Myriad Pro" w:hAnsi="Myriad Pro"/>
          <w:b/>
          <w:color w:val="4F6228"/>
          <w:sz w:val="28"/>
          <w:szCs w:val="28"/>
        </w:rPr>
        <w:t>С</w:t>
      </w:r>
      <w:r w:rsidR="0047427C" w:rsidRPr="00E37282">
        <w:rPr>
          <w:rFonts w:ascii="Myriad Pro" w:hAnsi="Myriad Pro"/>
          <w:b/>
          <w:color w:val="4F6228"/>
          <w:sz w:val="28"/>
          <w:szCs w:val="28"/>
        </w:rPr>
        <w:t>ведения об Исполнителе</w:t>
      </w:r>
      <w:bookmarkEnd w:id="10"/>
      <w:bookmarkEnd w:id="11"/>
    </w:p>
    <w:tbl>
      <w:tblPr>
        <w:tblStyle w:val="110"/>
        <w:tblW w:w="9372" w:type="dxa"/>
        <w:jc w:val="center"/>
        <w:tblLayout w:type="fixed"/>
        <w:tblLook w:val="01E0" w:firstRow="1" w:lastRow="1" w:firstColumn="1" w:lastColumn="1" w:noHBand="0" w:noVBand="0"/>
      </w:tblPr>
      <w:tblGrid>
        <w:gridCol w:w="3729"/>
        <w:gridCol w:w="5643"/>
      </w:tblGrid>
      <w:tr w:rsidR="008759B4" w:rsidRPr="00E17399" w14:paraId="161F4787" w14:textId="77777777" w:rsidTr="00BB1207">
        <w:trPr>
          <w:cnfStyle w:val="100000000000" w:firstRow="1" w:lastRow="0" w:firstColumn="0" w:lastColumn="0" w:oddVBand="0" w:evenVBand="0" w:oddHBand="0"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4F6228"/>
          </w:tcPr>
          <w:p w14:paraId="47BEB0C0" w14:textId="77777777" w:rsidR="008759B4" w:rsidRPr="00E17399" w:rsidRDefault="008759B4" w:rsidP="00BB1207">
            <w:pPr>
              <w:spacing w:before="20" w:after="20" w:line="360" w:lineRule="auto"/>
              <w:rPr>
                <w:rFonts w:ascii="Myriad Pro" w:eastAsia="Times New Roman" w:hAnsi="Myriad Pro" w:cs="Times New Roman"/>
                <w:sz w:val="26"/>
                <w:szCs w:val="26"/>
                <w:lang w:eastAsia="ru-RU"/>
              </w:rPr>
            </w:pPr>
            <w:r w:rsidRPr="00E17399">
              <w:rPr>
                <w:rFonts w:ascii="Myriad Pro" w:eastAsia="Times New Roman" w:hAnsi="Myriad Pro" w:cs="Times New Roman"/>
                <w:sz w:val="26"/>
                <w:szCs w:val="26"/>
                <w:lang w:eastAsia="ru-RU"/>
              </w:rPr>
              <w:t>Наименование</w:t>
            </w:r>
          </w:p>
        </w:tc>
        <w:tc>
          <w:tcPr>
            <w:tcW w:w="5643" w:type="dxa"/>
            <w:shd w:val="clear" w:color="auto" w:fill="4F6228"/>
          </w:tcPr>
          <w:p w14:paraId="798FA0F8" w14:textId="77777777" w:rsidR="008759B4" w:rsidRPr="00E17399" w:rsidRDefault="008759B4" w:rsidP="00BB1207">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lang w:eastAsia="ru-RU"/>
              </w:rPr>
            </w:pPr>
            <w:r w:rsidRPr="00E17399">
              <w:rPr>
                <w:rFonts w:ascii="Myriad Pro" w:eastAsia="Times New Roman" w:hAnsi="Myriad Pro" w:cs="Times New Roman"/>
                <w:sz w:val="26"/>
                <w:szCs w:val="26"/>
                <w:lang w:eastAsia="ru-RU"/>
              </w:rPr>
              <w:t>Информация</w:t>
            </w:r>
          </w:p>
        </w:tc>
      </w:tr>
      <w:tr w:rsidR="008759B4" w:rsidRPr="00E17399" w14:paraId="65FE4B5D" w14:textId="77777777" w:rsidTr="00BB1207">
        <w:trPr>
          <w:trHeight w:val="955"/>
          <w:jc w:val="center"/>
        </w:trPr>
        <w:tc>
          <w:tcPr>
            <w:cnfStyle w:val="001000000000" w:firstRow="0" w:lastRow="0" w:firstColumn="1" w:lastColumn="0" w:oddVBand="0" w:evenVBand="0" w:oddHBand="0" w:evenHBand="0" w:firstRowFirstColumn="0" w:firstRowLastColumn="0" w:lastRowFirstColumn="0" w:lastRowLastColumn="0"/>
            <w:tcW w:w="3729" w:type="dxa"/>
          </w:tcPr>
          <w:p w14:paraId="4907BC37" w14:textId="77777777" w:rsidR="008759B4" w:rsidRPr="00E37282"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Организационно-правовая форма и полное наи</w:t>
            </w:r>
            <w:r w:rsidRPr="00E37282">
              <w:rPr>
                <w:rFonts w:eastAsia="Times New Roman" w:cs="Times New Roman"/>
                <w:sz w:val="26"/>
                <w:szCs w:val="26"/>
                <w:lang w:eastAsia="ru-RU"/>
              </w:rPr>
              <w:t>менование Исполнителя</w:t>
            </w:r>
          </w:p>
        </w:tc>
        <w:tc>
          <w:tcPr>
            <w:tcW w:w="5643" w:type="dxa"/>
          </w:tcPr>
          <w:p w14:paraId="48CC7055" w14:textId="77777777" w:rsidR="008759B4" w:rsidRPr="00C367F0"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367F0">
              <w:rPr>
                <w:rFonts w:eastAsia="Times New Roman" w:cs="Times New Roman"/>
                <w:sz w:val="26"/>
                <w:szCs w:val="26"/>
                <w:lang w:eastAsia="ru-RU"/>
              </w:rPr>
              <w:t xml:space="preserve">Общество с ограниченной ответственностью «Экспертная компания ЭПАР» </w:t>
            </w:r>
          </w:p>
        </w:tc>
      </w:tr>
      <w:tr w:rsidR="008759B4" w:rsidRPr="00E17399" w14:paraId="3187C9C4" w14:textId="77777777" w:rsidTr="00BB1207">
        <w:trPr>
          <w:trHeight w:val="641"/>
          <w:jc w:val="center"/>
        </w:trPr>
        <w:tc>
          <w:tcPr>
            <w:cnfStyle w:val="001000000000" w:firstRow="0" w:lastRow="0" w:firstColumn="1" w:lastColumn="0" w:oddVBand="0" w:evenVBand="0" w:oddHBand="0" w:evenHBand="0" w:firstRowFirstColumn="0" w:firstRowLastColumn="0" w:lastRowFirstColumn="0" w:lastRowLastColumn="0"/>
            <w:tcW w:w="3729" w:type="dxa"/>
          </w:tcPr>
          <w:p w14:paraId="679E0A7F"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Краткое наименование Исполнителя</w:t>
            </w:r>
          </w:p>
        </w:tc>
        <w:tc>
          <w:tcPr>
            <w:tcW w:w="5643" w:type="dxa"/>
          </w:tcPr>
          <w:p w14:paraId="35059091" w14:textId="77777777" w:rsidR="008759B4" w:rsidRPr="00E37282"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lang w:eastAsia="ru-RU"/>
              </w:rPr>
              <w:t>ООО «ЭК ЭПАР»</w:t>
            </w:r>
          </w:p>
        </w:tc>
      </w:tr>
      <w:tr w:rsidR="008759B4" w:rsidRPr="00E17399" w14:paraId="67BBF9CA" w14:textId="77777777" w:rsidTr="00BB1207">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41543BCB"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ОГРН</w:t>
            </w:r>
          </w:p>
        </w:tc>
        <w:tc>
          <w:tcPr>
            <w:tcW w:w="5643" w:type="dxa"/>
          </w:tcPr>
          <w:p w14:paraId="5786C18C" w14:textId="77777777" w:rsidR="008759B4" w:rsidRPr="00C367F0"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E37282">
              <w:rPr>
                <w:rFonts w:eastAsia="Times New Roman" w:cs="Times New Roman"/>
                <w:sz w:val="26"/>
                <w:szCs w:val="26"/>
                <w:lang w:eastAsia="ru-RU"/>
              </w:rPr>
              <w:t>1027700164304</w:t>
            </w:r>
          </w:p>
        </w:tc>
      </w:tr>
      <w:tr w:rsidR="008759B4" w:rsidRPr="00E17399" w14:paraId="3067A1FF" w14:textId="77777777" w:rsidTr="00BB1207">
        <w:trPr>
          <w:trHeight w:val="314"/>
          <w:jc w:val="center"/>
        </w:trPr>
        <w:tc>
          <w:tcPr>
            <w:cnfStyle w:val="001000000000" w:firstRow="0" w:lastRow="0" w:firstColumn="1" w:lastColumn="0" w:oddVBand="0" w:evenVBand="0" w:oddHBand="0" w:evenHBand="0" w:firstRowFirstColumn="0" w:firstRowLastColumn="0" w:lastRowFirstColumn="0" w:lastRowLastColumn="0"/>
            <w:tcW w:w="3729" w:type="dxa"/>
          </w:tcPr>
          <w:p w14:paraId="316AA3BC"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ИНН / КПП</w:t>
            </w:r>
          </w:p>
        </w:tc>
        <w:tc>
          <w:tcPr>
            <w:tcW w:w="5643" w:type="dxa"/>
          </w:tcPr>
          <w:p w14:paraId="6318259B" w14:textId="77777777" w:rsidR="008759B4" w:rsidRPr="00C367F0"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lang w:eastAsia="ru-RU"/>
              </w:rPr>
              <w:t>7722184448 / 770401001</w:t>
            </w:r>
          </w:p>
        </w:tc>
      </w:tr>
      <w:tr w:rsidR="008759B4" w:rsidRPr="00E17399" w14:paraId="244F2369" w14:textId="77777777" w:rsidTr="00BB1207">
        <w:trPr>
          <w:trHeight w:val="641"/>
          <w:jc w:val="center"/>
        </w:trPr>
        <w:tc>
          <w:tcPr>
            <w:cnfStyle w:val="001000000000" w:firstRow="0" w:lastRow="0" w:firstColumn="1" w:lastColumn="0" w:oddVBand="0" w:evenVBand="0" w:oddHBand="0" w:evenHBand="0" w:firstRowFirstColumn="0" w:firstRowLastColumn="0" w:lastRowFirstColumn="0" w:lastRowLastColumn="0"/>
            <w:tcW w:w="3729" w:type="dxa"/>
          </w:tcPr>
          <w:p w14:paraId="12BE82B0" w14:textId="77777777" w:rsidR="008759B4" w:rsidRPr="00E37282"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Юридический адрес Исполнителя</w:t>
            </w:r>
          </w:p>
        </w:tc>
        <w:tc>
          <w:tcPr>
            <w:tcW w:w="5643" w:type="dxa"/>
          </w:tcPr>
          <w:p w14:paraId="31A8659E" w14:textId="5F721CF8" w:rsidR="008759B4" w:rsidRPr="005659CA"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Arial"/>
                <w:color w:val="000000"/>
                <w:sz w:val="26"/>
                <w:szCs w:val="26"/>
                <w:shd w:val="clear" w:color="auto" w:fill="FFFFFF"/>
                <w:lang w:eastAsia="ar-SA"/>
              </w:rPr>
              <w:t xml:space="preserve">119 121, </w:t>
            </w:r>
            <w:r w:rsidR="00F4263D">
              <w:rPr>
                <w:rFonts w:eastAsia="Times New Roman" w:cs="Arial"/>
                <w:color w:val="000000"/>
                <w:sz w:val="26"/>
                <w:szCs w:val="26"/>
                <w:shd w:val="clear" w:color="auto" w:fill="FFFFFF"/>
                <w:lang w:eastAsia="ar-SA"/>
              </w:rPr>
              <w:t>г. </w:t>
            </w:r>
            <w:r w:rsidRPr="00E37282">
              <w:rPr>
                <w:rFonts w:eastAsia="Times New Roman" w:cs="Arial"/>
                <w:color w:val="000000"/>
                <w:sz w:val="26"/>
                <w:szCs w:val="26"/>
                <w:shd w:val="clear" w:color="auto" w:fill="FFFFFF"/>
                <w:lang w:eastAsia="ar-SA"/>
              </w:rPr>
              <w:t>Москва, 1-й пер. Тру</w:t>
            </w:r>
            <w:r w:rsidRPr="00C367F0">
              <w:rPr>
                <w:rFonts w:eastAsia="Times New Roman" w:cs="Arial"/>
                <w:color w:val="000000"/>
                <w:sz w:val="26"/>
                <w:szCs w:val="26"/>
                <w:shd w:val="clear" w:color="auto" w:fill="FFFFFF"/>
                <w:lang w:eastAsia="ar-SA"/>
              </w:rPr>
              <w:t xml:space="preserve">жеников, д. 14, </w:t>
            </w:r>
            <w:r>
              <w:rPr>
                <w:rFonts w:eastAsia="Times New Roman" w:cs="Arial"/>
                <w:color w:val="000000"/>
                <w:sz w:val="26"/>
                <w:szCs w:val="26"/>
                <w:shd w:val="clear" w:color="auto" w:fill="FFFFFF"/>
                <w:lang w:eastAsia="ar-SA"/>
              </w:rPr>
              <w:br/>
            </w:r>
            <w:r w:rsidRPr="00C367F0">
              <w:rPr>
                <w:rFonts w:eastAsia="Times New Roman" w:cs="Arial"/>
                <w:color w:val="000000"/>
                <w:sz w:val="26"/>
                <w:szCs w:val="26"/>
                <w:shd w:val="clear" w:color="auto" w:fill="FFFFFF"/>
                <w:lang w:eastAsia="ar-SA"/>
              </w:rPr>
              <w:t xml:space="preserve">стр. 2, помещение </w:t>
            </w:r>
            <w:r w:rsidR="0041096B">
              <w:rPr>
                <w:rFonts w:eastAsia="Times New Roman" w:cs="Arial"/>
                <w:color w:val="000000"/>
                <w:sz w:val="26"/>
                <w:szCs w:val="26"/>
                <w:shd w:val="clear" w:color="auto" w:fill="FFFFFF"/>
                <w:lang w:eastAsia="ar-SA"/>
              </w:rPr>
              <w:t>№ </w:t>
            </w:r>
            <w:r w:rsidRPr="005659CA">
              <w:rPr>
                <w:rFonts w:eastAsia="Times New Roman" w:cs="Arial"/>
                <w:color w:val="000000"/>
                <w:sz w:val="26"/>
                <w:szCs w:val="26"/>
                <w:shd w:val="clear" w:color="auto" w:fill="FFFFFF"/>
                <w:lang w:val="en-US" w:eastAsia="ar-SA"/>
              </w:rPr>
              <w:t>I</w:t>
            </w:r>
            <w:r w:rsidRPr="005659CA">
              <w:rPr>
                <w:rFonts w:eastAsia="Times New Roman" w:cs="Arial"/>
                <w:color w:val="000000"/>
                <w:sz w:val="26"/>
                <w:szCs w:val="26"/>
                <w:shd w:val="clear" w:color="auto" w:fill="FFFFFF"/>
                <w:lang w:eastAsia="ar-SA"/>
              </w:rPr>
              <w:t>, этаж – П, комната 8</w:t>
            </w:r>
          </w:p>
        </w:tc>
      </w:tr>
      <w:tr w:rsidR="008759B4" w:rsidRPr="00E17399" w14:paraId="1110E46D" w14:textId="77777777" w:rsidTr="00BB1207">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0B0E31CA"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Место нахождения Исполнителя</w:t>
            </w:r>
          </w:p>
        </w:tc>
        <w:tc>
          <w:tcPr>
            <w:tcW w:w="5643" w:type="dxa"/>
          </w:tcPr>
          <w:p w14:paraId="3A98C02A" w14:textId="7BCF9878" w:rsidR="008759B4" w:rsidRPr="00C367F0"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lang w:eastAsia="ru-RU"/>
              </w:rPr>
              <w:t xml:space="preserve">123 557, </w:t>
            </w:r>
            <w:r w:rsidR="00F4263D">
              <w:rPr>
                <w:rFonts w:eastAsia="Times New Roman" w:cs="Times New Roman"/>
                <w:sz w:val="26"/>
                <w:szCs w:val="26"/>
                <w:lang w:eastAsia="ru-RU"/>
              </w:rPr>
              <w:t>г. </w:t>
            </w:r>
            <w:r w:rsidRPr="00E37282">
              <w:rPr>
                <w:rFonts w:eastAsia="Times New Roman" w:cs="Times New Roman"/>
                <w:sz w:val="26"/>
                <w:szCs w:val="26"/>
                <w:lang w:eastAsia="ru-RU"/>
              </w:rPr>
              <w:t>Москва, Средний Тишинский переулок, д. 28</w:t>
            </w:r>
          </w:p>
        </w:tc>
      </w:tr>
      <w:tr w:rsidR="008759B4" w:rsidRPr="00E17399" w14:paraId="2744D4CA" w14:textId="77777777" w:rsidTr="006056B6">
        <w:trPr>
          <w:trHeight w:val="1123"/>
          <w:jc w:val="center"/>
        </w:trPr>
        <w:tc>
          <w:tcPr>
            <w:cnfStyle w:val="001000000000" w:firstRow="0" w:lastRow="0" w:firstColumn="1" w:lastColumn="0" w:oddVBand="0" w:evenVBand="0" w:oddHBand="0" w:evenHBand="0" w:firstRowFirstColumn="0" w:firstRowLastColumn="0" w:lastRowFirstColumn="0" w:lastRowLastColumn="0"/>
            <w:tcW w:w="0" w:type="dxa"/>
          </w:tcPr>
          <w:p w14:paraId="5017E2EB"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Реквизиты</w:t>
            </w:r>
          </w:p>
        </w:tc>
        <w:tc>
          <w:tcPr>
            <w:tcW w:w="0" w:type="dxa"/>
          </w:tcPr>
          <w:p w14:paraId="3F69297D" w14:textId="728C0EBE" w:rsidR="008759B4" w:rsidRPr="005659CA"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lang w:eastAsia="ru-RU"/>
              </w:rPr>
              <w:t xml:space="preserve">р/с </w:t>
            </w:r>
            <w:r w:rsidRPr="00C367F0">
              <w:rPr>
                <w:rFonts w:eastAsia="Times New Roman" w:cs="Arial"/>
                <w:color w:val="000000"/>
                <w:sz w:val="26"/>
                <w:szCs w:val="26"/>
                <w:shd w:val="clear" w:color="auto" w:fill="FFFFFF"/>
                <w:lang w:eastAsia="ru-RU"/>
              </w:rPr>
              <w:t>40702810287060000071</w:t>
            </w:r>
            <w:r w:rsidRPr="005659CA">
              <w:rPr>
                <w:rFonts w:eastAsia="Times New Roman" w:cs="Times New Roman"/>
                <w:sz w:val="26"/>
                <w:szCs w:val="26"/>
                <w:lang w:eastAsia="ru-RU"/>
              </w:rPr>
              <w:br/>
            </w:r>
            <w:r w:rsidR="00F63FA3">
              <w:rPr>
                <w:rFonts w:eastAsia="Times New Roman" w:cs="Times New Roman"/>
                <w:sz w:val="26"/>
                <w:szCs w:val="26"/>
                <w:lang w:eastAsia="ru-RU"/>
              </w:rPr>
              <w:t>П</w:t>
            </w:r>
            <w:r w:rsidR="002C7195">
              <w:rPr>
                <w:rFonts w:eastAsia="Times New Roman" w:cs="Times New Roman"/>
                <w:sz w:val="26"/>
                <w:szCs w:val="26"/>
                <w:lang w:eastAsia="ru-RU"/>
              </w:rPr>
              <w:t>АО </w:t>
            </w:r>
            <w:r w:rsidRPr="005659CA">
              <w:rPr>
                <w:rFonts w:eastAsia="Times New Roman" w:cs="Times New Roman"/>
                <w:sz w:val="26"/>
                <w:szCs w:val="26"/>
                <w:lang w:eastAsia="ru-RU"/>
              </w:rPr>
              <w:t>РОСБАНК</w:t>
            </w:r>
            <w:r w:rsidRPr="005659CA">
              <w:rPr>
                <w:rFonts w:eastAsia="Times New Roman" w:cs="Times New Roman"/>
                <w:sz w:val="26"/>
                <w:szCs w:val="26"/>
                <w:lang w:eastAsia="ru-RU"/>
              </w:rPr>
              <w:br/>
              <w:t>к/с 30101810000000000256</w:t>
            </w:r>
          </w:p>
          <w:p w14:paraId="40696B44" w14:textId="77777777" w:rsidR="008759B4" w:rsidRPr="00E17399" w:rsidRDefault="008759B4" w:rsidP="008759B4">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B75710">
              <w:rPr>
                <w:rFonts w:eastAsia="Times New Roman" w:cs="Times New Roman"/>
                <w:sz w:val="26"/>
                <w:szCs w:val="26"/>
                <w:lang w:eastAsia="ru-RU"/>
              </w:rPr>
              <w:t>БИК 044525256</w:t>
            </w:r>
          </w:p>
        </w:tc>
      </w:tr>
    </w:tbl>
    <w:p w14:paraId="16A40EFE" w14:textId="77777777" w:rsidR="0047427C" w:rsidRPr="00E37282" w:rsidRDefault="0047427C" w:rsidP="001955B7">
      <w:pPr>
        <w:pStyle w:val="2"/>
        <w:numPr>
          <w:ilvl w:val="1"/>
          <w:numId w:val="1"/>
        </w:numPr>
        <w:spacing w:line="360" w:lineRule="auto"/>
        <w:ind w:left="720"/>
        <w:jc w:val="both"/>
        <w:rPr>
          <w:rFonts w:ascii="Myriad Pro" w:hAnsi="Myriad Pro"/>
          <w:b/>
          <w:color w:val="4F6228"/>
          <w:sz w:val="28"/>
          <w:szCs w:val="28"/>
        </w:rPr>
      </w:pPr>
      <w:bookmarkStart w:id="12" w:name="_Toc33287986"/>
      <w:bookmarkStart w:id="13" w:name="_Toc40528945"/>
      <w:bookmarkStart w:id="14" w:name="_Toc64366576"/>
      <w:r w:rsidRPr="00BD3E9F">
        <w:rPr>
          <w:rFonts w:ascii="Myriad Pro" w:hAnsi="Myriad Pro"/>
          <w:b/>
          <w:color w:val="4F6228"/>
          <w:sz w:val="28"/>
          <w:szCs w:val="28"/>
        </w:rPr>
        <w:lastRenderedPageBreak/>
        <w:t>Основание для оказания ус</w:t>
      </w:r>
      <w:r w:rsidRPr="00E37282">
        <w:rPr>
          <w:rFonts w:ascii="Myriad Pro" w:hAnsi="Myriad Pro"/>
          <w:b/>
          <w:color w:val="4F6228"/>
          <w:sz w:val="28"/>
          <w:szCs w:val="28"/>
        </w:rPr>
        <w:t>луг</w:t>
      </w:r>
      <w:bookmarkEnd w:id="12"/>
      <w:bookmarkEnd w:id="13"/>
      <w:bookmarkEnd w:id="14"/>
    </w:p>
    <w:p w14:paraId="60F89B26" w14:textId="582B3B3F" w:rsidR="0047427C" w:rsidRDefault="0047427C" w:rsidP="00110236">
      <w:pPr>
        <w:keepNext/>
        <w:spacing w:after="0" w:line="360" w:lineRule="auto"/>
        <w:ind w:firstLine="567"/>
        <w:jc w:val="both"/>
        <w:rPr>
          <w:rFonts w:ascii="Myriad Pro" w:hAnsi="Myriad Pro"/>
          <w:bCs/>
          <w:iCs/>
          <w:color w:val="000000" w:themeColor="text1"/>
          <w:sz w:val="26"/>
          <w:szCs w:val="26"/>
        </w:rPr>
      </w:pPr>
      <w:r w:rsidRPr="00C367F0">
        <w:rPr>
          <w:rFonts w:ascii="Myriad Pro" w:hAnsi="Myriad Pro" w:cs="Times New Roman"/>
          <w:color w:val="000000" w:themeColor="text1"/>
          <w:sz w:val="26"/>
          <w:szCs w:val="26"/>
        </w:rPr>
        <w:t xml:space="preserve">Основанием для оказания услуг является договор </w:t>
      </w:r>
      <w:r w:rsidR="0041096B">
        <w:rPr>
          <w:rFonts w:ascii="Myriad Pro" w:hAnsi="Myriad Pro" w:cs="Times New Roman"/>
          <w:color w:val="000000" w:themeColor="text1"/>
          <w:sz w:val="26"/>
          <w:szCs w:val="26"/>
        </w:rPr>
        <w:t>№ </w:t>
      </w:r>
      <w:r w:rsidR="007753D1">
        <w:rPr>
          <w:rFonts w:ascii="Myriad Pro" w:hAnsi="Myriad Pro" w:cs="Times New Roman"/>
          <w:color w:val="000000" w:themeColor="text1"/>
          <w:sz w:val="26"/>
          <w:szCs w:val="26"/>
        </w:rPr>
        <w:t>18.4000.34.20</w:t>
      </w:r>
      <w:r w:rsidR="007753D1" w:rsidRPr="00C367F0">
        <w:rPr>
          <w:rFonts w:ascii="Myriad Pro" w:hAnsi="Myriad Pro" w:cs="Times New Roman"/>
          <w:color w:val="000000" w:themeColor="text1"/>
          <w:sz w:val="26"/>
          <w:szCs w:val="26"/>
        </w:rPr>
        <w:t> </w:t>
      </w:r>
      <w:r w:rsidRPr="00C367F0">
        <w:rPr>
          <w:rFonts w:ascii="Myriad Pro" w:hAnsi="Myriad Pro" w:cs="Times New Roman"/>
          <w:color w:val="000000" w:themeColor="text1"/>
          <w:sz w:val="26"/>
          <w:szCs w:val="26"/>
        </w:rPr>
        <w:t>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w:t>
      </w:r>
      <w:r w:rsidRPr="005659CA">
        <w:rPr>
          <w:rFonts w:ascii="Myriad Pro" w:hAnsi="Myriad Pro" w:cs="Times New Roman"/>
          <w:color w:val="000000" w:themeColor="text1"/>
          <w:sz w:val="26"/>
          <w:szCs w:val="26"/>
        </w:rPr>
        <w:t>раниченной ответственностью «Экспертная компания ЭПАР» (ООО «ЭК ЭПАР»), в лице Генерального директора Логинова</w:t>
      </w:r>
      <w:r w:rsidR="006056B6">
        <w:rPr>
          <w:rFonts w:ascii="Myriad Pro" w:hAnsi="Myriad Pro" w:cs="Times New Roman"/>
          <w:color w:val="000000" w:themeColor="text1"/>
          <w:sz w:val="26"/>
          <w:szCs w:val="26"/>
        </w:rPr>
        <w:t xml:space="preserve"> Виктора Никитовича</w:t>
      </w:r>
      <w:r w:rsidRPr="005659CA">
        <w:rPr>
          <w:rFonts w:ascii="Myriad Pro" w:hAnsi="Myriad Pro" w:cs="Times New Roman"/>
          <w:color w:val="000000" w:themeColor="text1"/>
          <w:sz w:val="26"/>
          <w:szCs w:val="26"/>
        </w:rPr>
        <w:t xml:space="preserve">, </w:t>
      </w:r>
      <w:r w:rsidR="00C34248">
        <w:rPr>
          <w:rFonts w:ascii="Myriad Pro" w:hAnsi="Myriad Pro"/>
          <w:color w:val="000000" w:themeColor="text1"/>
          <w:sz w:val="26"/>
          <w:szCs w:val="26"/>
        </w:rPr>
        <w:t>и Публичным акционерным обществом «Россети Сибирь»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sidR="00C34248">
        <w:rPr>
          <w:rFonts w:ascii="Myriad Pro" w:hAnsi="Myriad Pro"/>
          <w:color w:val="000000" w:themeColor="text1"/>
          <w:sz w:val="26"/>
          <w:szCs w:val="26"/>
        </w:rPr>
        <w:t xml:space="preserve">«Россети Сибирь»), в лице </w:t>
      </w:r>
      <w:r w:rsidR="00C34248">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C34248">
        <w:rPr>
          <w:rFonts w:ascii="Myriad Pro" w:hAnsi="Myriad Pro"/>
          <w:bCs/>
          <w:iCs/>
          <w:color w:val="000000" w:themeColor="text1"/>
          <w:sz w:val="26"/>
          <w:szCs w:val="26"/>
        </w:rPr>
        <w:t>.</w:t>
      </w:r>
    </w:p>
    <w:p w14:paraId="6165CC24" w14:textId="77777777" w:rsidR="000A43C2" w:rsidRPr="00897FA0" w:rsidRDefault="000A43C2" w:rsidP="00110236">
      <w:pPr>
        <w:keepNext/>
        <w:spacing w:after="0" w:line="360" w:lineRule="auto"/>
        <w:ind w:firstLine="567"/>
        <w:jc w:val="both"/>
        <w:rPr>
          <w:rFonts w:ascii="Myriad Pro" w:hAnsi="Myriad Pro" w:cs="Times New Roman"/>
          <w:color w:val="000000" w:themeColor="text1"/>
          <w:sz w:val="26"/>
          <w:szCs w:val="26"/>
        </w:rPr>
      </w:pPr>
    </w:p>
    <w:p w14:paraId="3C64DCF8" w14:textId="77777777" w:rsidR="0047427C" w:rsidRPr="00985076" w:rsidRDefault="0047427C" w:rsidP="001C1435">
      <w:pPr>
        <w:pStyle w:val="2"/>
        <w:numPr>
          <w:ilvl w:val="1"/>
          <w:numId w:val="1"/>
        </w:numPr>
        <w:spacing w:line="360" w:lineRule="auto"/>
        <w:ind w:left="567" w:hanging="567"/>
        <w:rPr>
          <w:rFonts w:ascii="Myriad Pro" w:hAnsi="Myriad Pro"/>
          <w:b/>
          <w:color w:val="4F6228"/>
          <w:sz w:val="28"/>
          <w:szCs w:val="28"/>
        </w:rPr>
      </w:pPr>
      <w:bookmarkStart w:id="15" w:name="_Toc33287987"/>
      <w:bookmarkStart w:id="16" w:name="_Toc40528946"/>
      <w:bookmarkStart w:id="17" w:name="_Toc64366577"/>
      <w:r w:rsidRPr="00985076">
        <w:rPr>
          <w:rFonts w:ascii="Myriad Pro" w:hAnsi="Myriad Pro"/>
          <w:b/>
          <w:color w:val="4F6228"/>
          <w:sz w:val="28"/>
          <w:szCs w:val="28"/>
        </w:rPr>
        <w:t>Цель оказания услуг</w:t>
      </w:r>
      <w:bookmarkEnd w:id="15"/>
      <w:bookmarkEnd w:id="16"/>
      <w:bookmarkEnd w:id="17"/>
    </w:p>
    <w:p w14:paraId="047DD99C" w14:textId="3224709F" w:rsidR="0047427C" w:rsidRPr="00901057" w:rsidRDefault="0047427C" w:rsidP="00110236">
      <w:pPr>
        <w:spacing w:after="0" w:line="360" w:lineRule="auto"/>
        <w:ind w:firstLine="567"/>
        <w:contextualSpacing/>
        <w:jc w:val="both"/>
        <w:rPr>
          <w:rFonts w:ascii="Myriad Pro" w:hAnsi="Myriad Pro"/>
          <w:sz w:val="26"/>
          <w:szCs w:val="26"/>
        </w:rPr>
      </w:pPr>
      <w:bookmarkStart w:id="18" w:name="_Hlk37762639"/>
      <w:r w:rsidRPr="00E17399">
        <w:rPr>
          <w:rFonts w:ascii="Myriad Pro" w:hAnsi="Myriad Pro" w:cs="Times New Roman"/>
          <w:sz w:val="26"/>
          <w:szCs w:val="26"/>
        </w:rPr>
        <w:t xml:space="preserve">Экспертиза тарифно-балансовых решений, принятых </w:t>
      </w:r>
      <w:r w:rsidR="00B7304F">
        <w:rPr>
          <w:rFonts w:ascii="Myriad Pro" w:hAnsi="Myriad Pro"/>
          <w:sz w:val="26"/>
          <w:szCs w:val="26"/>
        </w:rPr>
        <w:t>РЭК</w:t>
      </w:r>
      <w:r w:rsidRPr="00E17399">
        <w:rPr>
          <w:rFonts w:ascii="Myriad Pro" w:hAnsi="Myriad Pro"/>
          <w:sz w:val="26"/>
          <w:szCs w:val="26"/>
        </w:rPr>
        <w:t xml:space="preserve"> Красноярского края в отношении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w:t>
      </w:r>
      <w:r w:rsidR="004320E7">
        <w:rPr>
          <w:rFonts w:ascii="Myriad Pro" w:hAnsi="Myriad Pro"/>
          <w:sz w:val="26"/>
          <w:szCs w:val="26"/>
        </w:rPr>
        <w:t> </w:t>
      </w:r>
      <w:r w:rsidRPr="00901057">
        <w:rPr>
          <w:rFonts w:ascii="Myriad Pro" w:hAnsi="Myriad Pro"/>
          <w:sz w:val="26"/>
          <w:szCs w:val="26"/>
        </w:rPr>
        <w:t>-</w:t>
      </w:r>
      <w:r w:rsidR="004320E7">
        <w:rPr>
          <w:rFonts w:ascii="Myriad Pro" w:hAnsi="Myriad Pro"/>
          <w:sz w:val="26"/>
          <w:szCs w:val="26"/>
        </w:rPr>
        <w:t> </w:t>
      </w:r>
      <w:r w:rsidRPr="00901057">
        <w:rPr>
          <w:rFonts w:ascii="Myriad Pro" w:hAnsi="Myriad Pro"/>
          <w:sz w:val="26"/>
          <w:szCs w:val="26"/>
        </w:rPr>
        <w:t>«Красноярскэнерго» при установлении регулируемых тарифов</w:t>
      </w:r>
      <w:r w:rsidR="008C4ED5">
        <w:rPr>
          <w:rFonts w:ascii="Myriad Pro" w:hAnsi="Myriad Pro"/>
          <w:sz w:val="26"/>
          <w:szCs w:val="26"/>
        </w:rPr>
        <w:t>.</w:t>
      </w:r>
    </w:p>
    <w:p w14:paraId="6B11DC08" w14:textId="3A20E047" w:rsidR="0047427C" w:rsidRPr="00E17399" w:rsidRDefault="0047427C" w:rsidP="00110236">
      <w:pPr>
        <w:spacing w:after="0" w:line="360" w:lineRule="auto"/>
        <w:ind w:firstLine="567"/>
        <w:contextualSpacing/>
        <w:jc w:val="both"/>
        <w:rPr>
          <w:rFonts w:ascii="Myriad Pro" w:hAnsi="Myriad Pro"/>
          <w:sz w:val="26"/>
          <w:szCs w:val="26"/>
        </w:rPr>
      </w:pPr>
      <w:r w:rsidRPr="00E17399">
        <w:rPr>
          <w:rFonts w:ascii="Myriad Pro" w:hAnsi="Myriad Pro"/>
          <w:sz w:val="26"/>
          <w:szCs w:val="26"/>
        </w:rPr>
        <w:t xml:space="preserve">Экспертиза обосновывающих материалов, предоставляемых филиалом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w:t>
      </w:r>
      <w:r w:rsidR="004320E7">
        <w:rPr>
          <w:rFonts w:ascii="Myriad Pro" w:hAnsi="Myriad Pro"/>
          <w:sz w:val="26"/>
          <w:szCs w:val="26"/>
        </w:rPr>
        <w:t> </w:t>
      </w:r>
      <w:r w:rsidRPr="00901057">
        <w:rPr>
          <w:rFonts w:ascii="Myriad Pro" w:hAnsi="Myriad Pro"/>
          <w:sz w:val="26"/>
          <w:szCs w:val="26"/>
        </w:rPr>
        <w:t>-</w:t>
      </w:r>
      <w:r w:rsidR="004320E7">
        <w:rPr>
          <w:rFonts w:ascii="Myriad Pro" w:hAnsi="Myriad Pro"/>
          <w:sz w:val="26"/>
          <w:szCs w:val="26"/>
        </w:rPr>
        <w:t> </w:t>
      </w:r>
      <w:r w:rsidRPr="00901057">
        <w:rPr>
          <w:rFonts w:ascii="Myriad Pro" w:hAnsi="Myriad Pro"/>
          <w:sz w:val="26"/>
          <w:szCs w:val="26"/>
        </w:rPr>
        <w:t xml:space="preserve">«Красноярскэнерго» в </w:t>
      </w:r>
      <w:r w:rsidR="00134657">
        <w:rPr>
          <w:rFonts w:ascii="Myriad Pro" w:hAnsi="Myriad Pro"/>
          <w:sz w:val="26"/>
          <w:szCs w:val="26"/>
        </w:rPr>
        <w:t>РЭК</w:t>
      </w:r>
      <w:r w:rsidRPr="00E17399">
        <w:rPr>
          <w:rFonts w:ascii="Myriad Pro" w:hAnsi="Myriad Pro"/>
          <w:sz w:val="26"/>
          <w:szCs w:val="26"/>
        </w:rPr>
        <w:t xml:space="preserve"> Красноярского края в рамках рассмотрения дел об установлении тарифов</w:t>
      </w:r>
      <w:r w:rsidR="008C4ED5">
        <w:rPr>
          <w:rFonts w:ascii="Myriad Pro" w:hAnsi="Myriad Pro"/>
          <w:sz w:val="26"/>
          <w:szCs w:val="26"/>
        </w:rPr>
        <w:t>.</w:t>
      </w:r>
    </w:p>
    <w:p w14:paraId="27331F1C" w14:textId="79CA11BE" w:rsidR="0047427C" w:rsidRPr="00E17399" w:rsidRDefault="0047427C" w:rsidP="00110236">
      <w:pPr>
        <w:spacing w:after="0" w:line="360" w:lineRule="auto"/>
        <w:ind w:firstLine="567"/>
        <w:contextualSpacing/>
        <w:jc w:val="both"/>
        <w:rPr>
          <w:rFonts w:ascii="Myriad Pro" w:hAnsi="Myriad Pro"/>
          <w:sz w:val="26"/>
          <w:szCs w:val="26"/>
        </w:rPr>
      </w:pPr>
      <w:r w:rsidRPr="00E17399">
        <w:rPr>
          <w:rFonts w:ascii="Myriad Pro" w:hAnsi="Myriad Pro"/>
          <w:sz w:val="26"/>
          <w:szCs w:val="26"/>
        </w:rPr>
        <w:t xml:space="preserve">Экспертиза обоснованности решений, принятых </w:t>
      </w:r>
      <w:r w:rsidR="00134657">
        <w:rPr>
          <w:rFonts w:ascii="Myriad Pro" w:hAnsi="Myriad Pro"/>
          <w:sz w:val="26"/>
          <w:szCs w:val="26"/>
        </w:rPr>
        <w:t>РЭК</w:t>
      </w:r>
      <w:r w:rsidRPr="00E17399">
        <w:rPr>
          <w:rFonts w:ascii="Myriad Pro" w:hAnsi="Myriad Pro"/>
          <w:sz w:val="26"/>
          <w:szCs w:val="26"/>
        </w:rPr>
        <w:t xml:space="preserve"> Красноярского края при определении необходимой валовой выручки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w:t>
      </w:r>
      <w:r w:rsidR="004320E7">
        <w:rPr>
          <w:rFonts w:ascii="Myriad Pro" w:hAnsi="Myriad Pro"/>
          <w:sz w:val="26"/>
          <w:szCs w:val="26"/>
        </w:rPr>
        <w:t> </w:t>
      </w:r>
      <w:r w:rsidRPr="00901057">
        <w:rPr>
          <w:rFonts w:ascii="Myriad Pro" w:hAnsi="Myriad Pro"/>
          <w:sz w:val="26"/>
          <w:szCs w:val="26"/>
        </w:rPr>
        <w:t>-</w:t>
      </w:r>
      <w:r w:rsidR="004320E7">
        <w:rPr>
          <w:rFonts w:ascii="Myriad Pro" w:hAnsi="Myriad Pro"/>
          <w:sz w:val="26"/>
          <w:szCs w:val="26"/>
        </w:rPr>
        <w:t> </w:t>
      </w:r>
      <w:r w:rsidRPr="00901057">
        <w:rPr>
          <w:rFonts w:ascii="Myriad Pro" w:hAnsi="Myriad Pro"/>
          <w:sz w:val="26"/>
          <w:szCs w:val="26"/>
        </w:rPr>
        <w:t>«Красноярс</w:t>
      </w:r>
      <w:r w:rsidRPr="00E17399">
        <w:rPr>
          <w:rFonts w:ascii="Myriad Pro" w:hAnsi="Myriad Pro"/>
          <w:sz w:val="26"/>
          <w:szCs w:val="26"/>
        </w:rPr>
        <w:t>кэнерго» при установлении тарифов</w:t>
      </w:r>
      <w:r w:rsidR="008C4ED5">
        <w:rPr>
          <w:rFonts w:ascii="Myriad Pro" w:hAnsi="Myriad Pro"/>
          <w:sz w:val="26"/>
          <w:szCs w:val="26"/>
        </w:rPr>
        <w:t>.</w:t>
      </w:r>
    </w:p>
    <w:p w14:paraId="6F3D46EB" w14:textId="26664FD0" w:rsidR="0047427C" w:rsidRPr="00E17399" w:rsidRDefault="0047427C" w:rsidP="00110236">
      <w:pPr>
        <w:spacing w:after="0" w:line="360" w:lineRule="auto"/>
        <w:ind w:firstLine="567"/>
        <w:contextualSpacing/>
        <w:jc w:val="both"/>
        <w:rPr>
          <w:rFonts w:ascii="Myriad Pro" w:hAnsi="Myriad Pro" w:cs="Times New Roman"/>
          <w:sz w:val="26"/>
          <w:szCs w:val="26"/>
        </w:rPr>
      </w:pPr>
      <w:r w:rsidRPr="00E17399">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134657">
        <w:rPr>
          <w:rFonts w:ascii="Myriad Pro" w:hAnsi="Myriad Pro"/>
          <w:sz w:val="26"/>
          <w:szCs w:val="26"/>
        </w:rPr>
        <w:t>РЭК</w:t>
      </w:r>
      <w:r w:rsidRPr="00E17399">
        <w:rPr>
          <w:rFonts w:ascii="Myriad Pro" w:hAnsi="Myriad Pro"/>
          <w:sz w:val="26"/>
          <w:szCs w:val="26"/>
        </w:rPr>
        <w:t xml:space="preserve"> Красноярского края</w:t>
      </w:r>
      <w:r w:rsidRPr="00E17399">
        <w:rPr>
          <w:rFonts w:ascii="Myriad Pro" w:hAnsi="Myriad Pro" w:cs="Times New Roman"/>
          <w:sz w:val="26"/>
          <w:szCs w:val="26"/>
        </w:rPr>
        <w:t>.</w:t>
      </w:r>
    </w:p>
    <w:bookmarkEnd w:id="18"/>
    <w:p w14:paraId="1CD685BB" w14:textId="73BA5A9D" w:rsidR="0047427C" w:rsidRDefault="0047427C" w:rsidP="00110236">
      <w:pPr>
        <w:spacing w:after="0" w:line="360" w:lineRule="auto"/>
        <w:ind w:firstLine="567"/>
        <w:contextualSpacing/>
        <w:jc w:val="both"/>
        <w:rPr>
          <w:rFonts w:ascii="Myriad Pro" w:hAnsi="Myriad Pro" w:cs="Times New Roman"/>
          <w:sz w:val="26"/>
          <w:szCs w:val="26"/>
        </w:rPr>
      </w:pPr>
    </w:p>
    <w:p w14:paraId="6CD5212F" w14:textId="6B5BFF20" w:rsidR="0047427C" w:rsidRPr="00E17399" w:rsidRDefault="0047427C" w:rsidP="00110236">
      <w:pPr>
        <w:tabs>
          <w:tab w:val="left" w:pos="993"/>
        </w:tabs>
        <w:spacing w:after="0" w:line="360" w:lineRule="auto"/>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 xml:space="preserve">Этап </w:t>
      </w:r>
      <w:r w:rsidR="0041096B">
        <w:rPr>
          <w:rFonts w:ascii="Myriad Pro" w:eastAsia="Calibri" w:hAnsi="Myriad Pro" w:cs="Times New Roman"/>
          <w:b/>
          <w:sz w:val="26"/>
          <w:szCs w:val="26"/>
          <w:u w:val="single"/>
        </w:rPr>
        <w:t>№ </w:t>
      </w:r>
      <w:r w:rsidR="00C34248">
        <w:rPr>
          <w:rFonts w:ascii="Myriad Pro" w:eastAsia="Calibri" w:hAnsi="Myriad Pro" w:cs="Times New Roman"/>
          <w:b/>
          <w:sz w:val="26"/>
          <w:szCs w:val="26"/>
          <w:u w:val="single"/>
        </w:rPr>
        <w:t>2</w:t>
      </w:r>
      <w:r w:rsidRPr="00E17399">
        <w:rPr>
          <w:rFonts w:ascii="Myriad Pro" w:eastAsia="Calibri" w:hAnsi="Myriad Pro" w:cs="Times New Roman"/>
          <w:b/>
          <w:sz w:val="26"/>
          <w:szCs w:val="26"/>
          <w:u w:val="single"/>
        </w:rPr>
        <w:t xml:space="preserve">.1.1. </w:t>
      </w:r>
    </w:p>
    <w:p w14:paraId="7732F1EC" w14:textId="6FC5D7A5"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 xml:space="preserve">Анализ документов, предоставленных филиалом ПАО «МРСК Сибири» - «Красноярскэнерго» в Региональную энергетическую комиссию Красноярского края в рамках рассмотрения дел об установлении тарифов, на основании которых </w:t>
      </w:r>
      <w:r w:rsidR="005F4ADE">
        <w:rPr>
          <w:rFonts w:ascii="Myriad Pro" w:hAnsi="Myriad Pro"/>
          <w:sz w:val="26"/>
          <w:szCs w:val="26"/>
        </w:rPr>
        <w:t>органом регулирования</w:t>
      </w:r>
      <w:r w:rsidRPr="001E7962">
        <w:rPr>
          <w:rFonts w:ascii="Myriad Pro" w:hAnsi="Myriad Pro"/>
          <w:sz w:val="26"/>
          <w:szCs w:val="26"/>
        </w:rPr>
        <w:t xml:space="preserve"> были приняты соответствующие тарифно-балансовые </w:t>
      </w:r>
      <w:r w:rsidRPr="001E7962">
        <w:rPr>
          <w:rFonts w:ascii="Myriad Pro" w:hAnsi="Myriad Pro"/>
          <w:sz w:val="26"/>
          <w:szCs w:val="26"/>
        </w:rPr>
        <w:lastRenderedPageBreak/>
        <w:t>решения на 2017–2018 гг.</w:t>
      </w:r>
    </w:p>
    <w:p w14:paraId="7877F1C1" w14:textId="77777777"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Экспертиза обоснованности принятых Региональной энергетической комиссией Красноярского края 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2C825F3E" w14:textId="77777777"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Экспертиза экономической обоснованности базового уровня подконтрольных расходов по статьям расходов, учтенных Региональной энергетической комиссией Красноярского края в необходимой валовой выручке при установлении тарифов на 2018 год, являющийся первым годом долгосрочного периода регулирования.</w:t>
      </w:r>
    </w:p>
    <w:p w14:paraId="208C972E" w14:textId="77777777"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Экспертиза расчетов подконтрольных расходов, учтенных Региональной энергетической комиссией Красноярского края в необходимой валовой выручке при установлении тарифов на 2017 год, не являющийся первым годом долгосрочного периода регулирования.</w:t>
      </w:r>
    </w:p>
    <w:p w14:paraId="4C908864" w14:textId="77777777"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Анализ обоснованности принятых Региональной энергетической комиссией Красноярского края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5FCD4582" w14:textId="77777777"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Экспертиза обоснованности расчетов Региональной энергетической комиссии Красноярского края по статьям неподконтрольных расходов на 2017–2018 гг.</w:t>
      </w:r>
    </w:p>
    <w:p w14:paraId="60F07C9E" w14:textId="77777777"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 xml:space="preserve">Экспертиза обоснованности расходов на компенсацию потерь, учтенных Региональной энергетической комиссией Красноярского края в необходимой валовой выручке на 2017–2018 гг. </w:t>
      </w:r>
    </w:p>
    <w:p w14:paraId="3E8A4D75" w14:textId="3A1FEF85" w:rsidR="00110236" w:rsidRPr="00E17399" w:rsidRDefault="00110236" w:rsidP="001C1435">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eastAsia="Calibri" w:hAnsi="Myriad Pro" w:cs="Times New Roman"/>
          <w:sz w:val="26"/>
          <w:szCs w:val="26"/>
        </w:rPr>
      </w:pPr>
      <w:r w:rsidRPr="00C34248">
        <w:rPr>
          <w:rFonts w:ascii="Myriad Pro" w:hAnsi="Myriad Pro"/>
          <w:sz w:val="26"/>
          <w:szCs w:val="26"/>
        </w:rPr>
        <w:br w:type="page"/>
      </w:r>
    </w:p>
    <w:p w14:paraId="5ACA4B4F" w14:textId="77777777" w:rsidR="0047427C" w:rsidRPr="00E17399" w:rsidRDefault="0047427C" w:rsidP="001C1435">
      <w:pPr>
        <w:pStyle w:val="2"/>
        <w:numPr>
          <w:ilvl w:val="1"/>
          <w:numId w:val="1"/>
        </w:numPr>
        <w:spacing w:line="360" w:lineRule="auto"/>
        <w:ind w:left="567" w:hanging="567"/>
        <w:jc w:val="both"/>
        <w:rPr>
          <w:rFonts w:ascii="Myriad Pro" w:hAnsi="Myriad Pro"/>
          <w:b/>
          <w:color w:val="4F6228"/>
          <w:sz w:val="28"/>
          <w:szCs w:val="28"/>
        </w:rPr>
      </w:pPr>
      <w:bookmarkStart w:id="19" w:name="_Toc33287988"/>
      <w:bookmarkStart w:id="20" w:name="_Toc40528947"/>
      <w:bookmarkStart w:id="21" w:name="_Toc64366578"/>
      <w:r w:rsidRPr="00E17399">
        <w:rPr>
          <w:rFonts w:ascii="Myriad Pro" w:hAnsi="Myriad Pro"/>
          <w:b/>
          <w:color w:val="4F6228"/>
          <w:sz w:val="28"/>
          <w:szCs w:val="28"/>
        </w:rPr>
        <w:lastRenderedPageBreak/>
        <w:t>Нормативно-правовая база</w:t>
      </w:r>
      <w:bookmarkEnd w:id="19"/>
      <w:bookmarkEnd w:id="20"/>
      <w:bookmarkEnd w:id="21"/>
    </w:p>
    <w:p w14:paraId="1DB7EC52" w14:textId="77777777" w:rsidR="0047427C" w:rsidRPr="00E17399" w:rsidRDefault="0047427C" w:rsidP="00110236">
      <w:pPr>
        <w:spacing w:after="0" w:line="360" w:lineRule="auto"/>
        <w:ind w:firstLine="567"/>
        <w:contextualSpacing/>
        <w:jc w:val="both"/>
        <w:rPr>
          <w:rFonts w:ascii="Myriad Pro" w:hAnsi="Myriad Pro" w:cs="Times New Roman"/>
          <w:sz w:val="26"/>
          <w:szCs w:val="26"/>
        </w:rPr>
      </w:pPr>
      <w:r w:rsidRPr="00E17399">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E17399">
        <w:rPr>
          <w:rFonts w:ascii="Myriad Pro" w:hAnsi="Myriad Pro" w:cs="Times New Roman"/>
          <w:sz w:val="26"/>
          <w:szCs w:val="26"/>
        </w:rPr>
        <w:t xml:space="preserve"> </w:t>
      </w:r>
    </w:p>
    <w:p w14:paraId="33F1B85E" w14:textId="77777777"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Налоговый кодекс Российской Федерации;</w:t>
      </w:r>
    </w:p>
    <w:p w14:paraId="5B3AB8ED" w14:textId="0CB96763"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Федеральный закон Российской Федерации от 26.03.2003 </w:t>
      </w:r>
      <w:r w:rsidR="0041096B">
        <w:rPr>
          <w:rFonts w:ascii="Myriad Pro" w:hAnsi="Myriad Pro"/>
          <w:sz w:val="26"/>
          <w:szCs w:val="26"/>
        </w:rPr>
        <w:t>№ </w:t>
      </w:r>
      <w:r w:rsidRPr="00E17399">
        <w:rPr>
          <w:rFonts w:ascii="Myriad Pro" w:hAnsi="Myriad Pro"/>
          <w:sz w:val="26"/>
          <w:szCs w:val="26"/>
        </w:rPr>
        <w:t>35-ФЗ «Об электроэнергетике»;</w:t>
      </w:r>
    </w:p>
    <w:p w14:paraId="76D54093" w14:textId="433AC6B6"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Постановление Правительства Российской Федерации от 29.12.2011 </w:t>
      </w:r>
      <w:r w:rsidR="0041096B">
        <w:rPr>
          <w:rFonts w:ascii="Myriad Pro" w:hAnsi="Myriad Pro"/>
          <w:sz w:val="26"/>
          <w:szCs w:val="26"/>
        </w:rPr>
        <w:t>№ </w:t>
      </w:r>
      <w:r w:rsidRPr="00E17399">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41096B">
        <w:rPr>
          <w:rFonts w:ascii="Myriad Pro" w:hAnsi="Myriad Pro"/>
          <w:sz w:val="26"/>
          <w:szCs w:val="26"/>
        </w:rPr>
        <w:t>№ </w:t>
      </w:r>
      <w:r w:rsidRPr="00E17399">
        <w:rPr>
          <w:rFonts w:ascii="Myriad Pro" w:hAnsi="Myriad Pro"/>
          <w:sz w:val="26"/>
          <w:szCs w:val="26"/>
        </w:rPr>
        <w:t>1178</w:t>
      </w:r>
      <w:r w:rsidR="00002EEC">
        <w:rPr>
          <w:rFonts w:ascii="Myriad Pro" w:hAnsi="Myriad Pro"/>
          <w:sz w:val="26"/>
          <w:szCs w:val="26"/>
        </w:rPr>
        <w:t>, Привила регулирования № 1178</w:t>
      </w:r>
      <w:r w:rsidRPr="00E17399">
        <w:rPr>
          <w:rFonts w:ascii="Myriad Pro" w:hAnsi="Myriad Pro"/>
          <w:sz w:val="26"/>
          <w:szCs w:val="26"/>
        </w:rPr>
        <w:t>);</w:t>
      </w:r>
    </w:p>
    <w:p w14:paraId="252CD2CA" w14:textId="3ED54284"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Постановление Правительства Российской Федерации от 21.01.2004 </w:t>
      </w:r>
      <w:r w:rsidR="0041096B">
        <w:rPr>
          <w:rFonts w:ascii="Myriad Pro" w:hAnsi="Myriad Pro"/>
          <w:sz w:val="26"/>
          <w:szCs w:val="26"/>
        </w:rPr>
        <w:t>№ </w:t>
      </w:r>
      <w:r w:rsidRPr="00E17399">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439F4628" w14:textId="70B4DCE7"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Приказ Министерства энергетики Российской Федерации от 13.12.2011 </w:t>
      </w:r>
      <w:r w:rsidR="0041096B">
        <w:rPr>
          <w:rFonts w:ascii="Myriad Pro" w:hAnsi="Myriad Pro"/>
          <w:sz w:val="26"/>
          <w:szCs w:val="26"/>
        </w:rPr>
        <w:t>№ </w:t>
      </w:r>
      <w:r w:rsidRPr="00E17399">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41096B">
        <w:rPr>
          <w:rFonts w:ascii="Myriad Pro" w:hAnsi="Myriad Pro"/>
          <w:sz w:val="26"/>
          <w:szCs w:val="26"/>
        </w:rPr>
        <w:t>№ </w:t>
      </w:r>
      <w:r w:rsidRPr="00E17399">
        <w:rPr>
          <w:rFonts w:ascii="Myriad Pro" w:hAnsi="Myriad Pro"/>
          <w:sz w:val="26"/>
          <w:szCs w:val="26"/>
        </w:rPr>
        <w:t>585);</w:t>
      </w:r>
    </w:p>
    <w:p w14:paraId="50533DE7" w14:textId="35F5E2B7"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Приказ ФСТ России от 17.02.2012 </w:t>
      </w:r>
      <w:r w:rsidR="0041096B">
        <w:rPr>
          <w:rFonts w:ascii="Myriad Pro" w:hAnsi="Myriad Pro"/>
          <w:sz w:val="26"/>
          <w:szCs w:val="26"/>
        </w:rPr>
        <w:t>№ </w:t>
      </w:r>
      <w:r w:rsidRPr="00E17399">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41096B">
        <w:rPr>
          <w:rFonts w:ascii="Myriad Pro" w:hAnsi="Myriad Pro"/>
          <w:sz w:val="26"/>
          <w:szCs w:val="26"/>
        </w:rPr>
        <w:t>№ </w:t>
      </w:r>
      <w:r w:rsidRPr="00E17399">
        <w:rPr>
          <w:rFonts w:ascii="Myriad Pro" w:hAnsi="Myriad Pro"/>
          <w:sz w:val="26"/>
          <w:szCs w:val="26"/>
        </w:rPr>
        <w:t>98-э);</w:t>
      </w:r>
    </w:p>
    <w:p w14:paraId="10F732D2" w14:textId="6C325919"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Приказ ФСТ России от 18.03.2015 </w:t>
      </w:r>
      <w:r w:rsidR="0041096B">
        <w:rPr>
          <w:rFonts w:ascii="Myriad Pro" w:hAnsi="Myriad Pro"/>
          <w:sz w:val="26"/>
          <w:szCs w:val="26"/>
        </w:rPr>
        <w:t>№ </w:t>
      </w:r>
      <w:r w:rsidRPr="00E17399">
        <w:rPr>
          <w:rFonts w:ascii="Myriad Pro" w:hAnsi="Myriad Pro"/>
          <w:sz w:val="26"/>
          <w:szCs w:val="26"/>
        </w:rPr>
        <w:t xml:space="preserve">421-э «Об утверждении Методических указаний по определению базового уровня операционных, </w:t>
      </w:r>
      <w:r w:rsidRPr="00E17399">
        <w:rPr>
          <w:rFonts w:ascii="Myriad Pro" w:hAnsi="Myriad Pro"/>
          <w:sz w:val="26"/>
          <w:szCs w:val="26"/>
        </w:rPr>
        <w:lastRenderedPageBreak/>
        <w:t xml:space="preserve">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41096B">
        <w:rPr>
          <w:rFonts w:ascii="Myriad Pro" w:hAnsi="Myriad Pro"/>
          <w:sz w:val="26"/>
          <w:szCs w:val="26"/>
        </w:rPr>
        <w:t>№ </w:t>
      </w:r>
      <w:r w:rsidRPr="00E17399">
        <w:rPr>
          <w:rFonts w:ascii="Myriad Pro" w:hAnsi="Myriad Pro"/>
          <w:sz w:val="26"/>
          <w:szCs w:val="26"/>
        </w:rPr>
        <w:t xml:space="preserve">98-э и от 30.03.2012 </w:t>
      </w:r>
      <w:r w:rsidR="0041096B">
        <w:rPr>
          <w:rFonts w:ascii="Myriad Pro" w:hAnsi="Myriad Pro"/>
          <w:sz w:val="26"/>
          <w:szCs w:val="26"/>
        </w:rPr>
        <w:t>№ </w:t>
      </w:r>
      <w:r w:rsidRPr="00E17399">
        <w:rPr>
          <w:rFonts w:ascii="Myriad Pro" w:hAnsi="Myriad Pro"/>
          <w:sz w:val="26"/>
          <w:szCs w:val="26"/>
        </w:rPr>
        <w:t xml:space="preserve">228-э» (далее – Методические указания </w:t>
      </w:r>
      <w:r w:rsidR="0041096B">
        <w:rPr>
          <w:rFonts w:ascii="Myriad Pro" w:hAnsi="Myriad Pro"/>
          <w:sz w:val="26"/>
          <w:szCs w:val="26"/>
        </w:rPr>
        <w:t>№ </w:t>
      </w:r>
      <w:r w:rsidRPr="00E17399">
        <w:rPr>
          <w:rFonts w:ascii="Myriad Pro" w:hAnsi="Myriad Pro"/>
          <w:sz w:val="26"/>
          <w:szCs w:val="26"/>
        </w:rPr>
        <w:t>421-э);</w:t>
      </w:r>
    </w:p>
    <w:p w14:paraId="76656C8A" w14:textId="1D9AF2A0" w:rsidR="0047427C" w:rsidRPr="00E37282"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Приказ ФСТ России от 11.09.2014 </w:t>
      </w:r>
      <w:r w:rsidR="0041096B">
        <w:rPr>
          <w:rFonts w:ascii="Myriad Pro" w:hAnsi="Myriad Pro"/>
          <w:sz w:val="26"/>
          <w:szCs w:val="26"/>
        </w:rPr>
        <w:t>№ </w:t>
      </w:r>
      <w:r w:rsidRPr="00E17399">
        <w:rPr>
          <w:rFonts w:ascii="Myriad Pro" w:hAnsi="Myriad Pro"/>
          <w:sz w:val="26"/>
          <w:szCs w:val="26"/>
        </w:rPr>
        <w:t>215-э/1</w:t>
      </w:r>
      <w:r w:rsidRPr="006056B6">
        <w:rPr>
          <w:rFonts w:ascii="Myriad Pro" w:hAnsi="Myriad Pro"/>
        </w:rPr>
        <w:t xml:space="preserve"> </w:t>
      </w:r>
      <w:r w:rsidRPr="00BD3E9F">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w:t>
      </w:r>
      <w:r w:rsidRPr="00E37282">
        <w:rPr>
          <w:rFonts w:ascii="Myriad Pro" w:hAnsi="Myriad Pro"/>
          <w:sz w:val="26"/>
          <w:szCs w:val="26"/>
        </w:rPr>
        <w:t xml:space="preserve"> – Методические указания </w:t>
      </w:r>
      <w:r w:rsidR="0041096B">
        <w:rPr>
          <w:rFonts w:ascii="Myriad Pro" w:hAnsi="Myriad Pro"/>
          <w:sz w:val="26"/>
          <w:szCs w:val="26"/>
        </w:rPr>
        <w:t>№ </w:t>
      </w:r>
      <w:r w:rsidRPr="00E37282">
        <w:rPr>
          <w:rFonts w:ascii="Myriad Pro" w:hAnsi="Myriad Pro"/>
          <w:sz w:val="26"/>
          <w:szCs w:val="26"/>
        </w:rPr>
        <w:t>215-э/1);</w:t>
      </w:r>
    </w:p>
    <w:p w14:paraId="2C01EA90" w14:textId="5E75546E" w:rsidR="0047427C" w:rsidRPr="00C367F0" w:rsidRDefault="0047427C" w:rsidP="001C1435">
      <w:pPr>
        <w:numPr>
          <w:ilvl w:val="0"/>
          <w:numId w:val="73"/>
        </w:numPr>
        <w:spacing w:after="0" w:line="360" w:lineRule="auto"/>
        <w:ind w:left="993" w:hanging="426"/>
        <w:contextualSpacing/>
        <w:jc w:val="both"/>
        <w:rPr>
          <w:rFonts w:ascii="Myriad Pro" w:hAnsi="Myriad Pro"/>
          <w:sz w:val="26"/>
          <w:szCs w:val="26"/>
        </w:rPr>
      </w:pPr>
      <w:r w:rsidRPr="00C367F0">
        <w:rPr>
          <w:rFonts w:ascii="Myriad Pro" w:hAnsi="Myriad Pro"/>
          <w:sz w:val="26"/>
          <w:szCs w:val="26"/>
        </w:rPr>
        <w:t xml:space="preserve">Приказ ФАС России от 29.08.2017 </w:t>
      </w:r>
      <w:r w:rsidR="00F4263D">
        <w:rPr>
          <w:rFonts w:ascii="Myriad Pro" w:hAnsi="Myriad Pro"/>
          <w:sz w:val="26"/>
          <w:szCs w:val="26"/>
        </w:rPr>
        <w:t>г. </w:t>
      </w:r>
      <w:r w:rsidR="0041096B">
        <w:rPr>
          <w:rFonts w:ascii="Myriad Pro" w:hAnsi="Myriad Pro"/>
          <w:sz w:val="26"/>
          <w:szCs w:val="26"/>
        </w:rPr>
        <w:t>№ </w:t>
      </w:r>
      <w:r w:rsidRPr="00C367F0">
        <w:rPr>
          <w:rFonts w:ascii="Myriad Pro" w:hAnsi="Myriad Pro"/>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41096B">
        <w:rPr>
          <w:rFonts w:ascii="Myriad Pro" w:hAnsi="Myriad Pro"/>
          <w:sz w:val="26"/>
          <w:szCs w:val="26"/>
        </w:rPr>
        <w:t>№ </w:t>
      </w:r>
      <w:r w:rsidRPr="00C367F0">
        <w:rPr>
          <w:rFonts w:ascii="Myriad Pro" w:hAnsi="Myriad Pro"/>
          <w:sz w:val="26"/>
          <w:szCs w:val="26"/>
        </w:rPr>
        <w:t>1135/17);</w:t>
      </w:r>
    </w:p>
    <w:p w14:paraId="609056AD" w14:textId="3AF39BAA" w:rsidR="0047427C" w:rsidRPr="005659CA" w:rsidRDefault="0047427C" w:rsidP="001C1435">
      <w:pPr>
        <w:numPr>
          <w:ilvl w:val="0"/>
          <w:numId w:val="73"/>
        </w:numPr>
        <w:spacing w:after="0" w:line="360" w:lineRule="auto"/>
        <w:ind w:left="993" w:hanging="426"/>
        <w:contextualSpacing/>
        <w:jc w:val="both"/>
        <w:rPr>
          <w:rFonts w:ascii="Myriad Pro" w:hAnsi="Myriad Pro"/>
          <w:sz w:val="26"/>
          <w:szCs w:val="26"/>
        </w:rPr>
      </w:pPr>
      <w:r w:rsidRPr="005659CA">
        <w:rPr>
          <w:rFonts w:ascii="Myriad Pro" w:hAnsi="Myriad Pro"/>
          <w:sz w:val="26"/>
          <w:szCs w:val="26"/>
        </w:rPr>
        <w:t xml:space="preserve">Приказ ФСТ России от 06.08.2004 </w:t>
      </w:r>
      <w:r w:rsidR="0041096B">
        <w:rPr>
          <w:rFonts w:ascii="Myriad Pro" w:hAnsi="Myriad Pro"/>
          <w:sz w:val="26"/>
          <w:szCs w:val="26"/>
        </w:rPr>
        <w:t>№ </w:t>
      </w:r>
      <w:r w:rsidRPr="005659CA">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41096B">
        <w:rPr>
          <w:rFonts w:ascii="Myriad Pro" w:hAnsi="Myriad Pro"/>
          <w:sz w:val="26"/>
          <w:szCs w:val="26"/>
        </w:rPr>
        <w:t>№ </w:t>
      </w:r>
      <w:r w:rsidRPr="005659CA">
        <w:rPr>
          <w:rFonts w:ascii="Myriad Pro" w:hAnsi="Myriad Pro"/>
          <w:sz w:val="26"/>
          <w:szCs w:val="26"/>
        </w:rPr>
        <w:t>20-э/2);</w:t>
      </w:r>
    </w:p>
    <w:p w14:paraId="1C5A05D0" w14:textId="4993910F" w:rsidR="0047427C" w:rsidRPr="00985076" w:rsidRDefault="0047427C" w:rsidP="001C1435">
      <w:pPr>
        <w:numPr>
          <w:ilvl w:val="0"/>
          <w:numId w:val="73"/>
        </w:numPr>
        <w:spacing w:after="0" w:line="360" w:lineRule="auto"/>
        <w:ind w:left="993" w:hanging="426"/>
        <w:contextualSpacing/>
        <w:jc w:val="both"/>
        <w:rPr>
          <w:rFonts w:ascii="Myriad Pro" w:hAnsi="Myriad Pro"/>
          <w:sz w:val="26"/>
          <w:szCs w:val="26"/>
        </w:rPr>
      </w:pPr>
      <w:r w:rsidRPr="00B75710">
        <w:rPr>
          <w:rFonts w:ascii="Myriad Pro" w:hAnsi="Myriad Pro"/>
          <w:sz w:val="26"/>
          <w:szCs w:val="26"/>
        </w:rPr>
        <w:t>Приказ ФСТ России от 12 апрел</w:t>
      </w:r>
      <w:r w:rsidRPr="00897FA0">
        <w:rPr>
          <w:rFonts w:ascii="Myriad Pro" w:hAnsi="Myriad Pro"/>
          <w:sz w:val="26"/>
          <w:szCs w:val="26"/>
        </w:rPr>
        <w:t>я 2012 </w:t>
      </w:r>
      <w:r w:rsidR="00F4263D">
        <w:rPr>
          <w:rFonts w:ascii="Myriad Pro" w:hAnsi="Myriad Pro"/>
          <w:sz w:val="26"/>
          <w:szCs w:val="26"/>
        </w:rPr>
        <w:t>г. </w:t>
      </w:r>
      <w:r w:rsidR="0041096B">
        <w:rPr>
          <w:rFonts w:ascii="Myriad Pro" w:hAnsi="Myriad Pro"/>
          <w:sz w:val="26"/>
          <w:szCs w:val="26"/>
        </w:rPr>
        <w:t>№ </w:t>
      </w:r>
      <w:r w:rsidRPr="00897FA0">
        <w:rPr>
          <w:rFonts w:ascii="Myriad Pro" w:hAnsi="Myriad Pro"/>
          <w:sz w:val="26"/>
          <w:szCs w:val="26"/>
        </w:rPr>
        <w:t>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w:t>
      </w:r>
      <w:r w:rsidRPr="00985076">
        <w:rPr>
          <w:rFonts w:ascii="Myriad Pro" w:hAnsi="Myriad Pro"/>
          <w:sz w:val="26"/>
          <w:szCs w:val="26"/>
        </w:rPr>
        <w:t xml:space="preserve">и указанных категорий потребителей» (далее – Порядок </w:t>
      </w:r>
      <w:r w:rsidR="0041096B">
        <w:rPr>
          <w:rFonts w:ascii="Myriad Pro" w:hAnsi="Myriad Pro"/>
          <w:sz w:val="26"/>
          <w:szCs w:val="26"/>
        </w:rPr>
        <w:t>№ </w:t>
      </w:r>
      <w:r w:rsidRPr="00985076">
        <w:rPr>
          <w:rFonts w:ascii="Myriad Pro" w:hAnsi="Myriad Pro"/>
          <w:sz w:val="26"/>
          <w:szCs w:val="26"/>
        </w:rPr>
        <w:t>53-э/1);</w:t>
      </w:r>
    </w:p>
    <w:p w14:paraId="449DC3AB" w14:textId="1BDCB4A8"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901057">
        <w:rPr>
          <w:rFonts w:ascii="Myriad Pro" w:hAnsi="Myriad Pro"/>
          <w:sz w:val="26"/>
          <w:szCs w:val="26"/>
        </w:rPr>
        <w:t xml:space="preserve">Приказ Министерства энергетики Российской Федерации от 29.11.2016 </w:t>
      </w:r>
      <w:r w:rsidR="0041096B">
        <w:rPr>
          <w:rFonts w:ascii="Myriad Pro" w:hAnsi="Myriad Pro"/>
          <w:sz w:val="26"/>
          <w:szCs w:val="26"/>
        </w:rPr>
        <w:t>№ </w:t>
      </w:r>
      <w:r w:rsidRPr="00901057">
        <w:rPr>
          <w:rFonts w:ascii="Myriad Pro" w:hAnsi="Myriad Pro"/>
          <w:sz w:val="26"/>
          <w:szCs w:val="26"/>
        </w:rPr>
        <w:t xml:space="preserve">1256 «Об утверждении Методических указаний по расчету </w:t>
      </w:r>
      <w:r w:rsidRPr="00E17399">
        <w:rPr>
          <w:rFonts w:ascii="Myriad Pro" w:hAnsi="Myriad Pro"/>
          <w:sz w:val="26"/>
          <w:szCs w:val="26"/>
        </w:rPr>
        <w:t xml:space="preserve">уровня </w:t>
      </w:r>
      <w:r w:rsidRPr="00E17399">
        <w:rPr>
          <w:rFonts w:ascii="Myriad Pro" w:hAnsi="Myriad Pro"/>
          <w:sz w:val="26"/>
          <w:szCs w:val="26"/>
        </w:rPr>
        <w:lastRenderedPageBreak/>
        <w:t xml:space="preserve">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41096B">
        <w:rPr>
          <w:rFonts w:ascii="Myriad Pro" w:hAnsi="Myriad Pro"/>
          <w:sz w:val="26"/>
          <w:szCs w:val="26"/>
        </w:rPr>
        <w:t>№ </w:t>
      </w:r>
      <w:r w:rsidRPr="00E17399">
        <w:rPr>
          <w:rFonts w:ascii="Myriad Pro" w:hAnsi="Myriad Pro"/>
          <w:sz w:val="26"/>
          <w:szCs w:val="26"/>
        </w:rPr>
        <w:t>1256);</w:t>
      </w:r>
    </w:p>
    <w:p w14:paraId="73685F6B" w14:textId="1311581C" w:rsidR="0047427C" w:rsidRPr="005659CA"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Приказ Министерства энергетики Российской Федерации от 25.04.2018 </w:t>
      </w:r>
      <w:r w:rsidR="0041096B">
        <w:rPr>
          <w:rFonts w:ascii="Myriad Pro" w:hAnsi="Myriad Pro"/>
          <w:sz w:val="26"/>
          <w:szCs w:val="26"/>
        </w:rPr>
        <w:t>№ </w:t>
      </w:r>
      <w:r w:rsidRPr="00E17399">
        <w:rPr>
          <w:rFonts w:ascii="Myriad Pro" w:hAnsi="Myriad Pro"/>
          <w:sz w:val="26"/>
          <w:szCs w:val="26"/>
        </w:rPr>
        <w:t>320</w:t>
      </w:r>
      <w:r w:rsidRPr="006056B6">
        <w:rPr>
          <w:rFonts w:ascii="Myriad Pro" w:hAnsi="Myriad Pro"/>
        </w:rPr>
        <w:t xml:space="preserve"> </w:t>
      </w:r>
      <w:r w:rsidRPr="00BD3E9F">
        <w:rPr>
          <w:rFonts w:ascii="Myriad Pro" w:hAnsi="Myriad Pro"/>
          <w:sz w:val="26"/>
          <w:szCs w:val="26"/>
        </w:rPr>
        <w:t>«Об утверждении форм</w:t>
      </w:r>
      <w:r w:rsidRPr="00E37282">
        <w:rPr>
          <w:rFonts w:ascii="Myriad Pro" w:hAnsi="Myriad Pro"/>
          <w:sz w:val="26"/>
          <w:szCs w:val="26"/>
        </w:rPr>
        <w:t xml:space="preserve">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w:t>
      </w:r>
      <w:r w:rsidRPr="00C367F0">
        <w:rPr>
          <w:rFonts w:ascii="Myriad Pro" w:hAnsi="Myriad Pro"/>
          <w:sz w:val="26"/>
          <w:szCs w:val="26"/>
        </w:rPr>
        <w:t xml:space="preserve">ого и розничных рынков электрической энергии, утвержденных постановлением Правительства Российской Федерации от 21 января 2004 </w:t>
      </w:r>
      <w:r w:rsidR="00F4263D">
        <w:rPr>
          <w:rFonts w:ascii="Myriad Pro" w:hAnsi="Myriad Pro"/>
          <w:sz w:val="26"/>
          <w:szCs w:val="26"/>
        </w:rPr>
        <w:t>г. </w:t>
      </w:r>
      <w:r w:rsidRPr="00C367F0">
        <w:rPr>
          <w:rFonts w:ascii="Myriad Pro" w:hAnsi="Myriad Pro"/>
          <w:sz w:val="26"/>
          <w:szCs w:val="26"/>
        </w:rPr>
        <w:t>N 24, правил заполнения указанных форм и требований к форматам раскрытия сетевой организацией электронных документов, содержащ</w:t>
      </w:r>
      <w:r w:rsidRPr="005659CA">
        <w:rPr>
          <w:rFonts w:ascii="Myriad Pro" w:hAnsi="Myriad Pro"/>
          <w:sz w:val="26"/>
          <w:szCs w:val="26"/>
        </w:rPr>
        <w:t xml:space="preserve">их информацию об отчетах о реализации инвестиционной программы и об обосновывающих их материалах» (далее – Приказ </w:t>
      </w:r>
      <w:r w:rsidR="0041096B">
        <w:rPr>
          <w:rFonts w:ascii="Myriad Pro" w:hAnsi="Myriad Pro"/>
          <w:sz w:val="26"/>
          <w:szCs w:val="26"/>
        </w:rPr>
        <w:t>№ </w:t>
      </w:r>
      <w:r w:rsidRPr="005659CA">
        <w:rPr>
          <w:rFonts w:ascii="Myriad Pro" w:hAnsi="Myriad Pro"/>
          <w:sz w:val="26"/>
          <w:szCs w:val="26"/>
        </w:rPr>
        <w:t>320);</w:t>
      </w:r>
    </w:p>
    <w:p w14:paraId="06218615" w14:textId="77777777" w:rsidR="0047427C" w:rsidRPr="00B75710" w:rsidRDefault="006056B6" w:rsidP="001C1435">
      <w:pPr>
        <w:numPr>
          <w:ilvl w:val="0"/>
          <w:numId w:val="73"/>
        </w:numPr>
        <w:spacing w:after="0" w:line="360" w:lineRule="auto"/>
        <w:ind w:left="993" w:hanging="426"/>
        <w:contextualSpacing/>
        <w:jc w:val="both"/>
        <w:rPr>
          <w:rFonts w:ascii="Myriad Pro" w:hAnsi="Myriad Pro"/>
          <w:sz w:val="26"/>
          <w:szCs w:val="26"/>
        </w:rPr>
      </w:pPr>
      <w:r>
        <w:rPr>
          <w:rFonts w:ascii="Myriad Pro" w:hAnsi="Myriad Pro"/>
          <w:sz w:val="26"/>
          <w:szCs w:val="26"/>
        </w:rPr>
        <w:t>н</w:t>
      </w:r>
      <w:r w:rsidR="0047427C" w:rsidRPr="00B75710">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F2190FF" w14:textId="77777777" w:rsidR="0047427C" w:rsidRPr="006056B6" w:rsidRDefault="0047427C" w:rsidP="001C1435">
      <w:pPr>
        <w:numPr>
          <w:ilvl w:val="0"/>
          <w:numId w:val="73"/>
        </w:numPr>
        <w:spacing w:after="0" w:line="360" w:lineRule="auto"/>
        <w:ind w:left="993" w:hanging="426"/>
        <w:contextualSpacing/>
        <w:jc w:val="both"/>
        <w:rPr>
          <w:rFonts w:ascii="Myriad Pro" w:hAnsi="Myriad Pro"/>
        </w:rPr>
      </w:pPr>
      <w:r w:rsidRPr="00897FA0">
        <w:rPr>
          <w:rFonts w:ascii="Myriad Pro" w:hAnsi="Myriad Pro"/>
          <w:sz w:val="26"/>
          <w:szCs w:val="26"/>
        </w:rPr>
        <w:t>иные нормативно-правовые акты Росс</w:t>
      </w:r>
      <w:r w:rsidRPr="00985076">
        <w:rPr>
          <w:rFonts w:ascii="Myriad Pro" w:hAnsi="Myriad Pro"/>
          <w:sz w:val="26"/>
          <w:szCs w:val="26"/>
        </w:rPr>
        <w:t>ийской Федерации, необходимые для анализа.</w:t>
      </w:r>
    </w:p>
    <w:p w14:paraId="2120BBED" w14:textId="77777777" w:rsidR="000F7C05" w:rsidRDefault="000F7C05" w:rsidP="00110236">
      <w:pPr>
        <w:tabs>
          <w:tab w:val="left" w:pos="993"/>
        </w:tabs>
        <w:spacing w:after="0" w:line="360" w:lineRule="auto"/>
        <w:jc w:val="both"/>
        <w:rPr>
          <w:rFonts w:ascii="Myriad Pro" w:eastAsia="Calibri" w:hAnsi="Myriad Pro" w:cs="Times New Roman"/>
          <w:sz w:val="26"/>
          <w:szCs w:val="26"/>
        </w:rPr>
      </w:pPr>
    </w:p>
    <w:p w14:paraId="71A26832" w14:textId="515E138C" w:rsidR="00E27D43" w:rsidRDefault="00E27D43" w:rsidP="00110236">
      <w:pPr>
        <w:tabs>
          <w:tab w:val="left" w:pos="993"/>
        </w:tabs>
        <w:spacing w:after="0" w:line="360" w:lineRule="auto"/>
        <w:jc w:val="both"/>
        <w:rPr>
          <w:rFonts w:ascii="Myriad Pro" w:eastAsia="Calibri" w:hAnsi="Myriad Pro" w:cs="Times New Roman"/>
          <w:sz w:val="26"/>
          <w:szCs w:val="26"/>
        </w:rPr>
        <w:sectPr w:rsidR="00E27D43" w:rsidSect="001955B7">
          <w:headerReference w:type="default" r:id="rId11"/>
          <w:footerReference w:type="default" r:id="rId12"/>
          <w:footerReference w:type="first" r:id="rId13"/>
          <w:pgSz w:w="11906" w:h="16838"/>
          <w:pgMar w:top="993" w:right="851" w:bottom="1134" w:left="1701" w:header="709" w:footer="709" w:gutter="0"/>
          <w:cols w:space="708"/>
          <w:titlePg/>
          <w:docGrid w:linePitch="360"/>
        </w:sectPr>
      </w:pPr>
    </w:p>
    <w:p w14:paraId="685A29A3" w14:textId="11E6FBBF" w:rsidR="0047427C" w:rsidRPr="000C38DE" w:rsidRDefault="0047427C" w:rsidP="001C1435">
      <w:pPr>
        <w:pStyle w:val="2"/>
        <w:numPr>
          <w:ilvl w:val="1"/>
          <w:numId w:val="1"/>
        </w:numPr>
        <w:spacing w:line="360" w:lineRule="auto"/>
        <w:ind w:left="567" w:hanging="567"/>
        <w:rPr>
          <w:rFonts w:ascii="Myriad Pro" w:hAnsi="Myriad Pro"/>
          <w:b/>
          <w:color w:val="4F6228"/>
          <w:sz w:val="28"/>
          <w:szCs w:val="28"/>
        </w:rPr>
      </w:pPr>
      <w:bookmarkStart w:id="22" w:name="_Toc40528948"/>
      <w:bookmarkStart w:id="23" w:name="_Toc64366579"/>
      <w:r w:rsidRPr="000C38DE">
        <w:rPr>
          <w:rFonts w:ascii="Myriad Pro" w:hAnsi="Myriad Pro"/>
          <w:b/>
          <w:color w:val="4F6228"/>
          <w:sz w:val="28"/>
          <w:szCs w:val="28"/>
        </w:rPr>
        <w:lastRenderedPageBreak/>
        <w:t>Общая информация об организации</w:t>
      </w:r>
      <w:bookmarkEnd w:id="22"/>
      <w:bookmarkEnd w:id="23"/>
    </w:p>
    <w:p w14:paraId="65FC51E4" w14:textId="6AB26875" w:rsidR="0047427C" w:rsidRPr="00C367F0" w:rsidRDefault="0047427C" w:rsidP="00350EC5">
      <w:pPr>
        <w:spacing w:after="0" w:line="360" w:lineRule="auto"/>
        <w:ind w:firstLine="567"/>
        <w:jc w:val="both"/>
        <w:rPr>
          <w:rFonts w:ascii="Myriad Pro" w:hAnsi="Myriad Pro"/>
          <w:sz w:val="26"/>
          <w:szCs w:val="26"/>
        </w:rPr>
      </w:pPr>
      <w:r w:rsidRPr="00E37282">
        <w:rPr>
          <w:rFonts w:ascii="Myriad Pro" w:hAnsi="Myriad Pro"/>
          <w:sz w:val="26"/>
          <w:szCs w:val="26"/>
        </w:rPr>
        <w:t xml:space="preserve">Филиал </w:t>
      </w:r>
      <w:r w:rsidR="00F63FA3">
        <w:rPr>
          <w:rFonts w:ascii="Myriad Pro" w:hAnsi="Myriad Pro"/>
          <w:sz w:val="26"/>
          <w:szCs w:val="26"/>
        </w:rPr>
        <w:t>П</w:t>
      </w:r>
      <w:r w:rsidR="002C7195">
        <w:rPr>
          <w:rFonts w:ascii="Myriad Pro" w:hAnsi="Myriad Pro"/>
          <w:sz w:val="26"/>
          <w:szCs w:val="26"/>
        </w:rPr>
        <w:t>АО </w:t>
      </w:r>
      <w:r w:rsidRPr="00E37282">
        <w:rPr>
          <w:rFonts w:ascii="Myriad Pro" w:hAnsi="Myriad Pro"/>
          <w:sz w:val="26"/>
          <w:szCs w:val="26"/>
        </w:rPr>
        <w:t>«МРСК Сибири» - «Красноярскэнерго» обслуживает территорию одного из крупнейших субъектов Российской Федерации – Красноярского края, общая площадь которого 2 339,7 тыс. к</w:t>
      </w:r>
      <w:r w:rsidRPr="00C367F0">
        <w:rPr>
          <w:rFonts w:ascii="Myriad Pro" w:hAnsi="Myriad Pro"/>
          <w:sz w:val="26"/>
          <w:szCs w:val="26"/>
        </w:rPr>
        <w:t>в. км с населением около 3 млн человек.</w:t>
      </w:r>
    </w:p>
    <w:p w14:paraId="1BDE8573" w14:textId="77777777" w:rsidR="0047427C" w:rsidRPr="005659CA" w:rsidRDefault="0047427C" w:rsidP="00350EC5">
      <w:pPr>
        <w:spacing w:after="0" w:line="360" w:lineRule="auto"/>
        <w:ind w:firstLine="567"/>
        <w:jc w:val="both"/>
        <w:rPr>
          <w:rFonts w:ascii="Myriad Pro" w:hAnsi="Myriad Pro"/>
          <w:sz w:val="26"/>
          <w:szCs w:val="26"/>
        </w:rPr>
      </w:pPr>
      <w:r w:rsidRPr="005659CA">
        <w:rPr>
          <w:rFonts w:ascii="Myriad Pro" w:hAnsi="Myriad Pro"/>
          <w:sz w:val="26"/>
          <w:szCs w:val="26"/>
        </w:rPr>
        <w:t>Дата образования: 04.07.1943 г.</w:t>
      </w:r>
    </w:p>
    <w:p w14:paraId="0D50F287" w14:textId="124D4F7D" w:rsidR="00F4789B" w:rsidRPr="00B17587" w:rsidRDefault="0047427C" w:rsidP="00350EC5">
      <w:pPr>
        <w:pStyle w:val="ad"/>
        <w:spacing w:after="0" w:line="360" w:lineRule="auto"/>
        <w:jc w:val="both"/>
        <w:rPr>
          <w:rFonts w:ascii="Times New Roman" w:hAnsi="Times New Roman" w:cs="Times New Roman"/>
          <w:sz w:val="32"/>
          <w:szCs w:val="32"/>
          <w:u w:val="single"/>
        </w:rPr>
      </w:pPr>
      <w:r w:rsidRPr="00B17587">
        <w:rPr>
          <w:rFonts w:ascii="Myriad Pro" w:hAnsi="Myriad Pro"/>
          <w:sz w:val="26"/>
          <w:szCs w:val="26"/>
        </w:rPr>
        <w:t>Электросетевой комплекс «Красноярскэнерго» — это</w:t>
      </w:r>
      <w:r w:rsidRPr="00BE0AF7">
        <w:rPr>
          <w:rFonts w:ascii="Myriad Pro" w:hAnsi="Myriad Pro"/>
          <w:sz w:val="26"/>
          <w:szCs w:val="26"/>
        </w:rPr>
        <w:t>:</w:t>
      </w:r>
      <w:r w:rsidR="00F4789B" w:rsidRPr="00BE0AF7">
        <w:rPr>
          <w:rFonts w:ascii="Myriad Pro" w:hAnsi="Myriad Pro"/>
          <w:sz w:val="26"/>
          <w:szCs w:val="26"/>
        </w:rPr>
        <w:t xml:space="preserve"> </w:t>
      </w:r>
    </w:p>
    <w:p w14:paraId="4F993E45" w14:textId="298ABBFF" w:rsidR="0047427C" w:rsidRPr="00B17587" w:rsidRDefault="0092669B" w:rsidP="00350EC5">
      <w:pPr>
        <w:numPr>
          <w:ilvl w:val="0"/>
          <w:numId w:val="73"/>
        </w:numPr>
        <w:spacing w:after="0" w:line="360" w:lineRule="auto"/>
        <w:ind w:left="993" w:hanging="426"/>
        <w:contextualSpacing/>
        <w:jc w:val="both"/>
        <w:rPr>
          <w:rFonts w:ascii="Myriad Pro" w:hAnsi="Myriad Pro"/>
          <w:sz w:val="26"/>
          <w:szCs w:val="26"/>
        </w:rPr>
      </w:pPr>
      <w:r>
        <w:rPr>
          <w:rFonts w:ascii="Myriad Pro" w:hAnsi="Myriad Pro"/>
          <w:sz w:val="26"/>
          <w:szCs w:val="26"/>
        </w:rPr>
        <w:t xml:space="preserve"> </w:t>
      </w:r>
      <w:r w:rsidRPr="00273772">
        <w:rPr>
          <w:rFonts w:ascii="Myriad Pro" w:hAnsi="Myriad Pro"/>
          <w:sz w:val="26"/>
          <w:szCs w:val="26"/>
        </w:rPr>
        <w:t>39</w:t>
      </w:r>
      <w:r>
        <w:rPr>
          <w:rFonts w:ascii="Myriad Pro" w:hAnsi="Myriad Pro"/>
          <w:sz w:val="26"/>
          <w:szCs w:val="26"/>
        </w:rPr>
        <w:t> </w:t>
      </w:r>
      <w:r w:rsidRPr="00273772">
        <w:rPr>
          <w:rFonts w:ascii="Myriad Pro" w:hAnsi="Myriad Pro"/>
          <w:sz w:val="26"/>
          <w:szCs w:val="26"/>
        </w:rPr>
        <w:t>976</w:t>
      </w:r>
      <w:r>
        <w:rPr>
          <w:rFonts w:ascii="Myriad Pro" w:hAnsi="Myriad Pro"/>
          <w:sz w:val="26"/>
          <w:szCs w:val="26"/>
        </w:rPr>
        <w:t>,</w:t>
      </w:r>
      <w:r w:rsidRPr="00273772">
        <w:rPr>
          <w:rFonts w:ascii="Myriad Pro" w:hAnsi="Myriad Pro"/>
          <w:sz w:val="26"/>
          <w:szCs w:val="26"/>
        </w:rPr>
        <w:t>3</w:t>
      </w:r>
      <w:r w:rsidR="0047427C" w:rsidRPr="00B17587">
        <w:rPr>
          <w:rFonts w:ascii="Myriad Pro" w:hAnsi="Myriad Pro"/>
          <w:sz w:val="26"/>
          <w:szCs w:val="26"/>
        </w:rPr>
        <w:t xml:space="preserve"> км воздушных линий электропередачи разного уровня напряжения, в том числе:</w:t>
      </w:r>
    </w:p>
    <w:p w14:paraId="44F6C178" w14:textId="4A5AFBBB" w:rsidR="0047427C" w:rsidRPr="00B17587" w:rsidRDefault="0047427C" w:rsidP="00350EC5">
      <w:pPr>
        <w:numPr>
          <w:ilvl w:val="0"/>
          <w:numId w:val="88"/>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110 киловольт – </w:t>
      </w:r>
      <w:r w:rsidR="0092669B">
        <w:rPr>
          <w:rFonts w:ascii="Myriad Pro" w:hAnsi="Myriad Pro"/>
          <w:sz w:val="26"/>
          <w:szCs w:val="26"/>
        </w:rPr>
        <w:t>4 987,9</w:t>
      </w:r>
      <w:r w:rsidRPr="00B17587">
        <w:rPr>
          <w:rFonts w:ascii="Myriad Pro" w:hAnsi="Myriad Pro"/>
          <w:sz w:val="26"/>
          <w:szCs w:val="26"/>
        </w:rPr>
        <w:t xml:space="preserve"> км,</w:t>
      </w:r>
    </w:p>
    <w:p w14:paraId="496901B8" w14:textId="1F780376" w:rsidR="0047427C" w:rsidRPr="00B17587" w:rsidRDefault="0047427C" w:rsidP="00350EC5">
      <w:pPr>
        <w:numPr>
          <w:ilvl w:val="0"/>
          <w:numId w:val="88"/>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35 киловольт – </w:t>
      </w:r>
      <w:r w:rsidR="0092669B">
        <w:rPr>
          <w:rFonts w:ascii="Myriad Pro" w:hAnsi="Myriad Pro"/>
          <w:sz w:val="26"/>
          <w:szCs w:val="26"/>
        </w:rPr>
        <w:t>4 950,6</w:t>
      </w:r>
      <w:r w:rsidRPr="00B17587">
        <w:rPr>
          <w:rFonts w:ascii="Myriad Pro" w:hAnsi="Myriad Pro"/>
          <w:sz w:val="26"/>
          <w:szCs w:val="26"/>
        </w:rPr>
        <w:t xml:space="preserve"> км,</w:t>
      </w:r>
    </w:p>
    <w:p w14:paraId="5C73C39D" w14:textId="5A298721" w:rsidR="0047427C" w:rsidRPr="00B17587" w:rsidRDefault="0047427C" w:rsidP="00350EC5">
      <w:pPr>
        <w:numPr>
          <w:ilvl w:val="0"/>
          <w:numId w:val="88"/>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6 - 10 киловольт – </w:t>
      </w:r>
      <w:r w:rsidR="0092669B">
        <w:rPr>
          <w:rFonts w:ascii="Myriad Pro" w:hAnsi="Myriad Pro"/>
          <w:sz w:val="26"/>
          <w:szCs w:val="26"/>
        </w:rPr>
        <w:t>17 668,6</w:t>
      </w:r>
      <w:r w:rsidRPr="00B17587">
        <w:rPr>
          <w:rFonts w:ascii="Myriad Pro" w:hAnsi="Myriad Pro"/>
          <w:sz w:val="26"/>
          <w:szCs w:val="26"/>
        </w:rPr>
        <w:t xml:space="preserve"> км,</w:t>
      </w:r>
    </w:p>
    <w:p w14:paraId="60243AB8" w14:textId="0631DED9" w:rsidR="0047427C" w:rsidRPr="00B17587" w:rsidRDefault="0047427C" w:rsidP="00350EC5">
      <w:pPr>
        <w:numPr>
          <w:ilvl w:val="0"/>
          <w:numId w:val="88"/>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0,4 киловольт – </w:t>
      </w:r>
      <w:r w:rsidR="0092669B">
        <w:rPr>
          <w:rFonts w:ascii="Myriad Pro" w:hAnsi="Myriad Pro"/>
          <w:sz w:val="26"/>
          <w:szCs w:val="26"/>
        </w:rPr>
        <w:t>12 369,1</w:t>
      </w:r>
      <w:r w:rsidRPr="00B17587">
        <w:rPr>
          <w:rFonts w:ascii="Myriad Pro" w:hAnsi="Myriad Pro"/>
          <w:sz w:val="26"/>
          <w:szCs w:val="26"/>
        </w:rPr>
        <w:t xml:space="preserve"> км;</w:t>
      </w:r>
    </w:p>
    <w:p w14:paraId="68ED9921" w14:textId="423EE6DA" w:rsidR="0047427C" w:rsidRPr="00B17587" w:rsidRDefault="0092669B" w:rsidP="00350EC5">
      <w:pPr>
        <w:numPr>
          <w:ilvl w:val="0"/>
          <w:numId w:val="73"/>
        </w:numPr>
        <w:spacing w:after="0" w:line="360" w:lineRule="auto"/>
        <w:ind w:left="993" w:hanging="426"/>
        <w:contextualSpacing/>
        <w:jc w:val="both"/>
        <w:rPr>
          <w:rFonts w:ascii="Myriad Pro" w:hAnsi="Myriad Pro"/>
          <w:sz w:val="26"/>
          <w:szCs w:val="26"/>
        </w:rPr>
      </w:pPr>
      <w:r>
        <w:rPr>
          <w:rFonts w:ascii="Myriad Pro" w:hAnsi="Myriad Pro"/>
          <w:sz w:val="26"/>
          <w:szCs w:val="26"/>
        </w:rPr>
        <w:t>3 494,1</w:t>
      </w:r>
      <w:r w:rsidR="0047427C" w:rsidRPr="00B17587">
        <w:rPr>
          <w:rFonts w:ascii="Myriad Pro" w:hAnsi="Myriad Pro"/>
          <w:sz w:val="26"/>
          <w:szCs w:val="26"/>
        </w:rPr>
        <w:t xml:space="preserve"> км, кабельных линий, в том числе:</w:t>
      </w:r>
    </w:p>
    <w:p w14:paraId="7E188397" w14:textId="45DD7E30" w:rsidR="0047427C" w:rsidRDefault="0047427C" w:rsidP="00350EC5">
      <w:pPr>
        <w:numPr>
          <w:ilvl w:val="0"/>
          <w:numId w:val="89"/>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110 киловольт - 4,30 км,</w:t>
      </w:r>
    </w:p>
    <w:p w14:paraId="5D3ED073" w14:textId="310F78F6" w:rsidR="0092669B" w:rsidRPr="00B17587" w:rsidRDefault="0092669B" w:rsidP="00350EC5">
      <w:pPr>
        <w:numPr>
          <w:ilvl w:val="0"/>
          <w:numId w:val="89"/>
        </w:numPr>
        <w:tabs>
          <w:tab w:val="left" w:pos="993"/>
        </w:tabs>
        <w:spacing w:after="0" w:line="360" w:lineRule="auto"/>
        <w:contextualSpacing/>
        <w:jc w:val="both"/>
        <w:rPr>
          <w:rFonts w:ascii="Myriad Pro" w:hAnsi="Myriad Pro"/>
          <w:sz w:val="26"/>
          <w:szCs w:val="26"/>
        </w:rPr>
      </w:pPr>
      <w:r>
        <w:rPr>
          <w:rFonts w:ascii="Myriad Pro" w:hAnsi="Myriad Pro"/>
          <w:sz w:val="26"/>
          <w:szCs w:val="26"/>
        </w:rPr>
        <w:t>35 киловольт – 7,2</w:t>
      </w:r>
    </w:p>
    <w:p w14:paraId="0D7D3AAF" w14:textId="022AFFA2" w:rsidR="0047427C" w:rsidRPr="00B17587" w:rsidRDefault="0047427C" w:rsidP="00350EC5">
      <w:pPr>
        <w:numPr>
          <w:ilvl w:val="0"/>
          <w:numId w:val="89"/>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6-10 киловольт – </w:t>
      </w:r>
      <w:r w:rsidR="0092669B">
        <w:rPr>
          <w:rFonts w:ascii="Myriad Pro" w:hAnsi="Myriad Pro"/>
          <w:sz w:val="26"/>
          <w:szCs w:val="26"/>
        </w:rPr>
        <w:t>1 841,0</w:t>
      </w:r>
      <w:r w:rsidRPr="00B17587">
        <w:rPr>
          <w:rFonts w:ascii="Myriad Pro" w:hAnsi="Myriad Pro"/>
          <w:sz w:val="26"/>
          <w:szCs w:val="26"/>
        </w:rPr>
        <w:t xml:space="preserve"> км,</w:t>
      </w:r>
    </w:p>
    <w:p w14:paraId="184104BF" w14:textId="469D9370" w:rsidR="0047427C" w:rsidRPr="00B17587" w:rsidRDefault="0047427C" w:rsidP="00350EC5">
      <w:pPr>
        <w:numPr>
          <w:ilvl w:val="0"/>
          <w:numId w:val="89"/>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0,4 киловольт – </w:t>
      </w:r>
      <w:r w:rsidR="0092669B">
        <w:rPr>
          <w:rFonts w:ascii="Myriad Pro" w:hAnsi="Myriad Pro"/>
          <w:sz w:val="26"/>
          <w:szCs w:val="26"/>
        </w:rPr>
        <w:t>1 641,7</w:t>
      </w:r>
      <w:r w:rsidRPr="00B17587">
        <w:rPr>
          <w:rFonts w:ascii="Myriad Pro" w:hAnsi="Myriad Pro"/>
          <w:sz w:val="26"/>
          <w:szCs w:val="26"/>
        </w:rPr>
        <w:t xml:space="preserve"> км;</w:t>
      </w:r>
    </w:p>
    <w:p w14:paraId="115FDD92" w14:textId="262E0243" w:rsidR="0047427C" w:rsidRPr="00B17587" w:rsidRDefault="0092669B" w:rsidP="00350EC5">
      <w:pPr>
        <w:numPr>
          <w:ilvl w:val="0"/>
          <w:numId w:val="73"/>
        </w:numPr>
        <w:spacing w:after="0" w:line="360" w:lineRule="auto"/>
        <w:ind w:left="993" w:hanging="426"/>
        <w:contextualSpacing/>
        <w:jc w:val="both"/>
        <w:rPr>
          <w:rFonts w:ascii="Myriad Pro" w:hAnsi="Myriad Pro"/>
          <w:sz w:val="26"/>
          <w:szCs w:val="26"/>
        </w:rPr>
      </w:pPr>
      <w:r>
        <w:rPr>
          <w:rFonts w:ascii="Myriad Pro" w:hAnsi="Myriad Pro"/>
          <w:sz w:val="26"/>
          <w:szCs w:val="26"/>
        </w:rPr>
        <w:t>10 762</w:t>
      </w:r>
      <w:r w:rsidR="0047427C" w:rsidRPr="00B17587">
        <w:rPr>
          <w:rFonts w:ascii="Myriad Pro" w:hAnsi="Myriad Pro"/>
          <w:sz w:val="26"/>
          <w:szCs w:val="26"/>
        </w:rPr>
        <w:t xml:space="preserve"> подстанций разного класса напряжения, в том числе:</w:t>
      </w:r>
    </w:p>
    <w:p w14:paraId="25C3D6C6" w14:textId="4E199543" w:rsidR="0047427C" w:rsidRPr="00B17587" w:rsidRDefault="0047427C" w:rsidP="00350EC5">
      <w:pPr>
        <w:numPr>
          <w:ilvl w:val="0"/>
          <w:numId w:val="89"/>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ПС 110 киловольт – </w:t>
      </w:r>
      <w:r w:rsidR="0092669B">
        <w:rPr>
          <w:rFonts w:ascii="Myriad Pro" w:hAnsi="Myriad Pro"/>
          <w:sz w:val="26"/>
          <w:szCs w:val="26"/>
        </w:rPr>
        <w:t>172</w:t>
      </w:r>
      <w:r w:rsidR="0092669B" w:rsidRPr="00B17587">
        <w:rPr>
          <w:rFonts w:ascii="Myriad Pro" w:hAnsi="Myriad Pro"/>
          <w:sz w:val="26"/>
          <w:szCs w:val="26"/>
        </w:rPr>
        <w:t xml:space="preserve"> </w:t>
      </w:r>
      <w:r w:rsidRPr="00B17587">
        <w:rPr>
          <w:rFonts w:ascii="Myriad Pro" w:hAnsi="Myriad Pro"/>
          <w:sz w:val="26"/>
          <w:szCs w:val="26"/>
        </w:rPr>
        <w:t>шт.,</w:t>
      </w:r>
    </w:p>
    <w:p w14:paraId="65132E43" w14:textId="46800BC6" w:rsidR="0047427C" w:rsidRPr="00B17587" w:rsidRDefault="0047427C" w:rsidP="00350EC5">
      <w:pPr>
        <w:numPr>
          <w:ilvl w:val="0"/>
          <w:numId w:val="89"/>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ПС 35 киловольт – 23</w:t>
      </w:r>
      <w:r w:rsidR="0092669B">
        <w:rPr>
          <w:rFonts w:ascii="Myriad Pro" w:hAnsi="Myriad Pro"/>
          <w:sz w:val="26"/>
          <w:szCs w:val="26"/>
        </w:rPr>
        <w:t>6</w:t>
      </w:r>
      <w:r w:rsidRPr="00B17587">
        <w:rPr>
          <w:rFonts w:ascii="Myriad Pro" w:hAnsi="Myriad Pro"/>
          <w:sz w:val="26"/>
          <w:szCs w:val="26"/>
        </w:rPr>
        <w:t xml:space="preserve"> шт.,</w:t>
      </w:r>
    </w:p>
    <w:p w14:paraId="2BE2B35B" w14:textId="39507C01" w:rsidR="0047427C" w:rsidRPr="00B17587" w:rsidRDefault="0047427C" w:rsidP="00350EC5">
      <w:pPr>
        <w:numPr>
          <w:ilvl w:val="0"/>
          <w:numId w:val="89"/>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ТП 6-10/0,4 киловольт – </w:t>
      </w:r>
      <w:r w:rsidR="0092669B">
        <w:rPr>
          <w:rFonts w:ascii="Myriad Pro" w:hAnsi="Myriad Pro"/>
          <w:sz w:val="26"/>
          <w:szCs w:val="26"/>
        </w:rPr>
        <w:t>10 354</w:t>
      </w:r>
      <w:r w:rsidR="0092669B" w:rsidRPr="00B17587">
        <w:rPr>
          <w:rFonts w:ascii="Myriad Pro" w:hAnsi="Myriad Pro"/>
          <w:sz w:val="26"/>
          <w:szCs w:val="26"/>
        </w:rPr>
        <w:t xml:space="preserve"> </w:t>
      </w:r>
      <w:r w:rsidRPr="00B17587">
        <w:rPr>
          <w:rFonts w:ascii="Myriad Pro" w:hAnsi="Myriad Pro"/>
          <w:sz w:val="26"/>
          <w:szCs w:val="26"/>
        </w:rPr>
        <w:t>шт.</w:t>
      </w:r>
    </w:p>
    <w:p w14:paraId="33077CEE" w14:textId="3715ACFD" w:rsidR="0047427C" w:rsidRDefault="0047427C" w:rsidP="00350EC5">
      <w:pPr>
        <w:spacing w:after="0" w:line="360" w:lineRule="auto"/>
        <w:ind w:firstLine="567"/>
        <w:jc w:val="both"/>
        <w:rPr>
          <w:rFonts w:ascii="Myriad Pro" w:hAnsi="Myriad Pro"/>
          <w:sz w:val="26"/>
          <w:szCs w:val="26"/>
        </w:rPr>
      </w:pPr>
      <w:r w:rsidRPr="00E17399">
        <w:rPr>
          <w:rFonts w:ascii="Myriad Pro" w:hAnsi="Myriad Pro"/>
          <w:sz w:val="26"/>
          <w:szCs w:val="26"/>
        </w:rPr>
        <w:t>В «Красноярскэнерго» входят 8 производственных отделений: «Красноярские электрические сети», «Северные электрические сети», «Восточные электрические сети», «Западные электрические сети», «Минусинские электрические сети», «Юго-Восточные электрические сети», «Центр управления сетями», «Корпоративных и технологических автоматизированных систем управления», 35 районных электрических сетей (РЭС).</w:t>
      </w:r>
    </w:p>
    <w:p w14:paraId="431523EC" w14:textId="0D6899B0" w:rsidR="00FB2731" w:rsidRDefault="00FB2731" w:rsidP="00FB2731">
      <w:pPr>
        <w:spacing w:after="0" w:line="360" w:lineRule="auto"/>
        <w:ind w:firstLine="567"/>
        <w:jc w:val="both"/>
        <w:rPr>
          <w:rFonts w:ascii="Myriad Pro" w:hAnsi="Myriad Pro"/>
          <w:sz w:val="26"/>
          <w:szCs w:val="26"/>
        </w:rPr>
      </w:pPr>
      <w:r w:rsidRPr="00C02F6F">
        <w:rPr>
          <w:rFonts w:ascii="Myriad Pro" w:hAnsi="Myriad Pro"/>
          <w:sz w:val="26"/>
          <w:szCs w:val="26"/>
        </w:rPr>
        <w:t xml:space="preserve">НВВ филиала </w:t>
      </w:r>
      <w:r w:rsidR="00F63FA3">
        <w:rPr>
          <w:rFonts w:ascii="Myriad Pro" w:hAnsi="Myriad Pro"/>
          <w:sz w:val="26"/>
          <w:szCs w:val="26"/>
        </w:rPr>
        <w:t>П</w:t>
      </w:r>
      <w:r w:rsidR="002C7195">
        <w:rPr>
          <w:rFonts w:ascii="Myriad Pro" w:hAnsi="Myriad Pro"/>
          <w:sz w:val="26"/>
          <w:szCs w:val="26"/>
        </w:rPr>
        <w:t>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на 201</w:t>
      </w:r>
      <w:r>
        <w:rPr>
          <w:rFonts w:ascii="Myriad Pro" w:hAnsi="Myriad Pro"/>
          <w:sz w:val="26"/>
          <w:szCs w:val="26"/>
        </w:rPr>
        <w:t>7-2018</w:t>
      </w:r>
      <w:r w:rsidRPr="00C02F6F">
        <w:rPr>
          <w:rFonts w:ascii="Myriad Pro" w:hAnsi="Myriad Pro"/>
          <w:sz w:val="26"/>
          <w:szCs w:val="26"/>
        </w:rPr>
        <w:t xml:space="preserve"> год определена с применением метода долгосрочной индексации. </w:t>
      </w:r>
    </w:p>
    <w:p w14:paraId="67D96A2F" w14:textId="00A2BCA4" w:rsidR="00FB2731" w:rsidRDefault="006056B6" w:rsidP="00FB2731">
      <w:pPr>
        <w:spacing w:after="0" w:line="360" w:lineRule="auto"/>
        <w:ind w:firstLine="567"/>
        <w:jc w:val="both"/>
        <w:rPr>
          <w:rFonts w:ascii="Myriad Pro" w:hAnsi="Myriad Pro"/>
          <w:sz w:val="26"/>
          <w:szCs w:val="26"/>
        </w:rPr>
      </w:pPr>
      <w:r w:rsidRPr="00C02F6F">
        <w:rPr>
          <w:rFonts w:ascii="Myriad Pro" w:hAnsi="Myriad Pro"/>
          <w:sz w:val="26"/>
          <w:szCs w:val="26"/>
        </w:rPr>
        <w:t>201</w:t>
      </w:r>
      <w:r w:rsidR="00135632">
        <w:rPr>
          <w:rFonts w:ascii="Myriad Pro" w:hAnsi="Myriad Pro"/>
          <w:sz w:val="26"/>
          <w:szCs w:val="26"/>
        </w:rPr>
        <w:t>7</w:t>
      </w:r>
      <w:r w:rsidRPr="00C02F6F">
        <w:rPr>
          <w:rFonts w:ascii="Myriad Pro" w:hAnsi="Myriad Pro"/>
          <w:sz w:val="26"/>
          <w:szCs w:val="26"/>
        </w:rPr>
        <w:t xml:space="preserve"> год является </w:t>
      </w:r>
      <w:r w:rsidR="00135632">
        <w:rPr>
          <w:rFonts w:ascii="Myriad Pro" w:hAnsi="Myriad Pro"/>
          <w:sz w:val="26"/>
          <w:szCs w:val="26"/>
        </w:rPr>
        <w:t>шестым</w:t>
      </w:r>
      <w:r w:rsidRPr="00C02F6F">
        <w:rPr>
          <w:rFonts w:ascii="Myriad Pro" w:hAnsi="Myriad Pro"/>
          <w:sz w:val="26"/>
          <w:szCs w:val="26"/>
        </w:rPr>
        <w:t xml:space="preserve"> годом </w:t>
      </w:r>
      <w:r w:rsidR="00135632" w:rsidRPr="00C02F6F">
        <w:rPr>
          <w:rFonts w:ascii="Myriad Pro" w:hAnsi="Myriad Pro"/>
          <w:sz w:val="26"/>
          <w:szCs w:val="26"/>
        </w:rPr>
        <w:t>долгосрочного периода регулирования 201</w:t>
      </w:r>
      <w:r w:rsidR="00135632">
        <w:rPr>
          <w:rFonts w:ascii="Myriad Pro" w:hAnsi="Myriad Pro"/>
          <w:sz w:val="26"/>
          <w:szCs w:val="26"/>
        </w:rPr>
        <w:t>2</w:t>
      </w:r>
      <w:r w:rsidR="00135632" w:rsidRPr="00C02F6F">
        <w:rPr>
          <w:rFonts w:ascii="Myriad Pro" w:hAnsi="Myriad Pro"/>
          <w:sz w:val="26"/>
          <w:szCs w:val="26"/>
        </w:rPr>
        <w:t>-20</w:t>
      </w:r>
      <w:r w:rsidR="00135632">
        <w:rPr>
          <w:rFonts w:ascii="Myriad Pro" w:hAnsi="Myriad Pro"/>
          <w:sz w:val="26"/>
          <w:szCs w:val="26"/>
        </w:rPr>
        <w:t>17</w:t>
      </w:r>
      <w:r w:rsidR="00135632" w:rsidRPr="00C02F6F">
        <w:rPr>
          <w:rFonts w:ascii="Myriad Pro" w:hAnsi="Myriad Pro"/>
          <w:sz w:val="26"/>
          <w:szCs w:val="26"/>
        </w:rPr>
        <w:t xml:space="preserve"> г</w:t>
      </w:r>
      <w:r w:rsidR="00F4263D">
        <w:rPr>
          <w:rFonts w:ascii="Myriad Pro" w:hAnsi="Myriad Pro"/>
          <w:sz w:val="26"/>
          <w:szCs w:val="26"/>
        </w:rPr>
        <w:t>г. </w:t>
      </w:r>
      <w:r w:rsidR="00FB2731" w:rsidRPr="00E17399">
        <w:rPr>
          <w:rFonts w:ascii="Myriad Pro" w:hAnsi="Myriad Pro"/>
          <w:sz w:val="26"/>
          <w:szCs w:val="26"/>
        </w:rPr>
        <w:t xml:space="preserve">Приказом </w:t>
      </w:r>
      <w:r w:rsidR="00FB2731">
        <w:rPr>
          <w:rFonts w:ascii="Myriad Pro" w:hAnsi="Myriad Pro"/>
          <w:sz w:val="26"/>
          <w:szCs w:val="26"/>
        </w:rPr>
        <w:t>РЭК</w:t>
      </w:r>
      <w:r w:rsidR="00FB2731" w:rsidRPr="00E17399">
        <w:rPr>
          <w:rFonts w:ascii="Myriad Pro" w:hAnsi="Myriad Pro"/>
          <w:sz w:val="26"/>
          <w:szCs w:val="26"/>
        </w:rPr>
        <w:t xml:space="preserve"> Красноярского края от 2</w:t>
      </w:r>
      <w:r w:rsidR="00FB2731">
        <w:rPr>
          <w:rFonts w:ascii="Myriad Pro" w:hAnsi="Myriad Pro"/>
          <w:sz w:val="26"/>
          <w:szCs w:val="26"/>
        </w:rPr>
        <w:t>6</w:t>
      </w:r>
      <w:r w:rsidR="00FB2731" w:rsidRPr="00E17399">
        <w:rPr>
          <w:rFonts w:ascii="Myriad Pro" w:hAnsi="Myriad Pro"/>
          <w:sz w:val="26"/>
          <w:szCs w:val="26"/>
        </w:rPr>
        <w:t>.12.201</w:t>
      </w:r>
      <w:r w:rsidR="00FB2731">
        <w:rPr>
          <w:rFonts w:ascii="Myriad Pro" w:hAnsi="Myriad Pro"/>
          <w:sz w:val="26"/>
          <w:szCs w:val="26"/>
        </w:rPr>
        <w:t>6</w:t>
      </w:r>
      <w:r w:rsidR="00FB2731" w:rsidRPr="00E17399">
        <w:rPr>
          <w:rFonts w:ascii="Myriad Pro" w:hAnsi="Myriad Pro"/>
          <w:sz w:val="26"/>
          <w:szCs w:val="26"/>
        </w:rPr>
        <w:t xml:space="preserve"> </w:t>
      </w:r>
      <w:r w:rsidR="0041096B">
        <w:rPr>
          <w:rFonts w:ascii="Myriad Pro" w:hAnsi="Myriad Pro"/>
          <w:sz w:val="26"/>
          <w:szCs w:val="26"/>
        </w:rPr>
        <w:t>№ </w:t>
      </w:r>
      <w:r w:rsidR="00FB2731">
        <w:rPr>
          <w:rFonts w:ascii="Myriad Pro" w:hAnsi="Myriad Pro"/>
          <w:sz w:val="26"/>
          <w:szCs w:val="26"/>
        </w:rPr>
        <w:t>672</w:t>
      </w:r>
      <w:r w:rsidR="00FB2731" w:rsidRPr="00E17399">
        <w:rPr>
          <w:rFonts w:ascii="Myriad Pro" w:hAnsi="Myriad Pro"/>
          <w:sz w:val="26"/>
          <w:szCs w:val="26"/>
        </w:rPr>
        <w:t xml:space="preserve">-п «О внесении </w:t>
      </w:r>
      <w:r w:rsidR="00FB2731" w:rsidRPr="00E17399">
        <w:rPr>
          <w:rFonts w:ascii="Myriad Pro" w:hAnsi="Myriad Pro"/>
          <w:sz w:val="26"/>
          <w:szCs w:val="26"/>
        </w:rPr>
        <w:lastRenderedPageBreak/>
        <w:t xml:space="preserve">изменений в приказ Региональной энергетической комиссии Красноярского края от </w:t>
      </w:r>
      <w:r w:rsidR="00FB2731">
        <w:rPr>
          <w:rFonts w:ascii="Myriad Pro" w:hAnsi="Myriad Pro"/>
          <w:sz w:val="26"/>
          <w:szCs w:val="26"/>
        </w:rPr>
        <w:t>25</w:t>
      </w:r>
      <w:r w:rsidR="00FB2731" w:rsidRPr="00E17399">
        <w:rPr>
          <w:rFonts w:ascii="Myriad Pro" w:hAnsi="Myriad Pro"/>
          <w:sz w:val="26"/>
          <w:szCs w:val="26"/>
        </w:rPr>
        <w:t>.1</w:t>
      </w:r>
      <w:r w:rsidR="00FB2731">
        <w:rPr>
          <w:rFonts w:ascii="Myriad Pro" w:hAnsi="Myriad Pro"/>
          <w:sz w:val="26"/>
          <w:szCs w:val="26"/>
        </w:rPr>
        <w:t>0</w:t>
      </w:r>
      <w:r w:rsidR="00FB2731" w:rsidRPr="00E17399">
        <w:rPr>
          <w:rFonts w:ascii="Myriad Pro" w:hAnsi="Myriad Pro"/>
          <w:sz w:val="26"/>
          <w:szCs w:val="26"/>
        </w:rPr>
        <w:t>.201</w:t>
      </w:r>
      <w:r w:rsidR="00FB2731">
        <w:rPr>
          <w:rFonts w:ascii="Myriad Pro" w:hAnsi="Myriad Pro"/>
          <w:sz w:val="26"/>
          <w:szCs w:val="26"/>
        </w:rPr>
        <w:t>2</w:t>
      </w:r>
      <w:r w:rsidR="00FB2731" w:rsidRPr="00E17399">
        <w:rPr>
          <w:rFonts w:ascii="Myriad Pro" w:hAnsi="Myriad Pro"/>
          <w:sz w:val="26"/>
          <w:szCs w:val="26"/>
        </w:rPr>
        <w:t xml:space="preserve"> </w:t>
      </w:r>
      <w:r w:rsidR="0041096B">
        <w:rPr>
          <w:rFonts w:ascii="Myriad Pro" w:hAnsi="Myriad Pro"/>
          <w:sz w:val="26"/>
          <w:szCs w:val="26"/>
        </w:rPr>
        <w:t>№ </w:t>
      </w:r>
      <w:r w:rsidR="00FB2731">
        <w:rPr>
          <w:rFonts w:ascii="Myriad Pro" w:hAnsi="Myriad Pro"/>
          <w:sz w:val="26"/>
          <w:szCs w:val="26"/>
        </w:rPr>
        <w:t>165</w:t>
      </w:r>
      <w:r w:rsidR="00FB2731" w:rsidRPr="00E17399">
        <w:rPr>
          <w:rFonts w:ascii="Myriad Pro" w:hAnsi="Myriad Pro"/>
          <w:sz w:val="26"/>
          <w:szCs w:val="26"/>
        </w:rPr>
        <w:t xml:space="preserve">-п «Об утверждении необходимой валовой выручки филиала </w:t>
      </w:r>
      <w:r w:rsidR="00FB2731">
        <w:rPr>
          <w:rFonts w:ascii="Myriad Pro" w:hAnsi="Myriad Pro"/>
          <w:sz w:val="26"/>
          <w:szCs w:val="26"/>
        </w:rPr>
        <w:t xml:space="preserve"> </w:t>
      </w:r>
      <w:r w:rsidR="00FB2731" w:rsidRPr="00E17399">
        <w:rPr>
          <w:rFonts w:ascii="Myriad Pro" w:hAnsi="Myriad Pro"/>
          <w:sz w:val="26"/>
          <w:szCs w:val="26"/>
        </w:rPr>
        <w:t xml:space="preserve">«Красноярскэнерго» </w:t>
      </w:r>
      <w:r w:rsidR="00FB2731">
        <w:rPr>
          <w:rFonts w:ascii="Myriad Pro" w:hAnsi="Myriad Pro"/>
          <w:sz w:val="26"/>
          <w:szCs w:val="26"/>
        </w:rPr>
        <w:t>публичного акционерного общества «Межрегиональная распределительная сетевая компания Сибири» (</w:t>
      </w:r>
      <w:r w:rsidR="00F4263D">
        <w:rPr>
          <w:rFonts w:ascii="Myriad Pro" w:hAnsi="Myriad Pro"/>
          <w:sz w:val="26"/>
          <w:szCs w:val="26"/>
        </w:rPr>
        <w:t>г. </w:t>
      </w:r>
      <w:r w:rsidR="00FB2731">
        <w:rPr>
          <w:rFonts w:ascii="Myriad Pro" w:hAnsi="Myriad Pro"/>
          <w:sz w:val="26"/>
          <w:szCs w:val="26"/>
        </w:rPr>
        <w:t>Красноярск, ИНН 2460069527) на долгосрочный период регулирования 2012-</w:t>
      </w:r>
      <w:r w:rsidR="00FB2731" w:rsidRPr="00E17399">
        <w:rPr>
          <w:rFonts w:ascii="Myriad Pro" w:hAnsi="Myriad Pro"/>
          <w:sz w:val="26"/>
          <w:szCs w:val="26"/>
        </w:rPr>
        <w:t>201</w:t>
      </w:r>
      <w:r w:rsidR="00FB2731">
        <w:rPr>
          <w:rFonts w:ascii="Myriad Pro" w:hAnsi="Myriad Pro"/>
          <w:sz w:val="26"/>
          <w:szCs w:val="26"/>
        </w:rPr>
        <w:t>7</w:t>
      </w:r>
      <w:r w:rsidR="00FB2731" w:rsidRPr="00E17399">
        <w:rPr>
          <w:rFonts w:ascii="Myriad Pro" w:hAnsi="Myriad Pro"/>
          <w:sz w:val="26"/>
          <w:szCs w:val="26"/>
        </w:rPr>
        <w:t xml:space="preserve"> год</w:t>
      </w:r>
      <w:r w:rsidR="00FB2731">
        <w:rPr>
          <w:rFonts w:ascii="Myriad Pro" w:hAnsi="Myriad Pro"/>
          <w:sz w:val="26"/>
          <w:szCs w:val="26"/>
        </w:rPr>
        <w:t>ы» на 2017 год</w:t>
      </w:r>
      <w:r w:rsidR="00FB2731" w:rsidRPr="00E17399">
        <w:rPr>
          <w:rFonts w:ascii="Myriad Pro" w:hAnsi="Myriad Pro"/>
          <w:sz w:val="26"/>
          <w:szCs w:val="26"/>
        </w:rPr>
        <w:t xml:space="preserve"> утверждена НВВ в размере </w:t>
      </w:r>
      <w:r w:rsidR="00FB2731">
        <w:rPr>
          <w:rFonts w:ascii="Myriad Pro" w:hAnsi="Myriad Pro"/>
          <w:sz w:val="26"/>
          <w:szCs w:val="26"/>
        </w:rPr>
        <w:t>9 615 080,36</w:t>
      </w:r>
      <w:r w:rsidR="00FB2731" w:rsidRPr="00E17399">
        <w:rPr>
          <w:rFonts w:ascii="Myriad Pro" w:hAnsi="Myriad Pro"/>
          <w:sz w:val="26"/>
          <w:szCs w:val="26"/>
        </w:rPr>
        <w:t xml:space="preserve"> тыс. руб. (без учета оплаты потерь).</w:t>
      </w:r>
    </w:p>
    <w:p w14:paraId="6DFFFF62" w14:textId="66652C66" w:rsidR="00FB2731" w:rsidRPr="00C02F6F" w:rsidRDefault="00FB2731" w:rsidP="00FB2731">
      <w:pPr>
        <w:spacing w:after="0" w:line="360" w:lineRule="auto"/>
        <w:ind w:firstLine="567"/>
        <w:jc w:val="both"/>
        <w:rPr>
          <w:rFonts w:ascii="Myriad Pro" w:hAnsi="Myriad Pro"/>
          <w:sz w:val="26"/>
          <w:szCs w:val="26"/>
        </w:rPr>
      </w:pPr>
      <w:r w:rsidRPr="00E37282">
        <w:rPr>
          <w:rFonts w:ascii="Myriad Pro" w:hAnsi="Myriad Pro"/>
          <w:sz w:val="26"/>
          <w:szCs w:val="26"/>
        </w:rPr>
        <w:t>201</w:t>
      </w:r>
      <w:r>
        <w:rPr>
          <w:rFonts w:ascii="Myriad Pro" w:hAnsi="Myriad Pro"/>
          <w:sz w:val="26"/>
          <w:szCs w:val="26"/>
        </w:rPr>
        <w:t>8</w:t>
      </w:r>
      <w:r w:rsidRPr="00E37282">
        <w:rPr>
          <w:rFonts w:ascii="Myriad Pro" w:hAnsi="Myriad Pro"/>
          <w:sz w:val="26"/>
          <w:szCs w:val="26"/>
        </w:rPr>
        <w:t xml:space="preserve"> год является </w:t>
      </w:r>
      <w:r>
        <w:rPr>
          <w:rFonts w:ascii="Myriad Pro" w:hAnsi="Myriad Pro"/>
          <w:sz w:val="26"/>
          <w:szCs w:val="26"/>
        </w:rPr>
        <w:t>первым</w:t>
      </w:r>
      <w:r w:rsidRPr="00E37282">
        <w:rPr>
          <w:rFonts w:ascii="Myriad Pro" w:hAnsi="Myriad Pro"/>
          <w:sz w:val="26"/>
          <w:szCs w:val="26"/>
        </w:rPr>
        <w:t xml:space="preserve"> годом </w:t>
      </w:r>
      <w:r w:rsidRPr="00C02F6F">
        <w:rPr>
          <w:rFonts w:ascii="Myriad Pro" w:hAnsi="Myriad Pro"/>
          <w:sz w:val="26"/>
          <w:szCs w:val="26"/>
        </w:rPr>
        <w:t xml:space="preserve">очередного (второго) долгосрочного </w:t>
      </w:r>
      <w:r w:rsidRPr="00E37282">
        <w:rPr>
          <w:rFonts w:ascii="Myriad Pro" w:hAnsi="Myriad Pro"/>
          <w:sz w:val="26"/>
          <w:szCs w:val="26"/>
        </w:rPr>
        <w:t>периода регулирования 201</w:t>
      </w:r>
      <w:r>
        <w:rPr>
          <w:rFonts w:ascii="Myriad Pro" w:hAnsi="Myriad Pro"/>
          <w:sz w:val="26"/>
          <w:szCs w:val="26"/>
        </w:rPr>
        <w:t>8</w:t>
      </w:r>
      <w:r w:rsidRPr="00E37282">
        <w:rPr>
          <w:rFonts w:ascii="Myriad Pro" w:hAnsi="Myriad Pro"/>
          <w:sz w:val="26"/>
          <w:szCs w:val="26"/>
        </w:rPr>
        <w:t>-20</w:t>
      </w:r>
      <w:r>
        <w:rPr>
          <w:rFonts w:ascii="Myriad Pro" w:hAnsi="Myriad Pro"/>
          <w:sz w:val="26"/>
          <w:szCs w:val="26"/>
        </w:rPr>
        <w:t>22</w:t>
      </w:r>
      <w:r w:rsidRPr="00E37282">
        <w:rPr>
          <w:rFonts w:ascii="Myriad Pro" w:hAnsi="Myriad Pro"/>
          <w:sz w:val="26"/>
          <w:szCs w:val="26"/>
        </w:rPr>
        <w:t xml:space="preserve"> г</w:t>
      </w:r>
      <w:r w:rsidR="00F4263D">
        <w:rPr>
          <w:rFonts w:ascii="Myriad Pro" w:hAnsi="Myriad Pro"/>
          <w:sz w:val="26"/>
          <w:szCs w:val="26"/>
        </w:rPr>
        <w:t>г. </w:t>
      </w:r>
      <w:r w:rsidRPr="00C367F0">
        <w:rPr>
          <w:rFonts w:ascii="Myriad Pro" w:hAnsi="Myriad Pro"/>
          <w:sz w:val="26"/>
          <w:szCs w:val="26"/>
        </w:rPr>
        <w:t>НВВ</w:t>
      </w:r>
      <w:r w:rsidRPr="005659CA">
        <w:rPr>
          <w:rFonts w:ascii="Myriad Pro" w:hAnsi="Myriad Pro"/>
          <w:sz w:val="26"/>
          <w:szCs w:val="26"/>
        </w:rPr>
        <w:t xml:space="preserve"> филиала </w:t>
      </w:r>
      <w:r w:rsidR="00F63FA3">
        <w:rPr>
          <w:rFonts w:ascii="Myriad Pro" w:hAnsi="Myriad Pro"/>
          <w:sz w:val="26"/>
          <w:szCs w:val="26"/>
        </w:rPr>
        <w:t>П</w:t>
      </w:r>
      <w:r w:rsidR="002C7195">
        <w:rPr>
          <w:rFonts w:ascii="Myriad Pro" w:hAnsi="Myriad Pro"/>
          <w:sz w:val="26"/>
          <w:szCs w:val="26"/>
        </w:rPr>
        <w:t>АО </w:t>
      </w:r>
      <w:r w:rsidRPr="005659CA">
        <w:rPr>
          <w:rFonts w:ascii="Myriad Pro" w:hAnsi="Myriad Pro"/>
          <w:sz w:val="26"/>
          <w:szCs w:val="26"/>
        </w:rPr>
        <w:t>«МРСК Сибири» - «Красноярскэнерго» на 201</w:t>
      </w:r>
      <w:r>
        <w:rPr>
          <w:rFonts w:ascii="Myriad Pro" w:hAnsi="Myriad Pro"/>
          <w:sz w:val="26"/>
          <w:szCs w:val="26"/>
        </w:rPr>
        <w:t>8</w:t>
      </w:r>
      <w:r w:rsidRPr="005659CA">
        <w:rPr>
          <w:rFonts w:ascii="Myriad Pro" w:hAnsi="Myriad Pro"/>
          <w:sz w:val="26"/>
          <w:szCs w:val="26"/>
        </w:rPr>
        <w:t xml:space="preserve"> год определена </w:t>
      </w:r>
      <w:r w:rsidRPr="00B75710">
        <w:rPr>
          <w:rFonts w:ascii="Myriad Pro" w:hAnsi="Myriad Pro"/>
          <w:sz w:val="26"/>
          <w:szCs w:val="26"/>
        </w:rPr>
        <w:t xml:space="preserve">с применением </w:t>
      </w:r>
      <w:r w:rsidRPr="00897FA0">
        <w:rPr>
          <w:rFonts w:ascii="Myriad Pro" w:hAnsi="Myriad Pro"/>
          <w:sz w:val="26"/>
          <w:szCs w:val="26"/>
        </w:rPr>
        <w:t>метод</w:t>
      </w:r>
      <w:r w:rsidRPr="00985076">
        <w:rPr>
          <w:rFonts w:ascii="Myriad Pro" w:hAnsi="Myriad Pro"/>
          <w:sz w:val="26"/>
          <w:szCs w:val="26"/>
        </w:rPr>
        <w:t>а</w:t>
      </w:r>
      <w:r w:rsidRPr="00901057">
        <w:rPr>
          <w:rFonts w:ascii="Myriad Pro" w:hAnsi="Myriad Pro"/>
          <w:sz w:val="26"/>
          <w:szCs w:val="26"/>
        </w:rPr>
        <w:t xml:space="preserve"> долгосрочной индексации.</w:t>
      </w:r>
      <w:r w:rsidRPr="00E17399">
        <w:rPr>
          <w:rFonts w:ascii="Myriad Pro" w:hAnsi="Myriad Pro"/>
          <w:sz w:val="26"/>
          <w:szCs w:val="26"/>
        </w:rPr>
        <w:t xml:space="preserve"> Приказом </w:t>
      </w:r>
      <w:r>
        <w:rPr>
          <w:rFonts w:ascii="Myriad Pro" w:hAnsi="Myriad Pro"/>
          <w:sz w:val="26"/>
          <w:szCs w:val="26"/>
        </w:rPr>
        <w:t>РЭК</w:t>
      </w:r>
      <w:r w:rsidRPr="00E17399">
        <w:rPr>
          <w:rFonts w:ascii="Myriad Pro" w:hAnsi="Myriad Pro"/>
          <w:sz w:val="26"/>
          <w:szCs w:val="26"/>
        </w:rPr>
        <w:t xml:space="preserve"> Красноярского края от </w:t>
      </w:r>
      <w:r>
        <w:rPr>
          <w:rFonts w:ascii="Myriad Pro" w:hAnsi="Myriad Pro"/>
          <w:sz w:val="26"/>
          <w:szCs w:val="26"/>
        </w:rPr>
        <w:t>27</w:t>
      </w:r>
      <w:r w:rsidRPr="00E17399">
        <w:rPr>
          <w:rFonts w:ascii="Myriad Pro" w:hAnsi="Myriad Pro"/>
          <w:sz w:val="26"/>
          <w:szCs w:val="26"/>
        </w:rPr>
        <w:t>.12.201</w:t>
      </w:r>
      <w:r>
        <w:rPr>
          <w:rFonts w:ascii="Myriad Pro" w:hAnsi="Myriad Pro"/>
          <w:sz w:val="26"/>
          <w:szCs w:val="26"/>
        </w:rPr>
        <w:t>7</w:t>
      </w:r>
      <w:r w:rsidRPr="00E17399">
        <w:rPr>
          <w:rFonts w:ascii="Myriad Pro" w:hAnsi="Myriad Pro"/>
          <w:sz w:val="26"/>
          <w:szCs w:val="26"/>
        </w:rPr>
        <w:t xml:space="preserve"> </w:t>
      </w:r>
      <w:r w:rsidR="0041096B">
        <w:rPr>
          <w:rFonts w:ascii="Myriad Pro" w:hAnsi="Myriad Pro"/>
          <w:sz w:val="26"/>
          <w:szCs w:val="26"/>
        </w:rPr>
        <w:t>№ </w:t>
      </w:r>
      <w:r>
        <w:rPr>
          <w:rFonts w:ascii="Myriad Pro" w:hAnsi="Myriad Pro"/>
          <w:sz w:val="26"/>
          <w:szCs w:val="26"/>
        </w:rPr>
        <w:t>640</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Pr>
          <w:rFonts w:ascii="Myriad Pro" w:hAnsi="Myriad Pro"/>
          <w:sz w:val="26"/>
          <w:szCs w:val="26"/>
        </w:rPr>
        <w:t>19</w:t>
      </w:r>
      <w:r w:rsidRPr="00E17399">
        <w:rPr>
          <w:rFonts w:ascii="Myriad Pro" w:hAnsi="Myriad Pro"/>
          <w:sz w:val="26"/>
          <w:szCs w:val="26"/>
        </w:rPr>
        <w:t>.1</w:t>
      </w:r>
      <w:r>
        <w:rPr>
          <w:rFonts w:ascii="Myriad Pro" w:hAnsi="Myriad Pro"/>
          <w:sz w:val="26"/>
          <w:szCs w:val="26"/>
        </w:rPr>
        <w:t>2</w:t>
      </w:r>
      <w:r w:rsidRPr="00E17399">
        <w:rPr>
          <w:rFonts w:ascii="Myriad Pro" w:hAnsi="Myriad Pro"/>
          <w:sz w:val="26"/>
          <w:szCs w:val="26"/>
        </w:rPr>
        <w:t>.201</w:t>
      </w:r>
      <w:r>
        <w:rPr>
          <w:rFonts w:ascii="Myriad Pro" w:hAnsi="Myriad Pro"/>
          <w:sz w:val="26"/>
          <w:szCs w:val="26"/>
        </w:rPr>
        <w:t>1</w:t>
      </w:r>
      <w:r w:rsidRPr="00E17399">
        <w:rPr>
          <w:rFonts w:ascii="Myriad Pro" w:hAnsi="Myriad Pro"/>
          <w:sz w:val="26"/>
          <w:szCs w:val="26"/>
        </w:rPr>
        <w:t xml:space="preserve"> </w:t>
      </w:r>
      <w:r w:rsidR="0041096B">
        <w:rPr>
          <w:rFonts w:ascii="Myriad Pro" w:hAnsi="Myriad Pro"/>
          <w:sz w:val="26"/>
          <w:szCs w:val="26"/>
        </w:rPr>
        <w:t>№ </w:t>
      </w:r>
      <w:r>
        <w:rPr>
          <w:rFonts w:ascii="Myriad Pro" w:hAnsi="Myriad Pro"/>
          <w:sz w:val="26"/>
          <w:szCs w:val="26"/>
        </w:rPr>
        <w:t>565</w:t>
      </w:r>
      <w:r w:rsidRPr="00E17399">
        <w:rPr>
          <w:rFonts w:ascii="Myriad Pro" w:hAnsi="Myriad Pro"/>
          <w:sz w:val="26"/>
          <w:szCs w:val="26"/>
        </w:rPr>
        <w:t xml:space="preserve">-п «Об утверждении необходимой валовой выручки </w:t>
      </w:r>
      <w:r>
        <w:rPr>
          <w:rFonts w:ascii="Myriad Pro" w:hAnsi="Myriad Pro"/>
          <w:sz w:val="26"/>
          <w:szCs w:val="26"/>
        </w:rPr>
        <w:t>сетевых организаций, оказывающих услуги по передаче электрической энергии на территории Красноярского края, на долгосрочный период регулирования 2018-2022 годы (</w:t>
      </w:r>
      <w:r w:rsidRPr="00E17399">
        <w:rPr>
          <w:rFonts w:ascii="Myriad Pro" w:hAnsi="Myriad Pro"/>
          <w:sz w:val="26"/>
          <w:szCs w:val="26"/>
        </w:rPr>
        <w:t>без учета оплаты потерь)</w:t>
      </w:r>
      <w:r>
        <w:rPr>
          <w:rFonts w:ascii="Myriad Pro" w:hAnsi="Myriad Pro"/>
          <w:sz w:val="26"/>
          <w:szCs w:val="26"/>
        </w:rPr>
        <w:t xml:space="preserve">» </w:t>
      </w:r>
      <w:r w:rsidRPr="00E17399">
        <w:rPr>
          <w:rFonts w:ascii="Myriad Pro" w:hAnsi="Myriad Pro"/>
          <w:sz w:val="26"/>
          <w:szCs w:val="26"/>
        </w:rPr>
        <w:t xml:space="preserve">НВВ </w:t>
      </w:r>
      <w:r>
        <w:rPr>
          <w:rFonts w:ascii="Myriad Pro" w:hAnsi="Myriad Pro"/>
          <w:sz w:val="26"/>
          <w:szCs w:val="26"/>
        </w:rPr>
        <w:t xml:space="preserve">на 2018 год утверждена </w:t>
      </w:r>
      <w:r w:rsidRPr="00E17399">
        <w:rPr>
          <w:rFonts w:ascii="Myriad Pro" w:hAnsi="Myriad Pro"/>
          <w:sz w:val="26"/>
          <w:szCs w:val="26"/>
        </w:rPr>
        <w:t xml:space="preserve">в размере </w:t>
      </w:r>
      <w:r>
        <w:rPr>
          <w:rFonts w:ascii="Myriad Pro" w:hAnsi="Myriad Pro"/>
          <w:sz w:val="26"/>
          <w:szCs w:val="26"/>
        </w:rPr>
        <w:t>10 730 226,50</w:t>
      </w:r>
      <w:r w:rsidRPr="00E17399">
        <w:rPr>
          <w:rFonts w:ascii="Myriad Pro" w:hAnsi="Myriad Pro"/>
          <w:sz w:val="26"/>
          <w:szCs w:val="26"/>
        </w:rPr>
        <w:t xml:space="preserve"> тыс. руб.</w:t>
      </w:r>
    </w:p>
    <w:p w14:paraId="33009F9A" w14:textId="0EC62D31" w:rsidR="006056B6" w:rsidRDefault="006056B6" w:rsidP="006056B6">
      <w:pPr>
        <w:spacing w:after="0" w:line="360" w:lineRule="auto"/>
        <w:ind w:firstLine="567"/>
        <w:jc w:val="both"/>
        <w:rPr>
          <w:rFonts w:ascii="Myriad Pro" w:hAnsi="Myriad Pro"/>
          <w:sz w:val="26"/>
          <w:szCs w:val="26"/>
        </w:rPr>
      </w:pPr>
      <w:r w:rsidRPr="00C02F6F">
        <w:rPr>
          <w:rFonts w:ascii="Myriad Pro" w:hAnsi="Myriad Pro"/>
          <w:sz w:val="26"/>
          <w:szCs w:val="26"/>
        </w:rPr>
        <w:t>Единые (котловые) тарифы на услуги по передаче электрической энергии на территории Красноярского края на 201</w:t>
      </w:r>
      <w:r w:rsidR="00FB2731">
        <w:rPr>
          <w:rFonts w:ascii="Myriad Pro" w:hAnsi="Myriad Pro"/>
          <w:sz w:val="26"/>
          <w:szCs w:val="26"/>
        </w:rPr>
        <w:t>7</w:t>
      </w:r>
      <w:r w:rsidRPr="00C02F6F">
        <w:rPr>
          <w:rFonts w:ascii="Myriad Pro" w:hAnsi="Myriad Pro"/>
          <w:sz w:val="26"/>
          <w:szCs w:val="26"/>
        </w:rPr>
        <w:t xml:space="preserve"> год утверждены приказом </w:t>
      </w:r>
      <w:r w:rsidR="00FB2731">
        <w:rPr>
          <w:rFonts w:ascii="Myriad Pro" w:hAnsi="Myriad Pro"/>
          <w:sz w:val="26"/>
          <w:szCs w:val="26"/>
        </w:rPr>
        <w:t>РЭК</w:t>
      </w:r>
      <w:r w:rsidRPr="00C02F6F">
        <w:rPr>
          <w:rFonts w:ascii="Myriad Pro" w:hAnsi="Myriad Pro"/>
          <w:sz w:val="26"/>
          <w:szCs w:val="26"/>
        </w:rPr>
        <w:t xml:space="preserve"> Красноярского края от 2</w:t>
      </w:r>
      <w:r w:rsidR="00044539">
        <w:rPr>
          <w:rFonts w:ascii="Myriad Pro" w:hAnsi="Myriad Pro"/>
          <w:sz w:val="26"/>
          <w:szCs w:val="26"/>
        </w:rPr>
        <w:t>6</w:t>
      </w:r>
      <w:r w:rsidRPr="00C02F6F">
        <w:rPr>
          <w:rFonts w:ascii="Myriad Pro" w:hAnsi="Myriad Pro"/>
          <w:sz w:val="26"/>
          <w:szCs w:val="26"/>
        </w:rPr>
        <w:t>.12.201</w:t>
      </w:r>
      <w:r w:rsidR="00044539">
        <w:rPr>
          <w:rFonts w:ascii="Myriad Pro" w:hAnsi="Myriad Pro"/>
          <w:sz w:val="26"/>
          <w:szCs w:val="26"/>
        </w:rPr>
        <w:t>6</w:t>
      </w:r>
      <w:r w:rsidRPr="00C02F6F">
        <w:rPr>
          <w:rFonts w:ascii="Myriad Pro" w:hAnsi="Myriad Pro"/>
          <w:sz w:val="26"/>
          <w:szCs w:val="26"/>
        </w:rPr>
        <w:t xml:space="preserve"> </w:t>
      </w:r>
      <w:r w:rsidR="00F4263D">
        <w:rPr>
          <w:rFonts w:ascii="Myriad Pro" w:hAnsi="Myriad Pro"/>
          <w:sz w:val="26"/>
          <w:szCs w:val="26"/>
        </w:rPr>
        <w:t>г. </w:t>
      </w:r>
      <w:r w:rsidR="0041096B">
        <w:rPr>
          <w:rFonts w:ascii="Myriad Pro" w:hAnsi="Myriad Pro"/>
          <w:sz w:val="26"/>
          <w:szCs w:val="26"/>
        </w:rPr>
        <w:t>№ </w:t>
      </w:r>
      <w:r w:rsidR="00044539">
        <w:rPr>
          <w:rFonts w:ascii="Myriad Pro" w:hAnsi="Myriad Pro"/>
          <w:sz w:val="26"/>
          <w:szCs w:val="26"/>
        </w:rPr>
        <w:t>67</w:t>
      </w:r>
      <w:r w:rsidR="003726B6">
        <w:rPr>
          <w:rFonts w:ascii="Myriad Pro" w:hAnsi="Myriad Pro"/>
          <w:sz w:val="26"/>
          <w:szCs w:val="26"/>
        </w:rPr>
        <w:t>4</w:t>
      </w:r>
      <w:r w:rsidRPr="00C02F6F">
        <w:rPr>
          <w:rFonts w:ascii="Myriad Pro" w:hAnsi="Myriad Pro"/>
          <w:sz w:val="26"/>
          <w:szCs w:val="26"/>
        </w:rPr>
        <w:t xml:space="preserve">-п «О внесении изменений в приказ </w:t>
      </w:r>
      <w:bookmarkStart w:id="24" w:name="_Hlk40709125"/>
      <w:r w:rsidRPr="00C02F6F">
        <w:rPr>
          <w:rFonts w:ascii="Myriad Pro" w:hAnsi="Myriad Pro"/>
          <w:sz w:val="26"/>
          <w:szCs w:val="26"/>
        </w:rPr>
        <w:t xml:space="preserve">Региональной энергетической комиссии Красноярского края </w:t>
      </w:r>
      <w:bookmarkEnd w:id="24"/>
      <w:r w:rsidRPr="00C02F6F">
        <w:rPr>
          <w:rFonts w:ascii="Myriad Pro" w:hAnsi="Myriad Pro"/>
          <w:sz w:val="26"/>
          <w:szCs w:val="26"/>
        </w:rPr>
        <w:t xml:space="preserve">от 19.12.2013 </w:t>
      </w:r>
      <w:r w:rsidR="0041096B">
        <w:rPr>
          <w:rFonts w:ascii="Myriad Pro" w:hAnsi="Myriad Pro"/>
          <w:sz w:val="26"/>
          <w:szCs w:val="26"/>
        </w:rPr>
        <w:t>№ </w:t>
      </w:r>
      <w:r w:rsidRPr="00C02F6F">
        <w:rPr>
          <w:rFonts w:ascii="Myriad Pro" w:hAnsi="Myriad Pro"/>
          <w:sz w:val="26"/>
          <w:szCs w:val="26"/>
        </w:rPr>
        <w:t>406-п «Об установлении (пересмотре единых (котловых) тарифов на услуги по передаче электрической энергии на территории Красноярского края для тарифной группы потребителей «население и приравненные к нему категории потребителей»</w:t>
      </w:r>
      <w:r w:rsidR="00044539">
        <w:rPr>
          <w:rFonts w:ascii="Myriad Pro" w:hAnsi="Myriad Pro"/>
          <w:sz w:val="26"/>
          <w:szCs w:val="26"/>
        </w:rPr>
        <w:t>.</w:t>
      </w:r>
    </w:p>
    <w:p w14:paraId="78600795" w14:textId="66D3C976" w:rsidR="00044539" w:rsidRDefault="00044539" w:rsidP="00044539">
      <w:pPr>
        <w:spacing w:after="0" w:line="360" w:lineRule="auto"/>
        <w:ind w:firstLine="567"/>
        <w:jc w:val="both"/>
        <w:rPr>
          <w:rFonts w:ascii="Myriad Pro" w:hAnsi="Myriad Pro"/>
          <w:sz w:val="26"/>
          <w:szCs w:val="26"/>
        </w:rPr>
      </w:pPr>
      <w:r w:rsidRPr="00C02F6F">
        <w:rPr>
          <w:rFonts w:ascii="Myriad Pro" w:hAnsi="Myriad Pro"/>
          <w:sz w:val="26"/>
          <w:szCs w:val="26"/>
        </w:rPr>
        <w:t>Единые (котловые) тарифы на услуги по передаче электрической энергии на территории Красноярского края на 201</w:t>
      </w:r>
      <w:r>
        <w:rPr>
          <w:rFonts w:ascii="Myriad Pro" w:hAnsi="Myriad Pro"/>
          <w:sz w:val="26"/>
          <w:szCs w:val="26"/>
        </w:rPr>
        <w:t>8</w:t>
      </w:r>
      <w:r w:rsidRPr="00C02F6F">
        <w:rPr>
          <w:rFonts w:ascii="Myriad Pro" w:hAnsi="Myriad Pro"/>
          <w:sz w:val="26"/>
          <w:szCs w:val="26"/>
        </w:rPr>
        <w:t xml:space="preserve"> год утверждены приказом </w:t>
      </w:r>
      <w:r>
        <w:rPr>
          <w:rFonts w:ascii="Myriad Pro" w:hAnsi="Myriad Pro"/>
          <w:sz w:val="26"/>
          <w:szCs w:val="26"/>
        </w:rPr>
        <w:t>РЭК</w:t>
      </w:r>
      <w:r w:rsidRPr="00C02F6F">
        <w:rPr>
          <w:rFonts w:ascii="Myriad Pro" w:hAnsi="Myriad Pro"/>
          <w:sz w:val="26"/>
          <w:szCs w:val="26"/>
        </w:rPr>
        <w:t xml:space="preserve"> Красноярского края от 2</w:t>
      </w:r>
      <w:r>
        <w:rPr>
          <w:rFonts w:ascii="Myriad Pro" w:hAnsi="Myriad Pro"/>
          <w:sz w:val="26"/>
          <w:szCs w:val="26"/>
        </w:rPr>
        <w:t>7</w:t>
      </w:r>
      <w:r w:rsidRPr="00C02F6F">
        <w:rPr>
          <w:rFonts w:ascii="Myriad Pro" w:hAnsi="Myriad Pro"/>
          <w:sz w:val="26"/>
          <w:szCs w:val="26"/>
        </w:rPr>
        <w:t>.12.201</w:t>
      </w:r>
      <w:r>
        <w:rPr>
          <w:rFonts w:ascii="Myriad Pro" w:hAnsi="Myriad Pro"/>
          <w:sz w:val="26"/>
          <w:szCs w:val="26"/>
        </w:rPr>
        <w:t>7</w:t>
      </w:r>
      <w:r w:rsidRPr="00C02F6F">
        <w:rPr>
          <w:rFonts w:ascii="Myriad Pro" w:hAnsi="Myriad Pro"/>
          <w:sz w:val="26"/>
          <w:szCs w:val="26"/>
        </w:rPr>
        <w:t xml:space="preserve"> </w:t>
      </w:r>
      <w:r w:rsidR="00F4263D">
        <w:rPr>
          <w:rFonts w:ascii="Myriad Pro" w:hAnsi="Myriad Pro"/>
          <w:sz w:val="26"/>
          <w:szCs w:val="26"/>
        </w:rPr>
        <w:t>г. </w:t>
      </w:r>
      <w:r w:rsidR="0041096B">
        <w:rPr>
          <w:rFonts w:ascii="Myriad Pro" w:hAnsi="Myriad Pro"/>
          <w:sz w:val="26"/>
          <w:szCs w:val="26"/>
        </w:rPr>
        <w:t>№ </w:t>
      </w:r>
      <w:r>
        <w:rPr>
          <w:rFonts w:ascii="Myriad Pro" w:hAnsi="Myriad Pro"/>
          <w:sz w:val="26"/>
          <w:szCs w:val="26"/>
        </w:rPr>
        <w:t>641</w:t>
      </w:r>
      <w:r w:rsidRPr="00C02F6F">
        <w:rPr>
          <w:rFonts w:ascii="Myriad Pro" w:hAnsi="Myriad Pro"/>
          <w:sz w:val="26"/>
          <w:szCs w:val="26"/>
        </w:rPr>
        <w:t xml:space="preserve">-п «О внесении изменений в приказ Региональной энергетической комиссии Красноярского края от 19.12.2013 </w:t>
      </w:r>
      <w:r w:rsidR="0041096B">
        <w:rPr>
          <w:rFonts w:ascii="Myriad Pro" w:hAnsi="Myriad Pro"/>
          <w:sz w:val="26"/>
          <w:szCs w:val="26"/>
        </w:rPr>
        <w:t>№ </w:t>
      </w:r>
      <w:r w:rsidRPr="00C02F6F">
        <w:rPr>
          <w:rFonts w:ascii="Myriad Pro" w:hAnsi="Myriad Pro"/>
          <w:sz w:val="26"/>
          <w:szCs w:val="26"/>
        </w:rPr>
        <w:t xml:space="preserve">406-п «Об установлении (пересмотре единых (котловых) тарифов на услуги по передаче электрической энергии на территории Красноярского края для </w:t>
      </w:r>
      <w:r w:rsidRPr="00C02F6F">
        <w:rPr>
          <w:rFonts w:ascii="Myriad Pro" w:hAnsi="Myriad Pro"/>
          <w:sz w:val="26"/>
          <w:szCs w:val="26"/>
        </w:rPr>
        <w:lastRenderedPageBreak/>
        <w:t>тарифной группы потребителей «население и приравненные к нему категории потребителей»</w:t>
      </w:r>
      <w:r>
        <w:rPr>
          <w:rFonts w:ascii="Myriad Pro" w:hAnsi="Myriad Pro"/>
          <w:sz w:val="26"/>
          <w:szCs w:val="26"/>
        </w:rPr>
        <w:t>.</w:t>
      </w:r>
    </w:p>
    <w:p w14:paraId="76DFFCA4" w14:textId="59077E8A" w:rsidR="00044539" w:rsidRPr="00C02F6F" w:rsidRDefault="00044539" w:rsidP="00044539">
      <w:pPr>
        <w:spacing w:after="0" w:line="360" w:lineRule="auto"/>
        <w:ind w:firstLine="567"/>
        <w:jc w:val="both"/>
        <w:rPr>
          <w:rFonts w:ascii="Myriad Pro" w:hAnsi="Myriad Pro"/>
          <w:sz w:val="26"/>
          <w:szCs w:val="26"/>
        </w:rPr>
      </w:pPr>
      <w:r w:rsidRPr="00E17399">
        <w:rPr>
          <w:rFonts w:ascii="Myriad Pro" w:hAnsi="Myriad Pro"/>
          <w:sz w:val="26"/>
          <w:szCs w:val="26"/>
        </w:rPr>
        <w:t xml:space="preserve">Приказом Министерства энергетики Российской Федерации от </w:t>
      </w:r>
      <w:r>
        <w:rPr>
          <w:rFonts w:ascii="Myriad Pro" w:hAnsi="Myriad Pro"/>
          <w:sz w:val="26"/>
          <w:szCs w:val="26"/>
        </w:rPr>
        <w:t>3</w:t>
      </w:r>
      <w:r w:rsidRPr="00E17399">
        <w:rPr>
          <w:rFonts w:ascii="Myriad Pro" w:hAnsi="Myriad Pro"/>
          <w:sz w:val="26"/>
          <w:szCs w:val="26"/>
        </w:rPr>
        <w:t>0.12.201</w:t>
      </w:r>
      <w:r>
        <w:rPr>
          <w:rFonts w:ascii="Myriad Pro" w:hAnsi="Myriad Pro"/>
          <w:sz w:val="26"/>
          <w:szCs w:val="26"/>
        </w:rPr>
        <w:t>6</w:t>
      </w:r>
      <w:r w:rsidRPr="00E17399">
        <w:rPr>
          <w:rFonts w:ascii="Myriad Pro" w:hAnsi="Myriad Pro"/>
          <w:sz w:val="26"/>
          <w:szCs w:val="26"/>
        </w:rPr>
        <w:t xml:space="preserve"> года </w:t>
      </w:r>
      <w:r w:rsidR="0041096B">
        <w:rPr>
          <w:rFonts w:ascii="Myriad Pro" w:hAnsi="Myriad Pro"/>
          <w:sz w:val="26"/>
          <w:szCs w:val="26"/>
        </w:rPr>
        <w:t>№ </w:t>
      </w:r>
      <w:r>
        <w:rPr>
          <w:rFonts w:ascii="Myriad Pro" w:hAnsi="Myriad Pro"/>
          <w:sz w:val="26"/>
          <w:szCs w:val="26"/>
        </w:rPr>
        <w:t>1471</w:t>
      </w:r>
      <w:r w:rsidRPr="00E17399">
        <w:rPr>
          <w:rFonts w:ascii="Myriad Pro" w:hAnsi="Myriad Pro"/>
          <w:sz w:val="26"/>
          <w:szCs w:val="26"/>
        </w:rPr>
        <w:t xml:space="preserve"> утверждена инвестиционная программа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на </w:t>
      </w:r>
      <w:r>
        <w:rPr>
          <w:rFonts w:ascii="Myriad Pro" w:hAnsi="Myriad Pro"/>
          <w:sz w:val="26"/>
          <w:szCs w:val="26"/>
        </w:rPr>
        <w:t xml:space="preserve">период </w:t>
      </w:r>
      <w:r w:rsidRPr="00E17399">
        <w:rPr>
          <w:rFonts w:ascii="Myriad Pro" w:hAnsi="Myriad Pro"/>
          <w:sz w:val="26"/>
          <w:szCs w:val="26"/>
        </w:rPr>
        <w:t>20</w:t>
      </w:r>
      <w:r>
        <w:rPr>
          <w:rFonts w:ascii="Myriad Pro" w:hAnsi="Myriad Pro"/>
          <w:sz w:val="26"/>
          <w:szCs w:val="26"/>
        </w:rPr>
        <w:t>16</w:t>
      </w:r>
      <w:r w:rsidRPr="00E17399">
        <w:rPr>
          <w:rFonts w:ascii="Myriad Pro" w:hAnsi="Myriad Pro"/>
          <w:sz w:val="26"/>
          <w:szCs w:val="26"/>
        </w:rPr>
        <w:t> –20</w:t>
      </w:r>
      <w:r>
        <w:rPr>
          <w:rFonts w:ascii="Myriad Pro" w:hAnsi="Myriad Pro"/>
          <w:sz w:val="26"/>
          <w:szCs w:val="26"/>
        </w:rPr>
        <w:t>20</w:t>
      </w:r>
      <w:r w:rsidRPr="00E17399">
        <w:rPr>
          <w:rFonts w:ascii="Myriad Pro" w:hAnsi="Myriad Pro"/>
          <w:sz w:val="26"/>
          <w:szCs w:val="26"/>
        </w:rPr>
        <w:t xml:space="preserve"> годы, в том числе указанная инвестиционная программа предусматривает мероприятия на территории Красноярского края.</w:t>
      </w:r>
    </w:p>
    <w:p w14:paraId="39F7A1A6" w14:textId="3AB0AB99" w:rsidR="006056B6" w:rsidRPr="00C02F6F" w:rsidRDefault="006056B6" w:rsidP="006056B6">
      <w:pPr>
        <w:shd w:val="clear" w:color="auto" w:fill="FFFFFF"/>
        <w:spacing w:after="0" w:line="360" w:lineRule="auto"/>
        <w:ind w:firstLine="567"/>
        <w:jc w:val="both"/>
        <w:textAlignment w:val="baseline"/>
        <w:rPr>
          <w:rFonts w:ascii="Myriad Pro" w:eastAsia="Calibri" w:hAnsi="Myriad Pro" w:cs="Times New Roman"/>
          <w:iCs/>
          <w:sz w:val="26"/>
          <w:szCs w:val="26"/>
        </w:rPr>
      </w:pPr>
      <w:r w:rsidRPr="00C02F6F">
        <w:rPr>
          <w:rFonts w:ascii="Myriad Pro" w:eastAsia="Calibri" w:hAnsi="Myriad Pro" w:cs="Times New Roman"/>
          <w:iCs/>
          <w:sz w:val="26"/>
          <w:szCs w:val="26"/>
        </w:rPr>
        <w:t xml:space="preserve">Инвестиционная программа </w:t>
      </w:r>
      <w:r w:rsidR="00F63FA3">
        <w:rPr>
          <w:rFonts w:ascii="Myriad Pro" w:eastAsia="Calibri" w:hAnsi="Myriad Pro" w:cs="Times New Roman"/>
          <w:iCs/>
          <w:sz w:val="26"/>
          <w:szCs w:val="26"/>
        </w:rPr>
        <w:t>П</w:t>
      </w:r>
      <w:r w:rsidR="002C7195">
        <w:rPr>
          <w:rFonts w:ascii="Myriad Pro" w:eastAsia="Calibri" w:hAnsi="Myriad Pro" w:cs="Times New Roman"/>
          <w:iCs/>
          <w:sz w:val="26"/>
          <w:szCs w:val="26"/>
        </w:rPr>
        <w:t>АО </w:t>
      </w:r>
      <w:r>
        <w:rPr>
          <w:rFonts w:ascii="Myriad Pro" w:eastAsia="Calibri" w:hAnsi="Myriad Pro" w:cs="Times New Roman"/>
          <w:iCs/>
          <w:sz w:val="26"/>
          <w:szCs w:val="26"/>
        </w:rPr>
        <w:t>«МРСК Сибири»</w:t>
      </w:r>
      <w:r w:rsidRPr="00C02F6F">
        <w:rPr>
          <w:rFonts w:ascii="Myriad Pro" w:eastAsia="Calibri" w:hAnsi="Myriad Pro" w:cs="Times New Roman"/>
          <w:iCs/>
          <w:sz w:val="26"/>
          <w:szCs w:val="26"/>
        </w:rPr>
        <w:t xml:space="preserve"> на 2018-2022 годы утверждена приказом Минэнерго России от 28.12.2017 </w:t>
      </w:r>
      <w:r w:rsidR="0041096B">
        <w:rPr>
          <w:rFonts w:ascii="Myriad Pro" w:eastAsia="Calibri" w:hAnsi="Myriad Pro" w:cs="Times New Roman"/>
          <w:iCs/>
          <w:sz w:val="26"/>
          <w:szCs w:val="26"/>
        </w:rPr>
        <w:t>№ </w:t>
      </w:r>
      <w:r w:rsidRPr="00C02F6F">
        <w:rPr>
          <w:rFonts w:ascii="Myriad Pro" w:eastAsia="Calibri" w:hAnsi="Myriad Pro" w:cs="Times New Roman"/>
          <w:iCs/>
          <w:sz w:val="26"/>
          <w:szCs w:val="26"/>
        </w:rPr>
        <w:t xml:space="preserve">30@. В 2018 году </w:t>
      </w:r>
      <w:r w:rsidR="00F63FA3">
        <w:rPr>
          <w:rFonts w:ascii="Myriad Pro" w:eastAsia="Calibri" w:hAnsi="Myriad Pro" w:cs="Times New Roman"/>
          <w:iCs/>
          <w:sz w:val="26"/>
          <w:szCs w:val="26"/>
        </w:rPr>
        <w:t>П</w:t>
      </w:r>
      <w:r w:rsidR="002C7195">
        <w:rPr>
          <w:rFonts w:ascii="Myriad Pro" w:eastAsia="Calibri" w:hAnsi="Myriad Pro" w:cs="Times New Roman"/>
          <w:iCs/>
          <w:sz w:val="26"/>
          <w:szCs w:val="26"/>
        </w:rPr>
        <w:t>АО </w:t>
      </w:r>
      <w:r>
        <w:rPr>
          <w:rFonts w:ascii="Myriad Pro" w:eastAsia="Calibri" w:hAnsi="Myriad Pro" w:cs="Times New Roman"/>
          <w:iCs/>
          <w:sz w:val="26"/>
          <w:szCs w:val="26"/>
        </w:rPr>
        <w:t>«МРСК Сибири»</w:t>
      </w:r>
      <w:r w:rsidRPr="00C02F6F">
        <w:rPr>
          <w:rFonts w:ascii="Myriad Pro" w:eastAsia="Calibri" w:hAnsi="Myriad Pro" w:cs="Times New Roman"/>
          <w:iCs/>
          <w:sz w:val="26"/>
          <w:szCs w:val="26"/>
        </w:rPr>
        <w:t xml:space="preserve"> в установленном порядке направило в Минэнерго России проект изменений в инвестиционную программу на 2018-2022 годы, в т. ч. с утверждением инвестиционной программы на 2019-2023 годы. </w:t>
      </w:r>
      <w:r w:rsidRPr="00C02F6F">
        <w:rPr>
          <w:rFonts w:ascii="Myriad Pro" w:hAnsi="Myriad Pro"/>
          <w:sz w:val="26"/>
          <w:szCs w:val="26"/>
        </w:rPr>
        <w:t xml:space="preserve">Приказом Министерства энергетики Российской Федерации от 20.12.2018 года </w:t>
      </w:r>
      <w:r w:rsidR="0041096B">
        <w:rPr>
          <w:rFonts w:ascii="Myriad Pro" w:hAnsi="Myriad Pro"/>
          <w:sz w:val="26"/>
          <w:szCs w:val="26"/>
        </w:rPr>
        <w:t>№ </w:t>
      </w:r>
      <w:r w:rsidRPr="00C02F6F">
        <w:rPr>
          <w:rFonts w:ascii="Myriad Pro" w:hAnsi="Myriad Pro"/>
          <w:sz w:val="26"/>
          <w:szCs w:val="26"/>
        </w:rPr>
        <w:t xml:space="preserve">25@ утверждена инвестиционная программа </w:t>
      </w:r>
      <w:r w:rsidR="00F63FA3">
        <w:rPr>
          <w:rFonts w:ascii="Myriad Pro" w:hAnsi="Myriad Pro"/>
          <w:sz w:val="26"/>
          <w:szCs w:val="26"/>
        </w:rPr>
        <w:t>П</w:t>
      </w:r>
      <w:r w:rsidR="002C7195">
        <w:rPr>
          <w:rFonts w:ascii="Myriad Pro" w:hAnsi="Myriad Pro"/>
          <w:sz w:val="26"/>
          <w:szCs w:val="26"/>
        </w:rPr>
        <w:t>АО </w:t>
      </w:r>
      <w:r>
        <w:rPr>
          <w:rFonts w:ascii="Myriad Pro" w:hAnsi="Myriad Pro"/>
          <w:sz w:val="26"/>
          <w:szCs w:val="26"/>
        </w:rPr>
        <w:t>«МРСК Сибири»</w:t>
      </w:r>
      <w:r w:rsidRPr="00C02F6F">
        <w:rPr>
          <w:rFonts w:ascii="Myriad Pro" w:hAnsi="Myriad Pro"/>
          <w:sz w:val="26"/>
          <w:szCs w:val="26"/>
        </w:rPr>
        <w:t xml:space="preserve"> на 2019 – 2023 годы и изменения, вносимые в инвестиционную программу </w:t>
      </w:r>
      <w:r w:rsidR="00F63FA3">
        <w:rPr>
          <w:rFonts w:ascii="Myriad Pro" w:hAnsi="Myriad Pro"/>
          <w:sz w:val="26"/>
          <w:szCs w:val="26"/>
        </w:rPr>
        <w:t>П</w:t>
      </w:r>
      <w:r w:rsidR="002C7195">
        <w:rPr>
          <w:rFonts w:ascii="Myriad Pro" w:hAnsi="Myriad Pro"/>
          <w:sz w:val="26"/>
          <w:szCs w:val="26"/>
        </w:rPr>
        <w:t>АО </w:t>
      </w:r>
      <w:r>
        <w:rPr>
          <w:rFonts w:ascii="Myriad Pro" w:hAnsi="Myriad Pro"/>
          <w:sz w:val="26"/>
          <w:szCs w:val="26"/>
        </w:rPr>
        <w:t>«МРСК Сибири»</w:t>
      </w:r>
      <w:r w:rsidRPr="00C02F6F">
        <w:rPr>
          <w:rFonts w:ascii="Myriad Pro" w:hAnsi="Myriad Pro"/>
          <w:sz w:val="26"/>
          <w:szCs w:val="26"/>
        </w:rPr>
        <w:t xml:space="preserve">, утвержденную приказом Минэнерго России от 28.12.2017 </w:t>
      </w:r>
      <w:r w:rsidR="0041096B">
        <w:rPr>
          <w:rFonts w:ascii="Myriad Pro" w:hAnsi="Myriad Pro"/>
          <w:sz w:val="26"/>
          <w:szCs w:val="26"/>
        </w:rPr>
        <w:t>№ </w:t>
      </w:r>
      <w:r w:rsidRPr="00C02F6F">
        <w:rPr>
          <w:rFonts w:ascii="Myriad Pro" w:hAnsi="Myriad Pro"/>
          <w:sz w:val="26"/>
          <w:szCs w:val="26"/>
        </w:rPr>
        <w:t>30@, в том числе указанная инвестиционная программа предусматривает мероприятия на территории Красноярского края.</w:t>
      </w:r>
    </w:p>
    <w:p w14:paraId="6C013AD0" w14:textId="77777777" w:rsidR="006056B6" w:rsidRDefault="006056B6" w:rsidP="006056B6">
      <w:pPr>
        <w:spacing w:after="0" w:line="360" w:lineRule="auto"/>
        <w:ind w:firstLine="567"/>
        <w:jc w:val="both"/>
        <w:rPr>
          <w:rFonts w:ascii="Myriad Pro" w:hAnsi="Myriad Pro"/>
          <w:sz w:val="26"/>
          <w:szCs w:val="26"/>
        </w:rPr>
        <w:sectPr w:rsidR="006056B6" w:rsidSect="000F7C05">
          <w:headerReference w:type="first" r:id="rId14"/>
          <w:pgSz w:w="11906" w:h="16838"/>
          <w:pgMar w:top="993" w:right="851" w:bottom="1134" w:left="1701" w:header="567" w:footer="119" w:gutter="0"/>
          <w:cols w:space="708"/>
          <w:docGrid w:linePitch="360"/>
        </w:sectPr>
      </w:pPr>
    </w:p>
    <w:p w14:paraId="063A31C8" w14:textId="6554769F" w:rsidR="000D7DD8" w:rsidRPr="00CD012F" w:rsidRDefault="0055725D" w:rsidP="001C1435">
      <w:pPr>
        <w:pStyle w:val="1"/>
        <w:numPr>
          <w:ilvl w:val="0"/>
          <w:numId w:val="1"/>
        </w:numPr>
        <w:spacing w:before="120" w:line="360" w:lineRule="auto"/>
        <w:jc w:val="both"/>
        <w:rPr>
          <w:rFonts w:ascii="Myriad Pro" w:hAnsi="Myriad Pro"/>
          <w:color w:val="4F6228"/>
        </w:rPr>
      </w:pPr>
      <w:bookmarkStart w:id="25" w:name="_Toc64366580"/>
      <w:r w:rsidRPr="00CD012F">
        <w:rPr>
          <w:rFonts w:ascii="Myriad Pro" w:hAnsi="Myriad Pro"/>
          <w:color w:val="4F6228"/>
        </w:rPr>
        <w:lastRenderedPageBreak/>
        <w:t xml:space="preserve">Анализ документов, предоставленных филиалом </w:t>
      </w:r>
      <w:r w:rsidR="00F63FA3">
        <w:rPr>
          <w:rFonts w:ascii="Myriad Pro" w:hAnsi="Myriad Pro"/>
          <w:color w:val="4F6228"/>
        </w:rPr>
        <w:t>П</w:t>
      </w:r>
      <w:r w:rsidR="002C7195">
        <w:rPr>
          <w:rFonts w:ascii="Myriad Pro" w:hAnsi="Myriad Pro"/>
          <w:color w:val="4F6228"/>
        </w:rPr>
        <w:t>АО </w:t>
      </w:r>
      <w:r w:rsidRPr="00CD012F">
        <w:rPr>
          <w:rFonts w:ascii="Myriad Pro" w:hAnsi="Myriad Pro"/>
          <w:color w:val="4F6228"/>
        </w:rPr>
        <w:t xml:space="preserve">«МРСК Сибири» - «Красноярскэнерго» в </w:t>
      </w:r>
      <w:r w:rsidR="000C38DE">
        <w:rPr>
          <w:rFonts w:ascii="Myriad Pro" w:hAnsi="Myriad Pro"/>
          <w:color w:val="4F6228"/>
        </w:rPr>
        <w:t>РЭК</w:t>
      </w:r>
      <w:r w:rsidRPr="00CD012F">
        <w:rPr>
          <w:rFonts w:ascii="Myriad Pro" w:hAnsi="Myriad Pro"/>
          <w:color w:val="4F6228"/>
        </w:rPr>
        <w:t xml:space="preserve"> Красноярского края в рамках рассмотрения дел об установлении тарифов, на основании которых </w:t>
      </w:r>
      <w:r w:rsidR="001742CF">
        <w:rPr>
          <w:rFonts w:ascii="Myriad Pro" w:hAnsi="Myriad Pro"/>
          <w:color w:val="4F6228"/>
        </w:rPr>
        <w:t>РЭК</w:t>
      </w:r>
      <w:r w:rsidRPr="00CD012F">
        <w:rPr>
          <w:rFonts w:ascii="Myriad Pro" w:hAnsi="Myriad Pro"/>
          <w:color w:val="4F6228"/>
        </w:rPr>
        <w:t xml:space="preserve"> Красноярского края были приняты соответствующие тарифно-балансовые решения на 2017</w:t>
      </w:r>
      <w:r w:rsidR="0009132E">
        <w:rPr>
          <w:rFonts w:ascii="Myriad Pro" w:hAnsi="Myriad Pro"/>
          <w:color w:val="4F6228"/>
        </w:rPr>
        <w:t xml:space="preserve"> </w:t>
      </w:r>
      <w:r w:rsidR="00B05657">
        <w:rPr>
          <w:rFonts w:ascii="Myriad Pro" w:hAnsi="Myriad Pro"/>
          <w:color w:val="4F6228"/>
        </w:rPr>
        <w:t>год</w:t>
      </w:r>
      <w:r w:rsidRPr="00CD012F">
        <w:rPr>
          <w:rFonts w:ascii="Myriad Pro" w:hAnsi="Myriad Pro"/>
          <w:color w:val="4F6228"/>
        </w:rPr>
        <w:t>.</w:t>
      </w:r>
      <w:bookmarkEnd w:id="25"/>
    </w:p>
    <w:p w14:paraId="3446FC17" w14:textId="7457A05A" w:rsidR="004C1BFD" w:rsidRPr="009323CA" w:rsidRDefault="00F07E9C" w:rsidP="009323CA">
      <w:pPr>
        <w:pStyle w:val="2"/>
        <w:numPr>
          <w:ilvl w:val="1"/>
          <w:numId w:val="1"/>
        </w:numPr>
        <w:spacing w:line="360" w:lineRule="auto"/>
        <w:ind w:left="567" w:hanging="567"/>
        <w:jc w:val="both"/>
        <w:rPr>
          <w:rFonts w:ascii="Myriad Pro" w:hAnsi="Myriad Pro"/>
          <w:b/>
          <w:bCs/>
          <w:color w:val="4F6228"/>
          <w:sz w:val="28"/>
          <w:szCs w:val="28"/>
        </w:rPr>
      </w:pPr>
      <w:bookmarkStart w:id="26" w:name="_Toc64366581"/>
      <w:r w:rsidRPr="009323CA">
        <w:rPr>
          <w:rFonts w:ascii="Myriad Pro" w:hAnsi="Myriad Pro"/>
          <w:b/>
          <w:bCs/>
          <w:color w:val="4F6228"/>
          <w:sz w:val="28"/>
          <w:szCs w:val="28"/>
        </w:rPr>
        <w:t xml:space="preserve">Анализ материалов и информации, на основании которых регулирующими органами были приняты решения </w:t>
      </w:r>
      <w:r w:rsidR="00FE3AA5" w:rsidRPr="009323CA">
        <w:rPr>
          <w:rFonts w:ascii="Myriad Pro" w:hAnsi="Myriad Pro"/>
          <w:b/>
          <w:bCs/>
          <w:color w:val="4F6228"/>
          <w:sz w:val="28"/>
          <w:szCs w:val="28"/>
        </w:rPr>
        <w:t>о корректировке тарифов</w:t>
      </w:r>
      <w:r w:rsidRPr="009323CA">
        <w:rPr>
          <w:rFonts w:ascii="Myriad Pro" w:hAnsi="Myriad Pro"/>
          <w:b/>
          <w:bCs/>
          <w:color w:val="4F6228"/>
          <w:sz w:val="28"/>
          <w:szCs w:val="28"/>
        </w:rPr>
        <w:t xml:space="preserve"> на услуги по передаче электрической энергии на 201</w:t>
      </w:r>
      <w:r w:rsidR="009323CA" w:rsidRPr="009323CA">
        <w:rPr>
          <w:rFonts w:ascii="Myriad Pro" w:hAnsi="Myriad Pro"/>
          <w:b/>
          <w:bCs/>
          <w:color w:val="4F6228"/>
          <w:sz w:val="28"/>
          <w:szCs w:val="28"/>
        </w:rPr>
        <w:t>7</w:t>
      </w:r>
      <w:r w:rsidRPr="009323CA">
        <w:rPr>
          <w:rFonts w:ascii="Myriad Pro" w:hAnsi="Myriad Pro"/>
          <w:b/>
          <w:bCs/>
          <w:color w:val="4F6228"/>
          <w:sz w:val="28"/>
          <w:szCs w:val="28"/>
        </w:rPr>
        <w:t xml:space="preserve"> год для филиала </w:t>
      </w:r>
      <w:r w:rsidR="00F63FA3">
        <w:rPr>
          <w:rFonts w:ascii="Myriad Pro" w:hAnsi="Myriad Pro"/>
          <w:b/>
          <w:bCs/>
          <w:color w:val="4F6228"/>
          <w:sz w:val="28"/>
          <w:szCs w:val="28"/>
        </w:rPr>
        <w:t>П</w:t>
      </w:r>
      <w:r w:rsidR="002C7195">
        <w:rPr>
          <w:rFonts w:ascii="Myriad Pro" w:hAnsi="Myriad Pro"/>
          <w:b/>
          <w:bCs/>
          <w:color w:val="4F6228"/>
          <w:sz w:val="28"/>
          <w:szCs w:val="28"/>
        </w:rPr>
        <w:t>АО </w:t>
      </w:r>
      <w:r w:rsidRPr="009323CA">
        <w:rPr>
          <w:rFonts w:ascii="Myriad Pro" w:hAnsi="Myriad Pro"/>
          <w:b/>
          <w:bCs/>
          <w:color w:val="4F6228"/>
          <w:sz w:val="28"/>
          <w:szCs w:val="28"/>
        </w:rPr>
        <w:t>«МРСК Сибири» - «Красноярскэнерго»</w:t>
      </w:r>
      <w:bookmarkEnd w:id="26"/>
    </w:p>
    <w:p w14:paraId="0405AA1F" w14:textId="1F92D718" w:rsidR="009323CA" w:rsidRPr="00E17399"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17 Стандартов раскрытия информации,</w:t>
      </w:r>
      <w:r w:rsidR="00680C7B">
        <w:rPr>
          <w:rFonts w:ascii="Myriad Pro" w:hAnsi="Myriad Pro"/>
          <w:sz w:val="26"/>
          <w:szCs w:val="26"/>
        </w:rPr>
        <w:t xml:space="preserve"> </w:t>
      </w:r>
      <w:r w:rsidRPr="00E17399">
        <w:rPr>
          <w:rFonts w:ascii="Myriad Pro" w:hAnsi="Myriad Pro"/>
          <w:sz w:val="26"/>
          <w:szCs w:val="26"/>
        </w:rPr>
        <w:t xml:space="preserve">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соответствии с Основами ценообразования в области регулируемых цен (тарифов) в электроэнергетике, утвержденными постановлением Правительства Российской Федерации от 29 декабря 2011 </w:t>
      </w:r>
      <w:r w:rsidR="00F4263D">
        <w:rPr>
          <w:rFonts w:ascii="Myriad Pro" w:hAnsi="Myriad Pro"/>
          <w:sz w:val="26"/>
          <w:szCs w:val="26"/>
        </w:rPr>
        <w:t>г. </w:t>
      </w:r>
      <w:r w:rsidR="0041096B">
        <w:rPr>
          <w:rFonts w:ascii="Myriad Pro" w:hAnsi="Myriad Pro"/>
          <w:sz w:val="26"/>
          <w:szCs w:val="26"/>
        </w:rPr>
        <w:t>№ </w:t>
      </w:r>
      <w:r w:rsidRPr="00E17399">
        <w:rPr>
          <w:rFonts w:ascii="Myriad Pro" w:hAnsi="Myriad Pro"/>
          <w:sz w:val="26"/>
          <w:szCs w:val="26"/>
        </w:rPr>
        <w:t>1178 «О ценообразовании в области регулируемых цен (тарифов) в электроэнергетике» подлежит раскрытию на официальных сайтах регулируемых организаций или ином официальном сайте в сети «Интернет», определяемом Правительством Российской Федерации, и (или) в периодическом печатном издании, в котором публикуются нормативные правовые акты органа исполнительной власти в области регулирования тарифов, за 10 дней до представления в регулирующий орган предложения об установлении цен (тарифов) и (или) их предельных уровней, содержащего такую информацию.</w:t>
      </w:r>
    </w:p>
    <w:p w14:paraId="685C0FDF" w14:textId="3A141E98" w:rsidR="009323CA" w:rsidRPr="00E17399"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 xml:space="preserve">Согласно пункту 9(1) </w:t>
      </w:r>
      <w:r w:rsidR="00EF2F3C" w:rsidRPr="00EF2F3C">
        <w:rPr>
          <w:rFonts w:ascii="Myriad Pro" w:hAnsi="Myriad Pro"/>
          <w:sz w:val="26"/>
          <w:szCs w:val="26"/>
        </w:rPr>
        <w:t xml:space="preserve">Правил регулирования </w:t>
      </w:r>
      <w:r w:rsidR="0041096B">
        <w:rPr>
          <w:rFonts w:ascii="Myriad Pro" w:hAnsi="Myriad Pro"/>
          <w:sz w:val="26"/>
          <w:szCs w:val="26"/>
        </w:rPr>
        <w:t>№ </w:t>
      </w:r>
      <w:r w:rsidRPr="00E17399">
        <w:rPr>
          <w:rFonts w:ascii="Myriad Pro" w:hAnsi="Myriad Pro"/>
          <w:sz w:val="26"/>
          <w:szCs w:val="26"/>
        </w:rPr>
        <w:t xml:space="preserve">1178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w:t>
      </w:r>
      <w:r w:rsidRPr="00E17399">
        <w:rPr>
          <w:rFonts w:ascii="Myriad Pro" w:hAnsi="Myriad Pro"/>
          <w:sz w:val="26"/>
          <w:szCs w:val="26"/>
        </w:rPr>
        <w:lastRenderedPageBreak/>
        <w:t>установленном Стандартами раскрытия информации, или указанное опубликованное предложение не соответствует предложению, представляемому в орган регулирования.</w:t>
      </w:r>
    </w:p>
    <w:p w14:paraId="2ED9C916" w14:textId="3FDD035F" w:rsidR="009323CA" w:rsidRPr="00E17399"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 xml:space="preserve">В соответствии с пунктом 12 Правил </w:t>
      </w:r>
      <w:r w:rsidR="00002EEC">
        <w:rPr>
          <w:rFonts w:ascii="Myriad Pro" w:hAnsi="Myriad Pro"/>
          <w:sz w:val="26"/>
          <w:szCs w:val="26"/>
        </w:rPr>
        <w:t>регулирования</w:t>
      </w:r>
      <w:r w:rsidR="00002EEC" w:rsidRPr="00E17399">
        <w:rPr>
          <w:rFonts w:ascii="Myriad Pro" w:hAnsi="Myriad Pro"/>
          <w:sz w:val="26"/>
          <w:szCs w:val="26"/>
        </w:rPr>
        <w:t xml:space="preserve"> </w:t>
      </w:r>
      <w:r w:rsidR="00EF2F3C">
        <w:rPr>
          <w:rFonts w:ascii="Myriad Pro" w:hAnsi="Myriad Pro"/>
          <w:sz w:val="26"/>
          <w:szCs w:val="26"/>
        </w:rPr>
        <w:t xml:space="preserve">№ 1178 </w:t>
      </w:r>
      <w:r w:rsidRPr="00E17399">
        <w:rPr>
          <w:rFonts w:ascii="Myriad Pro" w:hAnsi="Myriad Pro"/>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 корректировке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 корректировке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74041A1F" w14:textId="51E854B9"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17 Правил </w:t>
      </w:r>
      <w:r w:rsidR="00002EEC">
        <w:rPr>
          <w:rFonts w:ascii="Myriad Pro" w:hAnsi="Myriad Pro"/>
          <w:sz w:val="26"/>
          <w:szCs w:val="26"/>
        </w:rPr>
        <w:t>регулирования</w:t>
      </w:r>
      <w:r w:rsidR="00002EEC" w:rsidRPr="00E17399">
        <w:rPr>
          <w:rFonts w:ascii="Myriad Pro" w:hAnsi="Myriad Pro"/>
          <w:sz w:val="26"/>
          <w:szCs w:val="26"/>
        </w:rPr>
        <w:t xml:space="preserve"> </w:t>
      </w:r>
      <w:r w:rsidR="00EF2F3C">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к заявлениям, направленным в соответствии с пунктами 12, 14 и 16 Правил</w:t>
      </w:r>
      <w:r w:rsidR="00002EEC">
        <w:rPr>
          <w:rFonts w:ascii="Myriad Pro" w:eastAsia="Calibri" w:hAnsi="Myriad Pro"/>
          <w:color w:val="000000" w:themeColor="text1"/>
          <w:sz w:val="26"/>
          <w:szCs w:val="26"/>
        </w:rPr>
        <w:t xml:space="preserve"> </w:t>
      </w:r>
      <w:r w:rsidR="00002EEC">
        <w:rPr>
          <w:rFonts w:ascii="Myriad Pro" w:hAnsi="Myriad Pro"/>
          <w:sz w:val="26"/>
          <w:szCs w:val="26"/>
        </w:rPr>
        <w:t>регулирования</w:t>
      </w:r>
      <w:r w:rsidR="00EF2F3C">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5C6AFBE4"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баланс электрической энергии;</w:t>
      </w:r>
    </w:p>
    <w:p w14:paraId="0F4E3193"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баланс электрической мощности;</w:t>
      </w:r>
    </w:p>
    <w:p w14:paraId="45D07C6A"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6A41C832"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78AA1042"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F3EBBF9"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9) расчет тарифов на отдельные услуги, оказываемые на рынках электрической энергии;</w:t>
      </w:r>
    </w:p>
    <w:p w14:paraId="14BE0D03"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5A05DF7D"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2E5BAF7A" w14:textId="77777777" w:rsidR="009323CA"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w:t>
      </w:r>
      <w:r>
        <w:rPr>
          <w:rFonts w:ascii="Myriad Pro" w:eastAsia="Calibri" w:hAnsi="Myriad Pro"/>
          <w:color w:val="000000" w:themeColor="text1"/>
          <w:sz w:val="26"/>
          <w:szCs w:val="26"/>
        </w:rPr>
        <w:t>ребление электрической энергии;</w:t>
      </w:r>
    </w:p>
    <w:p w14:paraId="0E67B8D6" w14:textId="77777777" w:rsidR="009323CA" w:rsidRPr="00B17587" w:rsidRDefault="009323CA" w:rsidP="009323CA">
      <w:pPr>
        <w:spacing w:line="360" w:lineRule="auto"/>
        <w:ind w:firstLine="567"/>
        <w:contextualSpacing/>
        <w:jc w:val="both"/>
        <w:rPr>
          <w:rFonts w:ascii="Myriad Pro" w:eastAsia="Calibri" w:hAnsi="Myriad Pro"/>
          <w:sz w:val="26"/>
          <w:szCs w:val="26"/>
          <w:u w:val="single"/>
        </w:rPr>
      </w:pPr>
      <w:r w:rsidRPr="00C07865">
        <w:rPr>
          <w:rFonts w:ascii="Myriad Pro" w:eastAsia="Calibri" w:hAnsi="Myriad Pro"/>
          <w:color w:val="000000" w:themeColor="text1"/>
          <w:sz w:val="26"/>
          <w:szCs w:val="26"/>
        </w:rPr>
        <w:lastRenderedPageBreak/>
        <w:t xml:space="preserve">13) </w:t>
      </w:r>
      <w:r w:rsidRPr="00B17587">
        <w:rPr>
          <w:rFonts w:ascii="Myriad Pro" w:eastAsia="Calibri" w:hAnsi="Myriad Pro"/>
          <w:sz w:val="26"/>
          <w:szCs w:val="26"/>
        </w:rPr>
        <w:t xml:space="preserve">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 </w:t>
      </w:r>
    </w:p>
    <w:p w14:paraId="3C2A913B" w14:textId="77777777" w:rsidR="009323CA" w:rsidRPr="00C07865" w:rsidRDefault="009323CA" w:rsidP="008C0B9F">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481253B5" w14:textId="77777777" w:rsidR="009323CA" w:rsidRPr="00C07865" w:rsidRDefault="009323CA" w:rsidP="001216F3">
      <w:pPr>
        <w:pStyle w:val="a5"/>
        <w:numPr>
          <w:ilvl w:val="0"/>
          <w:numId w:val="10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2222757" w14:textId="77777777" w:rsidR="009323CA" w:rsidRPr="00C07865" w:rsidRDefault="009323CA" w:rsidP="001216F3">
      <w:pPr>
        <w:pStyle w:val="a5"/>
        <w:numPr>
          <w:ilvl w:val="0"/>
          <w:numId w:val="10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734BED40"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42D99661" w14:textId="2F5EEEBD" w:rsidR="009323CA"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w:t>
      </w:r>
      <w:r w:rsidR="00F4263D">
        <w:rPr>
          <w:rFonts w:ascii="Myriad Pro" w:eastAsia="Calibri" w:hAnsi="Myriad Pro"/>
          <w:color w:val="000000" w:themeColor="text1"/>
          <w:sz w:val="26"/>
          <w:szCs w:val="26"/>
        </w:rPr>
        <w:t>г. </w:t>
      </w:r>
      <w:r w:rsidR="0041096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w:t>
      </w:r>
      <w:r>
        <w:rPr>
          <w:rFonts w:ascii="Myriad Pro" w:eastAsia="Calibri" w:hAnsi="Myriad Pro"/>
          <w:color w:val="000000" w:themeColor="text1"/>
          <w:sz w:val="26"/>
          <w:szCs w:val="26"/>
        </w:rPr>
        <w:t>риальным сетевым организациям).</w:t>
      </w:r>
    </w:p>
    <w:p w14:paraId="104C424D"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6C23152F" w14:textId="02EEB7CC" w:rsidR="00101BE8" w:rsidRDefault="00101BE8" w:rsidP="009323CA">
      <w:pPr>
        <w:spacing w:after="0" w:line="360" w:lineRule="auto"/>
        <w:ind w:firstLine="567"/>
        <w:jc w:val="both"/>
        <w:rPr>
          <w:rFonts w:ascii="Myriad Pro" w:eastAsia="Calibri" w:hAnsi="Myriad Pro" w:cs="Times New Roman"/>
          <w:color w:val="000000"/>
          <w:sz w:val="26"/>
          <w:szCs w:val="26"/>
        </w:rPr>
      </w:pPr>
      <w:r w:rsidRPr="00101BE8">
        <w:rPr>
          <w:rFonts w:ascii="Myriad Pro" w:eastAsia="Calibri" w:hAnsi="Myriad Pro" w:cs="Times New Roman"/>
          <w:color w:val="000000"/>
          <w:sz w:val="26"/>
          <w:szCs w:val="26"/>
        </w:rPr>
        <w:t>Исполнитель отмечает, что во исполнение положений п.9(1) Правил</w:t>
      </w:r>
      <w:r w:rsidR="00002EEC">
        <w:rPr>
          <w:rFonts w:ascii="Myriad Pro" w:eastAsia="Calibri" w:hAnsi="Myriad Pro" w:cs="Times New Roman"/>
          <w:color w:val="000000"/>
          <w:sz w:val="26"/>
          <w:szCs w:val="26"/>
        </w:rPr>
        <w:t xml:space="preserve"> </w:t>
      </w:r>
      <w:r w:rsidR="00002EEC">
        <w:rPr>
          <w:rFonts w:ascii="Myriad Pro" w:hAnsi="Myriad Pro"/>
          <w:sz w:val="26"/>
          <w:szCs w:val="26"/>
        </w:rPr>
        <w:t>регулирования</w:t>
      </w:r>
      <w:r w:rsidRPr="00101BE8">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 xml:space="preserve">№ 1178 </w:t>
      </w:r>
      <w:r w:rsidRPr="00101BE8">
        <w:rPr>
          <w:rFonts w:ascii="Myriad Pro" w:eastAsia="Calibri" w:hAnsi="Myriad Pro" w:cs="Times New Roman"/>
          <w:color w:val="000000"/>
          <w:sz w:val="26"/>
          <w:szCs w:val="26"/>
        </w:rPr>
        <w:t xml:space="preserve">филиалом ПАО «МРСК </w:t>
      </w:r>
      <w:r>
        <w:rPr>
          <w:rFonts w:ascii="Myriad Pro" w:eastAsia="Calibri" w:hAnsi="Myriad Pro" w:cs="Times New Roman"/>
          <w:color w:val="000000"/>
          <w:sz w:val="26"/>
          <w:szCs w:val="26"/>
        </w:rPr>
        <w:t>Сибири</w:t>
      </w:r>
      <w:r w:rsidRPr="00101BE8">
        <w:rPr>
          <w:rFonts w:ascii="Myriad Pro" w:eastAsia="Calibri" w:hAnsi="Myriad Pro" w:cs="Times New Roman"/>
          <w:color w:val="000000"/>
          <w:sz w:val="26"/>
          <w:szCs w:val="26"/>
        </w:rPr>
        <w:t>» - «К</w:t>
      </w:r>
      <w:r>
        <w:rPr>
          <w:rFonts w:ascii="Myriad Pro" w:eastAsia="Calibri" w:hAnsi="Myriad Pro" w:cs="Times New Roman"/>
          <w:color w:val="000000"/>
          <w:sz w:val="26"/>
          <w:szCs w:val="26"/>
        </w:rPr>
        <w:t>расноярскэнерго</w:t>
      </w:r>
      <w:r w:rsidRPr="00101BE8">
        <w:rPr>
          <w:rFonts w:ascii="Myriad Pro" w:eastAsia="Calibri" w:hAnsi="Myriad Pro" w:cs="Times New Roman"/>
          <w:color w:val="000000"/>
          <w:sz w:val="26"/>
          <w:szCs w:val="26"/>
        </w:rPr>
        <w:t xml:space="preserve">» предложение об установлении тарифов </w:t>
      </w:r>
      <w:r>
        <w:rPr>
          <w:rFonts w:ascii="Myriad Pro" w:eastAsia="Calibri" w:hAnsi="Myriad Pro" w:cs="Times New Roman"/>
          <w:color w:val="000000"/>
          <w:sz w:val="26"/>
          <w:szCs w:val="26"/>
        </w:rPr>
        <w:t xml:space="preserve">на 2017 год </w:t>
      </w:r>
      <w:r w:rsidRPr="00101BE8">
        <w:rPr>
          <w:rFonts w:ascii="Myriad Pro" w:eastAsia="Calibri" w:hAnsi="Myriad Pro" w:cs="Times New Roman"/>
          <w:color w:val="000000"/>
          <w:sz w:val="26"/>
          <w:szCs w:val="26"/>
        </w:rPr>
        <w:t>было размещено на официальном сайте ПАО</w:t>
      </w:r>
      <w:r>
        <w:rPr>
          <w:rFonts w:ascii="Myriad Pro" w:eastAsia="Calibri" w:hAnsi="Myriad Pro" w:cs="Times New Roman"/>
          <w:color w:val="000000"/>
          <w:sz w:val="26"/>
          <w:szCs w:val="26"/>
        </w:rPr>
        <w:t> </w:t>
      </w:r>
      <w:r w:rsidRPr="00101BE8">
        <w:rPr>
          <w:rFonts w:ascii="Myriad Pro" w:eastAsia="Calibri" w:hAnsi="Myriad Pro" w:cs="Times New Roman"/>
          <w:color w:val="000000"/>
          <w:sz w:val="26"/>
          <w:szCs w:val="26"/>
        </w:rPr>
        <w:t xml:space="preserve">«МРСК </w:t>
      </w:r>
      <w:r>
        <w:rPr>
          <w:rFonts w:ascii="Myriad Pro" w:eastAsia="Calibri" w:hAnsi="Myriad Pro" w:cs="Times New Roman"/>
          <w:color w:val="000000"/>
          <w:sz w:val="26"/>
          <w:szCs w:val="26"/>
        </w:rPr>
        <w:t>Сибири</w:t>
      </w:r>
      <w:r w:rsidRPr="00101BE8">
        <w:rPr>
          <w:rFonts w:ascii="Myriad Pro" w:eastAsia="Calibri" w:hAnsi="Myriad Pro" w:cs="Times New Roman"/>
          <w:color w:val="000000"/>
          <w:sz w:val="26"/>
          <w:szCs w:val="26"/>
        </w:rPr>
        <w:t>»</w:t>
      </w:r>
      <w:r>
        <w:rPr>
          <w:rFonts w:ascii="Myriad Pro" w:eastAsia="Calibri" w:hAnsi="Myriad Pro" w:cs="Times New Roman"/>
          <w:color w:val="000000"/>
          <w:sz w:val="26"/>
          <w:szCs w:val="26"/>
        </w:rPr>
        <w:t xml:space="preserve">, </w:t>
      </w:r>
      <w:r w:rsidRPr="00101BE8">
        <w:rPr>
          <w:rFonts w:ascii="Myriad Pro" w:eastAsia="Calibri" w:hAnsi="Myriad Pro" w:cs="Times New Roman"/>
          <w:color w:val="000000"/>
          <w:sz w:val="26"/>
          <w:szCs w:val="26"/>
        </w:rPr>
        <w:t>в разделе «</w:t>
      </w:r>
      <w:r>
        <w:rPr>
          <w:rFonts w:ascii="Myriad Pro" w:eastAsia="Calibri" w:hAnsi="Myriad Pro" w:cs="Times New Roman"/>
          <w:color w:val="000000"/>
          <w:sz w:val="26"/>
          <w:szCs w:val="26"/>
        </w:rPr>
        <w:t>Обязательное раскрытие информации</w:t>
      </w:r>
      <w:r w:rsidRPr="00101BE8">
        <w:rPr>
          <w:rFonts w:ascii="Myriad Pro" w:eastAsia="Calibri" w:hAnsi="Myriad Pro" w:cs="Times New Roman"/>
          <w:color w:val="000000"/>
          <w:sz w:val="26"/>
          <w:szCs w:val="26"/>
        </w:rPr>
        <w:t>».</w:t>
      </w:r>
    </w:p>
    <w:p w14:paraId="424B575A" w14:textId="0BF3FE8F" w:rsidR="00101BE8" w:rsidRDefault="00101BE8" w:rsidP="009323CA">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показатели, указанные в предложении </w:t>
      </w:r>
      <w:r w:rsidR="00980969">
        <w:rPr>
          <w:rFonts w:ascii="Myriad Pro" w:hAnsi="Myriad Pro"/>
          <w:sz w:val="26"/>
          <w:szCs w:val="26"/>
        </w:rPr>
        <w:t xml:space="preserve">об установлении тарифов </w:t>
      </w:r>
      <w:r>
        <w:rPr>
          <w:rFonts w:ascii="Myriad Pro" w:hAnsi="Myriad Pro"/>
          <w:sz w:val="26"/>
          <w:szCs w:val="26"/>
        </w:rPr>
        <w:t>на расчетный период регулирования 2017 год, соответствуют плановым показателям, указанным в Расчете тарифов на услуги по передаче электрической энергии на 2017 год, направленном ф</w:t>
      </w:r>
      <w:r w:rsidRPr="00E17399">
        <w:rPr>
          <w:rFonts w:ascii="Myriad Pro" w:hAnsi="Myriad Pro"/>
          <w:sz w:val="26"/>
          <w:szCs w:val="26"/>
        </w:rPr>
        <w:t xml:space="preserve">илиалом </w:t>
      </w:r>
      <w:r>
        <w:rPr>
          <w:rFonts w:ascii="Myriad Pro" w:hAnsi="Myriad Pro"/>
          <w:sz w:val="26"/>
          <w:szCs w:val="26"/>
        </w:rPr>
        <w:t>ПАО </w:t>
      </w:r>
      <w:r w:rsidRPr="00E17399">
        <w:rPr>
          <w:rFonts w:ascii="Myriad Pro" w:hAnsi="Myriad Pro"/>
          <w:sz w:val="26"/>
          <w:szCs w:val="26"/>
        </w:rPr>
        <w:t xml:space="preserve">«МРСК Сибири» - «Красноярскэнерго» </w:t>
      </w:r>
      <w:r>
        <w:rPr>
          <w:rFonts w:ascii="Myriad Pro" w:hAnsi="Myriad Pro"/>
          <w:sz w:val="26"/>
          <w:szCs w:val="26"/>
        </w:rPr>
        <w:t xml:space="preserve">в составе обосновывающих документов письмом от 29.04.2016 № 1.3/01/8947-исх </w:t>
      </w:r>
      <w:r w:rsidRPr="00E17399">
        <w:rPr>
          <w:rFonts w:ascii="Myriad Pro" w:hAnsi="Myriad Pro"/>
          <w:sz w:val="26"/>
          <w:szCs w:val="26"/>
        </w:rPr>
        <w:t xml:space="preserve">в адрес </w:t>
      </w:r>
      <w:r>
        <w:rPr>
          <w:rFonts w:ascii="Myriad Pro" w:hAnsi="Myriad Pro"/>
          <w:sz w:val="26"/>
          <w:szCs w:val="26"/>
        </w:rPr>
        <w:t>РЭК Красноярского края.</w:t>
      </w:r>
    </w:p>
    <w:p w14:paraId="3C154089" w14:textId="15243F29" w:rsidR="00BE3017" w:rsidRDefault="00BE3017" w:rsidP="00BE3017">
      <w:pPr>
        <w:spacing w:after="0" w:line="360" w:lineRule="auto"/>
        <w:ind w:firstLine="567"/>
        <w:jc w:val="both"/>
        <w:rPr>
          <w:rFonts w:ascii="Myriad Pro" w:hAnsi="Myriad Pro"/>
          <w:sz w:val="26"/>
          <w:szCs w:val="26"/>
        </w:rPr>
      </w:pPr>
      <w:r>
        <w:rPr>
          <w:rFonts w:ascii="Myriad Pro" w:hAnsi="Myriad Pro"/>
          <w:sz w:val="26"/>
          <w:szCs w:val="26"/>
        </w:rPr>
        <w:t>Исполнитель также отмечает, что в связи с отсутствием у филиала ПАО </w:t>
      </w:r>
      <w:r w:rsidRPr="00E17399">
        <w:rPr>
          <w:rFonts w:ascii="Myriad Pro" w:hAnsi="Myriad Pro"/>
          <w:sz w:val="26"/>
          <w:szCs w:val="26"/>
        </w:rPr>
        <w:t>«МРСК Сибири» - «Красноярскэнерго»</w:t>
      </w:r>
      <w:r>
        <w:rPr>
          <w:rFonts w:ascii="Myriad Pro" w:hAnsi="Myriad Pro"/>
          <w:sz w:val="26"/>
          <w:szCs w:val="26"/>
        </w:rPr>
        <w:t xml:space="preserve"> информации о показателях, утвержденных РЭК Красноярского края на 2016 год, данные показатели не указаны ф</w:t>
      </w:r>
      <w:r w:rsidRPr="00E17399">
        <w:rPr>
          <w:rFonts w:ascii="Myriad Pro" w:hAnsi="Myriad Pro"/>
          <w:sz w:val="26"/>
          <w:szCs w:val="26"/>
        </w:rPr>
        <w:t xml:space="preserve">илиалом </w:t>
      </w:r>
      <w:r>
        <w:rPr>
          <w:rFonts w:ascii="Myriad Pro" w:hAnsi="Myriad Pro"/>
          <w:sz w:val="26"/>
          <w:szCs w:val="26"/>
        </w:rPr>
        <w:t>ПАО </w:t>
      </w:r>
      <w:r w:rsidRPr="00E17399">
        <w:rPr>
          <w:rFonts w:ascii="Myriad Pro" w:hAnsi="Myriad Pro"/>
          <w:sz w:val="26"/>
          <w:szCs w:val="26"/>
        </w:rPr>
        <w:t>«МРСК Сибири» - «Красноярскэнерго»</w:t>
      </w:r>
      <w:r>
        <w:rPr>
          <w:rFonts w:ascii="Myriad Pro" w:hAnsi="Myriad Pro"/>
          <w:sz w:val="26"/>
          <w:szCs w:val="26"/>
        </w:rPr>
        <w:t xml:space="preserve"> в Приложении № 2 к предложению о размере цен (тарифов), долгосрочных параметров регулирования </w:t>
      </w:r>
      <w:r w:rsidR="00680C7B">
        <w:rPr>
          <w:rFonts w:ascii="Myriad Pro" w:hAnsi="Myriad Pro"/>
          <w:sz w:val="26"/>
          <w:szCs w:val="26"/>
        </w:rPr>
        <w:t>«</w:t>
      </w:r>
      <w:r>
        <w:rPr>
          <w:rFonts w:ascii="Myriad Pro" w:hAnsi="Myriad Pro"/>
          <w:sz w:val="26"/>
          <w:szCs w:val="26"/>
        </w:rPr>
        <w:t xml:space="preserve">Раздел 2. </w:t>
      </w:r>
      <w:r w:rsidRPr="00BE3017">
        <w:rPr>
          <w:rFonts w:ascii="Myriad Pro" w:hAnsi="Myriad Pro"/>
          <w:sz w:val="26"/>
          <w:szCs w:val="26"/>
        </w:rPr>
        <w:t>Основные показатели деятельности организаций,</w:t>
      </w:r>
      <w:r>
        <w:rPr>
          <w:rFonts w:ascii="Myriad Pro" w:hAnsi="Myriad Pro"/>
          <w:sz w:val="26"/>
          <w:szCs w:val="26"/>
        </w:rPr>
        <w:t xml:space="preserve"> </w:t>
      </w:r>
      <w:r w:rsidRPr="00BE3017">
        <w:rPr>
          <w:rFonts w:ascii="Myriad Pro" w:hAnsi="Myriad Pro"/>
          <w:sz w:val="26"/>
          <w:szCs w:val="26"/>
        </w:rPr>
        <w:t>относящихся к субъектам естественных монополий,</w:t>
      </w:r>
      <w:r>
        <w:rPr>
          <w:rFonts w:ascii="Myriad Pro" w:hAnsi="Myriad Pro"/>
          <w:sz w:val="26"/>
          <w:szCs w:val="26"/>
        </w:rPr>
        <w:t xml:space="preserve"> </w:t>
      </w:r>
      <w:r w:rsidRPr="00BE3017">
        <w:rPr>
          <w:rFonts w:ascii="Myriad Pro" w:hAnsi="Myriad Pro"/>
          <w:sz w:val="26"/>
          <w:szCs w:val="26"/>
        </w:rPr>
        <w:t>а также коммерческого оператора оптового рынка</w:t>
      </w:r>
      <w:r>
        <w:rPr>
          <w:rFonts w:ascii="Myriad Pro" w:hAnsi="Myriad Pro"/>
          <w:sz w:val="26"/>
          <w:szCs w:val="26"/>
        </w:rPr>
        <w:t xml:space="preserve"> </w:t>
      </w:r>
      <w:r w:rsidRPr="00BE3017">
        <w:rPr>
          <w:rFonts w:ascii="Myriad Pro" w:hAnsi="Myriad Pro"/>
          <w:sz w:val="26"/>
          <w:szCs w:val="26"/>
        </w:rPr>
        <w:t>электрической энергии (мощности)</w:t>
      </w:r>
      <w:r w:rsidR="00680C7B">
        <w:rPr>
          <w:rFonts w:ascii="Myriad Pro" w:hAnsi="Myriad Pro"/>
          <w:sz w:val="26"/>
          <w:szCs w:val="26"/>
        </w:rPr>
        <w:t>»</w:t>
      </w:r>
      <w:r>
        <w:rPr>
          <w:rFonts w:ascii="Myriad Pro" w:hAnsi="Myriad Pro"/>
          <w:sz w:val="26"/>
          <w:szCs w:val="26"/>
        </w:rPr>
        <w:t>.</w:t>
      </w:r>
    </w:p>
    <w:p w14:paraId="589843BC" w14:textId="1B0DCF33" w:rsidR="009323CA" w:rsidRPr="00E17399"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 xml:space="preserve">На основании пункта 12 Правил </w:t>
      </w:r>
      <w:r w:rsidR="00002EEC">
        <w:rPr>
          <w:rFonts w:ascii="Myriad Pro" w:hAnsi="Myriad Pro"/>
          <w:sz w:val="26"/>
          <w:szCs w:val="26"/>
        </w:rPr>
        <w:t>регулирования</w:t>
      </w:r>
      <w:r w:rsidR="00002EEC" w:rsidRPr="00E17399">
        <w:rPr>
          <w:rFonts w:ascii="Myriad Pro" w:hAnsi="Myriad Pro"/>
          <w:sz w:val="26"/>
          <w:szCs w:val="26"/>
        </w:rPr>
        <w:t xml:space="preserve"> </w:t>
      </w:r>
      <w:r w:rsidR="00EF2F3C">
        <w:rPr>
          <w:rFonts w:ascii="Myriad Pro" w:hAnsi="Myriad Pro"/>
          <w:sz w:val="26"/>
          <w:szCs w:val="26"/>
        </w:rPr>
        <w:t xml:space="preserve">№ 1178 </w:t>
      </w:r>
      <w:r w:rsidRPr="00E17399">
        <w:rPr>
          <w:rFonts w:ascii="Myriad Pro" w:hAnsi="Myriad Pro"/>
          <w:sz w:val="26"/>
          <w:szCs w:val="26"/>
        </w:rPr>
        <w:t xml:space="preserve">письмом </w:t>
      </w:r>
      <w:bookmarkStart w:id="27" w:name="_Hlk36112084"/>
      <w:r w:rsidRPr="00E17399">
        <w:rPr>
          <w:rFonts w:ascii="Myriad Pro" w:hAnsi="Myriad Pro"/>
          <w:sz w:val="26"/>
          <w:szCs w:val="26"/>
        </w:rPr>
        <w:t>от 2</w:t>
      </w:r>
      <w:r w:rsidR="008C0B9F">
        <w:rPr>
          <w:rFonts w:ascii="Myriad Pro" w:hAnsi="Myriad Pro"/>
          <w:sz w:val="26"/>
          <w:szCs w:val="26"/>
        </w:rPr>
        <w:t>9</w:t>
      </w:r>
      <w:r w:rsidRPr="00E17399">
        <w:rPr>
          <w:rFonts w:ascii="Myriad Pro" w:hAnsi="Myriad Pro"/>
          <w:sz w:val="26"/>
          <w:szCs w:val="26"/>
        </w:rPr>
        <w:t>.04.201</w:t>
      </w:r>
      <w:r w:rsidR="008C0B9F">
        <w:rPr>
          <w:rFonts w:ascii="Myriad Pro" w:hAnsi="Myriad Pro"/>
          <w:sz w:val="26"/>
          <w:szCs w:val="26"/>
        </w:rPr>
        <w:t>6</w:t>
      </w:r>
      <w:r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1.3/01/</w:t>
      </w:r>
      <w:r w:rsidR="008C0B9F">
        <w:rPr>
          <w:rFonts w:ascii="Myriad Pro" w:hAnsi="Myriad Pro"/>
          <w:sz w:val="26"/>
          <w:szCs w:val="26"/>
        </w:rPr>
        <w:t>8947</w:t>
      </w:r>
      <w:r w:rsidRPr="00E17399">
        <w:rPr>
          <w:rFonts w:ascii="Myriad Pro" w:hAnsi="Myriad Pro"/>
          <w:sz w:val="26"/>
          <w:szCs w:val="26"/>
        </w:rPr>
        <w:t xml:space="preserve">-исх </w:t>
      </w:r>
      <w:r w:rsidR="00101BE8">
        <w:rPr>
          <w:rFonts w:ascii="Myriad Pro" w:hAnsi="Myriad Pro"/>
          <w:sz w:val="26"/>
          <w:szCs w:val="26"/>
        </w:rPr>
        <w:t>ф</w:t>
      </w:r>
      <w:r w:rsidRPr="00E17399">
        <w:rPr>
          <w:rFonts w:ascii="Myriad Pro" w:hAnsi="Myriad Pro"/>
          <w:sz w:val="26"/>
          <w:szCs w:val="26"/>
        </w:rPr>
        <w:t xml:space="preserve">илиалом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в адрес </w:t>
      </w:r>
      <w:r w:rsidR="008C0B9F">
        <w:rPr>
          <w:rFonts w:ascii="Myriad Pro" w:hAnsi="Myriad Pro"/>
          <w:sz w:val="26"/>
          <w:szCs w:val="26"/>
        </w:rPr>
        <w:t>РЭК Красноярского края</w:t>
      </w:r>
      <w:r w:rsidRPr="00E17399">
        <w:rPr>
          <w:rFonts w:ascii="Myriad Pro" w:hAnsi="Myriad Pro"/>
          <w:sz w:val="26"/>
          <w:szCs w:val="26"/>
        </w:rPr>
        <w:t xml:space="preserve"> было направлено Заявление на корректировку необходимой валовой выручки (далее – НВВ) на услуги по передаче электрической </w:t>
      </w:r>
      <w:r w:rsidRPr="00E17399">
        <w:rPr>
          <w:rFonts w:ascii="Myriad Pro" w:hAnsi="Myriad Pro"/>
          <w:sz w:val="26"/>
          <w:szCs w:val="26"/>
        </w:rPr>
        <w:lastRenderedPageBreak/>
        <w:t xml:space="preserve">энергии по сетям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на 201</w:t>
      </w:r>
      <w:r w:rsidR="008C0B9F">
        <w:rPr>
          <w:rFonts w:ascii="Myriad Pro" w:hAnsi="Myriad Pro"/>
          <w:sz w:val="26"/>
          <w:szCs w:val="26"/>
        </w:rPr>
        <w:t>7</w:t>
      </w:r>
      <w:r w:rsidRPr="00E17399">
        <w:rPr>
          <w:rFonts w:ascii="Myriad Pro" w:hAnsi="Myriad Pro"/>
          <w:sz w:val="26"/>
          <w:szCs w:val="26"/>
        </w:rPr>
        <w:t xml:space="preserve"> год методом долгосрочной индексации необходимой валовой выручки</w:t>
      </w:r>
      <w:bookmarkEnd w:id="27"/>
      <w:r w:rsidRPr="00E17399">
        <w:rPr>
          <w:rFonts w:ascii="Myriad Pro" w:hAnsi="Myriad Pro"/>
          <w:sz w:val="26"/>
          <w:szCs w:val="26"/>
        </w:rPr>
        <w:t>.</w:t>
      </w:r>
    </w:p>
    <w:p w14:paraId="646B733D" w14:textId="77777777" w:rsidR="009323CA" w:rsidRPr="00E17399"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К заявлению были приложены расчетные и обосновывающие документы:</w:t>
      </w:r>
    </w:p>
    <w:p w14:paraId="31248A1A" w14:textId="49BD4341" w:rsidR="009323CA" w:rsidRDefault="009323CA" w:rsidP="001216F3">
      <w:pPr>
        <w:pStyle w:val="a5"/>
        <w:numPr>
          <w:ilvl w:val="0"/>
          <w:numId w:val="100"/>
        </w:numPr>
        <w:spacing w:after="0" w:line="360" w:lineRule="auto"/>
        <w:ind w:hanging="498"/>
        <w:jc w:val="both"/>
        <w:rPr>
          <w:rFonts w:ascii="Myriad Pro" w:hAnsi="Myriad Pro"/>
          <w:sz w:val="26"/>
          <w:szCs w:val="26"/>
        </w:rPr>
      </w:pPr>
      <w:r w:rsidRPr="00E17399">
        <w:rPr>
          <w:rFonts w:ascii="Myriad Pro" w:hAnsi="Myriad Pro"/>
          <w:sz w:val="26"/>
          <w:szCs w:val="26"/>
        </w:rPr>
        <w:t>Расчет тарифов на услуги по передаче электрической энергии на 201</w:t>
      </w:r>
      <w:r w:rsidR="00825491">
        <w:rPr>
          <w:rFonts w:ascii="Myriad Pro" w:hAnsi="Myriad Pro"/>
          <w:sz w:val="26"/>
          <w:szCs w:val="26"/>
        </w:rPr>
        <w:t>7</w:t>
      </w:r>
      <w:r w:rsidRPr="00E17399">
        <w:rPr>
          <w:rFonts w:ascii="Myriad Pro" w:hAnsi="Myriad Pro"/>
          <w:sz w:val="26"/>
          <w:szCs w:val="26"/>
        </w:rPr>
        <w:t xml:space="preserve"> год;</w:t>
      </w:r>
    </w:p>
    <w:p w14:paraId="7CC9F02C" w14:textId="09181B64" w:rsidR="00825491" w:rsidRDefault="00825491"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величины расходов 2017 года, связанных с компенсацией незапланированных расходов или полученного избытка в 2010-2015 годах (кроме выпадающих доходов от технологического присоединения);</w:t>
      </w:r>
    </w:p>
    <w:p w14:paraId="7CDF8F96" w14:textId="61C16E32" w:rsidR="00825491" w:rsidRDefault="00825491"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выпадающих доходов от технологического присоединения за 2011-2014 годы;</w:t>
      </w:r>
    </w:p>
    <w:p w14:paraId="186544BA" w14:textId="4C234C4B" w:rsidR="00825491" w:rsidRPr="00E17399" w:rsidRDefault="00825491"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величины выпадающих доходов от технологического присоединения за 2015 год, план на 2017 год;</w:t>
      </w:r>
    </w:p>
    <w:p w14:paraId="54AD5366" w14:textId="69255150" w:rsidR="00825491" w:rsidRDefault="00825491"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Обоснование неподконтрольных расходов на 2017 год;</w:t>
      </w:r>
    </w:p>
    <w:p w14:paraId="2EE471A4" w14:textId="77777777" w:rsidR="003C6F54" w:rsidRPr="000E5364" w:rsidRDefault="003C6F54" w:rsidP="001216F3">
      <w:pPr>
        <w:pStyle w:val="a5"/>
        <w:numPr>
          <w:ilvl w:val="1"/>
          <w:numId w:val="100"/>
        </w:numPr>
        <w:spacing w:after="0" w:line="360" w:lineRule="auto"/>
        <w:jc w:val="both"/>
        <w:rPr>
          <w:rFonts w:ascii="Myriad Pro" w:hAnsi="Myriad Pro"/>
          <w:sz w:val="26"/>
          <w:szCs w:val="26"/>
        </w:rPr>
      </w:pPr>
      <w:r w:rsidRPr="000E5364">
        <w:rPr>
          <w:rFonts w:ascii="Myriad Pro" w:hAnsi="Myriad Pro"/>
          <w:sz w:val="26"/>
          <w:szCs w:val="26"/>
        </w:rPr>
        <w:t>Арендная плата;</w:t>
      </w:r>
    </w:p>
    <w:p w14:paraId="0CE86A89" w14:textId="77777777" w:rsidR="003C6F54" w:rsidRPr="000E5364" w:rsidRDefault="003C6F54" w:rsidP="001216F3">
      <w:pPr>
        <w:pStyle w:val="a5"/>
        <w:numPr>
          <w:ilvl w:val="1"/>
          <w:numId w:val="100"/>
        </w:numPr>
        <w:spacing w:after="0" w:line="360" w:lineRule="auto"/>
        <w:jc w:val="both"/>
        <w:rPr>
          <w:rFonts w:ascii="Myriad Pro" w:hAnsi="Myriad Pro"/>
          <w:sz w:val="26"/>
          <w:szCs w:val="26"/>
        </w:rPr>
      </w:pPr>
      <w:r w:rsidRPr="000E5364">
        <w:rPr>
          <w:rFonts w:ascii="Myriad Pro" w:hAnsi="Myriad Pro"/>
          <w:sz w:val="26"/>
          <w:szCs w:val="26"/>
        </w:rPr>
        <w:t>Расходы на теплоэнергию;</w:t>
      </w:r>
    </w:p>
    <w:p w14:paraId="4B4BC7F6" w14:textId="6A3F17F3" w:rsidR="003C6F54" w:rsidRPr="000E5364" w:rsidRDefault="003C6F54" w:rsidP="001216F3">
      <w:pPr>
        <w:pStyle w:val="a5"/>
        <w:numPr>
          <w:ilvl w:val="1"/>
          <w:numId w:val="100"/>
        </w:numPr>
        <w:spacing w:after="0" w:line="360" w:lineRule="auto"/>
        <w:jc w:val="both"/>
        <w:rPr>
          <w:rFonts w:ascii="Myriad Pro" w:hAnsi="Myriad Pro"/>
          <w:sz w:val="26"/>
          <w:szCs w:val="26"/>
        </w:rPr>
      </w:pPr>
      <w:r w:rsidRPr="000E5364">
        <w:rPr>
          <w:rFonts w:ascii="Myriad Pro" w:hAnsi="Myriad Pro"/>
          <w:sz w:val="26"/>
          <w:szCs w:val="26"/>
        </w:rPr>
        <w:t>Расчет налог</w:t>
      </w:r>
      <w:r w:rsidR="000E5364" w:rsidRPr="000E5364">
        <w:rPr>
          <w:rFonts w:ascii="Myriad Pro" w:hAnsi="Myriad Pro"/>
          <w:sz w:val="26"/>
          <w:szCs w:val="26"/>
        </w:rPr>
        <w:t>а на имущество</w:t>
      </w:r>
      <w:r w:rsidRPr="000E5364">
        <w:rPr>
          <w:rFonts w:ascii="Myriad Pro" w:hAnsi="Myriad Pro"/>
          <w:sz w:val="26"/>
          <w:szCs w:val="26"/>
        </w:rPr>
        <w:t>;</w:t>
      </w:r>
    </w:p>
    <w:p w14:paraId="705E720A" w14:textId="29B55B99" w:rsidR="003C6F54" w:rsidRPr="000E5364" w:rsidRDefault="003C6F54" w:rsidP="001216F3">
      <w:pPr>
        <w:pStyle w:val="a5"/>
        <w:numPr>
          <w:ilvl w:val="1"/>
          <w:numId w:val="100"/>
        </w:numPr>
        <w:spacing w:after="0" w:line="360" w:lineRule="auto"/>
        <w:jc w:val="both"/>
        <w:rPr>
          <w:rFonts w:ascii="Myriad Pro" w:hAnsi="Myriad Pro"/>
          <w:sz w:val="26"/>
          <w:szCs w:val="26"/>
        </w:rPr>
      </w:pPr>
      <w:r w:rsidRPr="000E5364">
        <w:rPr>
          <w:rFonts w:ascii="Myriad Pro" w:hAnsi="Myriad Pro"/>
          <w:sz w:val="26"/>
          <w:szCs w:val="26"/>
        </w:rPr>
        <w:t>Кредитное соглашение об открытии кредитной линии;</w:t>
      </w:r>
    </w:p>
    <w:p w14:paraId="46B38EE6" w14:textId="7EB11BE4" w:rsidR="000E5364" w:rsidRPr="000E5364" w:rsidRDefault="000E5364" w:rsidP="001216F3">
      <w:pPr>
        <w:pStyle w:val="a5"/>
        <w:numPr>
          <w:ilvl w:val="1"/>
          <w:numId w:val="100"/>
        </w:numPr>
        <w:spacing w:after="0" w:line="360" w:lineRule="auto"/>
        <w:jc w:val="both"/>
        <w:rPr>
          <w:rFonts w:ascii="Myriad Pro" w:hAnsi="Myriad Pro"/>
          <w:sz w:val="26"/>
          <w:szCs w:val="26"/>
        </w:rPr>
      </w:pPr>
      <w:r w:rsidRPr="000E5364">
        <w:rPr>
          <w:rFonts w:ascii="Myriad Pro" w:hAnsi="Myriad Pro"/>
          <w:sz w:val="26"/>
          <w:szCs w:val="26"/>
        </w:rPr>
        <w:t xml:space="preserve">Расчет процентов за обслуживание заемных средств по филиалу </w:t>
      </w:r>
      <w:r w:rsidR="00F63FA3">
        <w:rPr>
          <w:rFonts w:ascii="Myriad Pro" w:hAnsi="Myriad Pro"/>
          <w:sz w:val="26"/>
          <w:szCs w:val="26"/>
        </w:rPr>
        <w:t>П</w:t>
      </w:r>
      <w:r w:rsidR="002C7195">
        <w:rPr>
          <w:rFonts w:ascii="Myriad Pro" w:hAnsi="Myriad Pro"/>
          <w:sz w:val="26"/>
          <w:szCs w:val="26"/>
        </w:rPr>
        <w:t>АО </w:t>
      </w:r>
      <w:r w:rsidRPr="000E5364">
        <w:rPr>
          <w:rFonts w:ascii="Myriad Pro" w:hAnsi="Myriad Pro"/>
          <w:sz w:val="26"/>
          <w:szCs w:val="26"/>
        </w:rPr>
        <w:t>«МРСК Сибири» - «Красноярскэнерго» на 2017 год</w:t>
      </w:r>
      <w:r w:rsidR="00357C9F">
        <w:rPr>
          <w:rFonts w:ascii="Myriad Pro" w:hAnsi="Myriad Pro"/>
          <w:sz w:val="26"/>
          <w:szCs w:val="26"/>
        </w:rPr>
        <w:t>.</w:t>
      </w:r>
    </w:p>
    <w:p w14:paraId="22787F24" w14:textId="761EEA37" w:rsidR="00825491" w:rsidRDefault="00825491" w:rsidP="001216F3">
      <w:pPr>
        <w:pStyle w:val="a5"/>
        <w:numPr>
          <w:ilvl w:val="0"/>
          <w:numId w:val="100"/>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w:t>
      </w:r>
      <w:r>
        <w:rPr>
          <w:rFonts w:ascii="Myriad Pro" w:hAnsi="Myriad Pro"/>
          <w:sz w:val="26"/>
          <w:szCs w:val="26"/>
        </w:rPr>
        <w:t xml:space="preserve"> расходов по статье «Арендная плата» на 2017 год;</w:t>
      </w:r>
    </w:p>
    <w:p w14:paraId="1B0C497A" w14:textId="2281BD39" w:rsidR="00825491" w:rsidRDefault="00825491" w:rsidP="001216F3">
      <w:pPr>
        <w:pStyle w:val="a5"/>
        <w:numPr>
          <w:ilvl w:val="0"/>
          <w:numId w:val="100"/>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w:t>
      </w:r>
      <w:r>
        <w:rPr>
          <w:rFonts w:ascii="Myriad Pro" w:hAnsi="Myriad Pro"/>
          <w:sz w:val="26"/>
          <w:szCs w:val="26"/>
        </w:rPr>
        <w:t xml:space="preserve"> нерегулируемой цены на оплату потерь электроэнергии в сетях РСК, а также прогнозной цены на оплату потерь</w:t>
      </w:r>
      <w:r w:rsidR="003C6F54">
        <w:rPr>
          <w:rFonts w:ascii="Myriad Pro" w:hAnsi="Myriad Pro"/>
          <w:sz w:val="26"/>
          <w:szCs w:val="26"/>
        </w:rPr>
        <w:t xml:space="preserve"> электроэнергии в сетях ЕНЭС на 2017 год;</w:t>
      </w:r>
    </w:p>
    <w:p w14:paraId="6644F6D7" w14:textId="096D2335" w:rsidR="003C6F54"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Бухгалтерская и статистическая отчетность за 4 квартал 2015 года и 2015 год;</w:t>
      </w:r>
    </w:p>
    <w:p w14:paraId="3AEC6432" w14:textId="60691DC4" w:rsidR="003C6F54"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Реестр заключенных договоров на передачу электрической энергии;</w:t>
      </w:r>
    </w:p>
    <w:p w14:paraId="3BA7CEDB" w14:textId="57681B11" w:rsidR="003C6F54"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 xml:space="preserve">Копия инвестиционной программы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w:t>
      </w:r>
      <w:r>
        <w:rPr>
          <w:rFonts w:ascii="Myriad Pro" w:hAnsi="Myriad Pro"/>
          <w:sz w:val="26"/>
          <w:szCs w:val="26"/>
        </w:rPr>
        <w:t xml:space="preserve"> на 2016-2020 годы;</w:t>
      </w:r>
    </w:p>
    <w:p w14:paraId="6F5C56ED" w14:textId="59278DEE" w:rsidR="003C6F54" w:rsidRPr="00E17399"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Копия программы энергосбережения и повышения энергетической эффективности на 2016-2020 годы;</w:t>
      </w:r>
    </w:p>
    <w:p w14:paraId="05584144" w14:textId="089C2D02" w:rsidR="009323CA" w:rsidRDefault="003C6F54" w:rsidP="001216F3">
      <w:pPr>
        <w:pStyle w:val="a5"/>
        <w:numPr>
          <w:ilvl w:val="0"/>
          <w:numId w:val="100"/>
        </w:numPr>
        <w:spacing w:after="0" w:line="360" w:lineRule="auto"/>
        <w:ind w:hanging="498"/>
        <w:jc w:val="both"/>
        <w:rPr>
          <w:rFonts w:ascii="Myriad Pro" w:hAnsi="Myriad Pro"/>
          <w:sz w:val="26"/>
          <w:szCs w:val="26"/>
        </w:rPr>
      </w:pPr>
      <w:r w:rsidRPr="00E17399">
        <w:rPr>
          <w:rFonts w:ascii="Myriad Pro" w:hAnsi="Myriad Pro"/>
          <w:sz w:val="26"/>
          <w:szCs w:val="26"/>
        </w:rPr>
        <w:lastRenderedPageBreak/>
        <w:t xml:space="preserve">Справка о наличии официального сайта в сети </w:t>
      </w:r>
      <w:r w:rsidRPr="00E17399">
        <w:rPr>
          <w:rFonts w:ascii="Myriad Pro" w:hAnsi="Myriad Pro"/>
          <w:sz w:val="26"/>
          <w:szCs w:val="26"/>
          <w:lang w:val="en-US"/>
        </w:rPr>
        <w:t>Internet</w:t>
      </w:r>
      <w:r w:rsidRPr="00E17399">
        <w:rPr>
          <w:rFonts w:ascii="Myriad Pro" w:hAnsi="Myriad Pro"/>
          <w:sz w:val="26"/>
          <w:szCs w:val="26"/>
        </w:rPr>
        <w:t xml:space="preserve"> и выделенного абонентского номера;</w:t>
      </w:r>
    </w:p>
    <w:p w14:paraId="6A77505C" w14:textId="070AB85A" w:rsidR="003C6F54"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Копии судебных решений, обосновывающих выпадающие доходы по договорам «последней мили» за 2010-2013 годы;</w:t>
      </w:r>
    </w:p>
    <w:p w14:paraId="414EF7C3" w14:textId="5D8F086E" w:rsidR="003C6F54"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 xml:space="preserve">Копия заявки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«ФСК ЕЭС»</w:t>
      </w:r>
      <w:r>
        <w:rPr>
          <w:rFonts w:ascii="Myriad Pro" w:hAnsi="Myriad Pro"/>
          <w:sz w:val="26"/>
          <w:szCs w:val="26"/>
        </w:rPr>
        <w:t xml:space="preserve"> о суммарной величине заявленной мощности на 2017 год;</w:t>
      </w:r>
    </w:p>
    <w:p w14:paraId="1AFAECD5" w14:textId="68EDDD0B" w:rsidR="009323CA" w:rsidRPr="00357C9F"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Копии доверенностей.</w:t>
      </w:r>
    </w:p>
    <w:p w14:paraId="275C6F9D" w14:textId="46186665" w:rsidR="009323CA" w:rsidRPr="00E17399"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Уточненное предложение о корректировке НВВ на услуги по передаче электрической энергии на 201</w:t>
      </w:r>
      <w:r w:rsidR="00357C9F">
        <w:rPr>
          <w:rFonts w:ascii="Myriad Pro" w:hAnsi="Myriad Pro"/>
          <w:sz w:val="26"/>
          <w:szCs w:val="26"/>
        </w:rPr>
        <w:t>7</w:t>
      </w:r>
      <w:r w:rsidRPr="00E17399">
        <w:rPr>
          <w:rFonts w:ascii="Myriad Pro" w:hAnsi="Myriad Pro"/>
          <w:sz w:val="26"/>
          <w:szCs w:val="26"/>
        </w:rPr>
        <w:t xml:space="preserve"> год в адрес </w:t>
      </w:r>
      <w:r w:rsidR="00357C9F">
        <w:rPr>
          <w:rFonts w:ascii="Myriad Pro" w:hAnsi="Myriad Pro"/>
          <w:sz w:val="26"/>
          <w:szCs w:val="26"/>
        </w:rPr>
        <w:t>РЭК</w:t>
      </w:r>
      <w:r w:rsidRPr="00E17399">
        <w:rPr>
          <w:rFonts w:ascii="Myriad Pro" w:hAnsi="Myriad Pro"/>
          <w:sz w:val="26"/>
          <w:szCs w:val="26"/>
        </w:rPr>
        <w:t xml:space="preserve"> не направлялось, письмами были направлены дополнительны</w:t>
      </w:r>
      <w:r w:rsidR="000D2F05">
        <w:rPr>
          <w:rFonts w:ascii="Myriad Pro" w:hAnsi="Myriad Pro"/>
          <w:sz w:val="26"/>
          <w:szCs w:val="26"/>
        </w:rPr>
        <w:t>е</w:t>
      </w:r>
      <w:r w:rsidRPr="00E17399">
        <w:rPr>
          <w:rFonts w:ascii="Myriad Pro" w:hAnsi="Myriad Pro"/>
          <w:sz w:val="26"/>
          <w:szCs w:val="26"/>
        </w:rPr>
        <w:t xml:space="preserve"> материалы для рассмотрения дела об установлении необходимой валовой выручки и тарифов на услуги по передаче электрической энергии.  </w:t>
      </w:r>
    </w:p>
    <w:p w14:paraId="20329169" w14:textId="0250F4B0" w:rsidR="009323CA" w:rsidRPr="003E1F31" w:rsidRDefault="009323CA" w:rsidP="009323CA">
      <w:pPr>
        <w:spacing w:after="0" w:line="360" w:lineRule="auto"/>
        <w:ind w:firstLine="567"/>
        <w:jc w:val="both"/>
        <w:rPr>
          <w:rFonts w:ascii="Myriad Pro" w:hAnsi="Myriad Pro"/>
          <w:sz w:val="26"/>
          <w:szCs w:val="26"/>
        </w:rPr>
      </w:pPr>
      <w:r w:rsidRPr="003E1F31">
        <w:rPr>
          <w:rFonts w:ascii="Myriad Pro" w:hAnsi="Myriad Pro"/>
          <w:sz w:val="26"/>
          <w:szCs w:val="26"/>
        </w:rPr>
        <w:t>В рамках работы по корректировке НВВ на услуги по передаче электрической энергии на 201</w:t>
      </w:r>
      <w:r w:rsidR="000D2F05" w:rsidRPr="003E1F31">
        <w:rPr>
          <w:rFonts w:ascii="Myriad Pro" w:hAnsi="Myriad Pro"/>
          <w:sz w:val="26"/>
          <w:szCs w:val="26"/>
        </w:rPr>
        <w:t>7</w:t>
      </w:r>
      <w:r w:rsidRPr="003E1F31">
        <w:rPr>
          <w:rFonts w:ascii="Myriad Pro" w:hAnsi="Myriad Pro"/>
          <w:sz w:val="26"/>
          <w:szCs w:val="26"/>
        </w:rPr>
        <w:t xml:space="preserve"> год, </w:t>
      </w:r>
      <w:r w:rsidR="003E1F31" w:rsidRPr="003E1F31">
        <w:rPr>
          <w:rFonts w:ascii="Myriad Pro" w:hAnsi="Myriad Pro"/>
          <w:sz w:val="26"/>
          <w:szCs w:val="26"/>
        </w:rPr>
        <w:t xml:space="preserve">по запросу РЭК Красноярского края филиалом </w:t>
      </w:r>
      <w:r w:rsidR="00F63FA3">
        <w:rPr>
          <w:rFonts w:ascii="Myriad Pro" w:hAnsi="Myriad Pro"/>
          <w:sz w:val="26"/>
          <w:szCs w:val="26"/>
        </w:rPr>
        <w:t>П</w:t>
      </w:r>
      <w:r w:rsidR="002C7195">
        <w:rPr>
          <w:rFonts w:ascii="Myriad Pro" w:hAnsi="Myriad Pro"/>
          <w:sz w:val="26"/>
          <w:szCs w:val="26"/>
        </w:rPr>
        <w:t>АО </w:t>
      </w:r>
      <w:r w:rsidR="003E1F31" w:rsidRPr="003E1F31">
        <w:rPr>
          <w:rFonts w:ascii="Myriad Pro" w:hAnsi="Myriad Pro"/>
          <w:sz w:val="26"/>
          <w:szCs w:val="26"/>
        </w:rPr>
        <w:t xml:space="preserve">«МРСК Сибири» - «Красноярскэнерго» письмом от 14.09.2016 </w:t>
      </w:r>
      <w:r w:rsidR="0041096B">
        <w:rPr>
          <w:rFonts w:ascii="Myriad Pro" w:hAnsi="Myriad Pro"/>
          <w:sz w:val="26"/>
          <w:szCs w:val="26"/>
        </w:rPr>
        <w:t>№ </w:t>
      </w:r>
      <w:r w:rsidR="003E1F31" w:rsidRPr="003E1F31">
        <w:rPr>
          <w:rFonts w:ascii="Myriad Pro" w:hAnsi="Myriad Pro"/>
          <w:sz w:val="26"/>
          <w:szCs w:val="26"/>
        </w:rPr>
        <w:t>1.3/01/19861-исх была направлена</w:t>
      </w:r>
      <w:r w:rsidR="00F3557D" w:rsidRPr="003E1F31">
        <w:rPr>
          <w:rFonts w:ascii="Myriad Pro" w:hAnsi="Myriad Pro"/>
          <w:sz w:val="26"/>
          <w:szCs w:val="26"/>
        </w:rPr>
        <w:t xml:space="preserve"> </w:t>
      </w:r>
      <w:r w:rsidR="003E1F31" w:rsidRPr="003E1F31">
        <w:rPr>
          <w:rFonts w:ascii="Myriad Pro" w:hAnsi="Myriad Pro"/>
          <w:sz w:val="26"/>
          <w:szCs w:val="26"/>
        </w:rPr>
        <w:t>информация об</w:t>
      </w:r>
      <w:r w:rsidR="00F3557D" w:rsidRPr="003E1F31">
        <w:rPr>
          <w:rFonts w:ascii="Myriad Pro" w:hAnsi="Myriad Pro"/>
          <w:sz w:val="26"/>
          <w:szCs w:val="26"/>
        </w:rPr>
        <w:t xml:space="preserve"> отчет</w:t>
      </w:r>
      <w:r w:rsidR="003E1F31" w:rsidRPr="003E1F31">
        <w:rPr>
          <w:rFonts w:ascii="Myriad Pro" w:hAnsi="Myriad Pro"/>
          <w:sz w:val="26"/>
          <w:szCs w:val="26"/>
        </w:rPr>
        <w:t>ных данных</w:t>
      </w:r>
      <w:r w:rsidR="00F3557D" w:rsidRPr="003E1F31">
        <w:rPr>
          <w:rFonts w:ascii="Myriad Pro" w:hAnsi="Myriad Pro"/>
          <w:sz w:val="26"/>
          <w:szCs w:val="26"/>
        </w:rPr>
        <w:t xml:space="preserve"> об использовании амортизационных отчислений</w:t>
      </w:r>
      <w:r w:rsidR="003E1F31" w:rsidRPr="003E1F31">
        <w:rPr>
          <w:rFonts w:ascii="Myriad Pro" w:hAnsi="Myriad Pro"/>
          <w:sz w:val="26"/>
          <w:szCs w:val="26"/>
        </w:rPr>
        <w:t xml:space="preserve"> в 2015 году, план на 2016-2017 годы.</w:t>
      </w:r>
    </w:p>
    <w:p w14:paraId="54D357F1" w14:textId="65F9B902" w:rsidR="003E1F31" w:rsidRDefault="003E1F31" w:rsidP="009323CA">
      <w:pPr>
        <w:spacing w:after="0" w:line="360" w:lineRule="auto"/>
        <w:ind w:firstLine="567"/>
        <w:jc w:val="both"/>
        <w:rPr>
          <w:rFonts w:ascii="Myriad Pro" w:hAnsi="Myriad Pro"/>
          <w:sz w:val="26"/>
          <w:szCs w:val="26"/>
        </w:rPr>
      </w:pPr>
      <w:r w:rsidRPr="003E1F31">
        <w:rPr>
          <w:rFonts w:ascii="Myriad Pro" w:hAnsi="Myriad Pro"/>
          <w:sz w:val="26"/>
          <w:szCs w:val="26"/>
        </w:rPr>
        <w:t xml:space="preserve">Письмом от 27.10.2016 </w:t>
      </w:r>
      <w:r w:rsidR="0041096B">
        <w:rPr>
          <w:rFonts w:ascii="Myriad Pro" w:hAnsi="Myriad Pro"/>
          <w:sz w:val="26"/>
          <w:szCs w:val="26"/>
        </w:rPr>
        <w:t>№ </w:t>
      </w:r>
      <w:r w:rsidRPr="003E1F31">
        <w:rPr>
          <w:rFonts w:ascii="Myriad Pro" w:hAnsi="Myriad Pro"/>
          <w:sz w:val="26"/>
          <w:szCs w:val="26"/>
        </w:rPr>
        <w:t xml:space="preserve">1.3/03/23650-исх «О направлении документов» филиалом </w:t>
      </w:r>
      <w:r w:rsidR="00F63FA3">
        <w:rPr>
          <w:rFonts w:ascii="Myriad Pro" w:hAnsi="Myriad Pro"/>
          <w:sz w:val="26"/>
          <w:szCs w:val="26"/>
        </w:rPr>
        <w:t>П</w:t>
      </w:r>
      <w:r w:rsidR="002C7195">
        <w:rPr>
          <w:rFonts w:ascii="Myriad Pro" w:hAnsi="Myriad Pro"/>
          <w:sz w:val="26"/>
          <w:szCs w:val="26"/>
        </w:rPr>
        <w:t>АО </w:t>
      </w:r>
      <w:r w:rsidRPr="003E1F31">
        <w:rPr>
          <w:rFonts w:ascii="Myriad Pro" w:hAnsi="Myriad Pro"/>
          <w:sz w:val="26"/>
          <w:szCs w:val="26"/>
        </w:rPr>
        <w:t>«МРСК Сибири» - «Красноярскэнерго» в адрес РЭК Красноярского края была направлена информация в части согласованных плановых объемов передачи электрической энергии (мощности) на 2017 год со смежными сетевыми организациями.</w:t>
      </w:r>
    </w:p>
    <w:p w14:paraId="280E7005" w14:textId="5C8A296D" w:rsidR="003E1F31" w:rsidRPr="000646EC" w:rsidRDefault="003E1F31" w:rsidP="003E1F31">
      <w:pPr>
        <w:spacing w:after="0" w:line="360" w:lineRule="auto"/>
        <w:ind w:firstLine="567"/>
        <w:jc w:val="both"/>
        <w:rPr>
          <w:rFonts w:ascii="Myriad Pro" w:hAnsi="Myriad Pro"/>
          <w:sz w:val="26"/>
          <w:szCs w:val="26"/>
        </w:rPr>
      </w:pPr>
      <w:r w:rsidRPr="000646EC">
        <w:rPr>
          <w:rFonts w:ascii="Myriad Pro" w:hAnsi="Myriad Pro"/>
          <w:sz w:val="26"/>
          <w:szCs w:val="26"/>
        </w:rPr>
        <w:t>Письмом от 0</w:t>
      </w:r>
      <w:r w:rsidR="000646EC" w:rsidRPr="000646EC">
        <w:rPr>
          <w:rFonts w:ascii="Myriad Pro" w:hAnsi="Myriad Pro"/>
          <w:sz w:val="26"/>
          <w:szCs w:val="26"/>
        </w:rPr>
        <w:t>1</w:t>
      </w:r>
      <w:r w:rsidRPr="000646EC">
        <w:rPr>
          <w:rFonts w:ascii="Myriad Pro" w:hAnsi="Myriad Pro"/>
          <w:sz w:val="26"/>
          <w:szCs w:val="26"/>
        </w:rPr>
        <w:t>.11.201</w:t>
      </w:r>
      <w:r w:rsidR="000646EC" w:rsidRPr="000646EC">
        <w:rPr>
          <w:rFonts w:ascii="Myriad Pro" w:hAnsi="Myriad Pro"/>
          <w:sz w:val="26"/>
          <w:szCs w:val="26"/>
        </w:rPr>
        <w:t>6</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sidR="000646EC" w:rsidRPr="000646EC">
        <w:rPr>
          <w:rFonts w:ascii="Myriad Pro" w:hAnsi="Myriad Pro"/>
          <w:sz w:val="26"/>
          <w:szCs w:val="26"/>
        </w:rPr>
        <w:t>1</w:t>
      </w:r>
      <w:r w:rsidRPr="000646EC">
        <w:rPr>
          <w:rFonts w:ascii="Myriad Pro" w:hAnsi="Myriad Pro"/>
          <w:sz w:val="26"/>
          <w:szCs w:val="26"/>
        </w:rPr>
        <w:t>/2</w:t>
      </w:r>
      <w:r w:rsidR="000646EC" w:rsidRPr="000646EC">
        <w:rPr>
          <w:rFonts w:ascii="Myriad Pro" w:hAnsi="Myriad Pro"/>
          <w:sz w:val="26"/>
          <w:szCs w:val="26"/>
        </w:rPr>
        <w:t>4088</w:t>
      </w:r>
      <w:r w:rsidRPr="000646EC">
        <w:rPr>
          <w:rFonts w:ascii="Myriad Pro" w:hAnsi="Myriad Pro"/>
          <w:sz w:val="26"/>
          <w:szCs w:val="26"/>
        </w:rPr>
        <w:t xml:space="preserve">-исх «О </w:t>
      </w:r>
      <w:r w:rsidR="000646EC" w:rsidRPr="000646EC">
        <w:rPr>
          <w:rFonts w:ascii="Myriad Pro" w:hAnsi="Myriad Pro"/>
          <w:sz w:val="26"/>
          <w:szCs w:val="26"/>
        </w:rPr>
        <w:t>включении затрат в расчет НВВ на 2017 год</w:t>
      </w:r>
      <w:r w:rsidRPr="000646EC">
        <w:rPr>
          <w:rFonts w:ascii="Myriad Pro" w:hAnsi="Myriad Pro"/>
          <w:sz w:val="26"/>
          <w:szCs w:val="26"/>
        </w:rPr>
        <w:t xml:space="preserve">» 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 xml:space="preserve">«МРСК Сибири» - «Красноярскэнерго» в адрес </w:t>
      </w:r>
      <w:r w:rsidR="000646EC" w:rsidRPr="000646EC">
        <w:rPr>
          <w:rFonts w:ascii="Myriad Pro" w:hAnsi="Myriad Pro"/>
          <w:sz w:val="26"/>
          <w:szCs w:val="26"/>
        </w:rPr>
        <w:t>РЭК Красноярского края</w:t>
      </w:r>
      <w:r w:rsidRPr="000646EC">
        <w:rPr>
          <w:rFonts w:ascii="Myriad Pro" w:hAnsi="Myriad Pro"/>
          <w:sz w:val="26"/>
          <w:szCs w:val="26"/>
        </w:rPr>
        <w:t xml:space="preserve"> были направлены дополнительные документы к заявлению о корректировке тарифов на услуги по передаче электрической энергии по сетям филиала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 методом долгосрочной индексации НВВ:</w:t>
      </w:r>
    </w:p>
    <w:p w14:paraId="4CEC3174" w14:textId="5DCCDF4A" w:rsidR="003E1F31" w:rsidRPr="000646EC" w:rsidRDefault="000646EC" w:rsidP="001216F3">
      <w:pPr>
        <w:pStyle w:val="a5"/>
        <w:numPr>
          <w:ilvl w:val="0"/>
          <w:numId w:val="98"/>
        </w:numPr>
        <w:spacing w:after="0" w:line="360" w:lineRule="auto"/>
        <w:jc w:val="both"/>
        <w:rPr>
          <w:rFonts w:ascii="Myriad Pro" w:hAnsi="Myriad Pro"/>
          <w:sz w:val="26"/>
          <w:szCs w:val="26"/>
        </w:rPr>
      </w:pPr>
      <w:r w:rsidRPr="000646EC">
        <w:rPr>
          <w:rFonts w:ascii="Myriad Pro" w:hAnsi="Myriad Pro"/>
          <w:sz w:val="26"/>
          <w:szCs w:val="26"/>
        </w:rPr>
        <w:t>Р</w:t>
      </w:r>
      <w:r w:rsidR="003E1F31" w:rsidRPr="000646EC">
        <w:rPr>
          <w:rFonts w:ascii="Myriad Pro" w:hAnsi="Myriad Pro"/>
          <w:sz w:val="26"/>
          <w:szCs w:val="26"/>
        </w:rPr>
        <w:t>асчет</w:t>
      </w:r>
      <w:r w:rsidRPr="000646EC">
        <w:rPr>
          <w:rFonts w:ascii="Myriad Pro" w:hAnsi="Myriad Pro"/>
          <w:sz w:val="26"/>
          <w:szCs w:val="26"/>
        </w:rPr>
        <w:t xml:space="preserve"> условных единиц по бесхозным сетям</w:t>
      </w:r>
      <w:r w:rsidR="003E1F31" w:rsidRPr="000646EC">
        <w:rPr>
          <w:rFonts w:ascii="Myriad Pro" w:hAnsi="Myriad Pro"/>
          <w:sz w:val="26"/>
          <w:szCs w:val="26"/>
        </w:rPr>
        <w:t>;</w:t>
      </w:r>
    </w:p>
    <w:p w14:paraId="7F82EFBA" w14:textId="24E99F0C" w:rsidR="000646EC" w:rsidRPr="000646EC" w:rsidRDefault="000646EC" w:rsidP="001216F3">
      <w:pPr>
        <w:pStyle w:val="a5"/>
        <w:numPr>
          <w:ilvl w:val="0"/>
          <w:numId w:val="98"/>
        </w:numPr>
        <w:spacing w:after="0" w:line="360" w:lineRule="auto"/>
        <w:jc w:val="both"/>
        <w:rPr>
          <w:rFonts w:ascii="Myriad Pro" w:hAnsi="Myriad Pro"/>
          <w:sz w:val="26"/>
          <w:szCs w:val="26"/>
        </w:rPr>
      </w:pPr>
      <w:r w:rsidRPr="000646EC">
        <w:rPr>
          <w:rFonts w:ascii="Myriad Pro" w:hAnsi="Myriad Pro"/>
          <w:sz w:val="26"/>
          <w:szCs w:val="26"/>
        </w:rPr>
        <w:t>Расчет условных единиц энергообъектов, принятых в безвозмездное пользование;</w:t>
      </w:r>
    </w:p>
    <w:p w14:paraId="0FC20D45" w14:textId="52673E46" w:rsidR="000646EC" w:rsidRPr="000646EC" w:rsidRDefault="000646EC" w:rsidP="001216F3">
      <w:pPr>
        <w:pStyle w:val="a5"/>
        <w:numPr>
          <w:ilvl w:val="0"/>
          <w:numId w:val="98"/>
        </w:numPr>
        <w:spacing w:after="0" w:line="360" w:lineRule="auto"/>
        <w:jc w:val="both"/>
        <w:rPr>
          <w:rFonts w:ascii="Myriad Pro" w:hAnsi="Myriad Pro"/>
          <w:sz w:val="26"/>
          <w:szCs w:val="26"/>
        </w:rPr>
      </w:pPr>
      <w:r w:rsidRPr="000646EC">
        <w:rPr>
          <w:rFonts w:ascii="Myriad Pro" w:hAnsi="Myriad Pro"/>
          <w:sz w:val="26"/>
          <w:szCs w:val="26"/>
        </w:rPr>
        <w:lastRenderedPageBreak/>
        <w:t>Расчет условных единиц энергообъектов, принятых в аренду.</w:t>
      </w:r>
    </w:p>
    <w:p w14:paraId="29744D21" w14:textId="6F23067D" w:rsidR="00372D34" w:rsidRPr="00372D34" w:rsidRDefault="00372D34" w:rsidP="00372D34">
      <w:pPr>
        <w:spacing w:after="0" w:line="360" w:lineRule="auto"/>
        <w:ind w:firstLine="567"/>
        <w:jc w:val="both"/>
        <w:rPr>
          <w:rFonts w:ascii="Myriad Pro" w:hAnsi="Myriad Pro"/>
          <w:sz w:val="26"/>
          <w:szCs w:val="26"/>
        </w:rPr>
      </w:pPr>
      <w:r w:rsidRPr="00372D34">
        <w:rPr>
          <w:rFonts w:ascii="Myriad Pro" w:hAnsi="Myriad Pro"/>
          <w:sz w:val="26"/>
          <w:szCs w:val="26"/>
        </w:rPr>
        <w:t>Указанные дополнительные документы были направлены с целью корректировки НВВ на 2017 год в связи с увеличением количества условных единиц.</w:t>
      </w:r>
    </w:p>
    <w:p w14:paraId="2CF6EB6D" w14:textId="04128F87" w:rsidR="000646EC" w:rsidRDefault="000646EC" w:rsidP="000646EC">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19</w:t>
      </w:r>
      <w:r w:rsidRPr="000646EC">
        <w:rPr>
          <w:rFonts w:ascii="Myriad Pro" w:hAnsi="Myriad Pro"/>
          <w:sz w:val="26"/>
          <w:szCs w:val="26"/>
        </w:rPr>
        <w:t>.11.201</w:t>
      </w:r>
      <w:r>
        <w:rPr>
          <w:rFonts w:ascii="Myriad Pro" w:hAnsi="Myriad Pro"/>
          <w:sz w:val="26"/>
          <w:szCs w:val="26"/>
        </w:rPr>
        <w:t>6</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25657</w:t>
      </w:r>
      <w:r w:rsidRPr="000646EC">
        <w:rPr>
          <w:rFonts w:ascii="Myriad Pro" w:hAnsi="Myriad Pro"/>
          <w:sz w:val="26"/>
          <w:szCs w:val="26"/>
        </w:rPr>
        <w:t xml:space="preserve">-исх 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 xml:space="preserve">«МРСК Сибири» - «Красноярскэнерго» в адрес </w:t>
      </w:r>
      <w:r>
        <w:rPr>
          <w:rFonts w:ascii="Myriad Pro" w:hAnsi="Myriad Pro"/>
          <w:sz w:val="26"/>
          <w:szCs w:val="26"/>
        </w:rPr>
        <w:t xml:space="preserve">РЭК Красноярского </w:t>
      </w:r>
      <w:r w:rsidR="005F4ADE">
        <w:rPr>
          <w:rFonts w:ascii="Myriad Pro" w:hAnsi="Myriad Pro"/>
          <w:sz w:val="26"/>
          <w:szCs w:val="26"/>
        </w:rPr>
        <w:t>края</w:t>
      </w:r>
      <w:r w:rsidRPr="000646EC">
        <w:rPr>
          <w:rFonts w:ascii="Myriad Pro" w:hAnsi="Myriad Pro"/>
          <w:sz w:val="26"/>
          <w:szCs w:val="26"/>
        </w:rPr>
        <w:t xml:space="preserve"> дополнительно были направлены следующие документы:</w:t>
      </w:r>
    </w:p>
    <w:p w14:paraId="0FD1AD91" w14:textId="53BDD477" w:rsidR="000646EC" w:rsidRDefault="000646EC" w:rsidP="001216F3">
      <w:pPr>
        <w:pStyle w:val="a5"/>
        <w:numPr>
          <w:ilvl w:val="0"/>
          <w:numId w:val="102"/>
        </w:numPr>
        <w:spacing w:after="0" w:line="360" w:lineRule="auto"/>
        <w:jc w:val="both"/>
        <w:rPr>
          <w:rFonts w:ascii="Myriad Pro" w:hAnsi="Myriad Pro"/>
          <w:sz w:val="26"/>
          <w:szCs w:val="26"/>
        </w:rPr>
      </w:pPr>
      <w:r>
        <w:rPr>
          <w:rFonts w:ascii="Myriad Pro" w:hAnsi="Myriad Pro"/>
          <w:sz w:val="26"/>
          <w:szCs w:val="26"/>
        </w:rPr>
        <w:t>Расчет амортизации;</w:t>
      </w:r>
    </w:p>
    <w:p w14:paraId="3F720A49" w14:textId="7B890A26" w:rsidR="000646EC" w:rsidRPr="000A7856" w:rsidRDefault="000646EC" w:rsidP="001216F3">
      <w:pPr>
        <w:pStyle w:val="a5"/>
        <w:numPr>
          <w:ilvl w:val="0"/>
          <w:numId w:val="102"/>
        </w:numPr>
        <w:spacing w:after="0" w:line="360" w:lineRule="auto"/>
        <w:jc w:val="both"/>
        <w:rPr>
          <w:rFonts w:ascii="Myriad Pro" w:hAnsi="Myriad Pro"/>
          <w:sz w:val="26"/>
          <w:szCs w:val="26"/>
        </w:rPr>
      </w:pPr>
      <w:r>
        <w:rPr>
          <w:rFonts w:ascii="Myriad Pro" w:hAnsi="Myriad Pro"/>
          <w:sz w:val="26"/>
          <w:szCs w:val="26"/>
        </w:rPr>
        <w:t>Расчет налога на имущество</w:t>
      </w:r>
      <w:r w:rsidR="000A7856">
        <w:rPr>
          <w:rFonts w:ascii="Myriad Pro" w:hAnsi="Myriad Pro"/>
          <w:sz w:val="26"/>
          <w:szCs w:val="26"/>
        </w:rPr>
        <w:t>.</w:t>
      </w:r>
    </w:p>
    <w:p w14:paraId="54890840" w14:textId="3B4D1821" w:rsidR="003E1F31" w:rsidRDefault="000A7856" w:rsidP="009323CA">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23</w:t>
      </w:r>
      <w:r w:rsidRPr="000646EC">
        <w:rPr>
          <w:rFonts w:ascii="Myriad Pro" w:hAnsi="Myriad Pro"/>
          <w:sz w:val="26"/>
          <w:szCs w:val="26"/>
        </w:rPr>
        <w:t>.11.201</w:t>
      </w:r>
      <w:r>
        <w:rPr>
          <w:rFonts w:ascii="Myriad Pro" w:hAnsi="Myriad Pro"/>
          <w:sz w:val="26"/>
          <w:szCs w:val="26"/>
        </w:rPr>
        <w:t>6</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25865</w:t>
      </w:r>
      <w:r w:rsidRPr="000646EC">
        <w:rPr>
          <w:rFonts w:ascii="Myriad Pro" w:hAnsi="Myriad Pro"/>
          <w:sz w:val="26"/>
          <w:szCs w:val="26"/>
        </w:rPr>
        <w:t xml:space="preserve">-исх </w:t>
      </w:r>
      <w:r>
        <w:rPr>
          <w:rFonts w:ascii="Myriad Pro" w:hAnsi="Myriad Pro"/>
          <w:sz w:val="26"/>
          <w:szCs w:val="26"/>
        </w:rPr>
        <w:t xml:space="preserve">«О количестве у.е. по филиалу на 2017 год» </w:t>
      </w:r>
      <w:r w:rsidRPr="000646EC">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был направлен уточненный расчет количества условных единиц энергооборудования филиала на 2017 год.</w:t>
      </w:r>
    </w:p>
    <w:p w14:paraId="4A734E87" w14:textId="77332B9D" w:rsidR="003E1F31" w:rsidRDefault="000A7856" w:rsidP="009323CA">
      <w:pPr>
        <w:spacing w:after="0" w:line="360" w:lineRule="auto"/>
        <w:ind w:firstLine="567"/>
        <w:jc w:val="both"/>
        <w:rPr>
          <w:rFonts w:ascii="Myriad Pro" w:hAnsi="Myriad Pro"/>
          <w:sz w:val="26"/>
          <w:szCs w:val="26"/>
        </w:rPr>
      </w:pPr>
      <w:r>
        <w:rPr>
          <w:rFonts w:ascii="Myriad Pro" w:hAnsi="Myriad Pro"/>
          <w:sz w:val="26"/>
          <w:szCs w:val="26"/>
        </w:rPr>
        <w:t xml:space="preserve">В </w:t>
      </w:r>
      <w:r w:rsidRPr="000646EC">
        <w:rPr>
          <w:rFonts w:ascii="Myriad Pro" w:hAnsi="Myriad Pro"/>
          <w:sz w:val="26"/>
          <w:szCs w:val="26"/>
        </w:rPr>
        <w:t>дополн</w:t>
      </w:r>
      <w:r>
        <w:rPr>
          <w:rFonts w:ascii="Myriad Pro" w:hAnsi="Myriad Pro"/>
          <w:sz w:val="26"/>
          <w:szCs w:val="26"/>
        </w:rPr>
        <w:t>ение</w:t>
      </w:r>
      <w:r w:rsidRPr="000646EC">
        <w:rPr>
          <w:rFonts w:ascii="Myriad Pro" w:hAnsi="Myriad Pro"/>
          <w:sz w:val="26"/>
          <w:szCs w:val="26"/>
        </w:rPr>
        <w:t xml:space="preserve"> к заявлению</w:t>
      </w:r>
      <w:r>
        <w:rPr>
          <w:rFonts w:ascii="Myriad Pro" w:hAnsi="Myriad Pro"/>
          <w:sz w:val="26"/>
          <w:szCs w:val="26"/>
        </w:rPr>
        <w:t xml:space="preserve"> п</w:t>
      </w:r>
      <w:r w:rsidRPr="000646EC">
        <w:rPr>
          <w:rFonts w:ascii="Myriad Pro" w:hAnsi="Myriad Pro"/>
          <w:sz w:val="26"/>
          <w:szCs w:val="26"/>
        </w:rPr>
        <w:t>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30</w:t>
      </w:r>
      <w:r w:rsidRPr="000646EC">
        <w:rPr>
          <w:rFonts w:ascii="Myriad Pro" w:hAnsi="Myriad Pro"/>
          <w:sz w:val="26"/>
          <w:szCs w:val="26"/>
        </w:rPr>
        <w:t>.11.201</w:t>
      </w:r>
      <w:r>
        <w:rPr>
          <w:rFonts w:ascii="Myriad Pro" w:hAnsi="Myriad Pro"/>
          <w:sz w:val="26"/>
          <w:szCs w:val="26"/>
        </w:rPr>
        <w:t>6</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26542</w:t>
      </w:r>
      <w:r w:rsidRPr="000646EC">
        <w:rPr>
          <w:rFonts w:ascii="Myriad Pro" w:hAnsi="Myriad Pro"/>
          <w:sz w:val="26"/>
          <w:szCs w:val="26"/>
        </w:rPr>
        <w:t>-исх</w:t>
      </w:r>
      <w:r>
        <w:rPr>
          <w:rFonts w:ascii="Myriad Pro" w:hAnsi="Myriad Pro"/>
          <w:sz w:val="26"/>
          <w:szCs w:val="26"/>
        </w:rPr>
        <w:t xml:space="preserve"> </w:t>
      </w:r>
      <w:r w:rsidRPr="000646EC">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в РЭК Красноярского края были представлены договоры аренды с </w:t>
      </w:r>
      <w:r w:rsidR="002C7195">
        <w:rPr>
          <w:rFonts w:ascii="Myriad Pro" w:hAnsi="Myriad Pro"/>
          <w:sz w:val="26"/>
          <w:szCs w:val="26"/>
        </w:rPr>
        <w:t>АО </w:t>
      </w:r>
      <w:r>
        <w:rPr>
          <w:rFonts w:ascii="Myriad Pro" w:hAnsi="Myriad Pro"/>
          <w:sz w:val="26"/>
          <w:szCs w:val="26"/>
        </w:rPr>
        <w:t xml:space="preserve">«НИЦ ЕЭС» и </w:t>
      </w:r>
      <w:r w:rsidR="00F63FA3">
        <w:rPr>
          <w:rFonts w:ascii="Myriad Pro" w:hAnsi="Myriad Pro"/>
          <w:sz w:val="26"/>
          <w:szCs w:val="26"/>
        </w:rPr>
        <w:t>П</w:t>
      </w:r>
      <w:r w:rsidR="002C7195">
        <w:rPr>
          <w:rFonts w:ascii="Myriad Pro" w:hAnsi="Myriad Pro"/>
          <w:sz w:val="26"/>
          <w:szCs w:val="26"/>
        </w:rPr>
        <w:t>АО </w:t>
      </w:r>
      <w:r>
        <w:rPr>
          <w:rFonts w:ascii="Myriad Pro" w:hAnsi="Myriad Pro"/>
          <w:sz w:val="26"/>
          <w:szCs w:val="26"/>
        </w:rPr>
        <w:t>«Росбанк».</w:t>
      </w:r>
      <w:r w:rsidR="00835DEC">
        <w:rPr>
          <w:rFonts w:ascii="Myriad Pro" w:hAnsi="Myriad Pro"/>
          <w:sz w:val="26"/>
          <w:szCs w:val="26"/>
        </w:rPr>
        <w:t xml:space="preserve"> Данные</w:t>
      </w:r>
      <w:r w:rsidR="00835DEC" w:rsidRPr="00372D34">
        <w:rPr>
          <w:rFonts w:ascii="Myriad Pro" w:hAnsi="Myriad Pro"/>
          <w:sz w:val="26"/>
          <w:szCs w:val="26"/>
        </w:rPr>
        <w:t xml:space="preserve"> </w:t>
      </w:r>
      <w:r w:rsidR="00835DEC">
        <w:rPr>
          <w:rFonts w:ascii="Myriad Pro" w:hAnsi="Myriad Pro"/>
          <w:sz w:val="26"/>
          <w:szCs w:val="26"/>
        </w:rPr>
        <w:t xml:space="preserve">документы </w:t>
      </w:r>
      <w:r w:rsidR="00835DEC" w:rsidRPr="00372D34">
        <w:rPr>
          <w:rFonts w:ascii="Myriad Pro" w:hAnsi="Myriad Pro"/>
          <w:sz w:val="26"/>
          <w:szCs w:val="26"/>
        </w:rPr>
        <w:t>были направлены с целью</w:t>
      </w:r>
      <w:r w:rsidR="00835DEC">
        <w:rPr>
          <w:rFonts w:ascii="Myriad Pro" w:hAnsi="Myriad Pro"/>
          <w:sz w:val="26"/>
          <w:szCs w:val="26"/>
        </w:rPr>
        <w:t xml:space="preserve"> учета расходов по указанным договорам при определении размера арендных платежей для филиала в составе НВВ на 2017 год.</w:t>
      </w:r>
    </w:p>
    <w:p w14:paraId="26C17603" w14:textId="28AF9C4F" w:rsidR="00372D34" w:rsidRDefault="00372D34" w:rsidP="009323CA">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09</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6</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27269</w:t>
      </w:r>
      <w:r w:rsidRPr="000646EC">
        <w:rPr>
          <w:rFonts w:ascii="Myriad Pro" w:hAnsi="Myriad Pro"/>
          <w:sz w:val="26"/>
          <w:szCs w:val="26"/>
        </w:rPr>
        <w:t>-исх</w:t>
      </w:r>
      <w:r>
        <w:rPr>
          <w:rFonts w:ascii="Myriad Pro" w:hAnsi="Myriad Pro"/>
          <w:sz w:val="26"/>
          <w:szCs w:val="26"/>
        </w:rPr>
        <w:t xml:space="preserve"> </w:t>
      </w:r>
      <w:r w:rsidRPr="000646EC">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000A7856" w:rsidRPr="000646EC">
        <w:rPr>
          <w:rFonts w:ascii="Myriad Pro" w:hAnsi="Myriad Pro"/>
          <w:sz w:val="26"/>
          <w:szCs w:val="26"/>
        </w:rPr>
        <w:t>«МРСК Сибири» - «Красноярскэнерго»</w:t>
      </w:r>
      <w:r w:rsidR="000A7856">
        <w:rPr>
          <w:rFonts w:ascii="Myriad Pro" w:hAnsi="Myriad Pro"/>
          <w:sz w:val="26"/>
          <w:szCs w:val="26"/>
        </w:rPr>
        <w:t xml:space="preserve"> </w:t>
      </w:r>
      <w:r w:rsidRPr="00E17399">
        <w:rPr>
          <w:rFonts w:ascii="Myriad Pro" w:hAnsi="Myriad Pro"/>
          <w:sz w:val="26"/>
          <w:szCs w:val="26"/>
        </w:rPr>
        <w:t xml:space="preserve">были направлены дополнительные документы к заявлению о корректировке </w:t>
      </w:r>
      <w:r w:rsidR="002B5526">
        <w:rPr>
          <w:rFonts w:ascii="Myriad Pro" w:hAnsi="Myriad Pro"/>
          <w:sz w:val="26"/>
          <w:szCs w:val="26"/>
        </w:rPr>
        <w:t>НВВ</w:t>
      </w:r>
      <w:r w:rsidRPr="00E17399">
        <w:rPr>
          <w:rFonts w:ascii="Myriad Pro" w:hAnsi="Myriad Pro"/>
          <w:sz w:val="26"/>
          <w:szCs w:val="26"/>
        </w:rPr>
        <w:t xml:space="preserve"> на услуги по передаче электрической энергии по сетям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w:t>
      </w:r>
    </w:p>
    <w:p w14:paraId="641906D6" w14:textId="2C45EA33" w:rsidR="00372D34" w:rsidRPr="00E17399" w:rsidRDefault="00372D34" w:rsidP="001216F3">
      <w:pPr>
        <w:pStyle w:val="a5"/>
        <w:numPr>
          <w:ilvl w:val="0"/>
          <w:numId w:val="99"/>
        </w:numPr>
        <w:spacing w:after="0" w:line="360" w:lineRule="auto"/>
        <w:jc w:val="both"/>
        <w:rPr>
          <w:rFonts w:ascii="Myriad Pro" w:hAnsi="Myriad Pro"/>
          <w:sz w:val="26"/>
          <w:szCs w:val="26"/>
        </w:rPr>
      </w:pPr>
      <w:r w:rsidRPr="00E17399">
        <w:rPr>
          <w:rFonts w:ascii="Myriad Pro" w:hAnsi="Myriad Pro"/>
          <w:sz w:val="26"/>
          <w:szCs w:val="26"/>
        </w:rPr>
        <w:t>Прогнозы свободных (нерегулируемых) цен на электрическую энергию (мощность) по субъектам Российской Федерации</w:t>
      </w:r>
      <w:r>
        <w:rPr>
          <w:rFonts w:ascii="Myriad Pro" w:hAnsi="Myriad Pro"/>
          <w:sz w:val="26"/>
          <w:szCs w:val="26"/>
        </w:rPr>
        <w:t xml:space="preserve"> на 2017 год</w:t>
      </w:r>
      <w:r w:rsidRPr="00E17399">
        <w:rPr>
          <w:rFonts w:ascii="Myriad Pro" w:hAnsi="Myriad Pro"/>
          <w:sz w:val="26"/>
          <w:szCs w:val="26"/>
        </w:rPr>
        <w:t>;</w:t>
      </w:r>
    </w:p>
    <w:p w14:paraId="2F281F94" w14:textId="0EF56078" w:rsidR="00372D34" w:rsidRPr="00E17399" w:rsidRDefault="00372D34" w:rsidP="001216F3">
      <w:pPr>
        <w:pStyle w:val="a5"/>
        <w:numPr>
          <w:ilvl w:val="0"/>
          <w:numId w:val="99"/>
        </w:numPr>
        <w:spacing w:after="0" w:line="360" w:lineRule="auto"/>
        <w:jc w:val="both"/>
        <w:rPr>
          <w:rFonts w:ascii="Myriad Pro" w:hAnsi="Myriad Pro"/>
          <w:sz w:val="26"/>
          <w:szCs w:val="26"/>
        </w:rPr>
      </w:pPr>
      <w:r w:rsidRPr="00E17399">
        <w:rPr>
          <w:rFonts w:ascii="Myriad Pro" w:hAnsi="Myriad Pro"/>
          <w:sz w:val="26"/>
          <w:szCs w:val="26"/>
        </w:rPr>
        <w:t>Расчет нерегулируемой цены на оплату потерь</w:t>
      </w:r>
      <w:r w:rsidR="00835DEC">
        <w:rPr>
          <w:rFonts w:ascii="Myriad Pro" w:hAnsi="Myriad Pro"/>
          <w:sz w:val="26"/>
          <w:szCs w:val="26"/>
        </w:rPr>
        <w:t xml:space="preserve"> по данным</w:t>
      </w:r>
      <w:r w:rsidRPr="00E17399">
        <w:rPr>
          <w:rFonts w:ascii="Myriad Pro" w:hAnsi="Myriad Pro"/>
          <w:sz w:val="26"/>
          <w:szCs w:val="26"/>
        </w:rPr>
        <w:t xml:space="preserve"> </w:t>
      </w:r>
      <w:r w:rsidR="00835DEC" w:rsidRPr="00E17399">
        <w:rPr>
          <w:rFonts w:ascii="Myriad Pro" w:hAnsi="Myriad Pro"/>
          <w:sz w:val="26"/>
          <w:szCs w:val="26"/>
        </w:rPr>
        <w:t>НП «Совет рынка»</w:t>
      </w:r>
      <w:r w:rsidR="00835DEC">
        <w:rPr>
          <w:rFonts w:ascii="Myriad Pro" w:hAnsi="Myriad Pro"/>
          <w:sz w:val="26"/>
          <w:szCs w:val="26"/>
        </w:rPr>
        <w:t xml:space="preserve"> на 2017 год</w:t>
      </w:r>
      <w:r w:rsidRPr="00E17399">
        <w:rPr>
          <w:rFonts w:ascii="Myriad Pro" w:hAnsi="Myriad Pro"/>
          <w:sz w:val="26"/>
          <w:szCs w:val="26"/>
        </w:rPr>
        <w:t>;</w:t>
      </w:r>
    </w:p>
    <w:p w14:paraId="27780D08" w14:textId="6D5C9FA5" w:rsidR="000A7856" w:rsidRPr="00835DEC" w:rsidRDefault="00372D34" w:rsidP="001216F3">
      <w:pPr>
        <w:pStyle w:val="a5"/>
        <w:numPr>
          <w:ilvl w:val="0"/>
          <w:numId w:val="99"/>
        </w:numPr>
        <w:spacing w:after="0" w:line="360" w:lineRule="auto"/>
        <w:jc w:val="both"/>
        <w:rPr>
          <w:rFonts w:ascii="Myriad Pro" w:hAnsi="Myriad Pro"/>
          <w:sz w:val="26"/>
          <w:szCs w:val="26"/>
        </w:rPr>
      </w:pPr>
      <w:r w:rsidRPr="00E17399">
        <w:rPr>
          <w:rFonts w:ascii="Myriad Pro" w:hAnsi="Myriad Pro"/>
          <w:sz w:val="26"/>
          <w:szCs w:val="26"/>
        </w:rPr>
        <w:t>Прогнозные значения ставки тарифа на услуги по передаче электрической энергии по сетям ЕНЭС на 201</w:t>
      </w:r>
      <w:r w:rsidR="00835DEC">
        <w:rPr>
          <w:rFonts w:ascii="Myriad Pro" w:hAnsi="Myriad Pro"/>
          <w:sz w:val="26"/>
          <w:szCs w:val="26"/>
        </w:rPr>
        <w:t>7</w:t>
      </w:r>
      <w:r w:rsidRPr="00E17399">
        <w:rPr>
          <w:rFonts w:ascii="Myriad Pro" w:hAnsi="Myriad Pro"/>
          <w:sz w:val="26"/>
          <w:szCs w:val="26"/>
        </w:rPr>
        <w:t xml:space="preserve"> год.</w:t>
      </w:r>
    </w:p>
    <w:p w14:paraId="15C76F35" w14:textId="44DC6BD0" w:rsidR="00372D34" w:rsidRDefault="00372D34" w:rsidP="00835DEC">
      <w:pPr>
        <w:spacing w:after="0" w:line="360" w:lineRule="auto"/>
        <w:ind w:firstLine="567"/>
        <w:jc w:val="both"/>
        <w:rPr>
          <w:rFonts w:ascii="Myriad Pro" w:hAnsi="Myriad Pro"/>
          <w:sz w:val="26"/>
          <w:szCs w:val="26"/>
        </w:rPr>
      </w:pPr>
      <w:r w:rsidRPr="00E17399">
        <w:rPr>
          <w:rFonts w:ascii="Myriad Pro" w:hAnsi="Myriad Pro"/>
          <w:sz w:val="26"/>
          <w:szCs w:val="26"/>
        </w:rPr>
        <w:t>Указанные дополнительные документы были направлены с целью корректировки НВВ на 201</w:t>
      </w:r>
      <w:r w:rsidR="00835DEC">
        <w:rPr>
          <w:rFonts w:ascii="Myriad Pro" w:hAnsi="Myriad Pro"/>
          <w:sz w:val="26"/>
          <w:szCs w:val="26"/>
        </w:rPr>
        <w:t>7</w:t>
      </w:r>
      <w:r w:rsidRPr="00E17399">
        <w:rPr>
          <w:rFonts w:ascii="Myriad Pro" w:hAnsi="Myriad Pro"/>
          <w:sz w:val="26"/>
          <w:szCs w:val="26"/>
        </w:rPr>
        <w:t xml:space="preserve"> год в связи с актуализацией прогноза свободных (нерегулируемых) цен на электрическую энергию (мощность) по субъектам </w:t>
      </w:r>
      <w:r w:rsidRPr="00E17399">
        <w:rPr>
          <w:rFonts w:ascii="Myriad Pro" w:hAnsi="Myriad Pro"/>
          <w:sz w:val="26"/>
          <w:szCs w:val="26"/>
        </w:rPr>
        <w:lastRenderedPageBreak/>
        <w:t>Российской Федерации на 201</w:t>
      </w:r>
      <w:r w:rsidR="00835DEC">
        <w:rPr>
          <w:rFonts w:ascii="Myriad Pro" w:hAnsi="Myriad Pro"/>
          <w:sz w:val="26"/>
          <w:szCs w:val="26"/>
        </w:rPr>
        <w:t>7</w:t>
      </w:r>
      <w:r w:rsidRPr="00E17399">
        <w:rPr>
          <w:rFonts w:ascii="Myriad Pro" w:hAnsi="Myriad Pro"/>
          <w:sz w:val="26"/>
          <w:szCs w:val="26"/>
        </w:rPr>
        <w:t xml:space="preserve"> год по состоянию на </w:t>
      </w:r>
      <w:r w:rsidR="00835DEC">
        <w:rPr>
          <w:rFonts w:ascii="Myriad Pro" w:hAnsi="Myriad Pro"/>
          <w:sz w:val="26"/>
          <w:szCs w:val="26"/>
        </w:rPr>
        <w:t>01</w:t>
      </w:r>
      <w:r w:rsidRPr="00E17399">
        <w:rPr>
          <w:rFonts w:ascii="Myriad Pro" w:hAnsi="Myriad Pro"/>
          <w:sz w:val="26"/>
          <w:szCs w:val="26"/>
        </w:rPr>
        <w:t>.11.201</w:t>
      </w:r>
      <w:r w:rsidR="00835DEC">
        <w:rPr>
          <w:rFonts w:ascii="Myriad Pro" w:hAnsi="Myriad Pro"/>
          <w:sz w:val="26"/>
          <w:szCs w:val="26"/>
        </w:rPr>
        <w:t>6</w:t>
      </w:r>
      <w:r w:rsidRPr="00E17399">
        <w:rPr>
          <w:rFonts w:ascii="Myriad Pro" w:hAnsi="Myriad Pro"/>
          <w:sz w:val="26"/>
          <w:szCs w:val="26"/>
        </w:rPr>
        <w:t xml:space="preserve">, опубликованного на сайте НП «Совет рынка». </w:t>
      </w:r>
    </w:p>
    <w:p w14:paraId="095AB407" w14:textId="0FE94526" w:rsidR="009323CA" w:rsidRPr="00E17399" w:rsidRDefault="00372D34" w:rsidP="009323CA">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13</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6</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27641</w:t>
      </w:r>
      <w:r w:rsidRPr="000646EC">
        <w:rPr>
          <w:rFonts w:ascii="Myriad Pro" w:hAnsi="Myriad Pro"/>
          <w:sz w:val="26"/>
          <w:szCs w:val="26"/>
        </w:rPr>
        <w:t>-исх</w:t>
      </w:r>
      <w:r>
        <w:rPr>
          <w:rFonts w:ascii="Myriad Pro" w:hAnsi="Myriad Pro"/>
          <w:sz w:val="26"/>
          <w:szCs w:val="26"/>
        </w:rPr>
        <w:t xml:space="preserve"> </w:t>
      </w:r>
      <w:r w:rsidRPr="000646EC">
        <w:rPr>
          <w:rFonts w:ascii="Myriad Pro" w:hAnsi="Myriad Pro"/>
          <w:sz w:val="26"/>
          <w:szCs w:val="26"/>
        </w:rPr>
        <w:t>филиалом</w:t>
      </w:r>
      <w:r>
        <w:rPr>
          <w:rFonts w:ascii="Myriad Pro" w:hAnsi="Myriad Pro"/>
          <w:sz w:val="26"/>
          <w:szCs w:val="26"/>
        </w:rPr>
        <w:t xml:space="preserve"> в РЭК Красноярского края направлена информация о взаимоотношениях </w:t>
      </w:r>
      <w:r w:rsidRPr="000646EC">
        <w:rPr>
          <w:rFonts w:ascii="Myriad Pro" w:hAnsi="Myriad Pro"/>
          <w:sz w:val="26"/>
          <w:szCs w:val="26"/>
        </w:rPr>
        <w:t>филиал</w:t>
      </w:r>
      <w:r>
        <w:rPr>
          <w:rFonts w:ascii="Myriad Pro" w:hAnsi="Myriad Pro"/>
          <w:sz w:val="26"/>
          <w:szCs w:val="26"/>
        </w:rPr>
        <w:t>а</w:t>
      </w:r>
      <w:r w:rsidRPr="000646EC">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со сбытовыми компаниями и прямыми потребителями, с которыми планируется проводить расчеты в рамках договорных отношений по передаче электрической энергии в 2017 году.</w:t>
      </w:r>
      <w:r w:rsidR="00835DEC">
        <w:rPr>
          <w:rFonts w:ascii="Myriad Pro" w:hAnsi="Myriad Pro"/>
          <w:sz w:val="26"/>
          <w:szCs w:val="26"/>
        </w:rPr>
        <w:t xml:space="preserve"> Данная информация</w:t>
      </w:r>
      <w:r w:rsidR="00F259BF">
        <w:rPr>
          <w:rFonts w:ascii="Myriad Pro" w:hAnsi="Myriad Pro"/>
          <w:sz w:val="26"/>
          <w:szCs w:val="26"/>
        </w:rPr>
        <w:t xml:space="preserve"> направлена с целью </w:t>
      </w:r>
      <w:r w:rsidR="002B5526">
        <w:rPr>
          <w:rFonts w:ascii="Myriad Pro" w:hAnsi="Myriad Pro"/>
          <w:sz w:val="26"/>
          <w:szCs w:val="26"/>
        </w:rPr>
        <w:t xml:space="preserve">ее </w:t>
      </w:r>
      <w:r w:rsidR="00F259BF">
        <w:rPr>
          <w:rFonts w:ascii="Myriad Pro" w:hAnsi="Myriad Pro"/>
          <w:sz w:val="26"/>
          <w:szCs w:val="26"/>
        </w:rPr>
        <w:t>использования при определении выручки филиала, обеспечивающей покрытие НВВ в 2017 году.</w:t>
      </w:r>
    </w:p>
    <w:p w14:paraId="18BB8B03" w14:textId="3DB95935" w:rsidR="009323CA" w:rsidRPr="00E17399" w:rsidRDefault="009323CA" w:rsidP="009323CA">
      <w:pPr>
        <w:spacing w:after="0" w:line="360" w:lineRule="auto"/>
        <w:ind w:firstLine="567"/>
        <w:jc w:val="both"/>
        <w:rPr>
          <w:rFonts w:ascii="Myriad Pro" w:hAnsi="Myriad Pro"/>
          <w:sz w:val="26"/>
          <w:szCs w:val="26"/>
        </w:rPr>
      </w:pPr>
      <w:r w:rsidRPr="00F50CCB">
        <w:rPr>
          <w:rFonts w:ascii="Myriad Pro" w:hAnsi="Myriad Pro"/>
          <w:sz w:val="26"/>
          <w:szCs w:val="26"/>
        </w:rPr>
        <w:t xml:space="preserve">Исполнителем проведен анализ материалов и информации, представленных филиалом </w:t>
      </w:r>
      <w:r w:rsidR="00F63FA3">
        <w:rPr>
          <w:rFonts w:ascii="Myriad Pro" w:hAnsi="Myriad Pro"/>
          <w:sz w:val="26"/>
          <w:szCs w:val="26"/>
        </w:rPr>
        <w:t>П</w:t>
      </w:r>
      <w:r w:rsidR="002C7195">
        <w:rPr>
          <w:rFonts w:ascii="Myriad Pro" w:hAnsi="Myriad Pro"/>
          <w:sz w:val="26"/>
          <w:szCs w:val="26"/>
        </w:rPr>
        <w:t>АО </w:t>
      </w:r>
      <w:r w:rsidRPr="00F50CCB">
        <w:rPr>
          <w:rFonts w:ascii="Myriad Pro" w:hAnsi="Myriad Pro"/>
          <w:sz w:val="26"/>
          <w:szCs w:val="26"/>
        </w:rPr>
        <w:t xml:space="preserve">«МРСК Сибири» - «Красноярскэнерго» в адрес </w:t>
      </w:r>
      <w:r w:rsidR="00F50CCB" w:rsidRPr="00F50CCB">
        <w:rPr>
          <w:rFonts w:ascii="Myriad Pro" w:hAnsi="Myriad Pro"/>
          <w:sz w:val="26"/>
          <w:szCs w:val="26"/>
        </w:rPr>
        <w:t>РЭК Красноярского края</w:t>
      </w:r>
      <w:r w:rsidRPr="00F50CCB">
        <w:rPr>
          <w:rFonts w:ascii="Myriad Pro" w:hAnsi="Myriad Pro"/>
          <w:sz w:val="26"/>
          <w:szCs w:val="26"/>
        </w:rPr>
        <w:t xml:space="preserve"> в рамках тарифной кампании по корректировке НВВ, устанавливаемой на очередной период регулирования, в соответствии с «Методическими указаниями по расчету тарифов на </w:t>
      </w:r>
      <w:r w:rsidRPr="00E17399">
        <w:rPr>
          <w:rFonts w:ascii="Myriad Pro" w:hAnsi="Myriad Pro"/>
          <w:sz w:val="26"/>
          <w:szCs w:val="26"/>
        </w:rPr>
        <w:t xml:space="preserve">услуги по передаче электрической энергии, устанавливаемых с применением метода долгосрочной индексации необходимой валовой выручки», утвержденными Приказом ФСТ России от 17.02.2012 </w:t>
      </w:r>
      <w:r w:rsidR="0041096B">
        <w:rPr>
          <w:rFonts w:ascii="Myriad Pro" w:hAnsi="Myriad Pro"/>
          <w:sz w:val="26"/>
          <w:szCs w:val="26"/>
        </w:rPr>
        <w:t>№ </w:t>
      </w:r>
      <w:r w:rsidRPr="00E17399">
        <w:rPr>
          <w:rFonts w:ascii="Myriad Pro" w:hAnsi="Myriad Pro"/>
          <w:sz w:val="26"/>
          <w:szCs w:val="26"/>
        </w:rPr>
        <w:t xml:space="preserve">98-э. </w:t>
      </w:r>
    </w:p>
    <w:p w14:paraId="6DD0B73F" w14:textId="7BD292F2" w:rsidR="009323CA" w:rsidRPr="00962EAD" w:rsidRDefault="009323CA" w:rsidP="009323CA">
      <w:pPr>
        <w:spacing w:after="0" w:line="360" w:lineRule="auto"/>
        <w:ind w:firstLine="567"/>
        <w:jc w:val="both"/>
        <w:rPr>
          <w:rFonts w:ascii="Myriad Pro" w:hAnsi="Myriad Pro"/>
          <w:color w:val="FF0000"/>
          <w:sz w:val="26"/>
          <w:szCs w:val="26"/>
          <w:u w:val="single"/>
        </w:rPr>
      </w:pPr>
      <w:r w:rsidRPr="00E17399">
        <w:rPr>
          <w:rFonts w:ascii="Myriad Pro" w:hAnsi="Myriad Pro"/>
          <w:sz w:val="26"/>
          <w:szCs w:val="26"/>
        </w:rPr>
        <w:t xml:space="preserve">Проведенный анализ показал, что </w:t>
      </w:r>
      <w:r w:rsidR="00425B16">
        <w:rPr>
          <w:rFonts w:ascii="Myriad Pro" w:hAnsi="Myriad Pro"/>
          <w:sz w:val="26"/>
          <w:szCs w:val="26"/>
        </w:rPr>
        <w:t>предложение об установлении тарифов на 2017 год</w:t>
      </w:r>
      <w:r w:rsidRPr="00E17399">
        <w:rPr>
          <w:rFonts w:ascii="Myriad Pro" w:hAnsi="Myriad Pro"/>
          <w:sz w:val="26"/>
          <w:szCs w:val="26"/>
        </w:rPr>
        <w:t xml:space="preserve"> подготовлен</w:t>
      </w:r>
      <w:r w:rsidR="00425B16">
        <w:rPr>
          <w:rFonts w:ascii="Myriad Pro" w:hAnsi="Myriad Pro"/>
          <w:sz w:val="26"/>
          <w:szCs w:val="26"/>
        </w:rPr>
        <w:t>о</w:t>
      </w:r>
      <w:r w:rsidRPr="00E17399">
        <w:rPr>
          <w:rFonts w:ascii="Myriad Pro" w:hAnsi="Myriad Pro"/>
          <w:sz w:val="26"/>
          <w:szCs w:val="26"/>
        </w:rPr>
        <w:t xml:space="preserve"> и направлен</w:t>
      </w:r>
      <w:r w:rsidR="00EF2F3C">
        <w:rPr>
          <w:rFonts w:ascii="Myriad Pro" w:hAnsi="Myriad Pro"/>
          <w:sz w:val="26"/>
          <w:szCs w:val="26"/>
        </w:rPr>
        <w:t>о</w:t>
      </w:r>
      <w:r w:rsidRPr="00E17399">
        <w:rPr>
          <w:rFonts w:ascii="Myriad Pro" w:hAnsi="Myriad Pro"/>
          <w:sz w:val="26"/>
          <w:szCs w:val="26"/>
        </w:rPr>
        <w:t xml:space="preserve"> филиалом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в адрес </w:t>
      </w:r>
      <w:r w:rsidR="00F00186">
        <w:rPr>
          <w:rFonts w:ascii="Myriad Pro" w:hAnsi="Myriad Pro"/>
          <w:sz w:val="26"/>
          <w:szCs w:val="26"/>
        </w:rPr>
        <w:t>РЭК Красноярского края</w:t>
      </w:r>
      <w:r w:rsidRPr="00E17399">
        <w:rPr>
          <w:rFonts w:ascii="Myriad Pro" w:hAnsi="Myriad Pro"/>
          <w:sz w:val="26"/>
          <w:szCs w:val="26"/>
        </w:rPr>
        <w:t xml:space="preserve"> с соблюдением требований пункта 17 </w:t>
      </w:r>
      <w:r w:rsidR="00EF2F3C">
        <w:rPr>
          <w:rFonts w:ascii="Myriad Pro" w:hAnsi="Myriad Pro"/>
          <w:sz w:val="26"/>
          <w:szCs w:val="26"/>
        </w:rPr>
        <w:t xml:space="preserve">Правил </w:t>
      </w:r>
      <w:r w:rsidR="00002EEC">
        <w:rPr>
          <w:rFonts w:ascii="Myriad Pro" w:hAnsi="Myriad Pro"/>
          <w:sz w:val="26"/>
          <w:szCs w:val="26"/>
        </w:rPr>
        <w:t>регулирования</w:t>
      </w:r>
      <w:r w:rsidR="00002EEC"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1178</w:t>
      </w:r>
      <w:r>
        <w:rPr>
          <w:rFonts w:ascii="Myriad Pro" w:hAnsi="Myriad Pro"/>
          <w:sz w:val="26"/>
          <w:szCs w:val="26"/>
        </w:rPr>
        <w:t xml:space="preserve"> (в редакции от 3</w:t>
      </w:r>
      <w:r w:rsidR="00EF2F3C">
        <w:rPr>
          <w:rFonts w:ascii="Myriad Pro" w:hAnsi="Myriad Pro"/>
          <w:sz w:val="26"/>
          <w:szCs w:val="26"/>
        </w:rPr>
        <w:t>1.12</w:t>
      </w:r>
      <w:r>
        <w:rPr>
          <w:rFonts w:ascii="Myriad Pro" w:hAnsi="Myriad Pro"/>
          <w:sz w:val="26"/>
          <w:szCs w:val="26"/>
        </w:rPr>
        <w:t>.201</w:t>
      </w:r>
      <w:r w:rsidR="00EF2F3C">
        <w:rPr>
          <w:rFonts w:ascii="Myriad Pro" w:hAnsi="Myriad Pro"/>
          <w:sz w:val="26"/>
          <w:szCs w:val="26"/>
        </w:rPr>
        <w:t>5</w:t>
      </w:r>
      <w:r>
        <w:rPr>
          <w:rFonts w:ascii="Myriad Pro" w:hAnsi="Myriad Pro"/>
          <w:sz w:val="26"/>
          <w:szCs w:val="26"/>
        </w:rPr>
        <w:t>)</w:t>
      </w:r>
      <w:r w:rsidRPr="00E17399">
        <w:rPr>
          <w:rFonts w:ascii="Myriad Pro" w:hAnsi="Myriad Pro"/>
          <w:sz w:val="26"/>
          <w:szCs w:val="26"/>
        </w:rPr>
        <w:t xml:space="preserve">. </w:t>
      </w:r>
    </w:p>
    <w:p w14:paraId="636DBD57" w14:textId="0CBD0D66" w:rsidR="006E543C"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 xml:space="preserve">Постатейный анализ документов, предоставленных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в обоснование предложения по тарифам на 201</w:t>
      </w:r>
      <w:r w:rsidR="00F00186">
        <w:rPr>
          <w:rFonts w:ascii="Myriad Pro" w:hAnsi="Myriad Pro"/>
          <w:sz w:val="26"/>
          <w:szCs w:val="26"/>
        </w:rPr>
        <w:t>7</w:t>
      </w:r>
      <w:r w:rsidRPr="00E17399">
        <w:rPr>
          <w:rFonts w:ascii="Myriad Pro" w:hAnsi="Myriad Pro"/>
          <w:sz w:val="26"/>
          <w:szCs w:val="26"/>
        </w:rPr>
        <w:t xml:space="preserve"> год, отражен в соответствующих разделах настоящего Отчета.</w:t>
      </w:r>
      <w:r w:rsidR="006E543C">
        <w:rPr>
          <w:rFonts w:ascii="Myriad Pro" w:hAnsi="Myriad Pro"/>
          <w:sz w:val="26"/>
          <w:szCs w:val="26"/>
        </w:rPr>
        <w:br w:type="page"/>
      </w:r>
    </w:p>
    <w:p w14:paraId="09CBF9FE" w14:textId="60AFA0CB" w:rsidR="00335FF9" w:rsidRPr="00F00186" w:rsidRDefault="006D4A0B" w:rsidP="001C1435">
      <w:pPr>
        <w:pStyle w:val="2"/>
        <w:numPr>
          <w:ilvl w:val="1"/>
          <w:numId w:val="1"/>
        </w:numPr>
        <w:spacing w:line="360" w:lineRule="auto"/>
        <w:ind w:left="567" w:hanging="567"/>
        <w:jc w:val="both"/>
        <w:rPr>
          <w:rFonts w:ascii="Myriad Pro" w:hAnsi="Myriad Pro"/>
          <w:b/>
          <w:bCs/>
          <w:color w:val="4F6228"/>
          <w:sz w:val="28"/>
          <w:szCs w:val="28"/>
        </w:rPr>
      </w:pPr>
      <w:bookmarkStart w:id="28" w:name="_Toc64366582"/>
      <w:r w:rsidRPr="00F00186">
        <w:rPr>
          <w:rFonts w:ascii="Myriad Pro" w:hAnsi="Myriad Pro"/>
          <w:b/>
          <w:bCs/>
          <w:color w:val="4F6228"/>
          <w:sz w:val="28"/>
          <w:szCs w:val="28"/>
        </w:rPr>
        <w:lastRenderedPageBreak/>
        <w:t xml:space="preserve">Анализ обоснованности принятых тарифно-балансовых решений </w:t>
      </w:r>
      <w:r w:rsidR="00F00186" w:rsidRPr="00F00186">
        <w:rPr>
          <w:rFonts w:ascii="Myriad Pro" w:hAnsi="Myriad Pro"/>
          <w:b/>
          <w:bCs/>
          <w:color w:val="4F6228"/>
          <w:sz w:val="28"/>
          <w:szCs w:val="28"/>
        </w:rPr>
        <w:t>РЭК Красноярского края</w:t>
      </w:r>
      <w:bookmarkEnd w:id="28"/>
      <w:r w:rsidRPr="00F00186">
        <w:rPr>
          <w:rFonts w:ascii="Myriad Pro" w:hAnsi="Myriad Pro"/>
          <w:b/>
          <w:bCs/>
          <w:color w:val="4F6228"/>
          <w:sz w:val="28"/>
          <w:szCs w:val="28"/>
        </w:rPr>
        <w:t xml:space="preserve"> </w:t>
      </w:r>
    </w:p>
    <w:p w14:paraId="1608DA0A" w14:textId="585C4054"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 xml:space="preserve">В соответствии с пунктом 22 Правил </w:t>
      </w:r>
      <w:r w:rsidR="00002EEC">
        <w:rPr>
          <w:rFonts w:ascii="Myriad Pro" w:hAnsi="Myriad Pro"/>
          <w:sz w:val="26"/>
          <w:szCs w:val="26"/>
        </w:rPr>
        <w:t>регулирования</w:t>
      </w:r>
      <w:r w:rsidR="00002EEC"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1178,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 назначает экспертов из числа своих сотрудников, а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6CA17896"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099C1339" w14:textId="1D291683"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Согласно пункту 23 Правил</w:t>
      </w:r>
      <w:r w:rsidR="00002EEC">
        <w:rPr>
          <w:rFonts w:ascii="Myriad Pro" w:hAnsi="Myriad Pro"/>
          <w:sz w:val="26"/>
          <w:szCs w:val="26"/>
        </w:rPr>
        <w:t xml:space="preserve"> регулирования</w:t>
      </w:r>
      <w:r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1178 экспертное заключение помимо общих мотивированных выводов и рекомендаций должно содержать:</w:t>
      </w:r>
    </w:p>
    <w:p w14:paraId="439A2795"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0BED499C"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2) оценку финансового состояния организации, осуществляющей регулируемую деятельность;</w:t>
      </w:r>
    </w:p>
    <w:p w14:paraId="292DAE47"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3) анализ основных технико-экономических показателей за 2</w:t>
      </w:r>
      <w:r>
        <w:rPr>
          <w:rFonts w:ascii="Myriad Pro" w:hAnsi="Myriad Pro"/>
          <w:sz w:val="26"/>
          <w:szCs w:val="26"/>
        </w:rPr>
        <w:t> </w:t>
      </w:r>
      <w:r w:rsidRPr="00E17399">
        <w:rPr>
          <w:rFonts w:ascii="Myriad Pro" w:hAnsi="Myriad Pro"/>
          <w:sz w:val="26"/>
          <w:szCs w:val="26"/>
        </w:rPr>
        <w:t>предшествующих года, текущий год и расчетный период регулирования;</w:t>
      </w:r>
    </w:p>
    <w:p w14:paraId="5883B401"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4) анализ экономической обоснованности расходов по статьям расходов;</w:t>
      </w:r>
    </w:p>
    <w:p w14:paraId="4F9D7EE0"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68194285"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2C19DEC8"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lastRenderedPageBreak/>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778458CC" w14:textId="4BBA0358" w:rsidR="00F00186"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 xml:space="preserve">8) анализ соответствия организации критериям отнесения владельцев </w:t>
      </w:r>
      <w:r w:rsidRPr="00BF0A6F">
        <w:rPr>
          <w:rFonts w:ascii="Myriad Pro" w:hAnsi="Myriad Pro"/>
          <w:sz w:val="26"/>
          <w:szCs w:val="26"/>
        </w:rPr>
        <w:t>объектов электросетевого хозяйства к территориальным сетевым организациям.</w:t>
      </w:r>
    </w:p>
    <w:p w14:paraId="3A1F3497" w14:textId="71E67357" w:rsidR="00DF63D7" w:rsidRDefault="00DF63D7" w:rsidP="00DF63D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Долгосрочные параметры регулирования филиала </w:t>
      </w:r>
      <w:r w:rsidR="00F63FA3">
        <w:rPr>
          <w:rFonts w:ascii="Myriad Pro" w:eastAsia="Calibri" w:hAnsi="Myriad Pro" w:cs="Times New Roman"/>
          <w:sz w:val="26"/>
          <w:szCs w:val="26"/>
          <w:lang w:eastAsia="ru-RU"/>
        </w:rPr>
        <w:t>П</w:t>
      </w:r>
      <w:r w:rsidR="002C7195">
        <w:rPr>
          <w:rFonts w:ascii="Myriad Pro" w:eastAsia="Calibri" w:hAnsi="Myriad Pro" w:cs="Times New Roman"/>
          <w:sz w:val="26"/>
          <w:szCs w:val="26"/>
          <w:lang w:eastAsia="ru-RU"/>
        </w:rPr>
        <w:t>АО </w:t>
      </w:r>
      <w:r w:rsidRPr="008A41B4">
        <w:rPr>
          <w:rFonts w:ascii="Myriad Pro" w:eastAsia="Calibri" w:hAnsi="Myriad Pro" w:cs="Times New Roman"/>
          <w:sz w:val="26"/>
          <w:szCs w:val="26"/>
          <w:lang w:eastAsia="ru-RU"/>
        </w:rPr>
        <w:t xml:space="preserve">«МРСК </w:t>
      </w:r>
      <w:r>
        <w:rPr>
          <w:rFonts w:ascii="Myriad Pro" w:eastAsia="Calibri" w:hAnsi="Myriad Pro" w:cs="Times New Roman"/>
          <w:sz w:val="26"/>
          <w:szCs w:val="26"/>
          <w:lang w:eastAsia="ru-RU"/>
        </w:rPr>
        <w:t>Сибири</w:t>
      </w:r>
      <w:r w:rsidRPr="008A41B4">
        <w:rPr>
          <w:rFonts w:ascii="Myriad Pro" w:eastAsia="Calibri" w:hAnsi="Myriad Pro" w:cs="Times New Roman"/>
          <w:sz w:val="26"/>
          <w:szCs w:val="26"/>
          <w:lang w:eastAsia="ru-RU"/>
        </w:rPr>
        <w:t>» - «</w:t>
      </w:r>
      <w:r>
        <w:rPr>
          <w:rFonts w:ascii="Myriad Pro" w:eastAsia="Calibri" w:hAnsi="Myriad Pro" w:cs="Times New Roman"/>
          <w:sz w:val="26"/>
          <w:szCs w:val="26"/>
          <w:lang w:eastAsia="ru-RU"/>
        </w:rPr>
        <w:t>Красноярскэнерго</w:t>
      </w:r>
      <w:r w:rsidRPr="008A41B4">
        <w:rPr>
          <w:rFonts w:ascii="Myriad Pro" w:eastAsia="Calibri" w:hAnsi="Myriad Pro" w:cs="Times New Roman"/>
          <w:sz w:val="26"/>
          <w:szCs w:val="26"/>
          <w:lang w:eastAsia="ru-RU"/>
        </w:rPr>
        <w:t>»</w:t>
      </w:r>
      <w:r w:rsidRPr="008A41B4">
        <w:rPr>
          <w:rFonts w:ascii="Myriad Pro" w:eastAsia="Calibri" w:hAnsi="Myriad Pro" w:cs="Times New Roman"/>
          <w:sz w:val="26"/>
          <w:szCs w:val="26"/>
        </w:rPr>
        <w:t xml:space="preserve"> на 201</w:t>
      </w:r>
      <w:r>
        <w:rPr>
          <w:rFonts w:ascii="Myriad Pro" w:eastAsia="Calibri" w:hAnsi="Myriad Pro" w:cs="Times New Roman"/>
          <w:sz w:val="26"/>
          <w:szCs w:val="26"/>
        </w:rPr>
        <w:t xml:space="preserve">2 </w:t>
      </w:r>
      <w:r w:rsidRPr="008A41B4">
        <w:rPr>
          <w:rFonts w:ascii="Myriad Pro" w:eastAsia="Calibri" w:hAnsi="Myriad Pro" w:cs="Times New Roman"/>
          <w:sz w:val="26"/>
          <w:szCs w:val="26"/>
        </w:rPr>
        <w:t>-</w:t>
      </w:r>
      <w:r>
        <w:rPr>
          <w:rFonts w:ascii="Myriad Pro" w:eastAsia="Calibri" w:hAnsi="Myriad Pro" w:cs="Times New Roman"/>
          <w:sz w:val="26"/>
          <w:szCs w:val="26"/>
        </w:rPr>
        <w:t xml:space="preserve"> </w:t>
      </w:r>
      <w:r w:rsidRPr="008A41B4">
        <w:rPr>
          <w:rFonts w:ascii="Myriad Pro" w:eastAsia="Calibri" w:hAnsi="Myriad Pro" w:cs="Times New Roman"/>
          <w:sz w:val="26"/>
          <w:szCs w:val="26"/>
        </w:rPr>
        <w:t>20</w:t>
      </w:r>
      <w:r>
        <w:rPr>
          <w:rFonts w:ascii="Myriad Pro" w:eastAsia="Calibri" w:hAnsi="Myriad Pro" w:cs="Times New Roman"/>
          <w:sz w:val="26"/>
          <w:szCs w:val="26"/>
        </w:rPr>
        <w:t>17</w:t>
      </w:r>
      <w:r w:rsidRPr="008A41B4">
        <w:rPr>
          <w:rFonts w:ascii="Myriad Pro" w:eastAsia="Calibri" w:hAnsi="Myriad Pro" w:cs="Times New Roman"/>
          <w:sz w:val="26"/>
          <w:szCs w:val="26"/>
        </w:rPr>
        <w:t xml:space="preserve"> годы были утве</w:t>
      </w:r>
      <w:r>
        <w:rPr>
          <w:rFonts w:ascii="Myriad Pro" w:eastAsia="Calibri" w:hAnsi="Myriad Pro" w:cs="Times New Roman"/>
          <w:color w:val="000000" w:themeColor="text1"/>
          <w:sz w:val="26"/>
          <w:szCs w:val="26"/>
        </w:rPr>
        <w:t xml:space="preserve">рждены приказом РЭК Красноярского края от 12.10.2012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159-п «Об утверждении долгосрочных параметров регулирования для филиала «Красноярскэнерго» </w:t>
      </w:r>
      <w:r w:rsidRPr="00BF0A6F">
        <w:rPr>
          <w:rFonts w:ascii="Myriad Pro" w:hAnsi="Myriad Pro"/>
          <w:sz w:val="26"/>
          <w:szCs w:val="26"/>
        </w:rPr>
        <w:t>открытого акционерного общества «Межрегиональная распределительная сетевая компания Сибири»</w:t>
      </w:r>
      <w:r>
        <w:rPr>
          <w:rFonts w:ascii="Myriad Pro" w:hAnsi="Myriad Pro"/>
          <w:sz w:val="26"/>
          <w:szCs w:val="26"/>
        </w:rPr>
        <w:t xml:space="preserve"> (</w:t>
      </w:r>
      <w:r w:rsidR="00F4263D">
        <w:rPr>
          <w:rFonts w:ascii="Myriad Pro" w:hAnsi="Myriad Pro"/>
          <w:sz w:val="26"/>
          <w:szCs w:val="26"/>
        </w:rPr>
        <w:t>г. </w:t>
      </w:r>
      <w:r w:rsidRPr="00DF63D7">
        <w:rPr>
          <w:rFonts w:ascii="Myriad Pro" w:eastAsia="Calibri" w:hAnsi="Myriad Pro" w:cs="Times New Roman"/>
          <w:color w:val="000000" w:themeColor="text1"/>
          <w:sz w:val="26"/>
          <w:szCs w:val="26"/>
        </w:rPr>
        <w:t xml:space="preserve">Красноярск, ИНН 2460069527), </w:t>
      </w:r>
      <w:r>
        <w:rPr>
          <w:rFonts w:ascii="Myriad Pro" w:eastAsia="Calibri" w:hAnsi="Myriad Pro" w:cs="Times New Roman"/>
          <w:color w:val="000000" w:themeColor="text1"/>
          <w:sz w:val="26"/>
          <w:szCs w:val="26"/>
        </w:rPr>
        <w:t>в</w:t>
      </w:r>
      <w:r w:rsidRPr="00DF63D7">
        <w:rPr>
          <w:rFonts w:ascii="Myriad Pro" w:eastAsia="Calibri" w:hAnsi="Myriad Pro" w:cs="Times New Roman"/>
          <w:color w:val="000000" w:themeColor="text1"/>
          <w:sz w:val="26"/>
          <w:szCs w:val="26"/>
        </w:rPr>
        <w:t xml:space="preserve"> отношении которого тарифы на услуги по передаче электрической энергии устанавливаются с применением метода долгосрочной индексации необходимой валовой выручки, на 2012 - 2017 годы</w:t>
      </w:r>
      <w:r w:rsidR="00CE0D8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6BAFFF61" w14:textId="4F99FA5A" w:rsidR="00CE0D8B" w:rsidRPr="00DF63D7" w:rsidRDefault="00CE0D8B" w:rsidP="00DF63D7">
      <w:pPr>
        <w:spacing w:after="0" w:line="360" w:lineRule="auto"/>
        <w:ind w:firstLine="567"/>
        <w:contextualSpacing/>
        <w:jc w:val="both"/>
        <w:rPr>
          <w:rFonts w:ascii="Myriad Pro" w:eastAsia="Calibri" w:hAnsi="Myriad Pro" w:cs="Times New Roman"/>
          <w:color w:val="000000" w:themeColor="text1"/>
          <w:sz w:val="26"/>
          <w:szCs w:val="26"/>
        </w:rPr>
      </w:pPr>
      <w:r w:rsidRPr="00BF0A6F">
        <w:rPr>
          <w:rFonts w:ascii="Myriad Pro" w:hAnsi="Myriad Pro"/>
          <w:sz w:val="26"/>
          <w:szCs w:val="26"/>
        </w:rPr>
        <w:t xml:space="preserve">Приказом Региональной энергетической комиссии Красноярского края от </w:t>
      </w:r>
      <w:r>
        <w:rPr>
          <w:rFonts w:ascii="Myriad Pro" w:hAnsi="Myriad Pro"/>
          <w:sz w:val="26"/>
          <w:szCs w:val="26"/>
        </w:rPr>
        <w:t>25</w:t>
      </w:r>
      <w:r w:rsidRPr="00BF0A6F">
        <w:rPr>
          <w:rFonts w:ascii="Myriad Pro" w:hAnsi="Myriad Pro"/>
          <w:sz w:val="26"/>
          <w:szCs w:val="26"/>
        </w:rPr>
        <w:t>.1</w:t>
      </w:r>
      <w:r>
        <w:rPr>
          <w:rFonts w:ascii="Myriad Pro" w:hAnsi="Myriad Pro"/>
          <w:sz w:val="26"/>
          <w:szCs w:val="26"/>
        </w:rPr>
        <w:t>0</w:t>
      </w:r>
      <w:r w:rsidRPr="00BF0A6F">
        <w:rPr>
          <w:rFonts w:ascii="Myriad Pro" w:hAnsi="Myriad Pro"/>
          <w:sz w:val="26"/>
          <w:szCs w:val="26"/>
        </w:rPr>
        <w:t>.201</w:t>
      </w:r>
      <w:r>
        <w:rPr>
          <w:rFonts w:ascii="Myriad Pro" w:hAnsi="Myriad Pro"/>
          <w:sz w:val="26"/>
          <w:szCs w:val="26"/>
        </w:rPr>
        <w:t>2</w:t>
      </w:r>
      <w:r w:rsidRPr="00BF0A6F">
        <w:rPr>
          <w:rFonts w:ascii="Myriad Pro" w:hAnsi="Myriad Pro"/>
          <w:sz w:val="26"/>
          <w:szCs w:val="26"/>
        </w:rPr>
        <w:t xml:space="preserve"> </w:t>
      </w:r>
      <w:r w:rsidR="0041096B">
        <w:rPr>
          <w:rFonts w:ascii="Myriad Pro" w:hAnsi="Myriad Pro"/>
          <w:sz w:val="26"/>
          <w:szCs w:val="26"/>
        </w:rPr>
        <w:t>№ </w:t>
      </w:r>
      <w:r>
        <w:rPr>
          <w:rFonts w:ascii="Myriad Pro" w:hAnsi="Myriad Pro"/>
          <w:sz w:val="26"/>
          <w:szCs w:val="26"/>
        </w:rPr>
        <w:t>16</w:t>
      </w:r>
      <w:r w:rsidRPr="00BF0A6F">
        <w:rPr>
          <w:rFonts w:ascii="Myriad Pro" w:hAnsi="Myriad Pro"/>
          <w:sz w:val="26"/>
          <w:szCs w:val="26"/>
        </w:rPr>
        <w:t xml:space="preserve">4-п </w:t>
      </w:r>
      <w:r>
        <w:rPr>
          <w:rFonts w:ascii="Myriad Pro" w:hAnsi="Myriad Pro"/>
          <w:sz w:val="26"/>
          <w:szCs w:val="26"/>
        </w:rPr>
        <w:t xml:space="preserve">утверждены изменения, вносимые в приказ РЭК Красноярского края от 12.10.2012 </w:t>
      </w:r>
      <w:r w:rsidR="0041096B">
        <w:rPr>
          <w:rFonts w:ascii="Myriad Pro" w:hAnsi="Myriad Pro"/>
          <w:sz w:val="26"/>
          <w:szCs w:val="26"/>
        </w:rPr>
        <w:t>№ </w:t>
      </w:r>
      <w:r>
        <w:rPr>
          <w:rFonts w:ascii="Myriad Pro" w:hAnsi="Myriad Pro"/>
          <w:sz w:val="26"/>
          <w:szCs w:val="26"/>
        </w:rPr>
        <w:t>159-п</w:t>
      </w:r>
      <w:r>
        <w:rPr>
          <w:rFonts w:ascii="Myriad Pro" w:eastAsia="Calibri" w:hAnsi="Myriad Pro" w:cs="Times New Roman"/>
          <w:color w:val="000000" w:themeColor="text1"/>
          <w:sz w:val="26"/>
          <w:szCs w:val="26"/>
        </w:rPr>
        <w:t>.</w:t>
      </w:r>
    </w:p>
    <w:p w14:paraId="2B4F8884" w14:textId="11D0CBB8" w:rsidR="00F00186" w:rsidRPr="00BF0A6F" w:rsidRDefault="00F00186" w:rsidP="00F00186">
      <w:pPr>
        <w:spacing w:after="0" w:line="360" w:lineRule="auto"/>
        <w:ind w:firstLine="567"/>
        <w:jc w:val="both"/>
        <w:rPr>
          <w:rFonts w:ascii="Myriad Pro" w:hAnsi="Myriad Pro"/>
          <w:sz w:val="26"/>
          <w:szCs w:val="26"/>
        </w:rPr>
      </w:pPr>
      <w:r w:rsidRPr="00BF0A6F">
        <w:rPr>
          <w:rFonts w:ascii="Myriad Pro" w:hAnsi="Myriad Pro"/>
          <w:sz w:val="26"/>
          <w:szCs w:val="26"/>
        </w:rPr>
        <w:t>Приказом Региональной энергетической комиссии Красноярского края от 1</w:t>
      </w:r>
      <w:r w:rsidR="000341FC" w:rsidRPr="00BF0A6F">
        <w:rPr>
          <w:rFonts w:ascii="Myriad Pro" w:hAnsi="Myriad Pro"/>
          <w:sz w:val="26"/>
          <w:szCs w:val="26"/>
        </w:rPr>
        <w:t>3</w:t>
      </w:r>
      <w:r w:rsidRPr="00BF0A6F">
        <w:rPr>
          <w:rFonts w:ascii="Myriad Pro" w:hAnsi="Myriad Pro"/>
          <w:sz w:val="26"/>
          <w:szCs w:val="26"/>
        </w:rPr>
        <w:t>.12.201</w:t>
      </w:r>
      <w:r w:rsidR="000341FC" w:rsidRPr="00BF0A6F">
        <w:rPr>
          <w:rFonts w:ascii="Myriad Pro" w:hAnsi="Myriad Pro"/>
          <w:sz w:val="26"/>
          <w:szCs w:val="26"/>
        </w:rPr>
        <w:t>3</w:t>
      </w:r>
      <w:r w:rsidRPr="00BF0A6F">
        <w:rPr>
          <w:rFonts w:ascii="Myriad Pro" w:hAnsi="Myriad Pro"/>
          <w:sz w:val="26"/>
          <w:szCs w:val="26"/>
        </w:rPr>
        <w:t xml:space="preserve"> </w:t>
      </w:r>
      <w:r w:rsidR="0041096B">
        <w:rPr>
          <w:rFonts w:ascii="Myriad Pro" w:hAnsi="Myriad Pro"/>
          <w:sz w:val="26"/>
          <w:szCs w:val="26"/>
        </w:rPr>
        <w:t>№ </w:t>
      </w:r>
      <w:r w:rsidR="000341FC" w:rsidRPr="00BF0A6F">
        <w:rPr>
          <w:rFonts w:ascii="Myriad Pro" w:hAnsi="Myriad Pro"/>
          <w:sz w:val="26"/>
          <w:szCs w:val="26"/>
        </w:rPr>
        <w:t>284</w:t>
      </w:r>
      <w:r w:rsidRPr="00BF0A6F">
        <w:rPr>
          <w:rFonts w:ascii="Myriad Pro" w:hAnsi="Myriad Pro"/>
          <w:sz w:val="26"/>
          <w:szCs w:val="26"/>
        </w:rPr>
        <w:t xml:space="preserve">-п «Об утверждении </w:t>
      </w:r>
      <w:r w:rsidR="000341FC" w:rsidRPr="00BF0A6F">
        <w:rPr>
          <w:rFonts w:ascii="Myriad Pro" w:hAnsi="Myriad Pro"/>
          <w:sz w:val="26"/>
          <w:szCs w:val="26"/>
        </w:rPr>
        <w:t xml:space="preserve">(пересмотре) </w:t>
      </w:r>
      <w:r w:rsidRPr="00BF0A6F">
        <w:rPr>
          <w:rFonts w:ascii="Myriad Pro" w:hAnsi="Myriad Pro"/>
          <w:sz w:val="26"/>
          <w:szCs w:val="26"/>
        </w:rPr>
        <w:t>долгосрочных параметров регулирования для филиал</w:t>
      </w:r>
      <w:r w:rsidR="000341FC" w:rsidRPr="00BF0A6F">
        <w:rPr>
          <w:rFonts w:ascii="Myriad Pro" w:hAnsi="Myriad Pro"/>
          <w:sz w:val="26"/>
          <w:szCs w:val="26"/>
        </w:rPr>
        <w:t>а</w:t>
      </w:r>
      <w:r w:rsidRPr="00BF0A6F">
        <w:rPr>
          <w:rFonts w:ascii="Myriad Pro" w:hAnsi="Myriad Pro"/>
          <w:sz w:val="26"/>
          <w:szCs w:val="26"/>
        </w:rPr>
        <w:t xml:space="preserve"> «Красноярскэнерго»</w:t>
      </w:r>
      <w:r w:rsidR="000341FC" w:rsidRPr="00BF0A6F">
        <w:rPr>
          <w:rFonts w:ascii="Myriad Pro" w:hAnsi="Myriad Pro"/>
          <w:sz w:val="26"/>
          <w:szCs w:val="26"/>
        </w:rPr>
        <w:t xml:space="preserve"> открытого акционерного общества «Межрегиональная распределительная сетевая компания Сибири» </w:t>
      </w:r>
      <w:r w:rsidRPr="00BF0A6F">
        <w:rPr>
          <w:rFonts w:ascii="Myriad Pro" w:hAnsi="Myriad Pro"/>
          <w:sz w:val="26"/>
          <w:szCs w:val="26"/>
        </w:rPr>
        <w:t>были утверждены долгосрочные параметры регулирования на 201</w:t>
      </w:r>
      <w:r w:rsidR="00E025D6">
        <w:rPr>
          <w:rFonts w:ascii="Myriad Pro" w:hAnsi="Myriad Pro"/>
          <w:sz w:val="26"/>
          <w:szCs w:val="26"/>
        </w:rPr>
        <w:t>2</w:t>
      </w:r>
      <w:r w:rsidRPr="00BF0A6F">
        <w:rPr>
          <w:rFonts w:ascii="Myriad Pro" w:hAnsi="Myriad Pro"/>
          <w:sz w:val="26"/>
          <w:szCs w:val="26"/>
        </w:rPr>
        <w:t>-20</w:t>
      </w:r>
      <w:r w:rsidR="000341FC" w:rsidRPr="00BF0A6F">
        <w:rPr>
          <w:rFonts w:ascii="Myriad Pro" w:hAnsi="Myriad Pro"/>
          <w:sz w:val="26"/>
          <w:szCs w:val="26"/>
        </w:rPr>
        <w:t>17</w:t>
      </w:r>
      <w:r w:rsidRPr="00BF0A6F">
        <w:rPr>
          <w:rFonts w:ascii="Myriad Pro" w:hAnsi="Myriad Pro"/>
          <w:sz w:val="26"/>
          <w:szCs w:val="26"/>
        </w:rPr>
        <w:t xml:space="preserve"> годы:</w:t>
      </w:r>
    </w:p>
    <w:p w14:paraId="17914840" w14:textId="77777777" w:rsidR="007552F7" w:rsidRDefault="007552F7" w:rsidP="00F00186">
      <w:pPr>
        <w:spacing w:after="0" w:line="360" w:lineRule="auto"/>
        <w:ind w:firstLine="567"/>
        <w:jc w:val="both"/>
        <w:rPr>
          <w:rFonts w:ascii="Myriad Pro" w:hAnsi="Myriad Pro"/>
          <w:color w:val="FF0000"/>
          <w:sz w:val="26"/>
          <w:szCs w:val="26"/>
        </w:rPr>
        <w:sectPr w:rsidR="007552F7" w:rsidSect="006D1104">
          <w:headerReference w:type="default" r:id="rId15"/>
          <w:footerReference w:type="default" r:id="rId16"/>
          <w:pgSz w:w="11906" w:h="16838"/>
          <w:pgMar w:top="1134" w:right="851" w:bottom="1134" w:left="1701" w:header="709" w:footer="380" w:gutter="0"/>
          <w:cols w:space="708"/>
          <w:docGrid w:linePitch="360"/>
        </w:sectPr>
      </w:pPr>
    </w:p>
    <w:p w14:paraId="3F2ABE2A" w14:textId="2FBA4261" w:rsidR="007552F7" w:rsidRPr="00E33CE6" w:rsidRDefault="007552F7" w:rsidP="00F00186">
      <w:pPr>
        <w:spacing w:after="0" w:line="360" w:lineRule="auto"/>
        <w:ind w:firstLine="567"/>
        <w:jc w:val="both"/>
        <w:rPr>
          <w:rFonts w:ascii="Myriad Pro" w:hAnsi="Myriad Pro"/>
          <w:color w:val="FF0000"/>
          <w:sz w:val="26"/>
          <w:szCs w:val="26"/>
        </w:rPr>
      </w:pPr>
    </w:p>
    <w:tbl>
      <w:tblPr>
        <w:tblW w:w="14794" w:type="dxa"/>
        <w:tblInd w:w="-147" w:type="dxa"/>
        <w:tblLayout w:type="fixed"/>
        <w:tblLook w:val="04A0" w:firstRow="1" w:lastRow="0" w:firstColumn="1" w:lastColumn="0" w:noHBand="0" w:noVBand="1"/>
      </w:tblPr>
      <w:tblGrid>
        <w:gridCol w:w="474"/>
        <w:gridCol w:w="1689"/>
        <w:gridCol w:w="762"/>
        <w:gridCol w:w="1470"/>
        <w:gridCol w:w="992"/>
        <w:gridCol w:w="1200"/>
        <w:gridCol w:w="1525"/>
        <w:gridCol w:w="1525"/>
        <w:gridCol w:w="1527"/>
        <w:gridCol w:w="1815"/>
        <w:gridCol w:w="1815"/>
      </w:tblGrid>
      <w:tr w:rsidR="00E468DD" w:rsidRPr="00E17399" w14:paraId="65797A55" w14:textId="77777777" w:rsidTr="00894A67">
        <w:trPr>
          <w:trHeight w:val="583"/>
        </w:trPr>
        <w:tc>
          <w:tcPr>
            <w:tcW w:w="4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34F3EA" w14:textId="0A96B058" w:rsidR="00E468DD" w:rsidRPr="00894A67" w:rsidRDefault="0041096B"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 </w:t>
            </w:r>
            <w:r w:rsidR="00E468DD" w:rsidRPr="00894A67">
              <w:rPr>
                <w:rFonts w:ascii="Myriad Pro" w:eastAsia="Times New Roman" w:hAnsi="Myriad Pro" w:cs="Calibri"/>
                <w:color w:val="FFFFFF" w:themeColor="background1"/>
                <w:sz w:val="18"/>
                <w:szCs w:val="18"/>
                <w:lang w:eastAsia="ru-RU"/>
              </w:rPr>
              <w:t>п/п</w:t>
            </w:r>
          </w:p>
        </w:tc>
        <w:tc>
          <w:tcPr>
            <w:tcW w:w="16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7E282E" w14:textId="77777777" w:rsidR="00E468DD" w:rsidRPr="00894A67" w:rsidRDefault="00E468DD"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Наименование сетевой организации в субъекте Российской Федерации</w:t>
            </w:r>
          </w:p>
        </w:tc>
        <w:tc>
          <w:tcPr>
            <w:tcW w:w="7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1D85430" w14:textId="77777777" w:rsidR="00E468DD" w:rsidRPr="00894A67" w:rsidRDefault="00E468DD"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Год</w:t>
            </w:r>
          </w:p>
        </w:tc>
        <w:tc>
          <w:tcPr>
            <w:tcW w:w="14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22896E" w14:textId="30ACBA43" w:rsidR="00E468DD" w:rsidRPr="00894A67" w:rsidRDefault="00E468DD"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Базовый уровень подконтрольных расходов</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FF328D" w14:textId="77777777" w:rsidR="00E468DD" w:rsidRPr="00894A67" w:rsidRDefault="00E468DD"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Индекс эффек-тивности подкон-трольных расходов</w:t>
            </w:r>
          </w:p>
        </w:tc>
        <w:tc>
          <w:tcPr>
            <w:tcW w:w="12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433326" w14:textId="3ED4DB16" w:rsidR="00E468DD" w:rsidRPr="00894A67" w:rsidRDefault="00E468DD"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Коэффициент эластичности подконт-рольных расходов по количеству активов</w:t>
            </w:r>
          </w:p>
        </w:tc>
        <w:tc>
          <w:tcPr>
            <w:tcW w:w="152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EB94FBE" w14:textId="14E96DD8" w:rsidR="00E468DD" w:rsidRPr="00894A67" w:rsidRDefault="00E468DD"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Максимально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15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0E103F" w14:textId="1E5EAA01" w:rsidR="00E468DD" w:rsidRPr="00894A67" w:rsidRDefault="00E468DD"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 xml:space="preserve">Величина технологического расхода (потерь) электрической энергии </w:t>
            </w:r>
          </w:p>
        </w:tc>
        <w:tc>
          <w:tcPr>
            <w:tcW w:w="15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9219C1" w14:textId="09CEDA81" w:rsidR="00E468DD" w:rsidRPr="00894A67" w:rsidRDefault="00E468DD"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Уровень надежности реализуемых товаров (услуг) (Пп)</w:t>
            </w:r>
          </w:p>
        </w:tc>
        <w:tc>
          <w:tcPr>
            <w:tcW w:w="1815" w:type="dxa"/>
            <w:tcBorders>
              <w:top w:val="single" w:sz="4" w:space="0" w:color="FFFFFF" w:themeColor="background1"/>
              <w:left w:val="single" w:sz="4" w:space="0" w:color="FFFFFF" w:themeColor="background1"/>
              <w:right w:val="single" w:sz="4" w:space="0" w:color="FFFFFF" w:themeColor="background1"/>
            </w:tcBorders>
            <w:shd w:val="clear" w:color="auto" w:fill="4F6228"/>
          </w:tcPr>
          <w:p w14:paraId="35C4D547" w14:textId="77777777" w:rsidR="00E468DD" w:rsidRPr="00894A67" w:rsidRDefault="00E468DD" w:rsidP="007552F7">
            <w:pPr>
              <w:spacing w:after="0" w:line="240" w:lineRule="auto"/>
              <w:ind w:left="-108" w:right="-108"/>
              <w:jc w:val="center"/>
              <w:rPr>
                <w:rFonts w:ascii="Myriad Pro" w:eastAsia="Times New Roman" w:hAnsi="Myriad Pro" w:cs="Calibri"/>
                <w:color w:val="FFFFFF" w:themeColor="background1"/>
                <w:sz w:val="18"/>
                <w:szCs w:val="18"/>
                <w:lang w:eastAsia="ru-RU"/>
              </w:rPr>
            </w:pPr>
          </w:p>
        </w:tc>
        <w:tc>
          <w:tcPr>
            <w:tcW w:w="181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1727E74" w14:textId="7D2EBCDD" w:rsidR="00E468DD" w:rsidRPr="00894A67" w:rsidRDefault="00E468DD" w:rsidP="007552F7">
            <w:pPr>
              <w:spacing w:after="0" w:line="240" w:lineRule="auto"/>
              <w:ind w:left="-108"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Уровень качества реализуемых товаров (услуг) (Пт</w:t>
            </w:r>
            <w:r w:rsidR="00A72DB7" w:rsidRPr="00894A67">
              <w:rPr>
                <w:rFonts w:ascii="Myriad Pro" w:eastAsia="Times New Roman" w:hAnsi="Myriad Pro" w:cs="Calibri"/>
                <w:color w:val="FFFFFF" w:themeColor="background1"/>
                <w:sz w:val="18"/>
                <w:szCs w:val="18"/>
                <w:lang w:eastAsia="ru-RU"/>
              </w:rPr>
              <w:t>пр</w:t>
            </w:r>
            <w:r w:rsidRPr="00894A67">
              <w:rPr>
                <w:rFonts w:ascii="Myriad Pro" w:eastAsia="Times New Roman" w:hAnsi="Myriad Pro" w:cs="Calibri"/>
                <w:color w:val="FFFFFF" w:themeColor="background1"/>
                <w:sz w:val="18"/>
                <w:szCs w:val="18"/>
                <w:lang w:eastAsia="ru-RU"/>
              </w:rPr>
              <w:t>)</w:t>
            </w:r>
          </w:p>
        </w:tc>
      </w:tr>
      <w:tr w:rsidR="00E468DD" w:rsidRPr="00E17399" w14:paraId="7F28E03D" w14:textId="77777777" w:rsidTr="00894A67">
        <w:trPr>
          <w:trHeight w:val="690"/>
        </w:trPr>
        <w:tc>
          <w:tcPr>
            <w:tcW w:w="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56FE9A"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1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7206C1"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7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79E56B"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14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6310C9"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87E3D6"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12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3C431D"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152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C17967C" w14:textId="77777777" w:rsidR="00E468DD" w:rsidRPr="00E17399" w:rsidRDefault="00E468DD" w:rsidP="00E468DD">
            <w:pPr>
              <w:spacing w:after="0" w:line="240" w:lineRule="auto"/>
              <w:ind w:left="-108" w:right="-108"/>
              <w:rPr>
                <w:rFonts w:ascii="Myriad Pro" w:eastAsia="Times New Roman" w:hAnsi="Myriad Pro" w:cs="Calibri"/>
                <w:color w:val="FFFFFF" w:themeColor="background1"/>
                <w:sz w:val="20"/>
                <w:lang w:eastAsia="ru-RU"/>
              </w:rPr>
            </w:pPr>
          </w:p>
        </w:tc>
        <w:tc>
          <w:tcPr>
            <w:tcW w:w="15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E7761E" w14:textId="66350BEE" w:rsidR="00E468DD" w:rsidRPr="00E17399" w:rsidRDefault="00E468DD" w:rsidP="00E468DD">
            <w:pPr>
              <w:spacing w:after="0" w:line="240" w:lineRule="auto"/>
              <w:ind w:left="-108" w:right="-108"/>
              <w:rPr>
                <w:rFonts w:ascii="Myriad Pro" w:eastAsia="Times New Roman" w:hAnsi="Myriad Pro" w:cs="Calibri"/>
                <w:color w:val="FFFFFF" w:themeColor="background1"/>
                <w:sz w:val="20"/>
                <w:lang w:eastAsia="ru-RU"/>
              </w:rPr>
            </w:pPr>
          </w:p>
        </w:tc>
        <w:tc>
          <w:tcPr>
            <w:tcW w:w="15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AB3AC9" w14:textId="77777777" w:rsidR="00E468DD" w:rsidRPr="00E17399" w:rsidRDefault="00E468DD" w:rsidP="00E468DD">
            <w:pPr>
              <w:spacing w:after="0" w:line="240" w:lineRule="auto"/>
              <w:ind w:left="-108" w:right="-108"/>
              <w:rPr>
                <w:rFonts w:ascii="Myriad Pro" w:eastAsia="Times New Roman" w:hAnsi="Myriad Pro" w:cs="Calibri"/>
                <w:color w:val="FFFFFF" w:themeColor="background1"/>
                <w:sz w:val="20"/>
                <w:lang w:eastAsia="ru-RU"/>
              </w:rPr>
            </w:pPr>
          </w:p>
        </w:tc>
        <w:tc>
          <w:tcPr>
            <w:tcW w:w="1815" w:type="dxa"/>
            <w:tcBorders>
              <w:left w:val="single" w:sz="4" w:space="0" w:color="FFFFFF" w:themeColor="background1"/>
              <w:right w:val="single" w:sz="4" w:space="0" w:color="FFFFFF" w:themeColor="background1"/>
            </w:tcBorders>
            <w:shd w:val="clear" w:color="auto" w:fill="4F6228"/>
            <w:vAlign w:val="center"/>
          </w:tcPr>
          <w:p w14:paraId="5EEE8DBA" w14:textId="4E42786D"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качества реализуемых товаров (услуг) (Птсо)</w:t>
            </w:r>
          </w:p>
        </w:tc>
        <w:tc>
          <w:tcPr>
            <w:tcW w:w="1815" w:type="dxa"/>
            <w:vMerge/>
            <w:tcBorders>
              <w:left w:val="single" w:sz="4" w:space="0" w:color="FFFFFF" w:themeColor="background1"/>
              <w:right w:val="single" w:sz="4" w:space="0" w:color="FFFFFF" w:themeColor="background1"/>
            </w:tcBorders>
            <w:shd w:val="clear" w:color="auto" w:fill="4F6228"/>
          </w:tcPr>
          <w:p w14:paraId="5AC44F6B" w14:textId="5B36C348"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p>
        </w:tc>
      </w:tr>
      <w:tr w:rsidR="00E468DD" w:rsidRPr="00E17399" w14:paraId="5EA1B197" w14:textId="77777777" w:rsidTr="00894A67">
        <w:trPr>
          <w:trHeight w:val="223"/>
        </w:trPr>
        <w:tc>
          <w:tcPr>
            <w:tcW w:w="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2F77EC"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1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188B00"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7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9958E9"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1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F4E1A7" w14:textId="77777777" w:rsidR="00E468DD" w:rsidRPr="00E17399"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млн.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8172A6" w14:textId="77777777" w:rsidR="00E468DD" w:rsidRPr="00E17399"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181FE0" w14:textId="77777777" w:rsidR="00E468DD" w:rsidRPr="00E17399"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176156" w14:textId="5A27C5C4"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8B987C" w14:textId="46A50F51"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млн. кВт.ч</w:t>
            </w:r>
          </w:p>
        </w:tc>
        <w:tc>
          <w:tcPr>
            <w:tcW w:w="15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65AB29" w14:textId="77777777" w:rsidR="00E468DD" w:rsidRPr="00E17399" w:rsidRDefault="00E468DD" w:rsidP="00E468DD">
            <w:pPr>
              <w:spacing w:after="0" w:line="240" w:lineRule="auto"/>
              <w:ind w:left="-108" w:right="-108"/>
              <w:rPr>
                <w:rFonts w:ascii="Myriad Pro" w:eastAsia="Times New Roman" w:hAnsi="Myriad Pro" w:cs="Calibri"/>
                <w:color w:val="FFFFFF" w:themeColor="background1"/>
                <w:sz w:val="20"/>
                <w:lang w:eastAsia="ru-RU"/>
              </w:rPr>
            </w:pPr>
          </w:p>
        </w:tc>
        <w:tc>
          <w:tcPr>
            <w:tcW w:w="1815" w:type="dxa"/>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FE5CAC1" w14:textId="77777777"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p>
        </w:tc>
        <w:tc>
          <w:tcPr>
            <w:tcW w:w="181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4B235BD" w14:textId="00BFF9FB"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p>
        </w:tc>
      </w:tr>
      <w:tr w:rsidR="00E468DD" w:rsidRPr="00E17399" w14:paraId="1D9A6BDE" w14:textId="77777777" w:rsidTr="00894A67">
        <w:trPr>
          <w:trHeight w:val="197"/>
        </w:trPr>
        <w:tc>
          <w:tcPr>
            <w:tcW w:w="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C26D70D" w14:textId="77777777" w:rsidR="00E468DD" w:rsidRPr="00BD3E9F"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BD3E9F">
              <w:rPr>
                <w:rFonts w:ascii="Myriad Pro" w:eastAsia="Times New Roman" w:hAnsi="Myriad Pro" w:cs="Calibri"/>
                <w:color w:val="FFFFFF" w:themeColor="background1"/>
                <w:sz w:val="20"/>
                <w:lang w:eastAsia="ru-RU"/>
              </w:rPr>
              <w:t>1</w:t>
            </w:r>
          </w:p>
        </w:tc>
        <w:tc>
          <w:tcPr>
            <w:tcW w:w="1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150ED2" w14:textId="77777777" w:rsidR="00E468DD" w:rsidRPr="00E37282"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E37282">
              <w:rPr>
                <w:rFonts w:ascii="Myriad Pro" w:eastAsia="Times New Roman" w:hAnsi="Myriad Pro" w:cs="Calibri"/>
                <w:color w:val="FFFFFF" w:themeColor="background1"/>
                <w:sz w:val="20"/>
                <w:lang w:eastAsia="ru-RU"/>
              </w:rPr>
              <w:t>2</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7E68D4B" w14:textId="77777777" w:rsidR="00E468DD" w:rsidRPr="00C367F0"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C367F0">
              <w:rPr>
                <w:rFonts w:ascii="Myriad Pro" w:eastAsia="Times New Roman" w:hAnsi="Myriad Pro" w:cs="Calibri"/>
                <w:color w:val="FFFFFF" w:themeColor="background1"/>
                <w:sz w:val="20"/>
                <w:lang w:eastAsia="ru-RU"/>
              </w:rPr>
              <w:t>3</w:t>
            </w:r>
          </w:p>
        </w:tc>
        <w:tc>
          <w:tcPr>
            <w:tcW w:w="1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C74B97" w14:textId="77777777" w:rsidR="00E468DD" w:rsidRPr="005659CA"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5659CA">
              <w:rPr>
                <w:rFonts w:ascii="Myriad Pro" w:eastAsia="Times New Roman" w:hAnsi="Myriad Pro" w:cs="Calibri"/>
                <w:color w:val="FFFFFF" w:themeColor="background1"/>
                <w:sz w:val="20"/>
                <w:lang w:eastAsia="ru-RU"/>
              </w:rPr>
              <w:t>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2ABB56C" w14:textId="77777777" w:rsidR="00E468DD" w:rsidRPr="00B75710"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B75710">
              <w:rPr>
                <w:rFonts w:ascii="Myriad Pro" w:eastAsia="Times New Roman" w:hAnsi="Myriad Pro" w:cs="Calibri"/>
                <w:color w:val="FFFFFF" w:themeColor="background1"/>
                <w:sz w:val="20"/>
                <w:lang w:eastAsia="ru-RU"/>
              </w:rPr>
              <w:t>5</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5BDAB6" w14:textId="77777777" w:rsidR="00E468DD" w:rsidRPr="00897FA0"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897FA0">
              <w:rPr>
                <w:rFonts w:ascii="Myriad Pro" w:eastAsia="Times New Roman" w:hAnsi="Myriad Pro" w:cs="Calibri"/>
                <w:color w:val="FFFFFF" w:themeColor="background1"/>
                <w:sz w:val="20"/>
                <w:lang w:eastAsia="ru-RU"/>
              </w:rPr>
              <w:t>6</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51DA06" w14:textId="33167E0B" w:rsidR="00E468DD" w:rsidRPr="00985076"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7</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EE22FDC" w14:textId="2CB55A44" w:rsidR="00E468DD" w:rsidRPr="00985076"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8</w:t>
            </w:r>
          </w:p>
        </w:tc>
        <w:tc>
          <w:tcPr>
            <w:tcW w:w="15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6531085" w14:textId="79D2DA48" w:rsidR="00E468DD" w:rsidRPr="00901057"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9</w:t>
            </w:r>
          </w:p>
        </w:tc>
        <w:tc>
          <w:tcPr>
            <w:tcW w:w="1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4F5AF98" w14:textId="0BE10C3F" w:rsidR="00E468DD"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10</w:t>
            </w:r>
          </w:p>
        </w:tc>
        <w:tc>
          <w:tcPr>
            <w:tcW w:w="1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6B43F1B" w14:textId="5FAA27FC"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1</w:t>
            </w:r>
            <w:r w:rsidR="00A72DB7">
              <w:rPr>
                <w:rFonts w:ascii="Myriad Pro" w:eastAsia="Times New Roman" w:hAnsi="Myriad Pro" w:cs="Calibri"/>
                <w:color w:val="FFFFFF" w:themeColor="background1"/>
                <w:sz w:val="20"/>
                <w:lang w:eastAsia="ru-RU"/>
              </w:rPr>
              <w:t>1</w:t>
            </w:r>
          </w:p>
        </w:tc>
      </w:tr>
      <w:tr w:rsidR="00E468DD" w:rsidRPr="00E17399" w14:paraId="6A4E7B35" w14:textId="77777777" w:rsidTr="00894A67">
        <w:trPr>
          <w:trHeight w:val="331"/>
        </w:trPr>
        <w:tc>
          <w:tcPr>
            <w:tcW w:w="474" w:type="dxa"/>
            <w:vMerge w:val="restart"/>
            <w:tcBorders>
              <w:top w:val="single" w:sz="4" w:space="0" w:color="FFFFFF" w:themeColor="background1"/>
              <w:left w:val="single" w:sz="4" w:space="0" w:color="auto"/>
              <w:right w:val="single" w:sz="4" w:space="0" w:color="auto"/>
            </w:tcBorders>
            <w:shd w:val="clear" w:color="auto" w:fill="auto"/>
            <w:noWrap/>
            <w:vAlign w:val="center"/>
            <w:hideMark/>
          </w:tcPr>
          <w:p w14:paraId="4828E656" w14:textId="77777777" w:rsidR="00E468DD" w:rsidRPr="00BD3E9F" w:rsidRDefault="00E468DD" w:rsidP="00E468DD">
            <w:pPr>
              <w:spacing w:after="0" w:line="240" w:lineRule="auto"/>
              <w:ind w:left="-93" w:right="-108"/>
              <w:jc w:val="center"/>
              <w:rPr>
                <w:rFonts w:ascii="Myriad Pro" w:eastAsia="Times New Roman" w:hAnsi="Myriad Pro" w:cs="Calibri"/>
                <w:color w:val="000000"/>
                <w:sz w:val="20"/>
                <w:lang w:eastAsia="ru-RU"/>
              </w:rPr>
            </w:pPr>
            <w:r w:rsidRPr="00BD3E9F">
              <w:rPr>
                <w:rFonts w:ascii="Myriad Pro" w:eastAsia="Times New Roman" w:hAnsi="Myriad Pro" w:cs="Calibri"/>
                <w:color w:val="000000"/>
                <w:sz w:val="20"/>
                <w:lang w:eastAsia="ru-RU"/>
              </w:rPr>
              <w:t>1</w:t>
            </w:r>
          </w:p>
        </w:tc>
        <w:tc>
          <w:tcPr>
            <w:tcW w:w="1689" w:type="dxa"/>
            <w:vMerge w:val="restart"/>
            <w:tcBorders>
              <w:top w:val="single" w:sz="4" w:space="0" w:color="FFFFFF" w:themeColor="background1"/>
              <w:left w:val="single" w:sz="4" w:space="0" w:color="auto"/>
              <w:right w:val="single" w:sz="4" w:space="0" w:color="auto"/>
            </w:tcBorders>
            <w:shd w:val="clear" w:color="auto" w:fill="auto"/>
            <w:vAlign w:val="center"/>
            <w:hideMark/>
          </w:tcPr>
          <w:p w14:paraId="64193E0B" w14:textId="2ED9E66E" w:rsidR="00E468DD" w:rsidRPr="00894A67" w:rsidRDefault="00E468DD" w:rsidP="00E468DD">
            <w:pPr>
              <w:spacing w:after="0" w:line="240" w:lineRule="auto"/>
              <w:ind w:left="-93" w:right="-108"/>
              <w:rPr>
                <w:rFonts w:ascii="Myriad Pro" w:eastAsia="Times New Roman" w:hAnsi="Myriad Pro" w:cs="Calibri"/>
                <w:color w:val="000000"/>
                <w:sz w:val="18"/>
                <w:szCs w:val="18"/>
                <w:lang w:eastAsia="ru-RU"/>
              </w:rPr>
            </w:pPr>
            <w:r w:rsidRPr="00894A67">
              <w:rPr>
                <w:rFonts w:ascii="Myriad Pro" w:eastAsia="Times New Roman" w:hAnsi="Myriad Pro" w:cs="Calibri"/>
                <w:color w:val="000000"/>
                <w:sz w:val="18"/>
                <w:szCs w:val="18"/>
                <w:lang w:eastAsia="ru-RU"/>
              </w:rPr>
              <w:t>Филиал «Красноярскэнерго» открытого акционерного общества «Межрегиональная распределительная сетевая компания Сибири» (</w:t>
            </w:r>
            <w:r w:rsidR="00F4263D" w:rsidRPr="00894A67">
              <w:rPr>
                <w:rFonts w:ascii="Myriad Pro" w:eastAsia="Times New Roman" w:hAnsi="Myriad Pro" w:cs="Calibri"/>
                <w:color w:val="000000"/>
                <w:sz w:val="18"/>
                <w:szCs w:val="18"/>
                <w:lang w:eastAsia="ru-RU"/>
              </w:rPr>
              <w:t>г. </w:t>
            </w:r>
            <w:r w:rsidRPr="00894A67">
              <w:rPr>
                <w:rFonts w:ascii="Myriad Pro" w:eastAsia="Times New Roman" w:hAnsi="Myriad Pro" w:cs="Calibri"/>
                <w:color w:val="000000"/>
                <w:sz w:val="18"/>
                <w:szCs w:val="18"/>
                <w:lang w:eastAsia="ru-RU"/>
              </w:rPr>
              <w:t>Красноярск, ИНН 2460069527)</w:t>
            </w:r>
          </w:p>
        </w:tc>
        <w:tc>
          <w:tcPr>
            <w:tcW w:w="7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6E0CCE" w14:textId="36F49ADA" w:rsidR="00E468DD" w:rsidRPr="005659CA" w:rsidRDefault="00E468DD" w:rsidP="00E468DD">
            <w:pPr>
              <w:spacing w:after="0" w:line="240" w:lineRule="auto"/>
              <w:ind w:left="-93" w:right="-108"/>
              <w:jc w:val="center"/>
              <w:rPr>
                <w:rFonts w:ascii="Myriad Pro" w:eastAsia="Times New Roman" w:hAnsi="Myriad Pro" w:cs="Calibri"/>
                <w:color w:val="000000"/>
                <w:sz w:val="20"/>
                <w:lang w:eastAsia="ru-RU"/>
              </w:rPr>
            </w:pPr>
            <w:r w:rsidRPr="005659CA">
              <w:rPr>
                <w:rFonts w:ascii="Myriad Pro" w:eastAsia="Times New Roman" w:hAnsi="Myriad Pro" w:cs="Calibri"/>
                <w:color w:val="000000"/>
                <w:sz w:val="20"/>
                <w:lang w:eastAsia="ru-RU"/>
              </w:rPr>
              <w:t>201</w:t>
            </w:r>
            <w:r>
              <w:rPr>
                <w:rFonts w:ascii="Myriad Pro" w:eastAsia="Times New Roman" w:hAnsi="Myriad Pro" w:cs="Calibri"/>
                <w:color w:val="000000"/>
                <w:sz w:val="20"/>
                <w:lang w:eastAsia="ru-RU"/>
              </w:rPr>
              <w:t>1</w:t>
            </w:r>
          </w:p>
        </w:tc>
        <w:tc>
          <w:tcPr>
            <w:tcW w:w="14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EE0864" w14:textId="28956169" w:rsidR="00E468DD" w:rsidRPr="00B75710" w:rsidRDefault="00E468DD" w:rsidP="00E468DD">
            <w:pPr>
              <w:spacing w:after="0" w:line="240" w:lineRule="auto"/>
              <w:ind w:left="-93"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2 682,74</w:t>
            </w:r>
          </w:p>
        </w:tc>
        <w:tc>
          <w:tcPr>
            <w:tcW w:w="992" w:type="dxa"/>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2DC497BB" w14:textId="77777777" w:rsidR="00E468DD" w:rsidRPr="00897FA0" w:rsidRDefault="00E468DD" w:rsidP="00E468DD">
            <w:pPr>
              <w:spacing w:after="0" w:line="240" w:lineRule="auto"/>
              <w:ind w:left="-93" w:right="-108"/>
              <w:jc w:val="center"/>
              <w:rPr>
                <w:rFonts w:ascii="Myriad Pro" w:eastAsia="Times New Roman" w:hAnsi="Myriad Pro" w:cs="Calibri"/>
                <w:color w:val="000000"/>
                <w:sz w:val="20"/>
                <w:lang w:eastAsia="ru-RU"/>
              </w:rPr>
            </w:pPr>
            <w:r w:rsidRPr="00897FA0">
              <w:rPr>
                <w:rFonts w:ascii="Myriad Pro" w:eastAsia="Times New Roman" w:hAnsi="Myriad Pro" w:cs="Calibri"/>
                <w:color w:val="000000"/>
                <w:sz w:val="20"/>
                <w:lang w:eastAsia="ru-RU"/>
              </w:rPr>
              <w:t>1</w:t>
            </w:r>
          </w:p>
        </w:tc>
        <w:tc>
          <w:tcPr>
            <w:tcW w:w="1200" w:type="dxa"/>
            <w:vMerge w:val="restart"/>
            <w:tcBorders>
              <w:top w:val="single" w:sz="4" w:space="0" w:color="FFFFFF" w:themeColor="background1"/>
              <w:left w:val="single" w:sz="4" w:space="0" w:color="auto"/>
              <w:right w:val="single" w:sz="4" w:space="0" w:color="auto"/>
            </w:tcBorders>
            <w:shd w:val="clear" w:color="auto" w:fill="auto"/>
            <w:noWrap/>
            <w:vAlign w:val="center"/>
            <w:hideMark/>
          </w:tcPr>
          <w:p w14:paraId="69FDABA3" w14:textId="77777777" w:rsidR="00E468DD" w:rsidRPr="00985076" w:rsidRDefault="00E468DD" w:rsidP="00E468DD">
            <w:pPr>
              <w:spacing w:after="0" w:line="240" w:lineRule="auto"/>
              <w:ind w:left="-93" w:right="-108"/>
              <w:jc w:val="center"/>
              <w:rPr>
                <w:rFonts w:ascii="Myriad Pro" w:eastAsia="Times New Roman" w:hAnsi="Myriad Pro" w:cs="Calibri"/>
                <w:color w:val="000000"/>
                <w:sz w:val="20"/>
                <w:lang w:eastAsia="ru-RU"/>
              </w:rPr>
            </w:pPr>
            <w:r w:rsidRPr="00985076">
              <w:rPr>
                <w:rFonts w:ascii="Myriad Pro" w:eastAsia="Times New Roman" w:hAnsi="Myriad Pro" w:cs="Calibri"/>
                <w:color w:val="000000"/>
                <w:sz w:val="20"/>
                <w:lang w:eastAsia="ru-RU"/>
              </w:rPr>
              <w:t>75</w:t>
            </w:r>
          </w:p>
        </w:tc>
        <w:tc>
          <w:tcPr>
            <w:tcW w:w="1525" w:type="dxa"/>
            <w:tcBorders>
              <w:top w:val="single" w:sz="4" w:space="0" w:color="FFFFFF" w:themeColor="background1"/>
              <w:left w:val="nil"/>
              <w:bottom w:val="single" w:sz="4" w:space="0" w:color="auto"/>
              <w:right w:val="single" w:sz="4" w:space="0" w:color="auto"/>
            </w:tcBorders>
            <w:vAlign w:val="center"/>
          </w:tcPr>
          <w:p w14:paraId="2C8E9275" w14:textId="501F52BB" w:rsidR="00E468DD" w:rsidRPr="00901057"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52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3AE69BA" w14:textId="2A27A04B" w:rsidR="00E468DD" w:rsidRPr="00901057"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2 766,03</w:t>
            </w:r>
          </w:p>
        </w:tc>
        <w:tc>
          <w:tcPr>
            <w:tcW w:w="15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1AD26C" w14:textId="48B7DCB9"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815" w:type="dxa"/>
            <w:tcBorders>
              <w:top w:val="single" w:sz="4" w:space="0" w:color="FFFFFF" w:themeColor="background1"/>
              <w:left w:val="nil"/>
              <w:bottom w:val="single" w:sz="4" w:space="0" w:color="auto"/>
              <w:right w:val="single" w:sz="4" w:space="0" w:color="auto"/>
            </w:tcBorders>
          </w:tcPr>
          <w:p w14:paraId="69E02B08" w14:textId="6712C70F" w:rsidR="00E468DD"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FFFFFF" w:themeColor="background1"/>
                <w:sz w:val="20"/>
                <w:lang w:eastAsia="ru-RU"/>
              </w:rPr>
              <w:t>10</w:t>
            </w:r>
          </w:p>
        </w:tc>
        <w:tc>
          <w:tcPr>
            <w:tcW w:w="1815" w:type="dxa"/>
            <w:tcBorders>
              <w:top w:val="single" w:sz="4" w:space="0" w:color="FFFFFF" w:themeColor="background1"/>
              <w:left w:val="single" w:sz="4" w:space="0" w:color="auto"/>
              <w:bottom w:val="single" w:sz="4" w:space="0" w:color="auto"/>
              <w:right w:val="single" w:sz="4" w:space="0" w:color="auto"/>
            </w:tcBorders>
            <w:vAlign w:val="center"/>
          </w:tcPr>
          <w:p w14:paraId="07E80A25" w14:textId="705E39E6" w:rsidR="00E468DD" w:rsidRP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color w:val="000000"/>
                <w:sz w:val="20"/>
                <w:lang w:eastAsia="ru-RU"/>
              </w:rPr>
              <w:t>-</w:t>
            </w:r>
          </w:p>
        </w:tc>
      </w:tr>
      <w:tr w:rsidR="00E468DD" w:rsidRPr="00E17399" w14:paraId="27466E99" w14:textId="77777777" w:rsidTr="00894A67">
        <w:trPr>
          <w:trHeight w:val="331"/>
        </w:trPr>
        <w:tc>
          <w:tcPr>
            <w:tcW w:w="474" w:type="dxa"/>
            <w:vMerge/>
            <w:tcBorders>
              <w:left w:val="single" w:sz="4" w:space="0" w:color="auto"/>
              <w:right w:val="single" w:sz="4" w:space="0" w:color="auto"/>
            </w:tcBorders>
            <w:vAlign w:val="center"/>
            <w:hideMark/>
          </w:tcPr>
          <w:p w14:paraId="5FD98661"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3705272F"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5BBCF7C9" w14:textId="3795FF59"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201</w:t>
            </w:r>
            <w:r>
              <w:rPr>
                <w:rFonts w:ascii="Myriad Pro" w:eastAsia="Times New Roman" w:hAnsi="Myriad Pro" w:cs="Calibri"/>
                <w:color w:val="000000"/>
                <w:sz w:val="20"/>
                <w:lang w:eastAsia="ru-RU"/>
              </w:rPr>
              <w:t>2</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7B7ABF52" w14:textId="77777777"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92"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2F0A9CCF" w14:textId="6BF814D4"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5</w:t>
            </w:r>
          </w:p>
        </w:tc>
        <w:tc>
          <w:tcPr>
            <w:tcW w:w="1200" w:type="dxa"/>
            <w:vMerge/>
            <w:tcBorders>
              <w:left w:val="single" w:sz="4" w:space="0" w:color="auto"/>
              <w:right w:val="single" w:sz="4" w:space="0" w:color="auto"/>
            </w:tcBorders>
            <w:vAlign w:val="center"/>
            <w:hideMark/>
          </w:tcPr>
          <w:p w14:paraId="452E79F4"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21D4EFE1" w14:textId="288FECAB"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96DCB" w14:textId="4BA33FE0"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2 590,12</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3BC5CAA8" w14:textId="20CFFAA3"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0,0498</w:t>
            </w:r>
          </w:p>
        </w:tc>
        <w:tc>
          <w:tcPr>
            <w:tcW w:w="1815" w:type="dxa"/>
            <w:tcBorders>
              <w:top w:val="single" w:sz="4" w:space="0" w:color="auto"/>
              <w:left w:val="nil"/>
              <w:bottom w:val="single" w:sz="4" w:space="0" w:color="auto"/>
              <w:right w:val="single" w:sz="4" w:space="0" w:color="auto"/>
            </w:tcBorders>
            <w:vAlign w:val="center"/>
          </w:tcPr>
          <w:p w14:paraId="3E4D67B6" w14:textId="566B8601" w:rsid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color w:val="000000"/>
                <w:sz w:val="20"/>
                <w:lang w:eastAsia="ru-RU"/>
              </w:rPr>
              <w:t>-</w:t>
            </w:r>
          </w:p>
        </w:tc>
        <w:tc>
          <w:tcPr>
            <w:tcW w:w="1815" w:type="dxa"/>
            <w:tcBorders>
              <w:top w:val="single" w:sz="4" w:space="0" w:color="auto"/>
              <w:left w:val="single" w:sz="4" w:space="0" w:color="auto"/>
              <w:bottom w:val="single" w:sz="4" w:space="0" w:color="auto"/>
              <w:right w:val="single" w:sz="4" w:space="0" w:color="auto"/>
            </w:tcBorders>
            <w:vAlign w:val="center"/>
          </w:tcPr>
          <w:p w14:paraId="22FAAD80" w14:textId="58C23B00" w:rsidR="00E468DD" w:rsidRPr="00E468DD" w:rsidRDefault="00A72DB7"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w:t>
            </w:r>
          </w:p>
        </w:tc>
      </w:tr>
      <w:tr w:rsidR="00E468DD" w:rsidRPr="00E17399" w14:paraId="250A9718" w14:textId="77777777" w:rsidTr="00894A67">
        <w:trPr>
          <w:trHeight w:val="331"/>
        </w:trPr>
        <w:tc>
          <w:tcPr>
            <w:tcW w:w="474" w:type="dxa"/>
            <w:vMerge/>
            <w:tcBorders>
              <w:left w:val="single" w:sz="4" w:space="0" w:color="auto"/>
              <w:right w:val="single" w:sz="4" w:space="0" w:color="auto"/>
            </w:tcBorders>
            <w:vAlign w:val="center"/>
            <w:hideMark/>
          </w:tcPr>
          <w:p w14:paraId="540D9901"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28B3A8C3"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0F5DFBD0" w14:textId="4D691B10"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w:t>
            </w:r>
            <w:r>
              <w:rPr>
                <w:rFonts w:ascii="Myriad Pro" w:eastAsia="Times New Roman" w:hAnsi="Myriad Pro" w:cs="Calibri"/>
                <w:color w:val="000000"/>
                <w:sz w:val="20"/>
                <w:lang w:eastAsia="ru-RU"/>
              </w:rPr>
              <w:t>13</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23920C2B" w14:textId="77777777"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92"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34E98A8A" w14:textId="2743E70D"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5</w:t>
            </w:r>
          </w:p>
        </w:tc>
        <w:tc>
          <w:tcPr>
            <w:tcW w:w="1200" w:type="dxa"/>
            <w:vMerge/>
            <w:tcBorders>
              <w:left w:val="single" w:sz="4" w:space="0" w:color="auto"/>
              <w:right w:val="single" w:sz="4" w:space="0" w:color="auto"/>
            </w:tcBorders>
            <w:vAlign w:val="center"/>
            <w:hideMark/>
          </w:tcPr>
          <w:p w14:paraId="7E749D75"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753FCC99" w14:textId="43A5E6E1"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97CBA" w14:textId="41814BFD"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2 534,832</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7EC2C2B5" w14:textId="6E569744"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0,0491</w:t>
            </w:r>
          </w:p>
        </w:tc>
        <w:tc>
          <w:tcPr>
            <w:tcW w:w="1815" w:type="dxa"/>
            <w:tcBorders>
              <w:top w:val="single" w:sz="4" w:space="0" w:color="auto"/>
              <w:left w:val="nil"/>
              <w:bottom w:val="single" w:sz="4" w:space="0" w:color="auto"/>
              <w:right w:val="single" w:sz="4" w:space="0" w:color="auto"/>
            </w:tcBorders>
            <w:vAlign w:val="center"/>
          </w:tcPr>
          <w:p w14:paraId="53278D98" w14:textId="7600C25B" w:rsid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1,0102</w:t>
            </w:r>
          </w:p>
        </w:tc>
        <w:tc>
          <w:tcPr>
            <w:tcW w:w="1815" w:type="dxa"/>
            <w:tcBorders>
              <w:top w:val="single" w:sz="4" w:space="0" w:color="auto"/>
              <w:left w:val="single" w:sz="4" w:space="0" w:color="auto"/>
              <w:bottom w:val="single" w:sz="4" w:space="0" w:color="auto"/>
              <w:right w:val="single" w:sz="4" w:space="0" w:color="auto"/>
            </w:tcBorders>
            <w:vAlign w:val="center"/>
          </w:tcPr>
          <w:p w14:paraId="4D58D340" w14:textId="73A7000F" w:rsidR="00E468DD" w:rsidRPr="00E468DD" w:rsidRDefault="00A72DB7"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w:t>
            </w:r>
          </w:p>
        </w:tc>
      </w:tr>
      <w:tr w:rsidR="00E468DD" w:rsidRPr="00E17399" w14:paraId="2AF0AEEC" w14:textId="77777777" w:rsidTr="00894A67">
        <w:trPr>
          <w:trHeight w:val="331"/>
        </w:trPr>
        <w:tc>
          <w:tcPr>
            <w:tcW w:w="474" w:type="dxa"/>
            <w:vMerge/>
            <w:tcBorders>
              <w:left w:val="single" w:sz="4" w:space="0" w:color="auto"/>
              <w:right w:val="single" w:sz="4" w:space="0" w:color="auto"/>
            </w:tcBorders>
            <w:vAlign w:val="center"/>
            <w:hideMark/>
          </w:tcPr>
          <w:p w14:paraId="22534312"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6F40CAB9"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23AE1C76" w14:textId="19D866F0"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w:t>
            </w:r>
            <w:r>
              <w:rPr>
                <w:rFonts w:ascii="Myriad Pro" w:eastAsia="Times New Roman" w:hAnsi="Myriad Pro" w:cs="Calibri"/>
                <w:color w:val="000000"/>
                <w:sz w:val="20"/>
                <w:lang w:eastAsia="ru-RU"/>
              </w:rPr>
              <w:t>14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69869B14" w14:textId="77777777"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92"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6BF841A7" w14:textId="7303B60F"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200" w:type="dxa"/>
            <w:vMerge/>
            <w:tcBorders>
              <w:left w:val="single" w:sz="4" w:space="0" w:color="auto"/>
              <w:right w:val="single" w:sz="4" w:space="0" w:color="auto"/>
            </w:tcBorders>
            <w:vAlign w:val="center"/>
            <w:hideMark/>
          </w:tcPr>
          <w:p w14:paraId="2DFB9962"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260B647C" w14:textId="17F6732E"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805DE" w14:textId="4DE70FCB"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2 534,524</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0845D125" w14:textId="30A57344"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0,0487</w:t>
            </w:r>
          </w:p>
        </w:tc>
        <w:tc>
          <w:tcPr>
            <w:tcW w:w="1815" w:type="dxa"/>
            <w:tcBorders>
              <w:top w:val="single" w:sz="4" w:space="0" w:color="auto"/>
              <w:left w:val="nil"/>
              <w:bottom w:val="single" w:sz="4" w:space="0" w:color="auto"/>
              <w:right w:val="single" w:sz="4" w:space="0" w:color="auto"/>
            </w:tcBorders>
            <w:vAlign w:val="center"/>
          </w:tcPr>
          <w:p w14:paraId="7101C3A3" w14:textId="162D0FC7" w:rsid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1,0102</w:t>
            </w:r>
          </w:p>
        </w:tc>
        <w:tc>
          <w:tcPr>
            <w:tcW w:w="1815" w:type="dxa"/>
            <w:tcBorders>
              <w:top w:val="single" w:sz="4" w:space="0" w:color="auto"/>
              <w:left w:val="single" w:sz="4" w:space="0" w:color="auto"/>
              <w:bottom w:val="single" w:sz="4" w:space="0" w:color="auto"/>
              <w:right w:val="single" w:sz="4" w:space="0" w:color="auto"/>
            </w:tcBorders>
            <w:vAlign w:val="center"/>
          </w:tcPr>
          <w:p w14:paraId="0259BDD8" w14:textId="1B0E7BC2" w:rsidR="00E468DD" w:rsidRPr="00E468DD" w:rsidRDefault="00A72DB7"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1,3224</w:t>
            </w:r>
          </w:p>
        </w:tc>
      </w:tr>
      <w:tr w:rsidR="00E468DD" w:rsidRPr="00E17399" w14:paraId="2A6FA012" w14:textId="77777777" w:rsidTr="00894A67">
        <w:trPr>
          <w:trHeight w:val="331"/>
        </w:trPr>
        <w:tc>
          <w:tcPr>
            <w:tcW w:w="474" w:type="dxa"/>
            <w:vMerge/>
            <w:tcBorders>
              <w:left w:val="single" w:sz="4" w:space="0" w:color="auto"/>
              <w:right w:val="single" w:sz="4" w:space="0" w:color="auto"/>
            </w:tcBorders>
            <w:vAlign w:val="center"/>
            <w:hideMark/>
          </w:tcPr>
          <w:p w14:paraId="6E73664E"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5C289E9E"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1D59FCFA" w14:textId="48AE3501"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w:t>
            </w:r>
            <w:r>
              <w:rPr>
                <w:rFonts w:ascii="Myriad Pro" w:eastAsia="Times New Roman" w:hAnsi="Myriad Pro" w:cs="Calibri"/>
                <w:color w:val="000000"/>
                <w:sz w:val="20"/>
                <w:lang w:eastAsia="ru-RU"/>
              </w:rPr>
              <w:t>15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204AB3AD" w14:textId="77777777"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DBB7CE" w14:textId="706C6391"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200" w:type="dxa"/>
            <w:vMerge/>
            <w:tcBorders>
              <w:left w:val="single" w:sz="4" w:space="0" w:color="auto"/>
              <w:right w:val="single" w:sz="4" w:space="0" w:color="auto"/>
            </w:tcBorders>
            <w:vAlign w:val="center"/>
            <w:hideMark/>
          </w:tcPr>
          <w:p w14:paraId="4427505F"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00075A6E" w14:textId="58518A3F"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33423" w14:textId="150AFB16"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34340492" w14:textId="4276977B"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0,0482</w:t>
            </w:r>
          </w:p>
        </w:tc>
        <w:tc>
          <w:tcPr>
            <w:tcW w:w="1815" w:type="dxa"/>
            <w:tcBorders>
              <w:top w:val="single" w:sz="4" w:space="0" w:color="auto"/>
              <w:left w:val="nil"/>
              <w:bottom w:val="single" w:sz="4" w:space="0" w:color="auto"/>
              <w:right w:val="single" w:sz="4" w:space="0" w:color="auto"/>
            </w:tcBorders>
            <w:vAlign w:val="center"/>
          </w:tcPr>
          <w:p w14:paraId="06E3F529" w14:textId="59C2FC5D" w:rsid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44294937" w14:textId="453A5CBA" w:rsidR="00E468DD" w:rsidRPr="00E468DD" w:rsidRDefault="00A72DB7"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1,3026</w:t>
            </w:r>
          </w:p>
        </w:tc>
      </w:tr>
      <w:tr w:rsidR="00E468DD" w:rsidRPr="00E17399" w14:paraId="1D9B0187" w14:textId="77777777" w:rsidTr="00894A67">
        <w:trPr>
          <w:trHeight w:val="331"/>
        </w:trPr>
        <w:tc>
          <w:tcPr>
            <w:tcW w:w="474" w:type="dxa"/>
            <w:vMerge/>
            <w:tcBorders>
              <w:left w:val="single" w:sz="4" w:space="0" w:color="auto"/>
              <w:right w:val="single" w:sz="4" w:space="0" w:color="auto"/>
            </w:tcBorders>
            <w:vAlign w:val="center"/>
          </w:tcPr>
          <w:p w14:paraId="118D8E18"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tcPr>
          <w:p w14:paraId="7E90EAF5"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tcPr>
          <w:p w14:paraId="1892BAB5" w14:textId="013B8291"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2016</w:t>
            </w:r>
          </w:p>
        </w:tc>
        <w:tc>
          <w:tcPr>
            <w:tcW w:w="1470" w:type="dxa"/>
            <w:tcBorders>
              <w:top w:val="single" w:sz="4" w:space="0" w:color="auto"/>
              <w:left w:val="nil"/>
              <w:bottom w:val="single" w:sz="4" w:space="0" w:color="auto"/>
              <w:right w:val="single" w:sz="4" w:space="0" w:color="auto"/>
            </w:tcBorders>
            <w:shd w:val="clear" w:color="auto" w:fill="auto"/>
            <w:noWrap/>
            <w:vAlign w:val="center"/>
          </w:tcPr>
          <w:p w14:paraId="5011756A" w14:textId="4CF5CAC8"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92" w:type="dxa"/>
            <w:tcBorders>
              <w:top w:val="single" w:sz="4" w:space="0" w:color="auto"/>
              <w:left w:val="single" w:sz="4" w:space="0" w:color="auto"/>
              <w:bottom w:val="single" w:sz="4" w:space="0" w:color="auto"/>
              <w:right w:val="single" w:sz="4" w:space="0" w:color="auto"/>
            </w:tcBorders>
            <w:vAlign w:val="center"/>
          </w:tcPr>
          <w:p w14:paraId="48D23E2C" w14:textId="0934B747"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200" w:type="dxa"/>
            <w:vMerge/>
            <w:tcBorders>
              <w:left w:val="single" w:sz="4" w:space="0" w:color="auto"/>
              <w:right w:val="single" w:sz="4" w:space="0" w:color="auto"/>
            </w:tcBorders>
            <w:vAlign w:val="center"/>
          </w:tcPr>
          <w:p w14:paraId="44A7EF95"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6392EFBB" w14:textId="4B3176EA"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9EF98C" w14:textId="614F428C"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tcPr>
          <w:p w14:paraId="62D86891" w14:textId="17C51D84"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0,0477</w:t>
            </w:r>
          </w:p>
        </w:tc>
        <w:tc>
          <w:tcPr>
            <w:tcW w:w="1815" w:type="dxa"/>
            <w:tcBorders>
              <w:top w:val="single" w:sz="4" w:space="0" w:color="auto"/>
              <w:left w:val="nil"/>
              <w:bottom w:val="single" w:sz="4" w:space="0" w:color="auto"/>
              <w:right w:val="single" w:sz="4" w:space="0" w:color="auto"/>
            </w:tcBorders>
            <w:vAlign w:val="center"/>
          </w:tcPr>
          <w:p w14:paraId="3DEE1707" w14:textId="28586908" w:rsid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06C8F5E9" w14:textId="03D7A226" w:rsidR="00E468DD" w:rsidRPr="00E468DD" w:rsidRDefault="00A72DB7"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1,2831</w:t>
            </w:r>
          </w:p>
        </w:tc>
      </w:tr>
      <w:tr w:rsidR="00E468DD" w:rsidRPr="00E17399" w14:paraId="140B1CF3" w14:textId="77777777" w:rsidTr="00894A67">
        <w:trPr>
          <w:trHeight w:val="331"/>
        </w:trPr>
        <w:tc>
          <w:tcPr>
            <w:tcW w:w="474" w:type="dxa"/>
            <w:vMerge/>
            <w:tcBorders>
              <w:left w:val="single" w:sz="4" w:space="0" w:color="auto"/>
              <w:bottom w:val="single" w:sz="4" w:space="0" w:color="auto"/>
              <w:right w:val="single" w:sz="4" w:space="0" w:color="auto"/>
            </w:tcBorders>
            <w:vAlign w:val="center"/>
          </w:tcPr>
          <w:p w14:paraId="182C0300"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bottom w:val="single" w:sz="4" w:space="0" w:color="auto"/>
              <w:right w:val="single" w:sz="4" w:space="0" w:color="auto"/>
            </w:tcBorders>
            <w:vAlign w:val="center"/>
          </w:tcPr>
          <w:p w14:paraId="6B7BE659"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tcPr>
          <w:p w14:paraId="0B40CBE3" w14:textId="40166A7A" w:rsidR="00E468DD"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2017</w:t>
            </w:r>
          </w:p>
        </w:tc>
        <w:tc>
          <w:tcPr>
            <w:tcW w:w="1470" w:type="dxa"/>
            <w:tcBorders>
              <w:top w:val="single" w:sz="4" w:space="0" w:color="auto"/>
              <w:left w:val="nil"/>
              <w:bottom w:val="single" w:sz="4" w:space="0" w:color="auto"/>
              <w:right w:val="single" w:sz="4" w:space="0" w:color="auto"/>
            </w:tcBorders>
            <w:shd w:val="clear" w:color="auto" w:fill="auto"/>
            <w:noWrap/>
            <w:vAlign w:val="center"/>
          </w:tcPr>
          <w:p w14:paraId="4FDA7824" w14:textId="0C712729"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92" w:type="dxa"/>
            <w:tcBorders>
              <w:top w:val="single" w:sz="4" w:space="0" w:color="auto"/>
              <w:left w:val="single" w:sz="4" w:space="0" w:color="auto"/>
              <w:bottom w:val="single" w:sz="4" w:space="0" w:color="000000"/>
              <w:right w:val="single" w:sz="4" w:space="0" w:color="auto"/>
            </w:tcBorders>
            <w:vAlign w:val="center"/>
          </w:tcPr>
          <w:p w14:paraId="0B3FCB28" w14:textId="4667CD2C"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200" w:type="dxa"/>
            <w:vMerge/>
            <w:tcBorders>
              <w:left w:val="single" w:sz="4" w:space="0" w:color="auto"/>
              <w:bottom w:val="single" w:sz="4" w:space="0" w:color="000000"/>
              <w:right w:val="single" w:sz="4" w:space="0" w:color="auto"/>
            </w:tcBorders>
            <w:vAlign w:val="center"/>
          </w:tcPr>
          <w:p w14:paraId="29617B59"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03F6C738" w14:textId="43ABDBA7"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C5D98E" w14:textId="38B8E09B"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tcPr>
          <w:p w14:paraId="1037D65C" w14:textId="6D8599BF"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0,0471</w:t>
            </w:r>
          </w:p>
        </w:tc>
        <w:tc>
          <w:tcPr>
            <w:tcW w:w="1815" w:type="dxa"/>
            <w:tcBorders>
              <w:top w:val="single" w:sz="4" w:space="0" w:color="auto"/>
              <w:left w:val="nil"/>
              <w:bottom w:val="single" w:sz="4" w:space="0" w:color="auto"/>
              <w:right w:val="single" w:sz="4" w:space="0" w:color="auto"/>
            </w:tcBorders>
            <w:vAlign w:val="center"/>
          </w:tcPr>
          <w:p w14:paraId="0E962585" w14:textId="62C22B4D" w:rsid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05BDD97E" w14:textId="399E7F67" w:rsidR="00E468DD" w:rsidRPr="00E468DD" w:rsidRDefault="00A72DB7"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1,2638</w:t>
            </w:r>
          </w:p>
        </w:tc>
      </w:tr>
    </w:tbl>
    <w:p w14:paraId="3E2367F9" w14:textId="77777777" w:rsidR="007552F7" w:rsidRDefault="007552F7" w:rsidP="00F00186">
      <w:pPr>
        <w:spacing w:after="0" w:line="360" w:lineRule="auto"/>
        <w:ind w:firstLine="567"/>
        <w:jc w:val="both"/>
        <w:rPr>
          <w:rFonts w:ascii="Myriad Pro" w:hAnsi="Myriad Pro"/>
          <w:color w:val="FF0000"/>
          <w:sz w:val="26"/>
          <w:szCs w:val="26"/>
          <w:highlight w:val="yellow"/>
        </w:rPr>
        <w:sectPr w:rsidR="007552F7" w:rsidSect="00911ABD">
          <w:pgSz w:w="16838" w:h="11906" w:orient="landscape"/>
          <w:pgMar w:top="1701" w:right="1134" w:bottom="851" w:left="1134" w:header="1247" w:footer="380" w:gutter="0"/>
          <w:cols w:space="708"/>
          <w:docGrid w:linePitch="360"/>
        </w:sectPr>
      </w:pPr>
    </w:p>
    <w:p w14:paraId="5839E353" w14:textId="118B0B83" w:rsidR="00F00186" w:rsidRPr="00E17399" w:rsidRDefault="00F00186" w:rsidP="00F00186">
      <w:pPr>
        <w:spacing w:after="0" w:line="360" w:lineRule="auto"/>
        <w:ind w:firstLine="567"/>
        <w:jc w:val="both"/>
        <w:rPr>
          <w:rFonts w:ascii="Myriad Pro" w:hAnsi="Myriad Pro"/>
          <w:sz w:val="26"/>
          <w:szCs w:val="26"/>
        </w:rPr>
      </w:pPr>
      <w:r w:rsidRPr="00E37282">
        <w:rPr>
          <w:rFonts w:ascii="Myriad Pro" w:hAnsi="Myriad Pro"/>
          <w:sz w:val="26"/>
          <w:szCs w:val="26"/>
        </w:rPr>
        <w:lastRenderedPageBreak/>
        <w:t>201</w:t>
      </w:r>
      <w:r w:rsidR="00E025D6">
        <w:rPr>
          <w:rFonts w:ascii="Myriad Pro" w:hAnsi="Myriad Pro"/>
          <w:sz w:val="26"/>
          <w:szCs w:val="26"/>
        </w:rPr>
        <w:t>7</w:t>
      </w:r>
      <w:r w:rsidRPr="00E37282">
        <w:rPr>
          <w:rFonts w:ascii="Myriad Pro" w:hAnsi="Myriad Pro"/>
          <w:sz w:val="26"/>
          <w:szCs w:val="26"/>
        </w:rPr>
        <w:t xml:space="preserve"> год является </w:t>
      </w:r>
      <w:r w:rsidR="00E025D6">
        <w:rPr>
          <w:rFonts w:ascii="Myriad Pro" w:hAnsi="Myriad Pro"/>
          <w:sz w:val="26"/>
          <w:szCs w:val="26"/>
        </w:rPr>
        <w:t>шестым</w:t>
      </w:r>
      <w:r w:rsidRPr="00E37282">
        <w:rPr>
          <w:rFonts w:ascii="Myriad Pro" w:hAnsi="Myriad Pro"/>
          <w:sz w:val="26"/>
          <w:szCs w:val="26"/>
        </w:rPr>
        <w:t xml:space="preserve"> годом долгосрочного периода регулирования 201</w:t>
      </w:r>
      <w:r w:rsidR="00E025D6">
        <w:rPr>
          <w:rFonts w:ascii="Myriad Pro" w:hAnsi="Myriad Pro"/>
          <w:sz w:val="26"/>
          <w:szCs w:val="26"/>
        </w:rPr>
        <w:t>2</w:t>
      </w:r>
      <w:r w:rsidRPr="00E37282">
        <w:rPr>
          <w:rFonts w:ascii="Myriad Pro" w:hAnsi="Myriad Pro"/>
          <w:sz w:val="26"/>
          <w:szCs w:val="26"/>
        </w:rPr>
        <w:t>-20</w:t>
      </w:r>
      <w:r w:rsidR="00E025D6">
        <w:rPr>
          <w:rFonts w:ascii="Myriad Pro" w:hAnsi="Myriad Pro"/>
          <w:sz w:val="26"/>
          <w:szCs w:val="26"/>
        </w:rPr>
        <w:t>17</w:t>
      </w:r>
      <w:r w:rsidRPr="00E37282">
        <w:rPr>
          <w:rFonts w:ascii="Myriad Pro" w:hAnsi="Myriad Pro"/>
          <w:sz w:val="26"/>
          <w:szCs w:val="26"/>
        </w:rPr>
        <w:t xml:space="preserve"> г</w:t>
      </w:r>
      <w:r w:rsidR="00F4263D">
        <w:rPr>
          <w:rFonts w:ascii="Myriad Pro" w:hAnsi="Myriad Pro"/>
          <w:sz w:val="26"/>
          <w:szCs w:val="26"/>
        </w:rPr>
        <w:t>г. </w:t>
      </w:r>
      <w:r w:rsidRPr="00C367F0">
        <w:rPr>
          <w:rFonts w:ascii="Myriad Pro" w:hAnsi="Myriad Pro"/>
          <w:sz w:val="26"/>
          <w:szCs w:val="26"/>
        </w:rPr>
        <w:t>НВВ</w:t>
      </w:r>
      <w:r w:rsidRPr="005659CA">
        <w:rPr>
          <w:rFonts w:ascii="Myriad Pro" w:hAnsi="Myriad Pro"/>
          <w:sz w:val="26"/>
          <w:szCs w:val="26"/>
        </w:rPr>
        <w:t xml:space="preserve"> филиала </w:t>
      </w:r>
      <w:r w:rsidR="00F63FA3">
        <w:rPr>
          <w:rFonts w:ascii="Myriad Pro" w:hAnsi="Myriad Pro"/>
          <w:sz w:val="26"/>
          <w:szCs w:val="26"/>
        </w:rPr>
        <w:t>П</w:t>
      </w:r>
      <w:r w:rsidR="002C7195">
        <w:rPr>
          <w:rFonts w:ascii="Myriad Pro" w:hAnsi="Myriad Pro"/>
          <w:sz w:val="26"/>
          <w:szCs w:val="26"/>
        </w:rPr>
        <w:t>АО </w:t>
      </w:r>
      <w:r w:rsidRPr="005659CA">
        <w:rPr>
          <w:rFonts w:ascii="Myriad Pro" w:hAnsi="Myriad Pro"/>
          <w:sz w:val="26"/>
          <w:szCs w:val="26"/>
        </w:rPr>
        <w:t>«МРСК Сибири» - «Красноярскэнерго» на 201</w:t>
      </w:r>
      <w:r w:rsidR="00E025D6">
        <w:rPr>
          <w:rFonts w:ascii="Myriad Pro" w:hAnsi="Myriad Pro"/>
          <w:sz w:val="26"/>
          <w:szCs w:val="26"/>
        </w:rPr>
        <w:t>7</w:t>
      </w:r>
      <w:r w:rsidRPr="005659CA">
        <w:rPr>
          <w:rFonts w:ascii="Myriad Pro" w:hAnsi="Myriad Pro"/>
          <w:sz w:val="26"/>
          <w:szCs w:val="26"/>
        </w:rPr>
        <w:t xml:space="preserve"> год определена </w:t>
      </w:r>
      <w:r w:rsidRPr="00B75710">
        <w:rPr>
          <w:rFonts w:ascii="Myriad Pro" w:hAnsi="Myriad Pro"/>
          <w:sz w:val="26"/>
          <w:szCs w:val="26"/>
        </w:rPr>
        <w:t xml:space="preserve">с применением </w:t>
      </w:r>
      <w:r w:rsidRPr="00897FA0">
        <w:rPr>
          <w:rFonts w:ascii="Myriad Pro" w:hAnsi="Myriad Pro"/>
          <w:sz w:val="26"/>
          <w:szCs w:val="26"/>
        </w:rPr>
        <w:t>метод</w:t>
      </w:r>
      <w:r w:rsidRPr="00985076">
        <w:rPr>
          <w:rFonts w:ascii="Myriad Pro" w:hAnsi="Myriad Pro"/>
          <w:sz w:val="26"/>
          <w:szCs w:val="26"/>
        </w:rPr>
        <w:t>а</w:t>
      </w:r>
      <w:r w:rsidRPr="00901057">
        <w:rPr>
          <w:rFonts w:ascii="Myriad Pro" w:hAnsi="Myriad Pro"/>
          <w:sz w:val="26"/>
          <w:szCs w:val="26"/>
        </w:rPr>
        <w:t xml:space="preserve"> долгосрочной индексации.</w:t>
      </w:r>
      <w:r w:rsidRPr="00E17399">
        <w:rPr>
          <w:rFonts w:ascii="Myriad Pro" w:hAnsi="Myriad Pro"/>
          <w:sz w:val="26"/>
          <w:szCs w:val="26"/>
        </w:rPr>
        <w:t xml:space="preserve"> Приказом </w:t>
      </w:r>
      <w:r w:rsidR="00E025D6">
        <w:rPr>
          <w:rFonts w:ascii="Myriad Pro" w:hAnsi="Myriad Pro"/>
          <w:sz w:val="26"/>
          <w:szCs w:val="26"/>
        </w:rPr>
        <w:t>РЭК</w:t>
      </w:r>
      <w:r w:rsidRPr="00E17399">
        <w:rPr>
          <w:rFonts w:ascii="Myriad Pro" w:hAnsi="Myriad Pro"/>
          <w:sz w:val="26"/>
          <w:szCs w:val="26"/>
        </w:rPr>
        <w:t xml:space="preserve"> Красноярского края от 2</w:t>
      </w:r>
      <w:r w:rsidR="00E025D6">
        <w:rPr>
          <w:rFonts w:ascii="Myriad Pro" w:hAnsi="Myriad Pro"/>
          <w:sz w:val="26"/>
          <w:szCs w:val="26"/>
        </w:rPr>
        <w:t>6</w:t>
      </w:r>
      <w:r w:rsidRPr="00E17399">
        <w:rPr>
          <w:rFonts w:ascii="Myriad Pro" w:hAnsi="Myriad Pro"/>
          <w:sz w:val="26"/>
          <w:szCs w:val="26"/>
        </w:rPr>
        <w:t>.12.201</w:t>
      </w:r>
      <w:r w:rsidR="00E025D6">
        <w:rPr>
          <w:rFonts w:ascii="Myriad Pro" w:hAnsi="Myriad Pro"/>
          <w:sz w:val="26"/>
          <w:szCs w:val="26"/>
        </w:rPr>
        <w:t>6</w:t>
      </w:r>
      <w:r w:rsidRPr="00E17399">
        <w:rPr>
          <w:rFonts w:ascii="Myriad Pro" w:hAnsi="Myriad Pro"/>
          <w:sz w:val="26"/>
          <w:szCs w:val="26"/>
        </w:rPr>
        <w:t xml:space="preserve"> </w:t>
      </w:r>
      <w:r w:rsidR="0041096B">
        <w:rPr>
          <w:rFonts w:ascii="Myriad Pro" w:hAnsi="Myriad Pro"/>
          <w:sz w:val="26"/>
          <w:szCs w:val="26"/>
        </w:rPr>
        <w:t>№ </w:t>
      </w:r>
      <w:r w:rsidR="00E025D6">
        <w:rPr>
          <w:rFonts w:ascii="Myriad Pro" w:hAnsi="Myriad Pro"/>
          <w:sz w:val="26"/>
          <w:szCs w:val="26"/>
        </w:rPr>
        <w:t>672</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sidR="00E025D6">
        <w:rPr>
          <w:rFonts w:ascii="Myriad Pro" w:hAnsi="Myriad Pro"/>
          <w:sz w:val="26"/>
          <w:szCs w:val="26"/>
        </w:rPr>
        <w:t>25</w:t>
      </w:r>
      <w:r w:rsidRPr="00E17399">
        <w:rPr>
          <w:rFonts w:ascii="Myriad Pro" w:hAnsi="Myriad Pro"/>
          <w:sz w:val="26"/>
          <w:szCs w:val="26"/>
        </w:rPr>
        <w:t>.1</w:t>
      </w:r>
      <w:r w:rsidR="00E025D6">
        <w:rPr>
          <w:rFonts w:ascii="Myriad Pro" w:hAnsi="Myriad Pro"/>
          <w:sz w:val="26"/>
          <w:szCs w:val="26"/>
        </w:rPr>
        <w:t>0</w:t>
      </w:r>
      <w:r w:rsidRPr="00E17399">
        <w:rPr>
          <w:rFonts w:ascii="Myriad Pro" w:hAnsi="Myriad Pro"/>
          <w:sz w:val="26"/>
          <w:szCs w:val="26"/>
        </w:rPr>
        <w:t>.201</w:t>
      </w:r>
      <w:r w:rsidR="00E025D6">
        <w:rPr>
          <w:rFonts w:ascii="Myriad Pro" w:hAnsi="Myriad Pro"/>
          <w:sz w:val="26"/>
          <w:szCs w:val="26"/>
        </w:rPr>
        <w:t>2</w:t>
      </w:r>
      <w:r w:rsidRPr="00E17399">
        <w:rPr>
          <w:rFonts w:ascii="Myriad Pro" w:hAnsi="Myriad Pro"/>
          <w:sz w:val="26"/>
          <w:szCs w:val="26"/>
        </w:rPr>
        <w:t xml:space="preserve"> </w:t>
      </w:r>
      <w:r w:rsidR="0041096B">
        <w:rPr>
          <w:rFonts w:ascii="Myriad Pro" w:hAnsi="Myriad Pro"/>
          <w:sz w:val="26"/>
          <w:szCs w:val="26"/>
        </w:rPr>
        <w:t>№ </w:t>
      </w:r>
      <w:r w:rsidR="00E025D6">
        <w:rPr>
          <w:rFonts w:ascii="Myriad Pro" w:hAnsi="Myriad Pro"/>
          <w:sz w:val="26"/>
          <w:szCs w:val="26"/>
        </w:rPr>
        <w:t>165</w:t>
      </w:r>
      <w:r w:rsidRPr="00E17399">
        <w:rPr>
          <w:rFonts w:ascii="Myriad Pro" w:hAnsi="Myriad Pro"/>
          <w:sz w:val="26"/>
          <w:szCs w:val="26"/>
        </w:rPr>
        <w:t xml:space="preserve">-п «Об утверждении необходимой валовой выручки филиала </w:t>
      </w:r>
      <w:r w:rsidR="00E025D6">
        <w:rPr>
          <w:rFonts w:ascii="Myriad Pro" w:hAnsi="Myriad Pro"/>
          <w:sz w:val="26"/>
          <w:szCs w:val="26"/>
        </w:rPr>
        <w:t xml:space="preserve"> </w:t>
      </w:r>
      <w:r w:rsidRPr="00E17399">
        <w:rPr>
          <w:rFonts w:ascii="Myriad Pro" w:hAnsi="Myriad Pro"/>
          <w:sz w:val="26"/>
          <w:szCs w:val="26"/>
        </w:rPr>
        <w:t xml:space="preserve">«Красноярскэнерго» </w:t>
      </w:r>
      <w:r w:rsidR="00E025D6">
        <w:rPr>
          <w:rFonts w:ascii="Myriad Pro" w:hAnsi="Myriad Pro"/>
          <w:sz w:val="26"/>
          <w:szCs w:val="26"/>
        </w:rPr>
        <w:t>публичного акционерного общества «Межрегиональная распределительная сетевая компания Сибири» (</w:t>
      </w:r>
      <w:r w:rsidR="00F4263D">
        <w:rPr>
          <w:rFonts w:ascii="Myriad Pro" w:hAnsi="Myriad Pro"/>
          <w:sz w:val="26"/>
          <w:szCs w:val="26"/>
        </w:rPr>
        <w:t>г. </w:t>
      </w:r>
      <w:r w:rsidR="00E025D6">
        <w:rPr>
          <w:rFonts w:ascii="Myriad Pro" w:hAnsi="Myriad Pro"/>
          <w:sz w:val="26"/>
          <w:szCs w:val="26"/>
        </w:rPr>
        <w:t>Красноярск, ИНН 2460069527) на долгосрочный период регулирования 2012-</w:t>
      </w:r>
      <w:r w:rsidRPr="00E17399">
        <w:rPr>
          <w:rFonts w:ascii="Myriad Pro" w:hAnsi="Myriad Pro"/>
          <w:sz w:val="26"/>
          <w:szCs w:val="26"/>
        </w:rPr>
        <w:t>201</w:t>
      </w:r>
      <w:r w:rsidR="00E025D6">
        <w:rPr>
          <w:rFonts w:ascii="Myriad Pro" w:hAnsi="Myriad Pro"/>
          <w:sz w:val="26"/>
          <w:szCs w:val="26"/>
        </w:rPr>
        <w:t>7</w:t>
      </w:r>
      <w:r w:rsidRPr="00E17399">
        <w:rPr>
          <w:rFonts w:ascii="Myriad Pro" w:hAnsi="Myriad Pro"/>
          <w:sz w:val="26"/>
          <w:szCs w:val="26"/>
        </w:rPr>
        <w:t xml:space="preserve"> год</w:t>
      </w:r>
      <w:r w:rsidR="00E025D6">
        <w:rPr>
          <w:rFonts w:ascii="Myriad Pro" w:hAnsi="Myriad Pro"/>
          <w:sz w:val="26"/>
          <w:szCs w:val="26"/>
        </w:rPr>
        <w:t>ы» на 2017 год</w:t>
      </w:r>
      <w:r w:rsidRPr="00E17399">
        <w:rPr>
          <w:rFonts w:ascii="Myriad Pro" w:hAnsi="Myriad Pro"/>
          <w:sz w:val="26"/>
          <w:szCs w:val="26"/>
        </w:rPr>
        <w:t xml:space="preserve"> утверждена НВВ в размере </w:t>
      </w:r>
      <w:r w:rsidR="00E025D6">
        <w:rPr>
          <w:rFonts w:ascii="Myriad Pro" w:hAnsi="Myriad Pro"/>
          <w:sz w:val="26"/>
          <w:szCs w:val="26"/>
        </w:rPr>
        <w:t>9 615 080,36</w:t>
      </w:r>
      <w:r w:rsidRPr="00E17399">
        <w:rPr>
          <w:rFonts w:ascii="Myriad Pro" w:hAnsi="Myriad Pro"/>
          <w:sz w:val="26"/>
          <w:szCs w:val="26"/>
        </w:rPr>
        <w:t xml:space="preserve"> тыс. руб. (без учета оплаты потерь).</w:t>
      </w:r>
    </w:p>
    <w:p w14:paraId="3FD2CC88" w14:textId="73B2A770"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 xml:space="preserve">Приказом Министерства энергетики Российской Федерации от </w:t>
      </w:r>
      <w:r w:rsidR="00F67E49">
        <w:rPr>
          <w:rFonts w:ascii="Myriad Pro" w:hAnsi="Myriad Pro"/>
          <w:sz w:val="26"/>
          <w:szCs w:val="26"/>
        </w:rPr>
        <w:t>3</w:t>
      </w:r>
      <w:r w:rsidRPr="00E17399">
        <w:rPr>
          <w:rFonts w:ascii="Myriad Pro" w:hAnsi="Myriad Pro"/>
          <w:sz w:val="26"/>
          <w:szCs w:val="26"/>
        </w:rPr>
        <w:t>0.12.201</w:t>
      </w:r>
      <w:r w:rsidR="00F67E49">
        <w:rPr>
          <w:rFonts w:ascii="Myriad Pro" w:hAnsi="Myriad Pro"/>
          <w:sz w:val="26"/>
          <w:szCs w:val="26"/>
        </w:rPr>
        <w:t>6</w:t>
      </w:r>
      <w:r w:rsidRPr="00E17399">
        <w:rPr>
          <w:rFonts w:ascii="Myriad Pro" w:hAnsi="Myriad Pro"/>
          <w:sz w:val="26"/>
          <w:szCs w:val="26"/>
        </w:rPr>
        <w:t xml:space="preserve"> года </w:t>
      </w:r>
      <w:r w:rsidR="0041096B">
        <w:rPr>
          <w:rFonts w:ascii="Myriad Pro" w:hAnsi="Myriad Pro"/>
          <w:sz w:val="26"/>
          <w:szCs w:val="26"/>
        </w:rPr>
        <w:t>№ </w:t>
      </w:r>
      <w:r w:rsidR="00F67E49">
        <w:rPr>
          <w:rFonts w:ascii="Myriad Pro" w:hAnsi="Myriad Pro"/>
          <w:sz w:val="26"/>
          <w:szCs w:val="26"/>
        </w:rPr>
        <w:t>1471</w:t>
      </w:r>
      <w:r w:rsidRPr="00E17399">
        <w:rPr>
          <w:rFonts w:ascii="Myriad Pro" w:hAnsi="Myriad Pro"/>
          <w:sz w:val="26"/>
          <w:szCs w:val="26"/>
        </w:rPr>
        <w:t xml:space="preserve"> утверждена инвестиционная программа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на 20</w:t>
      </w:r>
      <w:r w:rsidR="00F67E49">
        <w:rPr>
          <w:rFonts w:ascii="Myriad Pro" w:hAnsi="Myriad Pro"/>
          <w:sz w:val="26"/>
          <w:szCs w:val="26"/>
        </w:rPr>
        <w:t>16</w:t>
      </w:r>
      <w:r w:rsidRPr="00E17399">
        <w:rPr>
          <w:rFonts w:ascii="Myriad Pro" w:hAnsi="Myriad Pro"/>
          <w:sz w:val="26"/>
          <w:szCs w:val="26"/>
        </w:rPr>
        <w:t> –20</w:t>
      </w:r>
      <w:r w:rsidR="00F27F96">
        <w:rPr>
          <w:rFonts w:ascii="Myriad Pro" w:hAnsi="Myriad Pro"/>
          <w:sz w:val="26"/>
          <w:szCs w:val="26"/>
        </w:rPr>
        <w:t>20</w:t>
      </w:r>
      <w:r w:rsidRPr="00E17399">
        <w:rPr>
          <w:rFonts w:ascii="Myriad Pro" w:hAnsi="Myriad Pro"/>
          <w:sz w:val="26"/>
          <w:szCs w:val="26"/>
        </w:rPr>
        <w:t xml:space="preserve"> годы, в том числе указанная инвестиционная программа предусматривает мероприятия на территории Красноярского края.</w:t>
      </w:r>
    </w:p>
    <w:p w14:paraId="14FD4E08" w14:textId="0DAEC4A6" w:rsidR="00F00186" w:rsidRPr="00E17399" w:rsidRDefault="00F27F96" w:rsidP="00F00186">
      <w:pPr>
        <w:spacing w:after="0" w:line="360" w:lineRule="auto"/>
        <w:ind w:firstLine="567"/>
        <w:jc w:val="both"/>
        <w:rPr>
          <w:rFonts w:ascii="Myriad Pro" w:hAnsi="Myriad Pro"/>
          <w:sz w:val="26"/>
          <w:szCs w:val="26"/>
        </w:rPr>
      </w:pPr>
      <w:r>
        <w:rPr>
          <w:rFonts w:ascii="Myriad Pro" w:hAnsi="Myriad Pro"/>
          <w:sz w:val="26"/>
          <w:szCs w:val="26"/>
        </w:rPr>
        <w:t>РЭК Красноярского края</w:t>
      </w:r>
      <w:r w:rsidR="00F00186" w:rsidRPr="00E17399">
        <w:rPr>
          <w:rFonts w:ascii="Myriad Pro" w:hAnsi="Myriad Pro"/>
          <w:sz w:val="26"/>
          <w:szCs w:val="26"/>
        </w:rPr>
        <w:t xml:space="preserve"> была проведена экспертиза предложения филиала </w:t>
      </w:r>
      <w:r w:rsidR="00F63FA3">
        <w:rPr>
          <w:rFonts w:ascii="Myriad Pro" w:hAnsi="Myriad Pro"/>
          <w:sz w:val="26"/>
          <w:szCs w:val="26"/>
        </w:rPr>
        <w:t>П</w:t>
      </w:r>
      <w:r w:rsidR="002C7195">
        <w:rPr>
          <w:rFonts w:ascii="Myriad Pro" w:hAnsi="Myriad Pro"/>
          <w:sz w:val="26"/>
          <w:szCs w:val="26"/>
        </w:rPr>
        <w:t>АО </w:t>
      </w:r>
      <w:r w:rsidR="00F00186" w:rsidRPr="00E17399">
        <w:rPr>
          <w:rFonts w:ascii="Myriad Pro" w:hAnsi="Myriad Pro"/>
          <w:sz w:val="26"/>
          <w:szCs w:val="26"/>
        </w:rPr>
        <w:t>«МРСК Сибири» - «Красноярскэнерго» о корректировке тарифов на 201</w:t>
      </w:r>
      <w:r>
        <w:rPr>
          <w:rFonts w:ascii="Myriad Pro" w:hAnsi="Myriad Pro"/>
          <w:sz w:val="26"/>
          <w:szCs w:val="26"/>
        </w:rPr>
        <w:t>7</w:t>
      </w:r>
      <w:r w:rsidR="00F00186" w:rsidRPr="00E17399">
        <w:rPr>
          <w:rFonts w:ascii="Myriad Pro" w:hAnsi="Myriad Pro"/>
          <w:sz w:val="26"/>
          <w:szCs w:val="26"/>
        </w:rPr>
        <w:t xml:space="preserve"> год.</w:t>
      </w:r>
    </w:p>
    <w:p w14:paraId="54A74D77" w14:textId="2C230E4E"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 xml:space="preserve">Исполнитель отмечает, что в адрес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Экспертное заключение </w:t>
      </w:r>
      <w:r w:rsidR="00F27F96">
        <w:rPr>
          <w:rFonts w:ascii="Myriad Pro" w:hAnsi="Myriad Pro"/>
          <w:sz w:val="26"/>
          <w:szCs w:val="26"/>
        </w:rPr>
        <w:t>РЭК Красноярского края</w:t>
      </w:r>
      <w:r w:rsidRPr="00E17399">
        <w:rPr>
          <w:rFonts w:ascii="Myriad Pro" w:hAnsi="Myriad Pro"/>
          <w:sz w:val="26"/>
          <w:szCs w:val="26"/>
        </w:rPr>
        <w:t xml:space="preserve"> по расчету НВВ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представлено не было.</w:t>
      </w:r>
    </w:p>
    <w:p w14:paraId="772B8EBE" w14:textId="20955E3E" w:rsidR="00F00186" w:rsidRPr="00901057" w:rsidRDefault="0016091C" w:rsidP="00F00186">
      <w:pPr>
        <w:spacing w:after="0" w:line="360" w:lineRule="auto"/>
        <w:ind w:firstLine="567"/>
        <w:jc w:val="both"/>
        <w:rPr>
          <w:rFonts w:ascii="Myriad Pro" w:hAnsi="Myriad Pro"/>
          <w:sz w:val="26"/>
          <w:szCs w:val="26"/>
        </w:rPr>
      </w:pPr>
      <w:r>
        <w:rPr>
          <w:rFonts w:ascii="Myriad Pro" w:hAnsi="Myriad Pro"/>
          <w:sz w:val="26"/>
          <w:szCs w:val="26"/>
        </w:rPr>
        <w:t>В связи с этим</w:t>
      </w:r>
      <w:r w:rsidR="00F00186" w:rsidRPr="00E37282">
        <w:rPr>
          <w:rFonts w:ascii="Myriad Pro" w:hAnsi="Myriad Pro"/>
          <w:sz w:val="26"/>
          <w:szCs w:val="26"/>
        </w:rPr>
        <w:t xml:space="preserve"> Исполнитель не имеет возможности провести анализ Экспертного заключения </w:t>
      </w:r>
      <w:r>
        <w:rPr>
          <w:rFonts w:ascii="Myriad Pro" w:hAnsi="Myriad Pro"/>
          <w:sz w:val="26"/>
          <w:szCs w:val="26"/>
        </w:rPr>
        <w:t>РЭК Красноярского края</w:t>
      </w:r>
      <w:r w:rsidR="00F00186" w:rsidRPr="00C367F0">
        <w:rPr>
          <w:rFonts w:ascii="Myriad Pro" w:hAnsi="Myriad Pro"/>
          <w:sz w:val="26"/>
          <w:szCs w:val="26"/>
        </w:rPr>
        <w:t xml:space="preserve"> </w:t>
      </w:r>
      <w:r w:rsidR="00F00186" w:rsidRPr="005659CA">
        <w:rPr>
          <w:rFonts w:ascii="Myriad Pro" w:hAnsi="Myriad Pro"/>
          <w:sz w:val="26"/>
          <w:szCs w:val="26"/>
        </w:rPr>
        <w:t>на предмет его соответствия требованиям п</w:t>
      </w:r>
      <w:r w:rsidR="00F00186" w:rsidRPr="00B75710">
        <w:rPr>
          <w:rFonts w:ascii="Myriad Pro" w:hAnsi="Myriad Pro"/>
          <w:sz w:val="26"/>
          <w:szCs w:val="26"/>
        </w:rPr>
        <w:t>ункта</w:t>
      </w:r>
      <w:r w:rsidR="00F00186" w:rsidRPr="00897FA0">
        <w:rPr>
          <w:rFonts w:ascii="Myriad Pro" w:hAnsi="Myriad Pro"/>
          <w:sz w:val="26"/>
          <w:szCs w:val="26"/>
        </w:rPr>
        <w:t xml:space="preserve"> 23 Правил</w:t>
      </w:r>
      <w:r w:rsidR="00002EEC">
        <w:rPr>
          <w:rFonts w:ascii="Myriad Pro" w:hAnsi="Myriad Pro"/>
          <w:sz w:val="26"/>
          <w:szCs w:val="26"/>
        </w:rPr>
        <w:t xml:space="preserve"> регулирования</w:t>
      </w:r>
      <w:r w:rsidR="00F00186" w:rsidRPr="00985076">
        <w:rPr>
          <w:rFonts w:ascii="Myriad Pro" w:hAnsi="Myriad Pro"/>
          <w:sz w:val="26"/>
          <w:szCs w:val="26"/>
        </w:rPr>
        <w:t xml:space="preserve"> </w:t>
      </w:r>
      <w:r w:rsidR="0041096B">
        <w:rPr>
          <w:rFonts w:ascii="Myriad Pro" w:hAnsi="Myriad Pro"/>
          <w:sz w:val="26"/>
          <w:szCs w:val="26"/>
        </w:rPr>
        <w:t>№ </w:t>
      </w:r>
      <w:r w:rsidR="00F00186" w:rsidRPr="00985076">
        <w:rPr>
          <w:rFonts w:ascii="Myriad Pro" w:hAnsi="Myriad Pro"/>
          <w:sz w:val="26"/>
          <w:szCs w:val="26"/>
        </w:rPr>
        <w:t>1178</w:t>
      </w:r>
      <w:r w:rsidR="00F00186" w:rsidRPr="00901057">
        <w:rPr>
          <w:rFonts w:ascii="Myriad Pro" w:hAnsi="Myriad Pro"/>
          <w:sz w:val="26"/>
          <w:szCs w:val="26"/>
        </w:rPr>
        <w:t>.</w:t>
      </w:r>
    </w:p>
    <w:p w14:paraId="5D0FFE71" w14:textId="6CBFB4A3" w:rsidR="00F00186" w:rsidRPr="00E17399" w:rsidRDefault="00F00186" w:rsidP="00356B39">
      <w:pPr>
        <w:spacing w:after="0" w:line="360" w:lineRule="auto"/>
        <w:ind w:firstLine="567"/>
        <w:jc w:val="both"/>
        <w:rPr>
          <w:rFonts w:ascii="Myriad Pro" w:hAnsi="Myriad Pro"/>
          <w:sz w:val="26"/>
          <w:szCs w:val="26"/>
        </w:rPr>
      </w:pPr>
      <w:r w:rsidRPr="00901057">
        <w:rPr>
          <w:rFonts w:ascii="Myriad Pro" w:hAnsi="Myriad Pro"/>
          <w:sz w:val="26"/>
          <w:szCs w:val="26"/>
        </w:rPr>
        <w:t xml:space="preserve">Предоставленная </w:t>
      </w:r>
      <w:r w:rsidR="0016091C">
        <w:rPr>
          <w:rFonts w:ascii="Myriad Pro" w:hAnsi="Myriad Pro"/>
          <w:sz w:val="26"/>
          <w:szCs w:val="26"/>
        </w:rPr>
        <w:t>РЭК Красноярского края</w:t>
      </w:r>
      <w:r w:rsidRPr="00901057">
        <w:rPr>
          <w:rFonts w:ascii="Myriad Pro" w:hAnsi="Myriad Pro"/>
          <w:sz w:val="26"/>
          <w:szCs w:val="26"/>
        </w:rPr>
        <w:t xml:space="preserve"> выписка из </w:t>
      </w:r>
      <w:r w:rsidR="0016091C">
        <w:rPr>
          <w:rFonts w:ascii="Myriad Pro" w:hAnsi="Myriad Pro"/>
          <w:sz w:val="26"/>
          <w:szCs w:val="26"/>
        </w:rPr>
        <w:t xml:space="preserve">протокола заседания правления от 26.12.2016 </w:t>
      </w:r>
      <w:r w:rsidR="0041096B">
        <w:rPr>
          <w:rFonts w:ascii="Myriad Pro" w:hAnsi="Myriad Pro"/>
          <w:sz w:val="26"/>
          <w:szCs w:val="26"/>
        </w:rPr>
        <w:t>№ </w:t>
      </w:r>
      <w:r w:rsidR="0016091C">
        <w:rPr>
          <w:rFonts w:ascii="Myriad Pro" w:hAnsi="Myriad Pro"/>
          <w:sz w:val="26"/>
          <w:szCs w:val="26"/>
        </w:rPr>
        <w:t>104</w:t>
      </w:r>
      <w:r w:rsidRPr="00901057">
        <w:rPr>
          <w:rFonts w:ascii="Myriad Pro" w:hAnsi="Myriad Pro"/>
          <w:sz w:val="26"/>
          <w:szCs w:val="26"/>
        </w:rPr>
        <w:t xml:space="preserve"> содержит сведения только о принятых </w:t>
      </w:r>
      <w:r w:rsidR="00356B39">
        <w:rPr>
          <w:rFonts w:ascii="Myriad Pro" w:hAnsi="Myriad Pro"/>
          <w:sz w:val="26"/>
          <w:szCs w:val="26"/>
        </w:rPr>
        <w:t xml:space="preserve">расходах по статьям </w:t>
      </w:r>
      <w:r w:rsidR="00894A67">
        <w:rPr>
          <w:rFonts w:ascii="Myriad Pro" w:hAnsi="Myriad Pro"/>
          <w:sz w:val="26"/>
          <w:szCs w:val="26"/>
        </w:rPr>
        <w:t xml:space="preserve">НВВ </w:t>
      </w:r>
      <w:r w:rsidR="00356B39">
        <w:rPr>
          <w:rFonts w:ascii="Myriad Pro" w:hAnsi="Myriad Pro"/>
          <w:sz w:val="26"/>
          <w:szCs w:val="26"/>
        </w:rPr>
        <w:t xml:space="preserve">филиала </w:t>
      </w:r>
      <w:r w:rsidR="00F63FA3">
        <w:rPr>
          <w:rFonts w:ascii="Myriad Pro" w:hAnsi="Myriad Pro"/>
          <w:sz w:val="26"/>
          <w:szCs w:val="26"/>
        </w:rPr>
        <w:t>П</w:t>
      </w:r>
      <w:r w:rsidR="002C7195">
        <w:rPr>
          <w:rFonts w:ascii="Myriad Pro" w:hAnsi="Myriad Pro"/>
          <w:sz w:val="26"/>
          <w:szCs w:val="26"/>
        </w:rPr>
        <w:t>АО </w:t>
      </w:r>
      <w:r w:rsidR="00356B39" w:rsidRPr="00E17399">
        <w:rPr>
          <w:rFonts w:ascii="Myriad Pro" w:hAnsi="Myriad Pro"/>
          <w:sz w:val="26"/>
          <w:szCs w:val="26"/>
        </w:rPr>
        <w:t>«МРСК Сибири» - «Красноярскэнерго»</w:t>
      </w:r>
      <w:r w:rsidR="00356B39">
        <w:rPr>
          <w:rFonts w:ascii="Myriad Pro" w:hAnsi="Myriad Pro"/>
          <w:sz w:val="26"/>
          <w:szCs w:val="26"/>
        </w:rPr>
        <w:t xml:space="preserve">, </w:t>
      </w:r>
      <w:r w:rsidRPr="00901057">
        <w:rPr>
          <w:rFonts w:ascii="Myriad Pro" w:hAnsi="Myriad Pro"/>
          <w:sz w:val="26"/>
          <w:szCs w:val="26"/>
        </w:rPr>
        <w:t>но не содержит информаци</w:t>
      </w:r>
      <w:r w:rsidRPr="00E17399">
        <w:rPr>
          <w:rFonts w:ascii="Myriad Pro" w:hAnsi="Myriad Pro"/>
          <w:sz w:val="26"/>
          <w:szCs w:val="26"/>
        </w:rPr>
        <w:t>ю об основаниях принятых решений, а также сравнительного анализа динамики расходов и величины необходимой прибыли по отношению к предыдущему периоду регулирования.</w:t>
      </w:r>
    </w:p>
    <w:p w14:paraId="49A112C9"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br w:type="page"/>
      </w:r>
    </w:p>
    <w:p w14:paraId="7F42B9B0" w14:textId="4CB86E93" w:rsidR="0073529D" w:rsidRPr="00216696" w:rsidRDefault="00FC3C0D" w:rsidP="001C1435">
      <w:pPr>
        <w:pStyle w:val="1"/>
        <w:numPr>
          <w:ilvl w:val="0"/>
          <w:numId w:val="1"/>
        </w:numPr>
        <w:spacing w:before="120" w:line="360" w:lineRule="auto"/>
        <w:jc w:val="both"/>
        <w:rPr>
          <w:rFonts w:ascii="Myriad Pro" w:hAnsi="Myriad Pro"/>
          <w:color w:val="4F6228"/>
        </w:rPr>
      </w:pPr>
      <w:bookmarkStart w:id="29" w:name="_Toc64366583"/>
      <w:r w:rsidRPr="00216696">
        <w:rPr>
          <w:rFonts w:ascii="Myriad Pro" w:hAnsi="Myriad Pro"/>
          <w:color w:val="4F6228"/>
        </w:rPr>
        <w:lastRenderedPageBreak/>
        <w:t xml:space="preserve">Экспертиза обоснованности принятых </w:t>
      </w:r>
      <w:r w:rsidR="00EE6FD2">
        <w:rPr>
          <w:rFonts w:ascii="Myriad Pro" w:hAnsi="Myriad Pro"/>
          <w:color w:val="4F6228"/>
        </w:rPr>
        <w:t>РЭК</w:t>
      </w:r>
      <w:r w:rsidRPr="00216696">
        <w:rPr>
          <w:rFonts w:ascii="Myriad Pro" w:hAnsi="Myriad Pro"/>
          <w:color w:val="4F6228"/>
        </w:rPr>
        <w:t xml:space="preserve"> Красноярского края в расчет тарифов на 2017</w:t>
      </w:r>
      <w:r w:rsidR="00113A71">
        <w:rPr>
          <w:rFonts w:ascii="Myriad Pro" w:hAnsi="Myriad Pro"/>
          <w:color w:val="4F6228"/>
        </w:rPr>
        <w:t xml:space="preserve"> год</w:t>
      </w:r>
      <w:r w:rsidRPr="00216696">
        <w:rPr>
          <w:rFonts w:ascii="Myriad Pro" w:hAnsi="Myriad Pro"/>
          <w:color w:val="4F6228"/>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9"/>
    </w:p>
    <w:p w14:paraId="711FD62A" w14:textId="1176D361" w:rsidR="00F63FA3" w:rsidRPr="001A15D2" w:rsidRDefault="00F63FA3" w:rsidP="00F63FA3">
      <w:pPr>
        <w:autoSpaceDE w:val="0"/>
        <w:autoSpaceDN w:val="0"/>
        <w:adjustRightInd w:val="0"/>
        <w:spacing w:after="0" w:line="360" w:lineRule="auto"/>
        <w:ind w:firstLine="567"/>
        <w:jc w:val="both"/>
        <w:rPr>
          <w:rFonts w:ascii="Myriad Pro" w:hAnsi="Myriad Pro"/>
          <w:sz w:val="26"/>
          <w:szCs w:val="26"/>
        </w:rPr>
      </w:pPr>
      <w:r w:rsidRPr="001A15D2">
        <w:rPr>
          <w:rFonts w:ascii="Myriad Pro" w:hAnsi="Myriad Pro"/>
          <w:sz w:val="26"/>
          <w:szCs w:val="26"/>
        </w:rPr>
        <w:t xml:space="preserve">Одним из долгосрочных параметров регулирования для территориальных сетевых организаций, согласно пунктам 33 и 38 Основ ценообразования </w:t>
      </w:r>
      <w:r w:rsidR="0041096B">
        <w:rPr>
          <w:rFonts w:ascii="Myriad Pro" w:hAnsi="Myriad Pro"/>
          <w:sz w:val="26"/>
          <w:szCs w:val="26"/>
        </w:rPr>
        <w:t>№ </w:t>
      </w:r>
      <w:r w:rsidRPr="001A15D2">
        <w:rPr>
          <w:rFonts w:ascii="Myriad Pro" w:hAnsi="Myriad Pro"/>
          <w:sz w:val="26"/>
          <w:szCs w:val="26"/>
        </w:rPr>
        <w:t>1178, является уровень потерь электрической энергии при ее передаче</w:t>
      </w:r>
      <w:r>
        <w:rPr>
          <w:rFonts w:ascii="Myriad Pro" w:hAnsi="Myriad Pro"/>
          <w:sz w:val="26"/>
          <w:szCs w:val="26"/>
        </w:rPr>
        <w:t xml:space="preserve"> </w:t>
      </w:r>
      <w:r w:rsidRPr="001A15D2">
        <w:rPr>
          <w:rFonts w:ascii="Myriad Pro" w:hAnsi="Myriad Pro"/>
          <w:sz w:val="26"/>
          <w:szCs w:val="26"/>
        </w:rPr>
        <w:t>по электрическим сетям. При этом уровень потерь электрической энергии</w:t>
      </w:r>
      <w:r>
        <w:rPr>
          <w:rFonts w:ascii="Myriad Pro" w:hAnsi="Myriad Pro"/>
          <w:sz w:val="26"/>
          <w:szCs w:val="26"/>
        </w:rPr>
        <w:t xml:space="preserve"> </w:t>
      </w:r>
      <w:r w:rsidRPr="001A15D2">
        <w:rPr>
          <w:rFonts w:ascii="Myriad Pro" w:hAnsi="Myriad Pro"/>
          <w:sz w:val="26"/>
          <w:szCs w:val="26"/>
        </w:rPr>
        <w:t xml:space="preserve">при ее передаче по электрическим сетям на первый год долгосрочного периода регулирования рассчитывается по пункту 40 (1) Основ ценообразования </w:t>
      </w:r>
      <w:r w:rsidR="0041096B">
        <w:rPr>
          <w:rFonts w:ascii="Myriad Pro" w:hAnsi="Myriad Pro"/>
          <w:sz w:val="26"/>
          <w:szCs w:val="26"/>
        </w:rPr>
        <w:t>№ </w:t>
      </w:r>
      <w:r w:rsidRPr="001A15D2">
        <w:rPr>
          <w:rFonts w:ascii="Myriad Pro" w:hAnsi="Myriad Pro"/>
          <w:sz w:val="26"/>
          <w:szCs w:val="26"/>
        </w:rPr>
        <w:t>1178,</w:t>
      </w:r>
      <w:r>
        <w:rPr>
          <w:rFonts w:ascii="Myriad Pro" w:hAnsi="Myriad Pro"/>
          <w:sz w:val="26"/>
          <w:szCs w:val="26"/>
        </w:rPr>
        <w:t xml:space="preserve"> </w:t>
      </w:r>
      <w:r w:rsidRPr="001A15D2">
        <w:rPr>
          <w:rFonts w:ascii="Myriad Pro" w:hAnsi="Myriad Pro"/>
          <w:sz w:val="26"/>
          <w:szCs w:val="26"/>
        </w:rPr>
        <w:t>и не изменяется в течение долгосрочного периода регулирования,</w:t>
      </w:r>
      <w:r>
        <w:rPr>
          <w:rFonts w:ascii="Myriad Pro" w:hAnsi="Myriad Pro"/>
          <w:sz w:val="26"/>
          <w:szCs w:val="26"/>
        </w:rPr>
        <w:t xml:space="preserve"> </w:t>
      </w:r>
      <w:r w:rsidRPr="001A15D2">
        <w:rPr>
          <w:rFonts w:ascii="Myriad Pro" w:hAnsi="Myriad Pro"/>
          <w:sz w:val="26"/>
          <w:szCs w:val="26"/>
        </w:rPr>
        <w:t xml:space="preserve">за исключением случаев, предусмотренных пунктом 12 Основ ценообразования </w:t>
      </w:r>
      <w:r w:rsidR="0041096B">
        <w:rPr>
          <w:rFonts w:ascii="Myriad Pro" w:hAnsi="Myriad Pro"/>
          <w:sz w:val="26"/>
          <w:szCs w:val="26"/>
        </w:rPr>
        <w:t>№ </w:t>
      </w:r>
      <w:r w:rsidRPr="001A15D2">
        <w:rPr>
          <w:rFonts w:ascii="Myriad Pro" w:hAnsi="Myriad Pro"/>
          <w:sz w:val="26"/>
          <w:szCs w:val="26"/>
        </w:rPr>
        <w:t xml:space="preserve">1178. </w:t>
      </w:r>
    </w:p>
    <w:p w14:paraId="6D67EA10" w14:textId="5CF92A4A" w:rsidR="00F63FA3" w:rsidRPr="001A15D2" w:rsidRDefault="00F63FA3" w:rsidP="00F63FA3">
      <w:pPr>
        <w:autoSpaceDE w:val="0"/>
        <w:autoSpaceDN w:val="0"/>
        <w:adjustRightInd w:val="0"/>
        <w:spacing w:after="0" w:line="360" w:lineRule="auto"/>
        <w:ind w:firstLine="567"/>
        <w:jc w:val="both"/>
        <w:rPr>
          <w:rFonts w:ascii="Myriad Pro" w:hAnsi="Myriad Pro"/>
          <w:sz w:val="26"/>
          <w:szCs w:val="26"/>
        </w:rPr>
      </w:pPr>
      <w:r w:rsidRPr="001A15D2">
        <w:rPr>
          <w:rFonts w:ascii="Myriad Pro" w:hAnsi="Myriad Pro"/>
          <w:sz w:val="26"/>
          <w:szCs w:val="26"/>
        </w:rPr>
        <w:t xml:space="preserve">В соответствии с п. 7 Методических указаний </w:t>
      </w:r>
      <w:r w:rsidR="0041096B">
        <w:rPr>
          <w:rFonts w:ascii="Myriad Pro" w:hAnsi="Myriad Pro"/>
          <w:sz w:val="26"/>
          <w:szCs w:val="26"/>
        </w:rPr>
        <w:t>№ </w:t>
      </w:r>
      <w:r w:rsidRPr="001A15D2">
        <w:rPr>
          <w:rFonts w:ascii="Myriad Pro" w:hAnsi="Myriad Pro"/>
          <w:sz w:val="26"/>
          <w:szCs w:val="26"/>
        </w:rPr>
        <w:t>98-э, перед началом каждого года долгосрочного периода регулирования определяются планируемые значения параметров расчета тарифов:</w:t>
      </w:r>
    </w:p>
    <w:p w14:paraId="468B5BBA" w14:textId="49EAF735" w:rsidR="00F63FA3" w:rsidRPr="00F63FA3" w:rsidRDefault="00F63FA3" w:rsidP="00F63FA3">
      <w:pPr>
        <w:numPr>
          <w:ilvl w:val="0"/>
          <w:numId w:val="73"/>
        </w:numPr>
        <w:spacing w:after="0" w:line="360" w:lineRule="auto"/>
        <w:contextualSpacing/>
        <w:jc w:val="both"/>
        <w:rPr>
          <w:rFonts w:ascii="Myriad Pro" w:hAnsi="Myriad Pro"/>
          <w:sz w:val="26"/>
          <w:szCs w:val="26"/>
        </w:rPr>
      </w:pPr>
      <w:r w:rsidRPr="00F63FA3">
        <w:rPr>
          <w:rFonts w:ascii="Myriad Pro" w:hAnsi="Myriad Pro"/>
          <w:sz w:val="26"/>
          <w:szCs w:val="26"/>
        </w:rPr>
        <w:t xml:space="preserve">Величина мощности, в пределах которой сетевая организация принимает на себя обязательства обеспечить передачу электрической энергии потребителям услуг в соответствии с постановлением Правительства РФ </w:t>
      </w:r>
      <w:r w:rsidR="0041096B">
        <w:rPr>
          <w:rFonts w:ascii="Myriad Pro" w:hAnsi="Myriad Pro"/>
          <w:sz w:val="26"/>
          <w:szCs w:val="26"/>
        </w:rPr>
        <w:t>№ </w:t>
      </w:r>
      <w:r w:rsidRPr="00F63FA3">
        <w:rPr>
          <w:rFonts w:ascii="Myriad Pro" w:hAnsi="Myriad Pro"/>
          <w:sz w:val="26"/>
          <w:szCs w:val="26"/>
        </w:rPr>
        <w:t>861 от 27.12.2004;</w:t>
      </w:r>
    </w:p>
    <w:p w14:paraId="6B4AC868" w14:textId="77777777" w:rsidR="00F63FA3" w:rsidRPr="00F63FA3" w:rsidRDefault="00F63FA3" w:rsidP="00F63FA3">
      <w:pPr>
        <w:numPr>
          <w:ilvl w:val="0"/>
          <w:numId w:val="73"/>
        </w:numPr>
        <w:spacing w:after="0" w:line="360" w:lineRule="auto"/>
        <w:contextualSpacing/>
        <w:jc w:val="both"/>
        <w:rPr>
          <w:rFonts w:ascii="Myriad Pro" w:hAnsi="Myriad Pro"/>
          <w:sz w:val="26"/>
          <w:szCs w:val="26"/>
        </w:rPr>
      </w:pPr>
      <w:r w:rsidRPr="00F63FA3">
        <w:rPr>
          <w:rFonts w:ascii="Myriad Pro" w:hAnsi="Myriad Pro"/>
          <w:sz w:val="26"/>
          <w:szCs w:val="26"/>
        </w:rPr>
        <w:t>Величина полезного отпуска электрической энергии потребителям услуг территориальной сетевой организации;</w:t>
      </w:r>
    </w:p>
    <w:p w14:paraId="2EF735D1" w14:textId="77777777" w:rsidR="00F63FA3" w:rsidRPr="00F63FA3" w:rsidRDefault="00F63FA3" w:rsidP="00F63FA3">
      <w:pPr>
        <w:numPr>
          <w:ilvl w:val="0"/>
          <w:numId w:val="73"/>
        </w:numPr>
        <w:spacing w:after="0" w:line="360" w:lineRule="auto"/>
        <w:contextualSpacing/>
        <w:jc w:val="both"/>
        <w:rPr>
          <w:rFonts w:ascii="Myriad Pro" w:hAnsi="Myriad Pro"/>
          <w:sz w:val="26"/>
          <w:szCs w:val="26"/>
        </w:rPr>
      </w:pPr>
      <w:r w:rsidRPr="00F63FA3">
        <w:rPr>
          <w:rFonts w:ascii="Myriad Pro" w:hAnsi="Myriad Pro"/>
          <w:sz w:val="26"/>
          <w:szCs w:val="26"/>
        </w:rPr>
        <w:t>Цена (тариф) покупки потерь электрической энергии, учитываемая при установлении тарифа на услуги по передаче электрической энергии по электрическим сетям, с использованием которых услуги по передаче электрической энергии оказываются регулируемыми организациями.</w:t>
      </w:r>
    </w:p>
    <w:p w14:paraId="5CD86C77" w14:textId="52241D90" w:rsidR="00F63FA3" w:rsidRPr="001A15D2" w:rsidRDefault="00F63FA3" w:rsidP="00F63FA3">
      <w:pPr>
        <w:autoSpaceDE w:val="0"/>
        <w:autoSpaceDN w:val="0"/>
        <w:adjustRightInd w:val="0"/>
        <w:spacing w:after="0" w:line="360" w:lineRule="auto"/>
        <w:ind w:firstLine="567"/>
        <w:jc w:val="both"/>
        <w:rPr>
          <w:rFonts w:ascii="Myriad Pro" w:hAnsi="Myriad Pro"/>
          <w:sz w:val="26"/>
          <w:szCs w:val="26"/>
        </w:rPr>
      </w:pPr>
      <w:r w:rsidRPr="001A15D2">
        <w:rPr>
          <w:rFonts w:ascii="Myriad Pro" w:hAnsi="Myriad Pro"/>
          <w:sz w:val="26"/>
          <w:szCs w:val="26"/>
        </w:rPr>
        <w:t xml:space="preserve">В соответствии с разделом 3 приказа Минэнерго </w:t>
      </w:r>
      <w:r w:rsidR="0041096B">
        <w:rPr>
          <w:rFonts w:ascii="Myriad Pro" w:hAnsi="Myriad Pro"/>
          <w:sz w:val="26"/>
          <w:szCs w:val="26"/>
        </w:rPr>
        <w:t>№ </w:t>
      </w:r>
      <w:r w:rsidRPr="001A15D2">
        <w:rPr>
          <w:rFonts w:ascii="Myriad Pro" w:hAnsi="Myriad Pro"/>
          <w:sz w:val="26"/>
          <w:szCs w:val="26"/>
        </w:rPr>
        <w:t>506 от 07.08.2014</w:t>
      </w:r>
      <w:r>
        <w:rPr>
          <w:rFonts w:ascii="Myriad Pro" w:hAnsi="Myriad Pro"/>
          <w:sz w:val="26"/>
          <w:szCs w:val="26"/>
        </w:rPr>
        <w:t xml:space="preserve"> </w:t>
      </w:r>
      <w:r w:rsidRPr="001A15D2">
        <w:rPr>
          <w:rFonts w:ascii="Myriad Pro" w:hAnsi="Myriad Pro"/>
          <w:sz w:val="26"/>
          <w:szCs w:val="26"/>
        </w:rPr>
        <w:t>«Об утверждении Методики определения нормативов потерь электрической энергии при ее передаче по электрическим сетям»:</w:t>
      </w:r>
    </w:p>
    <w:p w14:paraId="75C5ED64" w14:textId="77777777" w:rsidR="00F63FA3" w:rsidRPr="00F63FA3" w:rsidRDefault="00F63FA3" w:rsidP="00F63FA3">
      <w:pPr>
        <w:numPr>
          <w:ilvl w:val="0"/>
          <w:numId w:val="73"/>
        </w:numPr>
        <w:spacing w:after="0" w:line="360" w:lineRule="auto"/>
        <w:contextualSpacing/>
        <w:jc w:val="both"/>
        <w:rPr>
          <w:rFonts w:ascii="Myriad Pro" w:hAnsi="Myriad Pro"/>
          <w:sz w:val="26"/>
          <w:szCs w:val="26"/>
        </w:rPr>
      </w:pPr>
      <w:r w:rsidRPr="00F63FA3">
        <w:rPr>
          <w:rFonts w:ascii="Myriad Pro" w:hAnsi="Myriad Pro"/>
          <w:sz w:val="26"/>
          <w:szCs w:val="26"/>
        </w:rPr>
        <w:t xml:space="preserve">п. 7. Сравнительный анализ потерь электрической энергии при ее передаче по электрическим сетям ТСО (далее - сравнительный анализ) </w:t>
      </w:r>
      <w:r w:rsidRPr="00F63FA3">
        <w:rPr>
          <w:rFonts w:ascii="Myriad Pro" w:hAnsi="Myriad Pro"/>
          <w:sz w:val="26"/>
          <w:szCs w:val="26"/>
        </w:rPr>
        <w:lastRenderedPageBreak/>
        <w:t>проводится в отношении технологических потерь электрической энергии.</w:t>
      </w:r>
    </w:p>
    <w:p w14:paraId="4530FF34" w14:textId="77777777" w:rsidR="00F63FA3" w:rsidRPr="00F63FA3" w:rsidRDefault="00F63FA3" w:rsidP="00F63FA3">
      <w:pPr>
        <w:numPr>
          <w:ilvl w:val="0"/>
          <w:numId w:val="73"/>
        </w:numPr>
        <w:spacing w:after="0" w:line="360" w:lineRule="auto"/>
        <w:contextualSpacing/>
        <w:jc w:val="both"/>
        <w:rPr>
          <w:rFonts w:ascii="Myriad Pro" w:hAnsi="Myriad Pro"/>
          <w:sz w:val="26"/>
          <w:szCs w:val="26"/>
        </w:rPr>
      </w:pPr>
      <w:r w:rsidRPr="00F63FA3">
        <w:rPr>
          <w:rFonts w:ascii="Myriad Pro" w:hAnsi="Myriad Pro"/>
          <w:sz w:val="26"/>
          <w:szCs w:val="26"/>
        </w:rPr>
        <w:t>п.8. Технологические потери электрической энергии рассчитываются за базовый год в объектах электросетевого хозяйства, принадлежащих ТСО на праве собственности или на ином законном основании, с использованием которых такие организации оказывают услуги по передаче электрической энергии, в соответствии с «Инструкцией по организации в Минэнерго России работы по расчету и обоснованию нормативов технологических потерь электроэнергии при ее передаче по электрическим сетям» (приказ Минэнерго России от 30.12.2008 №326 «Об организации в Минэнерго России работы по утверждению нормативов технологических потерь электроэнергии при ее передаче по электрическим сетям»).</w:t>
      </w:r>
    </w:p>
    <w:p w14:paraId="03BB3AB2" w14:textId="77777777" w:rsidR="00F63FA3" w:rsidRPr="00F63FA3" w:rsidRDefault="00F63FA3" w:rsidP="00F63FA3">
      <w:pPr>
        <w:numPr>
          <w:ilvl w:val="0"/>
          <w:numId w:val="73"/>
        </w:numPr>
        <w:spacing w:after="0" w:line="360" w:lineRule="auto"/>
        <w:contextualSpacing/>
        <w:jc w:val="both"/>
        <w:rPr>
          <w:rFonts w:ascii="Myriad Pro" w:hAnsi="Myriad Pro"/>
          <w:sz w:val="26"/>
          <w:szCs w:val="26"/>
        </w:rPr>
      </w:pPr>
      <w:r w:rsidRPr="00F63FA3">
        <w:rPr>
          <w:rFonts w:ascii="Myriad Pro" w:hAnsi="Myriad Pro"/>
          <w:sz w:val="26"/>
          <w:szCs w:val="26"/>
        </w:rPr>
        <w:t>п. 9. Нормативы потерь электрической энергии при ее передаче по электрическим сетям ТСО определяются на основе сравнительного анализа по уровням напряжения.</w:t>
      </w:r>
    </w:p>
    <w:p w14:paraId="48ABB878" w14:textId="77777777" w:rsidR="00F63FA3" w:rsidRDefault="00F63FA3" w:rsidP="00EE6FD2">
      <w:pPr>
        <w:spacing w:line="360" w:lineRule="auto"/>
        <w:contextualSpacing/>
        <w:jc w:val="both"/>
        <w:rPr>
          <w:rFonts w:ascii="Myriad Pro" w:eastAsia="Calibri" w:hAnsi="Myriad Pro"/>
          <w:b/>
          <w:color w:val="000000" w:themeColor="text1"/>
          <w:sz w:val="26"/>
          <w:szCs w:val="26"/>
        </w:rPr>
      </w:pPr>
      <w:bookmarkStart w:id="30" w:name="_Hlk51877160"/>
      <w:bookmarkStart w:id="31" w:name="_Hlk51004777"/>
    </w:p>
    <w:p w14:paraId="1F3EC7E3" w14:textId="580B6843" w:rsidR="00EE6FD2" w:rsidRPr="00737967" w:rsidRDefault="00EE6FD2" w:rsidP="00EE6FD2">
      <w:pPr>
        <w:spacing w:line="360" w:lineRule="auto"/>
        <w:contextualSpacing/>
        <w:jc w:val="both"/>
        <w:rPr>
          <w:rFonts w:ascii="Myriad Pro" w:eastAsia="Calibri" w:hAnsi="Myriad Pro"/>
          <w:b/>
          <w:color w:val="000000" w:themeColor="text1"/>
          <w:sz w:val="26"/>
          <w:szCs w:val="26"/>
        </w:rPr>
      </w:pPr>
      <w:r w:rsidRPr="00737967">
        <w:rPr>
          <w:rFonts w:ascii="Myriad Pro" w:eastAsia="Calibri" w:hAnsi="Myriad Pro"/>
          <w:b/>
          <w:color w:val="000000" w:themeColor="text1"/>
          <w:sz w:val="26"/>
          <w:szCs w:val="26"/>
        </w:rPr>
        <w:t>ПОЗИЦИЯ ТЕРРИТОРИАЛЬНОЙ СЕТЕВОЙ ОРГАНИЗАЦИИ</w:t>
      </w:r>
      <w:bookmarkEnd w:id="30"/>
    </w:p>
    <w:p w14:paraId="4687208A" w14:textId="22233034"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Предложения по балансу электроэнергии (мощности) на 2017 Филиал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«МРСК Сибири» - «Красноярскэнерго» направил в адрес Региональной энергетической комиссии Красноярского края в марте 2016 года.</w:t>
      </w:r>
    </w:p>
    <w:p w14:paraId="48F81624" w14:textId="5F5011F5" w:rsidR="00EE6FD2" w:rsidRPr="00737967" w:rsidRDefault="00EE6FD2" w:rsidP="00F63FA3">
      <w:pPr>
        <w:spacing w:after="0"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Сроки направления предложений соответствуют требованиям графика прохождения документов для утверждения Сводного прогнозного баланса (приложение №1 Порядка формирования сводного прогнозного баланса производства и поставок электрической энергии (мощности) в рамках ЕЭС России по субъектам РФ, утвержденного Приказом ФАС России от 12.04.2012 года </w:t>
      </w:r>
      <w:r w:rsidR="0041096B">
        <w:rPr>
          <w:rFonts w:ascii="Myriad Pro" w:eastAsia="Calibri" w:hAnsi="Myriad Pro"/>
          <w:color w:val="000000" w:themeColor="text1"/>
          <w:sz w:val="26"/>
          <w:szCs w:val="26"/>
        </w:rPr>
        <w:t>№ </w:t>
      </w:r>
      <w:r w:rsidRPr="00737967">
        <w:rPr>
          <w:rFonts w:ascii="Myriad Pro" w:eastAsia="Calibri" w:hAnsi="Myriad Pro"/>
          <w:color w:val="000000" w:themeColor="text1"/>
          <w:sz w:val="26"/>
          <w:szCs w:val="26"/>
        </w:rPr>
        <w:t xml:space="preserve">53-э/1). </w:t>
      </w:r>
    </w:p>
    <w:p w14:paraId="70762BE8" w14:textId="18FD2806" w:rsidR="00EE6FD2" w:rsidRPr="00737967" w:rsidRDefault="00EE6FD2" w:rsidP="00F63FA3">
      <w:pPr>
        <w:spacing w:after="0"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Объемные показатели по балансу электроэнергии (мощности), представленные в указанных предложениях, использованы при формировании тарифной заявки Филиала на 2017 год в составе материалов по корректировке необходимой валовой выручки и расчету тарифов на услуги по передаче </w:t>
      </w:r>
      <w:r w:rsidRPr="00737967">
        <w:rPr>
          <w:rFonts w:ascii="Myriad Pro" w:eastAsia="Calibri" w:hAnsi="Myriad Pro"/>
          <w:color w:val="000000" w:themeColor="text1"/>
          <w:sz w:val="26"/>
          <w:szCs w:val="26"/>
        </w:rPr>
        <w:lastRenderedPageBreak/>
        <w:t xml:space="preserve">электрической энергии по распределительным сетям Филиала </w:t>
      </w:r>
      <w:r w:rsidRPr="00737967">
        <w:rPr>
          <w:rFonts w:ascii="Myriad Pro" w:eastAsia="Calibri" w:hAnsi="Myriad Pro"/>
          <w:color w:val="000000" w:themeColor="text1"/>
          <w:sz w:val="26"/>
          <w:szCs w:val="26"/>
        </w:rPr>
        <w:br/>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«МРСК Сибири» - «Красноярскэнерго» на 2017 год, направленных письмом от 29.04.2016 №1.3/01/8947-исх.</w:t>
      </w:r>
    </w:p>
    <w:p w14:paraId="007F5267"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Объемные показатели и динамика изменений показателей, направленных Филиалом в предложениях по балансу электроэнергии (мощности) на 2017 год, представлены ниже.</w:t>
      </w:r>
    </w:p>
    <w:tbl>
      <w:tblPr>
        <w:tblW w:w="5000" w:type="pct"/>
        <w:tblLayout w:type="fixed"/>
        <w:tblLook w:val="04A0" w:firstRow="1" w:lastRow="0" w:firstColumn="1" w:lastColumn="0" w:noHBand="0" w:noVBand="1"/>
      </w:tblPr>
      <w:tblGrid>
        <w:gridCol w:w="471"/>
        <w:gridCol w:w="3616"/>
        <w:gridCol w:w="878"/>
        <w:gridCol w:w="1170"/>
        <w:gridCol w:w="1316"/>
        <w:gridCol w:w="914"/>
        <w:gridCol w:w="979"/>
      </w:tblGrid>
      <w:tr w:rsidR="00EE6FD2" w:rsidRPr="00737967" w14:paraId="68A67B67" w14:textId="77777777" w:rsidTr="000711FE">
        <w:trPr>
          <w:trHeight w:val="300"/>
        </w:trPr>
        <w:tc>
          <w:tcPr>
            <w:tcW w:w="2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88FB48" w14:textId="7AB944F6" w:rsidR="00EE6FD2" w:rsidRPr="00737967" w:rsidRDefault="0041096B" w:rsidP="00C55B33">
            <w:pPr>
              <w:spacing w:after="0"/>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EE6FD2" w:rsidRPr="00737967">
              <w:rPr>
                <w:rFonts w:ascii="Myriad Pro" w:hAnsi="Myriad Pro"/>
                <w:b/>
                <w:bCs/>
                <w:color w:val="FFFFFF" w:themeColor="background1"/>
                <w:sz w:val="20"/>
                <w:szCs w:val="20"/>
              </w:rPr>
              <w:t>п/п</w:t>
            </w:r>
          </w:p>
        </w:tc>
        <w:tc>
          <w:tcPr>
            <w:tcW w:w="193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51CC609"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Электроэнергия</w:t>
            </w:r>
          </w:p>
        </w:tc>
        <w:tc>
          <w:tcPr>
            <w:tcW w:w="47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BE6142F"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62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4A12727" w14:textId="07A5E45C" w:rsidR="00EE6FD2" w:rsidRPr="00737967" w:rsidRDefault="002969C5"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Базовый период (</w:t>
            </w:r>
            <w:r>
              <w:rPr>
                <w:rFonts w:ascii="Myriad Pro" w:hAnsi="Myriad Pro"/>
                <w:b/>
                <w:bCs/>
                <w:color w:val="FFFFFF" w:themeColor="background1"/>
                <w:sz w:val="20"/>
                <w:szCs w:val="20"/>
              </w:rPr>
              <w:t xml:space="preserve">тарифно-балансовые решения </w:t>
            </w:r>
            <w:r w:rsidRPr="00737967">
              <w:rPr>
                <w:rFonts w:ascii="Myriad Pro" w:hAnsi="Myriad Pro"/>
                <w:b/>
                <w:bCs/>
                <w:color w:val="FFFFFF" w:themeColor="background1"/>
                <w:sz w:val="20"/>
                <w:szCs w:val="20"/>
              </w:rPr>
              <w:t>201</w:t>
            </w:r>
            <w:r>
              <w:rPr>
                <w:rFonts w:ascii="Myriad Pro" w:hAnsi="Myriad Pro"/>
                <w:b/>
                <w:bCs/>
                <w:color w:val="FFFFFF" w:themeColor="background1"/>
                <w:sz w:val="20"/>
                <w:szCs w:val="20"/>
              </w:rPr>
              <w:t>6</w:t>
            </w:r>
            <w:r w:rsidRPr="00737967">
              <w:rPr>
                <w:rFonts w:ascii="Myriad Pro" w:hAnsi="Myriad Pro"/>
                <w:b/>
                <w:bCs/>
                <w:color w:val="FFFFFF" w:themeColor="background1"/>
                <w:sz w:val="20"/>
                <w:szCs w:val="20"/>
              </w:rPr>
              <w:t>)</w:t>
            </w:r>
          </w:p>
        </w:tc>
        <w:tc>
          <w:tcPr>
            <w:tcW w:w="70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567DDB9"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план 2017</w:t>
            </w:r>
          </w:p>
        </w:tc>
        <w:tc>
          <w:tcPr>
            <w:tcW w:w="10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1B62C" w14:textId="4E5BB727" w:rsidR="00EE6FD2" w:rsidRPr="00737967" w:rsidRDefault="00F63FA3" w:rsidP="00C55B33">
            <w:pPr>
              <w:spacing w:after="0"/>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t>И</w:t>
            </w:r>
            <w:r w:rsidR="00EE6FD2" w:rsidRPr="00737967">
              <w:rPr>
                <w:rFonts w:ascii="Myriad Pro" w:hAnsi="Myriad Pro"/>
                <w:b/>
                <w:bCs/>
                <w:color w:val="FFFFFF" w:themeColor="background1"/>
                <w:sz w:val="20"/>
                <w:szCs w:val="20"/>
              </w:rPr>
              <w:t>зменение</w:t>
            </w:r>
          </w:p>
        </w:tc>
      </w:tr>
      <w:tr w:rsidR="00EE6FD2" w:rsidRPr="00737967" w14:paraId="1759AE08" w14:textId="77777777" w:rsidTr="000711FE">
        <w:trPr>
          <w:trHeight w:val="615"/>
        </w:trPr>
        <w:tc>
          <w:tcPr>
            <w:tcW w:w="2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91691" w14:textId="77777777" w:rsidR="00EE6FD2" w:rsidRPr="00737967" w:rsidRDefault="00EE6FD2" w:rsidP="00C55B33">
            <w:pPr>
              <w:spacing w:after="0"/>
              <w:ind w:left="-57" w:right="-57"/>
              <w:jc w:val="center"/>
              <w:rPr>
                <w:rFonts w:ascii="Myriad Pro" w:hAnsi="Myriad Pro"/>
                <w:b/>
                <w:bCs/>
                <w:color w:val="FFFFFF" w:themeColor="background1"/>
                <w:sz w:val="20"/>
                <w:szCs w:val="20"/>
              </w:rPr>
            </w:pPr>
          </w:p>
        </w:tc>
        <w:tc>
          <w:tcPr>
            <w:tcW w:w="193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43894D" w14:textId="77777777" w:rsidR="00EE6FD2" w:rsidRPr="00737967" w:rsidRDefault="00EE6FD2" w:rsidP="00C55B33">
            <w:pPr>
              <w:spacing w:after="0"/>
              <w:ind w:left="-57" w:right="-57"/>
              <w:jc w:val="center"/>
              <w:rPr>
                <w:rFonts w:ascii="Myriad Pro" w:hAnsi="Myriad Pro"/>
                <w:b/>
                <w:bCs/>
                <w:color w:val="FFFFFF" w:themeColor="background1"/>
                <w:sz w:val="20"/>
                <w:szCs w:val="20"/>
              </w:rPr>
            </w:pPr>
          </w:p>
        </w:tc>
        <w:tc>
          <w:tcPr>
            <w:tcW w:w="47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F71389" w14:textId="77777777" w:rsidR="00EE6FD2" w:rsidRPr="00737967" w:rsidRDefault="00EE6FD2" w:rsidP="00C55B33">
            <w:pPr>
              <w:spacing w:after="0"/>
              <w:ind w:left="-57" w:right="-57"/>
              <w:jc w:val="center"/>
              <w:rPr>
                <w:rFonts w:ascii="Myriad Pro" w:hAnsi="Myriad Pro"/>
                <w:b/>
                <w:bCs/>
                <w:color w:val="FFFFFF" w:themeColor="background1"/>
                <w:sz w:val="20"/>
                <w:szCs w:val="20"/>
              </w:rPr>
            </w:pPr>
          </w:p>
        </w:tc>
        <w:tc>
          <w:tcPr>
            <w:tcW w:w="62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B529F6" w14:textId="77777777" w:rsidR="00EE6FD2" w:rsidRPr="00737967" w:rsidRDefault="00EE6FD2" w:rsidP="00C55B33">
            <w:pPr>
              <w:spacing w:after="0"/>
              <w:ind w:left="-57" w:right="-57"/>
              <w:jc w:val="center"/>
              <w:rPr>
                <w:rFonts w:ascii="Myriad Pro" w:hAnsi="Myriad Pro"/>
                <w:b/>
                <w:bCs/>
                <w:color w:val="FFFFFF" w:themeColor="background1"/>
                <w:sz w:val="20"/>
                <w:szCs w:val="20"/>
              </w:rPr>
            </w:pPr>
          </w:p>
        </w:tc>
        <w:tc>
          <w:tcPr>
            <w:tcW w:w="70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17AF3E" w14:textId="77777777" w:rsidR="00EE6FD2" w:rsidRPr="00737967" w:rsidRDefault="00EE6FD2" w:rsidP="00C55B33">
            <w:pPr>
              <w:spacing w:after="0"/>
              <w:ind w:left="-57" w:right="-57"/>
              <w:jc w:val="center"/>
              <w:rPr>
                <w:rFonts w:ascii="Myriad Pro" w:hAnsi="Myriad Pro"/>
                <w:b/>
                <w:bCs/>
                <w:color w:val="FFFFFF" w:themeColor="background1"/>
                <w:sz w:val="20"/>
                <w:szCs w:val="20"/>
              </w:rPr>
            </w:pPr>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A8E28"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абс.</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C4396"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относ.</w:t>
            </w:r>
          </w:p>
        </w:tc>
      </w:tr>
      <w:tr w:rsidR="00EE6FD2" w:rsidRPr="00737967" w14:paraId="4D0D8A09" w14:textId="77777777" w:rsidTr="000711FE">
        <w:trPr>
          <w:trHeight w:val="255"/>
        </w:trPr>
        <w:tc>
          <w:tcPr>
            <w:tcW w:w="25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67628E5"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w:t>
            </w:r>
          </w:p>
        </w:tc>
        <w:tc>
          <w:tcPr>
            <w:tcW w:w="19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0BB7AD"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Поступление в сеть</w:t>
            </w:r>
          </w:p>
        </w:tc>
        <w:tc>
          <w:tcPr>
            <w:tcW w:w="4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924390"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млн. кВт.ч.</w:t>
            </w:r>
          </w:p>
        </w:tc>
        <w:tc>
          <w:tcPr>
            <w:tcW w:w="6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36AB60"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14 493,180</w:t>
            </w:r>
          </w:p>
        </w:tc>
        <w:tc>
          <w:tcPr>
            <w:tcW w:w="7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596755"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14 200,943</w:t>
            </w:r>
          </w:p>
        </w:tc>
        <w:tc>
          <w:tcPr>
            <w:tcW w:w="4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DDF01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-292,237</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513FE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-2,0%</w:t>
            </w:r>
          </w:p>
        </w:tc>
      </w:tr>
      <w:tr w:rsidR="00EE6FD2" w:rsidRPr="00737967" w14:paraId="390CE1E3"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1B75648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w:t>
            </w:r>
          </w:p>
        </w:tc>
        <w:tc>
          <w:tcPr>
            <w:tcW w:w="1935" w:type="pct"/>
            <w:tcBorders>
              <w:top w:val="nil"/>
              <w:left w:val="nil"/>
              <w:bottom w:val="single" w:sz="4" w:space="0" w:color="auto"/>
              <w:right w:val="single" w:sz="4" w:space="0" w:color="auto"/>
            </w:tcBorders>
            <w:shd w:val="clear" w:color="auto" w:fill="auto"/>
            <w:noWrap/>
            <w:vAlign w:val="center"/>
            <w:hideMark/>
          </w:tcPr>
          <w:p w14:paraId="019F0A35"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Потери в электрической сети*</w:t>
            </w:r>
          </w:p>
        </w:tc>
        <w:tc>
          <w:tcPr>
            <w:tcW w:w="470" w:type="pct"/>
            <w:tcBorders>
              <w:top w:val="nil"/>
              <w:left w:val="nil"/>
              <w:bottom w:val="single" w:sz="4" w:space="0" w:color="auto"/>
              <w:right w:val="single" w:sz="4" w:space="0" w:color="auto"/>
            </w:tcBorders>
            <w:shd w:val="clear" w:color="auto" w:fill="auto"/>
            <w:noWrap/>
            <w:vAlign w:val="center"/>
            <w:hideMark/>
          </w:tcPr>
          <w:p w14:paraId="4D574156"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млн. кВт.ч.</w:t>
            </w:r>
          </w:p>
        </w:tc>
        <w:tc>
          <w:tcPr>
            <w:tcW w:w="626" w:type="pct"/>
            <w:tcBorders>
              <w:top w:val="nil"/>
              <w:left w:val="nil"/>
              <w:bottom w:val="single" w:sz="4" w:space="0" w:color="auto"/>
              <w:right w:val="single" w:sz="4" w:space="0" w:color="auto"/>
            </w:tcBorders>
            <w:shd w:val="clear" w:color="auto" w:fill="auto"/>
            <w:noWrap/>
            <w:vAlign w:val="center"/>
            <w:hideMark/>
          </w:tcPr>
          <w:p w14:paraId="27724EE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1 548,920</w:t>
            </w:r>
          </w:p>
        </w:tc>
        <w:tc>
          <w:tcPr>
            <w:tcW w:w="704" w:type="pct"/>
            <w:tcBorders>
              <w:top w:val="nil"/>
              <w:left w:val="nil"/>
              <w:bottom w:val="single" w:sz="4" w:space="0" w:color="auto"/>
              <w:right w:val="single" w:sz="4" w:space="0" w:color="auto"/>
            </w:tcBorders>
            <w:shd w:val="clear" w:color="auto" w:fill="auto"/>
            <w:noWrap/>
            <w:vAlign w:val="center"/>
            <w:hideMark/>
          </w:tcPr>
          <w:p w14:paraId="674A680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1 730,963</w:t>
            </w:r>
          </w:p>
        </w:tc>
        <w:tc>
          <w:tcPr>
            <w:tcW w:w="489" w:type="pct"/>
            <w:tcBorders>
              <w:top w:val="nil"/>
              <w:left w:val="nil"/>
              <w:bottom w:val="single" w:sz="4" w:space="0" w:color="auto"/>
              <w:right w:val="single" w:sz="4" w:space="0" w:color="auto"/>
            </w:tcBorders>
            <w:shd w:val="clear" w:color="auto" w:fill="auto"/>
            <w:vAlign w:val="center"/>
            <w:hideMark/>
          </w:tcPr>
          <w:p w14:paraId="2C85F2DE"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182,043</w:t>
            </w:r>
          </w:p>
        </w:tc>
        <w:tc>
          <w:tcPr>
            <w:tcW w:w="524" w:type="pct"/>
            <w:tcBorders>
              <w:top w:val="nil"/>
              <w:left w:val="nil"/>
              <w:bottom w:val="single" w:sz="4" w:space="0" w:color="auto"/>
              <w:right w:val="single" w:sz="4" w:space="0" w:color="auto"/>
            </w:tcBorders>
            <w:shd w:val="clear" w:color="auto" w:fill="auto"/>
            <w:vAlign w:val="center"/>
            <w:hideMark/>
          </w:tcPr>
          <w:p w14:paraId="29C30112"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11,8%</w:t>
            </w:r>
          </w:p>
        </w:tc>
      </w:tr>
      <w:tr w:rsidR="00EE6FD2" w:rsidRPr="00737967" w14:paraId="11829EA6"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3E428CD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w:t>
            </w:r>
          </w:p>
        </w:tc>
        <w:tc>
          <w:tcPr>
            <w:tcW w:w="1935" w:type="pct"/>
            <w:tcBorders>
              <w:top w:val="nil"/>
              <w:left w:val="nil"/>
              <w:bottom w:val="single" w:sz="4" w:space="0" w:color="auto"/>
              <w:right w:val="single" w:sz="4" w:space="0" w:color="auto"/>
            </w:tcBorders>
            <w:shd w:val="clear" w:color="auto" w:fill="auto"/>
            <w:noWrap/>
            <w:vAlign w:val="center"/>
            <w:hideMark/>
          </w:tcPr>
          <w:p w14:paraId="1A2209F8"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Относительные потери</w:t>
            </w:r>
          </w:p>
        </w:tc>
        <w:tc>
          <w:tcPr>
            <w:tcW w:w="470" w:type="pct"/>
            <w:tcBorders>
              <w:top w:val="nil"/>
              <w:left w:val="nil"/>
              <w:bottom w:val="single" w:sz="4" w:space="0" w:color="auto"/>
              <w:right w:val="single" w:sz="4" w:space="0" w:color="auto"/>
            </w:tcBorders>
            <w:shd w:val="clear" w:color="auto" w:fill="auto"/>
            <w:noWrap/>
            <w:vAlign w:val="center"/>
            <w:hideMark/>
          </w:tcPr>
          <w:p w14:paraId="26E53E3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w:t>
            </w:r>
          </w:p>
        </w:tc>
        <w:tc>
          <w:tcPr>
            <w:tcW w:w="626" w:type="pct"/>
            <w:tcBorders>
              <w:top w:val="nil"/>
              <w:left w:val="nil"/>
              <w:bottom w:val="single" w:sz="4" w:space="0" w:color="auto"/>
              <w:right w:val="single" w:sz="4" w:space="0" w:color="auto"/>
            </w:tcBorders>
            <w:shd w:val="clear" w:color="auto" w:fill="auto"/>
            <w:noWrap/>
            <w:vAlign w:val="center"/>
            <w:hideMark/>
          </w:tcPr>
          <w:p w14:paraId="4390BCFD"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10,69%</w:t>
            </w:r>
          </w:p>
        </w:tc>
        <w:tc>
          <w:tcPr>
            <w:tcW w:w="704" w:type="pct"/>
            <w:tcBorders>
              <w:top w:val="nil"/>
              <w:left w:val="nil"/>
              <w:bottom w:val="single" w:sz="4" w:space="0" w:color="auto"/>
              <w:right w:val="single" w:sz="4" w:space="0" w:color="auto"/>
            </w:tcBorders>
            <w:shd w:val="clear" w:color="auto" w:fill="auto"/>
            <w:noWrap/>
            <w:vAlign w:val="center"/>
            <w:hideMark/>
          </w:tcPr>
          <w:p w14:paraId="22AF1D2A"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12,19%</w:t>
            </w:r>
          </w:p>
        </w:tc>
        <w:tc>
          <w:tcPr>
            <w:tcW w:w="489" w:type="pct"/>
            <w:tcBorders>
              <w:top w:val="nil"/>
              <w:left w:val="nil"/>
              <w:bottom w:val="single" w:sz="4" w:space="0" w:color="auto"/>
              <w:right w:val="single" w:sz="4" w:space="0" w:color="auto"/>
            </w:tcBorders>
            <w:shd w:val="clear" w:color="auto" w:fill="auto"/>
            <w:vAlign w:val="center"/>
            <w:hideMark/>
          </w:tcPr>
          <w:p w14:paraId="32FE9346"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0,015</w:t>
            </w:r>
          </w:p>
        </w:tc>
        <w:tc>
          <w:tcPr>
            <w:tcW w:w="524" w:type="pct"/>
            <w:tcBorders>
              <w:top w:val="nil"/>
              <w:left w:val="nil"/>
              <w:bottom w:val="single" w:sz="4" w:space="0" w:color="auto"/>
              <w:right w:val="single" w:sz="4" w:space="0" w:color="auto"/>
            </w:tcBorders>
            <w:shd w:val="clear" w:color="auto" w:fill="auto"/>
            <w:vAlign w:val="center"/>
            <w:hideMark/>
          </w:tcPr>
          <w:p w14:paraId="6B64B50D"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14,1%</w:t>
            </w:r>
          </w:p>
        </w:tc>
      </w:tr>
      <w:tr w:rsidR="00EE6FD2" w:rsidRPr="00737967" w14:paraId="3D73A2D1"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5B0D0192"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4</w:t>
            </w:r>
          </w:p>
        </w:tc>
        <w:tc>
          <w:tcPr>
            <w:tcW w:w="1935" w:type="pct"/>
            <w:tcBorders>
              <w:top w:val="nil"/>
              <w:left w:val="nil"/>
              <w:bottom w:val="single" w:sz="4" w:space="0" w:color="auto"/>
              <w:right w:val="single" w:sz="4" w:space="0" w:color="auto"/>
            </w:tcBorders>
            <w:shd w:val="clear" w:color="auto" w:fill="auto"/>
            <w:noWrap/>
            <w:vAlign w:val="center"/>
            <w:hideMark/>
          </w:tcPr>
          <w:p w14:paraId="1D0231E1"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Отпуск из сети (полезный отпуск)</w:t>
            </w:r>
          </w:p>
        </w:tc>
        <w:tc>
          <w:tcPr>
            <w:tcW w:w="470" w:type="pct"/>
            <w:tcBorders>
              <w:top w:val="nil"/>
              <w:left w:val="nil"/>
              <w:bottom w:val="single" w:sz="4" w:space="0" w:color="auto"/>
              <w:right w:val="single" w:sz="4" w:space="0" w:color="auto"/>
            </w:tcBorders>
            <w:shd w:val="clear" w:color="auto" w:fill="auto"/>
            <w:noWrap/>
            <w:vAlign w:val="center"/>
            <w:hideMark/>
          </w:tcPr>
          <w:p w14:paraId="7840578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млн. кВт.ч.</w:t>
            </w:r>
          </w:p>
        </w:tc>
        <w:tc>
          <w:tcPr>
            <w:tcW w:w="626" w:type="pct"/>
            <w:tcBorders>
              <w:top w:val="nil"/>
              <w:left w:val="nil"/>
              <w:bottom w:val="single" w:sz="4" w:space="0" w:color="auto"/>
              <w:right w:val="single" w:sz="4" w:space="0" w:color="auto"/>
            </w:tcBorders>
            <w:shd w:val="clear" w:color="auto" w:fill="auto"/>
            <w:noWrap/>
            <w:vAlign w:val="center"/>
            <w:hideMark/>
          </w:tcPr>
          <w:p w14:paraId="576AF19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12 944,260</w:t>
            </w:r>
          </w:p>
        </w:tc>
        <w:tc>
          <w:tcPr>
            <w:tcW w:w="704" w:type="pct"/>
            <w:tcBorders>
              <w:top w:val="nil"/>
              <w:left w:val="nil"/>
              <w:bottom w:val="single" w:sz="4" w:space="0" w:color="auto"/>
              <w:right w:val="single" w:sz="4" w:space="0" w:color="auto"/>
            </w:tcBorders>
            <w:shd w:val="clear" w:color="auto" w:fill="auto"/>
            <w:noWrap/>
            <w:vAlign w:val="center"/>
            <w:hideMark/>
          </w:tcPr>
          <w:p w14:paraId="3CC3315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12 469,979</w:t>
            </w:r>
          </w:p>
        </w:tc>
        <w:tc>
          <w:tcPr>
            <w:tcW w:w="489" w:type="pct"/>
            <w:tcBorders>
              <w:top w:val="nil"/>
              <w:left w:val="nil"/>
              <w:bottom w:val="single" w:sz="4" w:space="0" w:color="auto"/>
              <w:right w:val="single" w:sz="4" w:space="0" w:color="auto"/>
            </w:tcBorders>
            <w:shd w:val="clear" w:color="auto" w:fill="auto"/>
            <w:vAlign w:val="center"/>
            <w:hideMark/>
          </w:tcPr>
          <w:p w14:paraId="2749416F"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-474,280</w:t>
            </w:r>
          </w:p>
        </w:tc>
        <w:tc>
          <w:tcPr>
            <w:tcW w:w="524" w:type="pct"/>
            <w:tcBorders>
              <w:top w:val="nil"/>
              <w:left w:val="nil"/>
              <w:bottom w:val="single" w:sz="4" w:space="0" w:color="auto"/>
              <w:right w:val="single" w:sz="4" w:space="0" w:color="auto"/>
            </w:tcBorders>
            <w:shd w:val="clear" w:color="auto" w:fill="auto"/>
            <w:vAlign w:val="center"/>
            <w:hideMark/>
          </w:tcPr>
          <w:p w14:paraId="405FFCD7"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-3,7%</w:t>
            </w:r>
          </w:p>
        </w:tc>
      </w:tr>
      <w:tr w:rsidR="00EE6FD2" w:rsidRPr="00737967" w14:paraId="7C41D0B9"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1839F62F" w14:textId="77777777" w:rsidR="00EE6FD2" w:rsidRPr="00737967" w:rsidRDefault="00EE6FD2" w:rsidP="00C55B33">
            <w:pPr>
              <w:spacing w:after="0"/>
              <w:ind w:left="-57" w:right="-57"/>
              <w:jc w:val="center"/>
              <w:rPr>
                <w:rFonts w:ascii="Myriad Pro" w:hAnsi="Myriad Pro"/>
                <w:color w:val="000000"/>
                <w:sz w:val="20"/>
                <w:szCs w:val="20"/>
              </w:rPr>
            </w:pPr>
          </w:p>
        </w:tc>
        <w:tc>
          <w:tcPr>
            <w:tcW w:w="1935" w:type="pct"/>
            <w:tcBorders>
              <w:top w:val="nil"/>
              <w:left w:val="nil"/>
              <w:bottom w:val="single" w:sz="4" w:space="0" w:color="auto"/>
              <w:right w:val="nil"/>
            </w:tcBorders>
            <w:shd w:val="clear" w:color="auto" w:fill="auto"/>
            <w:noWrap/>
            <w:vAlign w:val="center"/>
            <w:hideMark/>
          </w:tcPr>
          <w:p w14:paraId="02A61CC7"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Мощность</w:t>
            </w:r>
          </w:p>
        </w:tc>
        <w:tc>
          <w:tcPr>
            <w:tcW w:w="470" w:type="pct"/>
            <w:tcBorders>
              <w:top w:val="nil"/>
              <w:left w:val="nil"/>
              <w:bottom w:val="single" w:sz="4" w:space="0" w:color="auto"/>
              <w:right w:val="nil"/>
            </w:tcBorders>
            <w:shd w:val="clear" w:color="auto" w:fill="auto"/>
            <w:noWrap/>
            <w:vAlign w:val="center"/>
            <w:hideMark/>
          </w:tcPr>
          <w:p w14:paraId="39AABE82" w14:textId="77777777" w:rsidR="00EE6FD2" w:rsidRPr="00737967" w:rsidRDefault="00EE6FD2" w:rsidP="00C55B33">
            <w:pPr>
              <w:spacing w:after="0"/>
              <w:ind w:left="-57" w:right="-57"/>
              <w:jc w:val="center"/>
              <w:rPr>
                <w:rFonts w:ascii="Myriad Pro" w:hAnsi="Myriad Pro"/>
                <w:color w:val="000000"/>
                <w:sz w:val="20"/>
                <w:szCs w:val="20"/>
              </w:rPr>
            </w:pPr>
          </w:p>
        </w:tc>
        <w:tc>
          <w:tcPr>
            <w:tcW w:w="626" w:type="pct"/>
            <w:tcBorders>
              <w:top w:val="nil"/>
              <w:left w:val="nil"/>
              <w:bottom w:val="single" w:sz="4" w:space="0" w:color="auto"/>
              <w:right w:val="nil"/>
            </w:tcBorders>
            <w:shd w:val="clear" w:color="auto" w:fill="auto"/>
            <w:noWrap/>
            <w:vAlign w:val="center"/>
            <w:hideMark/>
          </w:tcPr>
          <w:p w14:paraId="665B4E41" w14:textId="77777777" w:rsidR="00EE6FD2" w:rsidRPr="00737967" w:rsidRDefault="00EE6FD2" w:rsidP="00C55B33">
            <w:pPr>
              <w:spacing w:after="0"/>
              <w:ind w:left="-57" w:right="-57"/>
              <w:jc w:val="center"/>
              <w:rPr>
                <w:rFonts w:ascii="Myriad Pro" w:hAnsi="Myriad Pro"/>
                <w:color w:val="000000"/>
                <w:sz w:val="20"/>
                <w:szCs w:val="20"/>
              </w:rPr>
            </w:pPr>
          </w:p>
        </w:tc>
        <w:tc>
          <w:tcPr>
            <w:tcW w:w="704" w:type="pct"/>
            <w:tcBorders>
              <w:top w:val="nil"/>
              <w:left w:val="nil"/>
              <w:bottom w:val="single" w:sz="4" w:space="0" w:color="auto"/>
              <w:right w:val="nil"/>
            </w:tcBorders>
            <w:shd w:val="clear" w:color="auto" w:fill="auto"/>
            <w:noWrap/>
            <w:vAlign w:val="center"/>
            <w:hideMark/>
          </w:tcPr>
          <w:p w14:paraId="57D5F9F7" w14:textId="77777777" w:rsidR="00EE6FD2" w:rsidRPr="00737967" w:rsidRDefault="00EE6FD2" w:rsidP="00C55B33">
            <w:pPr>
              <w:spacing w:after="0"/>
              <w:ind w:left="-57" w:right="-57"/>
              <w:jc w:val="center"/>
              <w:rPr>
                <w:rFonts w:ascii="Myriad Pro" w:hAnsi="Myriad Pro"/>
                <w:color w:val="000000"/>
                <w:sz w:val="20"/>
                <w:szCs w:val="20"/>
              </w:rPr>
            </w:pPr>
          </w:p>
        </w:tc>
        <w:tc>
          <w:tcPr>
            <w:tcW w:w="489" w:type="pct"/>
            <w:tcBorders>
              <w:top w:val="nil"/>
              <w:left w:val="nil"/>
              <w:bottom w:val="single" w:sz="4" w:space="0" w:color="auto"/>
              <w:right w:val="nil"/>
            </w:tcBorders>
            <w:shd w:val="clear" w:color="auto" w:fill="auto"/>
            <w:noWrap/>
            <w:vAlign w:val="center"/>
            <w:hideMark/>
          </w:tcPr>
          <w:p w14:paraId="46E35737" w14:textId="77777777" w:rsidR="00EE6FD2" w:rsidRPr="00737967" w:rsidRDefault="00EE6FD2" w:rsidP="00C55B33">
            <w:pPr>
              <w:spacing w:after="0"/>
              <w:ind w:left="-57" w:right="-57"/>
              <w:jc w:val="center"/>
              <w:rPr>
                <w:rFonts w:ascii="Myriad Pro" w:hAnsi="Myriad Pro"/>
                <w:color w:val="000000"/>
                <w:sz w:val="20"/>
                <w:szCs w:val="20"/>
              </w:rPr>
            </w:pPr>
          </w:p>
        </w:tc>
        <w:tc>
          <w:tcPr>
            <w:tcW w:w="524" w:type="pct"/>
            <w:tcBorders>
              <w:top w:val="nil"/>
              <w:left w:val="nil"/>
              <w:bottom w:val="single" w:sz="4" w:space="0" w:color="auto"/>
              <w:right w:val="single" w:sz="4" w:space="0" w:color="auto"/>
            </w:tcBorders>
            <w:shd w:val="clear" w:color="auto" w:fill="auto"/>
            <w:noWrap/>
            <w:vAlign w:val="center"/>
            <w:hideMark/>
          </w:tcPr>
          <w:p w14:paraId="1A95B4B2" w14:textId="77777777" w:rsidR="00EE6FD2" w:rsidRPr="00737967" w:rsidRDefault="00EE6FD2" w:rsidP="00C55B33">
            <w:pPr>
              <w:spacing w:after="0"/>
              <w:ind w:left="-57" w:right="-57"/>
              <w:jc w:val="center"/>
              <w:rPr>
                <w:rFonts w:ascii="Myriad Pro" w:hAnsi="Myriad Pro"/>
                <w:color w:val="000000"/>
                <w:sz w:val="20"/>
                <w:szCs w:val="20"/>
              </w:rPr>
            </w:pPr>
          </w:p>
        </w:tc>
      </w:tr>
      <w:tr w:rsidR="00EE6FD2" w:rsidRPr="00737967" w14:paraId="1089CD6A"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03F15507"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5</w:t>
            </w:r>
          </w:p>
        </w:tc>
        <w:tc>
          <w:tcPr>
            <w:tcW w:w="1935" w:type="pct"/>
            <w:tcBorders>
              <w:top w:val="nil"/>
              <w:left w:val="nil"/>
              <w:bottom w:val="single" w:sz="4" w:space="0" w:color="auto"/>
              <w:right w:val="single" w:sz="4" w:space="0" w:color="auto"/>
            </w:tcBorders>
            <w:shd w:val="clear" w:color="auto" w:fill="auto"/>
            <w:noWrap/>
            <w:vAlign w:val="center"/>
            <w:hideMark/>
          </w:tcPr>
          <w:p w14:paraId="5C579EEB"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Поступление в сеть</w:t>
            </w:r>
          </w:p>
        </w:tc>
        <w:tc>
          <w:tcPr>
            <w:tcW w:w="470" w:type="pct"/>
            <w:tcBorders>
              <w:top w:val="nil"/>
              <w:left w:val="nil"/>
              <w:bottom w:val="single" w:sz="4" w:space="0" w:color="auto"/>
              <w:right w:val="single" w:sz="4" w:space="0" w:color="auto"/>
            </w:tcBorders>
            <w:shd w:val="clear" w:color="auto" w:fill="auto"/>
            <w:noWrap/>
            <w:vAlign w:val="center"/>
            <w:hideMark/>
          </w:tcPr>
          <w:p w14:paraId="2878921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Мвт</w:t>
            </w:r>
          </w:p>
        </w:tc>
        <w:tc>
          <w:tcPr>
            <w:tcW w:w="626" w:type="pct"/>
            <w:tcBorders>
              <w:top w:val="nil"/>
              <w:left w:val="nil"/>
              <w:bottom w:val="single" w:sz="4" w:space="0" w:color="auto"/>
              <w:right w:val="single" w:sz="4" w:space="0" w:color="auto"/>
            </w:tcBorders>
            <w:shd w:val="clear" w:color="auto" w:fill="auto"/>
            <w:noWrap/>
            <w:vAlign w:val="center"/>
            <w:hideMark/>
          </w:tcPr>
          <w:p w14:paraId="348A15DD"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1 728,578</w:t>
            </w:r>
          </w:p>
        </w:tc>
        <w:tc>
          <w:tcPr>
            <w:tcW w:w="704" w:type="pct"/>
            <w:tcBorders>
              <w:top w:val="nil"/>
              <w:left w:val="nil"/>
              <w:bottom w:val="single" w:sz="4" w:space="0" w:color="auto"/>
              <w:right w:val="single" w:sz="4" w:space="0" w:color="auto"/>
            </w:tcBorders>
            <w:shd w:val="clear" w:color="auto" w:fill="auto"/>
            <w:noWrap/>
            <w:vAlign w:val="center"/>
            <w:hideMark/>
          </w:tcPr>
          <w:p w14:paraId="30758306"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1 623,753</w:t>
            </w:r>
          </w:p>
        </w:tc>
        <w:tc>
          <w:tcPr>
            <w:tcW w:w="489" w:type="pct"/>
            <w:tcBorders>
              <w:top w:val="nil"/>
              <w:left w:val="nil"/>
              <w:bottom w:val="single" w:sz="4" w:space="0" w:color="auto"/>
              <w:right w:val="single" w:sz="4" w:space="0" w:color="auto"/>
            </w:tcBorders>
            <w:shd w:val="clear" w:color="auto" w:fill="auto"/>
            <w:vAlign w:val="center"/>
            <w:hideMark/>
          </w:tcPr>
          <w:p w14:paraId="27303873"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-104,824</w:t>
            </w:r>
          </w:p>
        </w:tc>
        <w:tc>
          <w:tcPr>
            <w:tcW w:w="524" w:type="pct"/>
            <w:tcBorders>
              <w:top w:val="nil"/>
              <w:left w:val="nil"/>
              <w:bottom w:val="single" w:sz="4" w:space="0" w:color="auto"/>
              <w:right w:val="single" w:sz="4" w:space="0" w:color="auto"/>
            </w:tcBorders>
            <w:shd w:val="clear" w:color="auto" w:fill="auto"/>
            <w:vAlign w:val="center"/>
            <w:hideMark/>
          </w:tcPr>
          <w:p w14:paraId="7FF26140"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-6,1%</w:t>
            </w:r>
          </w:p>
        </w:tc>
      </w:tr>
      <w:tr w:rsidR="00EE6FD2" w:rsidRPr="00737967" w14:paraId="61428D4E"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119A040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6</w:t>
            </w:r>
          </w:p>
        </w:tc>
        <w:tc>
          <w:tcPr>
            <w:tcW w:w="1935" w:type="pct"/>
            <w:tcBorders>
              <w:top w:val="nil"/>
              <w:left w:val="nil"/>
              <w:bottom w:val="single" w:sz="4" w:space="0" w:color="auto"/>
              <w:right w:val="single" w:sz="4" w:space="0" w:color="auto"/>
            </w:tcBorders>
            <w:shd w:val="clear" w:color="auto" w:fill="auto"/>
            <w:noWrap/>
            <w:vAlign w:val="center"/>
            <w:hideMark/>
          </w:tcPr>
          <w:p w14:paraId="5C99FE19"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Потери в электрической сети</w:t>
            </w:r>
          </w:p>
        </w:tc>
        <w:tc>
          <w:tcPr>
            <w:tcW w:w="470" w:type="pct"/>
            <w:tcBorders>
              <w:top w:val="nil"/>
              <w:left w:val="nil"/>
              <w:bottom w:val="single" w:sz="4" w:space="0" w:color="auto"/>
              <w:right w:val="single" w:sz="4" w:space="0" w:color="auto"/>
            </w:tcBorders>
            <w:shd w:val="clear" w:color="auto" w:fill="auto"/>
            <w:noWrap/>
            <w:vAlign w:val="center"/>
            <w:hideMark/>
          </w:tcPr>
          <w:p w14:paraId="1AB5F8B3"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Мвт</w:t>
            </w:r>
          </w:p>
        </w:tc>
        <w:tc>
          <w:tcPr>
            <w:tcW w:w="626" w:type="pct"/>
            <w:tcBorders>
              <w:top w:val="nil"/>
              <w:left w:val="nil"/>
              <w:bottom w:val="single" w:sz="4" w:space="0" w:color="auto"/>
              <w:right w:val="single" w:sz="4" w:space="0" w:color="auto"/>
            </w:tcBorders>
            <w:shd w:val="clear" w:color="auto" w:fill="auto"/>
            <w:noWrap/>
            <w:vAlign w:val="center"/>
            <w:hideMark/>
          </w:tcPr>
          <w:p w14:paraId="5212A8E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229,154</w:t>
            </w:r>
          </w:p>
        </w:tc>
        <w:tc>
          <w:tcPr>
            <w:tcW w:w="704" w:type="pct"/>
            <w:tcBorders>
              <w:top w:val="nil"/>
              <w:left w:val="nil"/>
              <w:bottom w:val="single" w:sz="4" w:space="0" w:color="auto"/>
              <w:right w:val="single" w:sz="4" w:space="0" w:color="auto"/>
            </w:tcBorders>
            <w:shd w:val="clear" w:color="auto" w:fill="auto"/>
            <w:noWrap/>
            <w:vAlign w:val="center"/>
            <w:hideMark/>
          </w:tcPr>
          <w:p w14:paraId="30E71A8F"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197,959</w:t>
            </w:r>
          </w:p>
        </w:tc>
        <w:tc>
          <w:tcPr>
            <w:tcW w:w="489" w:type="pct"/>
            <w:tcBorders>
              <w:top w:val="nil"/>
              <w:left w:val="nil"/>
              <w:bottom w:val="single" w:sz="4" w:space="0" w:color="auto"/>
              <w:right w:val="single" w:sz="4" w:space="0" w:color="auto"/>
            </w:tcBorders>
            <w:shd w:val="clear" w:color="auto" w:fill="auto"/>
            <w:vAlign w:val="center"/>
            <w:hideMark/>
          </w:tcPr>
          <w:p w14:paraId="2CF2BBF6"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-31,195</w:t>
            </w:r>
          </w:p>
        </w:tc>
        <w:tc>
          <w:tcPr>
            <w:tcW w:w="524" w:type="pct"/>
            <w:tcBorders>
              <w:top w:val="nil"/>
              <w:left w:val="nil"/>
              <w:bottom w:val="single" w:sz="4" w:space="0" w:color="auto"/>
              <w:right w:val="single" w:sz="4" w:space="0" w:color="auto"/>
            </w:tcBorders>
            <w:shd w:val="clear" w:color="auto" w:fill="auto"/>
            <w:vAlign w:val="center"/>
            <w:hideMark/>
          </w:tcPr>
          <w:p w14:paraId="7721A84D"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-13,6%</w:t>
            </w:r>
          </w:p>
        </w:tc>
      </w:tr>
      <w:tr w:rsidR="00EE6FD2" w:rsidRPr="00737967" w14:paraId="6F6CABB6"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5133C293"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7</w:t>
            </w:r>
          </w:p>
        </w:tc>
        <w:tc>
          <w:tcPr>
            <w:tcW w:w="1935" w:type="pct"/>
            <w:tcBorders>
              <w:top w:val="nil"/>
              <w:left w:val="nil"/>
              <w:bottom w:val="single" w:sz="4" w:space="0" w:color="auto"/>
              <w:right w:val="single" w:sz="4" w:space="0" w:color="auto"/>
            </w:tcBorders>
            <w:shd w:val="clear" w:color="auto" w:fill="auto"/>
            <w:noWrap/>
            <w:vAlign w:val="center"/>
            <w:hideMark/>
          </w:tcPr>
          <w:p w14:paraId="49BC680E"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Относительные потери</w:t>
            </w:r>
          </w:p>
        </w:tc>
        <w:tc>
          <w:tcPr>
            <w:tcW w:w="470" w:type="pct"/>
            <w:tcBorders>
              <w:top w:val="nil"/>
              <w:left w:val="nil"/>
              <w:bottom w:val="single" w:sz="4" w:space="0" w:color="auto"/>
              <w:right w:val="single" w:sz="4" w:space="0" w:color="auto"/>
            </w:tcBorders>
            <w:shd w:val="clear" w:color="auto" w:fill="auto"/>
            <w:noWrap/>
            <w:vAlign w:val="center"/>
            <w:hideMark/>
          </w:tcPr>
          <w:p w14:paraId="5BF0B514"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w:t>
            </w:r>
          </w:p>
        </w:tc>
        <w:tc>
          <w:tcPr>
            <w:tcW w:w="626" w:type="pct"/>
            <w:tcBorders>
              <w:top w:val="nil"/>
              <w:left w:val="nil"/>
              <w:bottom w:val="single" w:sz="4" w:space="0" w:color="auto"/>
              <w:right w:val="single" w:sz="4" w:space="0" w:color="auto"/>
            </w:tcBorders>
            <w:shd w:val="clear" w:color="auto" w:fill="auto"/>
            <w:noWrap/>
            <w:vAlign w:val="center"/>
            <w:hideMark/>
          </w:tcPr>
          <w:p w14:paraId="3C5FB1D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13,26%</w:t>
            </w:r>
          </w:p>
        </w:tc>
        <w:tc>
          <w:tcPr>
            <w:tcW w:w="704" w:type="pct"/>
            <w:tcBorders>
              <w:top w:val="nil"/>
              <w:left w:val="nil"/>
              <w:bottom w:val="single" w:sz="4" w:space="0" w:color="auto"/>
              <w:right w:val="single" w:sz="4" w:space="0" w:color="auto"/>
            </w:tcBorders>
            <w:shd w:val="clear" w:color="auto" w:fill="auto"/>
            <w:noWrap/>
            <w:vAlign w:val="center"/>
            <w:hideMark/>
          </w:tcPr>
          <w:p w14:paraId="3E37067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12,19%</w:t>
            </w:r>
          </w:p>
        </w:tc>
        <w:tc>
          <w:tcPr>
            <w:tcW w:w="489" w:type="pct"/>
            <w:tcBorders>
              <w:top w:val="nil"/>
              <w:left w:val="nil"/>
              <w:bottom w:val="single" w:sz="4" w:space="0" w:color="auto"/>
              <w:right w:val="single" w:sz="4" w:space="0" w:color="auto"/>
            </w:tcBorders>
            <w:shd w:val="clear" w:color="auto" w:fill="auto"/>
            <w:vAlign w:val="center"/>
            <w:hideMark/>
          </w:tcPr>
          <w:p w14:paraId="60009A69"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-0,011</w:t>
            </w:r>
          </w:p>
        </w:tc>
        <w:tc>
          <w:tcPr>
            <w:tcW w:w="524" w:type="pct"/>
            <w:tcBorders>
              <w:top w:val="nil"/>
              <w:left w:val="nil"/>
              <w:bottom w:val="single" w:sz="4" w:space="0" w:color="auto"/>
              <w:right w:val="single" w:sz="4" w:space="0" w:color="auto"/>
            </w:tcBorders>
            <w:shd w:val="clear" w:color="auto" w:fill="auto"/>
            <w:vAlign w:val="center"/>
            <w:hideMark/>
          </w:tcPr>
          <w:p w14:paraId="1230A66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-8,0%</w:t>
            </w:r>
          </w:p>
        </w:tc>
      </w:tr>
      <w:tr w:rsidR="00EE6FD2" w:rsidRPr="00737967" w14:paraId="2E7F802E"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37044D5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8</w:t>
            </w:r>
          </w:p>
        </w:tc>
        <w:tc>
          <w:tcPr>
            <w:tcW w:w="1935" w:type="pct"/>
            <w:tcBorders>
              <w:top w:val="nil"/>
              <w:left w:val="nil"/>
              <w:bottom w:val="single" w:sz="4" w:space="0" w:color="auto"/>
              <w:right w:val="single" w:sz="4" w:space="0" w:color="auto"/>
            </w:tcBorders>
            <w:shd w:val="clear" w:color="auto" w:fill="auto"/>
            <w:noWrap/>
            <w:vAlign w:val="center"/>
            <w:hideMark/>
          </w:tcPr>
          <w:p w14:paraId="3B17F5EC"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Отпуск из сети (полезный отпуск)</w:t>
            </w:r>
          </w:p>
        </w:tc>
        <w:tc>
          <w:tcPr>
            <w:tcW w:w="470" w:type="pct"/>
            <w:tcBorders>
              <w:top w:val="nil"/>
              <w:left w:val="nil"/>
              <w:bottom w:val="single" w:sz="4" w:space="0" w:color="auto"/>
              <w:right w:val="single" w:sz="4" w:space="0" w:color="auto"/>
            </w:tcBorders>
            <w:shd w:val="clear" w:color="auto" w:fill="auto"/>
            <w:noWrap/>
            <w:vAlign w:val="center"/>
            <w:hideMark/>
          </w:tcPr>
          <w:p w14:paraId="2142271E"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Мвт</w:t>
            </w:r>
          </w:p>
        </w:tc>
        <w:tc>
          <w:tcPr>
            <w:tcW w:w="626" w:type="pct"/>
            <w:tcBorders>
              <w:top w:val="nil"/>
              <w:left w:val="nil"/>
              <w:bottom w:val="single" w:sz="4" w:space="0" w:color="auto"/>
              <w:right w:val="single" w:sz="4" w:space="0" w:color="auto"/>
            </w:tcBorders>
            <w:shd w:val="clear" w:color="auto" w:fill="auto"/>
            <w:noWrap/>
            <w:vAlign w:val="center"/>
            <w:hideMark/>
          </w:tcPr>
          <w:p w14:paraId="01E36F36"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1 499,423</w:t>
            </w:r>
          </w:p>
        </w:tc>
        <w:tc>
          <w:tcPr>
            <w:tcW w:w="704" w:type="pct"/>
            <w:tcBorders>
              <w:top w:val="nil"/>
              <w:left w:val="nil"/>
              <w:bottom w:val="single" w:sz="4" w:space="0" w:color="auto"/>
              <w:right w:val="single" w:sz="4" w:space="0" w:color="auto"/>
            </w:tcBorders>
            <w:shd w:val="clear" w:color="auto" w:fill="auto"/>
            <w:noWrap/>
            <w:vAlign w:val="center"/>
            <w:hideMark/>
          </w:tcPr>
          <w:p w14:paraId="0D2E1EC5"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1 425,794</w:t>
            </w:r>
          </w:p>
        </w:tc>
        <w:tc>
          <w:tcPr>
            <w:tcW w:w="489" w:type="pct"/>
            <w:tcBorders>
              <w:top w:val="nil"/>
              <w:left w:val="nil"/>
              <w:bottom w:val="single" w:sz="4" w:space="0" w:color="auto"/>
              <w:right w:val="single" w:sz="4" w:space="0" w:color="auto"/>
            </w:tcBorders>
            <w:shd w:val="clear" w:color="auto" w:fill="auto"/>
            <w:vAlign w:val="center"/>
            <w:hideMark/>
          </w:tcPr>
          <w:p w14:paraId="3D5F2F3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-73,629</w:t>
            </w:r>
          </w:p>
        </w:tc>
        <w:tc>
          <w:tcPr>
            <w:tcW w:w="524" w:type="pct"/>
            <w:tcBorders>
              <w:top w:val="nil"/>
              <w:left w:val="nil"/>
              <w:bottom w:val="single" w:sz="4" w:space="0" w:color="auto"/>
              <w:right w:val="single" w:sz="4" w:space="0" w:color="auto"/>
            </w:tcBorders>
            <w:shd w:val="clear" w:color="auto" w:fill="auto"/>
            <w:vAlign w:val="center"/>
            <w:hideMark/>
          </w:tcPr>
          <w:p w14:paraId="07A3B5B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-4,9%</w:t>
            </w:r>
          </w:p>
        </w:tc>
      </w:tr>
    </w:tbl>
    <w:p w14:paraId="575971A0" w14:textId="77777777" w:rsidR="002969C5" w:rsidRDefault="00EE6FD2" w:rsidP="002969C5">
      <w:pPr>
        <w:spacing w:line="360" w:lineRule="auto"/>
        <w:contextualSpacing/>
        <w:jc w:val="both"/>
        <w:rPr>
          <w:rFonts w:ascii="Myriad Pro" w:eastAsia="Calibri" w:hAnsi="Myriad Pro"/>
          <w:color w:val="000000" w:themeColor="text1"/>
        </w:rPr>
      </w:pPr>
      <w:r w:rsidRPr="00737967">
        <w:rPr>
          <w:rFonts w:ascii="Myriad Pro" w:eastAsia="Calibri" w:hAnsi="Myriad Pro"/>
          <w:color w:val="000000" w:themeColor="text1"/>
        </w:rPr>
        <w:t xml:space="preserve">*Исполнитель отмечает, что в соответствии с другими материалами, представленными Заказчиком для анализа, </w:t>
      </w:r>
      <w:r w:rsidR="002969C5" w:rsidRPr="00737967">
        <w:rPr>
          <w:rFonts w:ascii="Myriad Pro" w:eastAsia="Calibri" w:hAnsi="Myriad Pro"/>
          <w:color w:val="000000" w:themeColor="text1"/>
        </w:rPr>
        <w:t>указанный за базовый период объем потерь электрической энергии в размере 1 548,9 млн. кВт.ч. не является фактическим</w:t>
      </w:r>
      <w:r w:rsidR="002969C5">
        <w:rPr>
          <w:rFonts w:ascii="Myriad Pro" w:eastAsia="Calibri" w:hAnsi="Myriad Pro"/>
          <w:color w:val="000000" w:themeColor="text1"/>
        </w:rPr>
        <w:t xml:space="preserve"> за 2015 год</w:t>
      </w:r>
      <w:r w:rsidR="002969C5" w:rsidRPr="00737967">
        <w:rPr>
          <w:rFonts w:ascii="Myriad Pro" w:eastAsia="Calibri" w:hAnsi="Myriad Pro"/>
          <w:color w:val="000000" w:themeColor="text1"/>
        </w:rPr>
        <w:t>, а объемом, принятым РЭК Красноярского края при утверждении тарифных решений для Филиала на 201</w:t>
      </w:r>
      <w:r w:rsidR="002969C5">
        <w:rPr>
          <w:rFonts w:ascii="Myriad Pro" w:eastAsia="Calibri" w:hAnsi="Myriad Pro"/>
          <w:color w:val="000000" w:themeColor="text1"/>
        </w:rPr>
        <w:t>6</w:t>
      </w:r>
      <w:r w:rsidR="002969C5" w:rsidRPr="00737967">
        <w:rPr>
          <w:rFonts w:ascii="Myriad Pro" w:eastAsia="Calibri" w:hAnsi="Myriad Pro"/>
          <w:color w:val="000000" w:themeColor="text1"/>
        </w:rPr>
        <w:t xml:space="preserve"> год.</w:t>
      </w:r>
    </w:p>
    <w:p w14:paraId="01D007E7" w14:textId="204D7A4C" w:rsidR="00EE6FD2" w:rsidRPr="002969C5" w:rsidRDefault="00EE6FD2" w:rsidP="00C55B33">
      <w:pPr>
        <w:spacing w:line="360" w:lineRule="auto"/>
        <w:ind w:firstLine="567"/>
        <w:contextualSpacing/>
        <w:jc w:val="both"/>
        <w:rPr>
          <w:rFonts w:ascii="Myriad Pro" w:eastAsia="Calibri" w:hAnsi="Myriad Pro"/>
          <w:color w:val="000000" w:themeColor="text1"/>
        </w:rPr>
      </w:pPr>
      <w:r w:rsidRPr="00737967">
        <w:rPr>
          <w:rFonts w:ascii="Myriad Pro" w:eastAsia="Calibri" w:hAnsi="Myriad Pro"/>
          <w:color w:val="000000" w:themeColor="text1"/>
          <w:sz w:val="26"/>
          <w:szCs w:val="26"/>
        </w:rPr>
        <w:t>Заявленный на 2017 год отпуск электрической энергии из сети (полезный отпуск для расчета товарной выручки по услугам по передаче) характеризуется отрицательной динамикой, а именно снижением от фактических величин 2015 года в размере 474,3 млн. кВт.ч. (3,7%).</w:t>
      </w:r>
    </w:p>
    <w:p w14:paraId="24CBC76A"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Пунктом 14 Порядка формирования сводного прогнозного баланса предусмотрено, что органы исполнительной власти субъектов РФ в области государственного регулирования тарифов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w:t>
      </w:r>
      <w:r w:rsidRPr="00737967">
        <w:rPr>
          <w:rFonts w:ascii="Myriad Pro" w:eastAsia="Calibri" w:hAnsi="Myriad Pro"/>
          <w:color w:val="000000" w:themeColor="text1"/>
          <w:sz w:val="26"/>
          <w:szCs w:val="26"/>
        </w:rPr>
        <w:lastRenderedPageBreak/>
        <w:t xml:space="preserve">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информируют участников формирования баланса о результатах рассмотрения предложений с обоснованием конкретных изменений. </w:t>
      </w:r>
    </w:p>
    <w:p w14:paraId="38AE0494"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Сведения о результатах рассмотрения Региональной энергетической комиссии Красноярского края предложений Филиала по формированию предложений в сводный прогнозный баланс на 2018 год в адрес Филиала не были представлены. </w:t>
      </w:r>
    </w:p>
    <w:p w14:paraId="06F26ECC"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Более того, в ответ на запрос Филиала от 20.05.2016 №1.3/01/10458-исх о предоставлении указанных сведений РЭК Красноярского края в соответствии с письмом от 27.06.2016 №02-1903 ответил об отсутствии указания в запросе Филиала на правовые основания для получения информации. </w:t>
      </w:r>
    </w:p>
    <w:p w14:paraId="1D913119" w14:textId="79A68544"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Аналогичный запрос сформирован и направлен Филиалом в соответствии с письмом от 31.08.2016 </w:t>
      </w:r>
      <w:r w:rsidR="0041096B">
        <w:rPr>
          <w:rFonts w:ascii="Myriad Pro" w:eastAsia="Calibri" w:hAnsi="Myriad Pro"/>
          <w:color w:val="000000" w:themeColor="text1"/>
          <w:sz w:val="26"/>
          <w:szCs w:val="26"/>
        </w:rPr>
        <w:t>№ </w:t>
      </w:r>
      <w:r w:rsidRPr="00737967">
        <w:rPr>
          <w:rFonts w:ascii="Myriad Pro" w:eastAsia="Calibri" w:hAnsi="Myriad Pro"/>
          <w:color w:val="000000" w:themeColor="text1"/>
          <w:sz w:val="26"/>
          <w:szCs w:val="26"/>
        </w:rPr>
        <w:t xml:space="preserve">1.3/01/18684-исх в части рассмотрения РЭК Красноярского края скорректированных предложений Филиала, направленных в адрес РЭК Красноярского края письмом от 15.08.2016 </w:t>
      </w:r>
      <w:r w:rsidR="0041096B">
        <w:rPr>
          <w:rFonts w:ascii="Myriad Pro" w:eastAsia="Calibri" w:hAnsi="Myriad Pro"/>
          <w:color w:val="000000" w:themeColor="text1"/>
          <w:sz w:val="26"/>
          <w:szCs w:val="26"/>
        </w:rPr>
        <w:t>№ </w:t>
      </w:r>
      <w:r w:rsidRPr="00737967">
        <w:rPr>
          <w:rFonts w:ascii="Myriad Pro" w:eastAsia="Calibri" w:hAnsi="Myriad Pro"/>
          <w:color w:val="000000" w:themeColor="text1"/>
          <w:sz w:val="26"/>
          <w:szCs w:val="26"/>
        </w:rPr>
        <w:t>1.3/03/17385-исх, ответ на запрос РЭК Красноярского края также не представлен.</w:t>
      </w:r>
    </w:p>
    <w:p w14:paraId="66154D45"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Выписка из утвержденного Сводного прогнозного баланса на 2017 год представлена РЭК Красноярского края в адрес Филиала, при этом РЭК Красноярского края представлена только выписка о плановых объемах потребления электрической энергии и мощности, сведения о размере технологического расхода электрической энергии (потери) в электрических сетях на 2017 год для Филиала не представлены.</w:t>
      </w:r>
    </w:p>
    <w:p w14:paraId="5A422AF4" w14:textId="52D3A7C9"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В составе Предложения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 xml:space="preserve">«МРСК Сибири» - «Красноярскэнерго» на 2017 год, направленных письмом 29.04.2016 года №1.3/01/8947-исх, суммарный объем полезного отпуска заявлен в размере 12 944,3 млн. кВт.ч., весь объем передачи указан по группе прочих потребителей, объемы передачи населению и </w:t>
      </w:r>
      <w:r w:rsidRPr="00737967">
        <w:rPr>
          <w:rFonts w:ascii="Myriad Pro" w:eastAsia="Calibri" w:hAnsi="Myriad Pro"/>
          <w:color w:val="000000" w:themeColor="text1"/>
          <w:sz w:val="26"/>
          <w:szCs w:val="26"/>
        </w:rPr>
        <w:lastRenderedPageBreak/>
        <w:t xml:space="preserve">приравненным к нему категориям потребителей в составе таблице П. 1.4 не указаны. </w:t>
      </w:r>
    </w:p>
    <w:p w14:paraId="3776B925" w14:textId="632FF36F"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Структура полезного отпуска электрической энергии представлена Филиалом в составе тарифной заявки на 2017 год в таблице П 1.6., сформированной в соответствии с требованиями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w:t>
      </w:r>
      <w:r w:rsidR="00F4263D">
        <w:rPr>
          <w:rFonts w:ascii="Myriad Pro" w:eastAsia="Calibri" w:hAnsi="Myriad Pro"/>
          <w:color w:val="000000" w:themeColor="text1"/>
          <w:sz w:val="26"/>
          <w:szCs w:val="26"/>
        </w:rPr>
        <w:t>г. </w:t>
      </w:r>
      <w:r w:rsidRPr="00737967">
        <w:rPr>
          <w:rFonts w:ascii="Myriad Pro" w:eastAsia="Calibri" w:hAnsi="Myriad Pro"/>
          <w:color w:val="000000" w:themeColor="text1"/>
          <w:sz w:val="26"/>
          <w:szCs w:val="26"/>
        </w:rPr>
        <w:t>№20-э/2. Данные за базовый период (2015 год) и период регулирования (2017 год) представлены Филиалом ниже:</w:t>
      </w:r>
    </w:p>
    <w:p w14:paraId="60A9867F"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2015, факт по методическим указаниям 20-э/2</w:t>
      </w:r>
    </w:p>
    <w:tbl>
      <w:tblPr>
        <w:tblW w:w="5000" w:type="pct"/>
        <w:tblLayout w:type="fixed"/>
        <w:tblLook w:val="04A0" w:firstRow="1" w:lastRow="0" w:firstColumn="1" w:lastColumn="0" w:noHBand="0" w:noVBand="1"/>
      </w:tblPr>
      <w:tblGrid>
        <w:gridCol w:w="1602"/>
        <w:gridCol w:w="819"/>
        <w:gridCol w:w="819"/>
        <w:gridCol w:w="819"/>
        <w:gridCol w:w="819"/>
        <w:gridCol w:w="819"/>
        <w:gridCol w:w="729"/>
        <w:gridCol w:w="729"/>
        <w:gridCol w:w="729"/>
        <w:gridCol w:w="729"/>
        <w:gridCol w:w="731"/>
      </w:tblGrid>
      <w:tr w:rsidR="00EE6FD2" w:rsidRPr="00737967" w14:paraId="6327AA5C" w14:textId="77777777" w:rsidTr="000711FE">
        <w:trPr>
          <w:trHeight w:val="615"/>
          <w:tblHeader/>
        </w:trPr>
        <w:tc>
          <w:tcPr>
            <w:tcW w:w="8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9AFF8"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191"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00A445"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5CAAC97A"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млн. кВт.ч.</w:t>
            </w:r>
          </w:p>
        </w:tc>
        <w:tc>
          <w:tcPr>
            <w:tcW w:w="1951"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02211"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245EF890" w14:textId="77777777" w:rsidTr="000711FE">
        <w:trPr>
          <w:trHeight w:val="300"/>
          <w:tblHeader/>
        </w:trPr>
        <w:tc>
          <w:tcPr>
            <w:tcW w:w="8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BF7081" w14:textId="77777777" w:rsidR="00EE6FD2" w:rsidRPr="00737967" w:rsidRDefault="00EE6FD2" w:rsidP="00C55B33">
            <w:pPr>
              <w:spacing w:after="0"/>
              <w:rPr>
                <w:rFonts w:ascii="Myriad Pro" w:hAnsi="Myriad Pro"/>
                <w:b/>
                <w:bCs/>
                <w:color w:val="FFFFFF" w:themeColor="background1"/>
                <w:sz w:val="20"/>
                <w:szCs w:val="20"/>
              </w:rPr>
            </w:pP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4BB99C" w14:textId="77777777" w:rsidR="00EE6FD2" w:rsidRPr="00737967" w:rsidRDefault="00EE6FD2" w:rsidP="00C55B33">
            <w:pPr>
              <w:spacing w:after="0"/>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1C9115"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F68C52"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7220C0"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5F1C13"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C4D2D4" w14:textId="77777777" w:rsidR="00EE6FD2" w:rsidRPr="00737967" w:rsidRDefault="00EE6FD2" w:rsidP="00C55B33">
            <w:pPr>
              <w:spacing w:after="0"/>
              <w:ind w:left="-57" w:right="-57"/>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D8E541"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DFF170"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3E3538"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8C95E3"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7B9470AB" w14:textId="77777777" w:rsidTr="000711FE">
        <w:trPr>
          <w:trHeight w:val="300"/>
        </w:trPr>
        <w:tc>
          <w:tcPr>
            <w:tcW w:w="85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A7270A5"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Население</w:t>
            </w:r>
          </w:p>
        </w:tc>
        <w:tc>
          <w:tcPr>
            <w:tcW w:w="4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585CF5" w14:textId="77777777" w:rsidR="00EE6FD2" w:rsidRPr="00737967" w:rsidRDefault="00EE6FD2"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F2F5E0" w14:textId="77777777" w:rsidR="00EE6FD2" w:rsidRPr="00737967" w:rsidRDefault="00EE6FD2"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CF682C" w14:textId="77777777" w:rsidR="00EE6FD2" w:rsidRPr="00737967" w:rsidRDefault="00EE6FD2"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DC12A3" w14:textId="77777777" w:rsidR="00EE6FD2" w:rsidRPr="00737967" w:rsidRDefault="00EE6FD2"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C3C8F6" w14:textId="77777777" w:rsidR="00EE6FD2" w:rsidRPr="00737967" w:rsidRDefault="00EE6FD2"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0165B9"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 </w:t>
            </w: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A85AD4"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 </w:t>
            </w: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B12AB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 </w:t>
            </w: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C0950E"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 </w:t>
            </w: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232D79"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 </w:t>
            </w:r>
          </w:p>
        </w:tc>
      </w:tr>
      <w:tr w:rsidR="00EE6FD2" w:rsidRPr="00737967" w14:paraId="3FFFA92E" w14:textId="77777777" w:rsidTr="000711FE">
        <w:trPr>
          <w:trHeight w:val="300"/>
        </w:trPr>
        <w:tc>
          <w:tcPr>
            <w:tcW w:w="858" w:type="pct"/>
            <w:tcBorders>
              <w:top w:val="nil"/>
              <w:left w:val="single" w:sz="4" w:space="0" w:color="auto"/>
              <w:bottom w:val="single" w:sz="4" w:space="0" w:color="auto"/>
              <w:right w:val="single" w:sz="4" w:space="0" w:color="auto"/>
            </w:tcBorders>
            <w:shd w:val="clear" w:color="auto" w:fill="auto"/>
            <w:noWrap/>
            <w:vAlign w:val="center"/>
            <w:hideMark/>
          </w:tcPr>
          <w:p w14:paraId="08B337AD"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439" w:type="pct"/>
            <w:tcBorders>
              <w:top w:val="nil"/>
              <w:left w:val="nil"/>
              <w:bottom w:val="single" w:sz="4" w:space="0" w:color="auto"/>
              <w:right w:val="single" w:sz="4" w:space="0" w:color="auto"/>
            </w:tcBorders>
            <w:shd w:val="clear" w:color="auto" w:fill="auto"/>
            <w:noWrap/>
            <w:vAlign w:val="center"/>
            <w:hideMark/>
          </w:tcPr>
          <w:p w14:paraId="5E6B9C85"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12 944,26</w:t>
            </w:r>
          </w:p>
        </w:tc>
        <w:tc>
          <w:tcPr>
            <w:tcW w:w="438" w:type="pct"/>
            <w:tcBorders>
              <w:top w:val="nil"/>
              <w:left w:val="nil"/>
              <w:bottom w:val="single" w:sz="4" w:space="0" w:color="auto"/>
              <w:right w:val="single" w:sz="4" w:space="0" w:color="auto"/>
            </w:tcBorders>
            <w:shd w:val="clear" w:color="auto" w:fill="auto"/>
            <w:noWrap/>
            <w:vAlign w:val="center"/>
            <w:hideMark/>
          </w:tcPr>
          <w:p w14:paraId="61608EC1"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7 677,80</w:t>
            </w:r>
          </w:p>
        </w:tc>
        <w:tc>
          <w:tcPr>
            <w:tcW w:w="438" w:type="pct"/>
            <w:tcBorders>
              <w:top w:val="nil"/>
              <w:left w:val="nil"/>
              <w:bottom w:val="single" w:sz="4" w:space="0" w:color="auto"/>
              <w:right w:val="single" w:sz="4" w:space="0" w:color="auto"/>
            </w:tcBorders>
            <w:shd w:val="clear" w:color="auto" w:fill="auto"/>
            <w:noWrap/>
            <w:vAlign w:val="center"/>
            <w:hideMark/>
          </w:tcPr>
          <w:p w14:paraId="5051664B"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389,74</w:t>
            </w:r>
          </w:p>
        </w:tc>
        <w:tc>
          <w:tcPr>
            <w:tcW w:w="438" w:type="pct"/>
            <w:tcBorders>
              <w:top w:val="nil"/>
              <w:left w:val="nil"/>
              <w:bottom w:val="single" w:sz="4" w:space="0" w:color="auto"/>
              <w:right w:val="single" w:sz="4" w:space="0" w:color="auto"/>
            </w:tcBorders>
            <w:shd w:val="clear" w:color="auto" w:fill="auto"/>
            <w:noWrap/>
            <w:vAlign w:val="center"/>
            <w:hideMark/>
          </w:tcPr>
          <w:p w14:paraId="5DCE1F77"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2 640,00</w:t>
            </w:r>
          </w:p>
        </w:tc>
        <w:tc>
          <w:tcPr>
            <w:tcW w:w="438" w:type="pct"/>
            <w:tcBorders>
              <w:top w:val="nil"/>
              <w:left w:val="nil"/>
              <w:bottom w:val="single" w:sz="4" w:space="0" w:color="auto"/>
              <w:right w:val="single" w:sz="4" w:space="0" w:color="auto"/>
            </w:tcBorders>
            <w:shd w:val="clear" w:color="auto" w:fill="auto"/>
            <w:noWrap/>
            <w:vAlign w:val="center"/>
            <w:hideMark/>
          </w:tcPr>
          <w:p w14:paraId="4799F85D"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2 236,72</w:t>
            </w:r>
          </w:p>
        </w:tc>
        <w:tc>
          <w:tcPr>
            <w:tcW w:w="390" w:type="pct"/>
            <w:tcBorders>
              <w:top w:val="nil"/>
              <w:left w:val="nil"/>
              <w:bottom w:val="single" w:sz="4" w:space="0" w:color="auto"/>
              <w:right w:val="single" w:sz="4" w:space="0" w:color="auto"/>
            </w:tcBorders>
            <w:shd w:val="clear" w:color="auto" w:fill="auto"/>
            <w:noWrap/>
            <w:vAlign w:val="center"/>
            <w:hideMark/>
          </w:tcPr>
          <w:p w14:paraId="78D9E358"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90" w:type="pct"/>
            <w:tcBorders>
              <w:top w:val="nil"/>
              <w:left w:val="nil"/>
              <w:bottom w:val="single" w:sz="4" w:space="0" w:color="auto"/>
              <w:right w:val="single" w:sz="4" w:space="0" w:color="auto"/>
            </w:tcBorders>
            <w:shd w:val="clear" w:color="auto" w:fill="auto"/>
            <w:noWrap/>
            <w:vAlign w:val="center"/>
            <w:hideMark/>
          </w:tcPr>
          <w:p w14:paraId="59F3A5D2"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59,3%</w:t>
            </w:r>
          </w:p>
        </w:tc>
        <w:tc>
          <w:tcPr>
            <w:tcW w:w="390" w:type="pct"/>
            <w:tcBorders>
              <w:top w:val="nil"/>
              <w:left w:val="nil"/>
              <w:bottom w:val="single" w:sz="4" w:space="0" w:color="auto"/>
              <w:right w:val="single" w:sz="4" w:space="0" w:color="auto"/>
            </w:tcBorders>
            <w:shd w:val="clear" w:color="auto" w:fill="auto"/>
            <w:noWrap/>
            <w:vAlign w:val="center"/>
            <w:hideMark/>
          </w:tcPr>
          <w:p w14:paraId="732D570E"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3,0%</w:t>
            </w:r>
          </w:p>
        </w:tc>
        <w:tc>
          <w:tcPr>
            <w:tcW w:w="390" w:type="pct"/>
            <w:tcBorders>
              <w:top w:val="nil"/>
              <w:left w:val="nil"/>
              <w:bottom w:val="single" w:sz="4" w:space="0" w:color="auto"/>
              <w:right w:val="single" w:sz="4" w:space="0" w:color="auto"/>
            </w:tcBorders>
            <w:shd w:val="clear" w:color="auto" w:fill="auto"/>
            <w:noWrap/>
            <w:vAlign w:val="center"/>
            <w:hideMark/>
          </w:tcPr>
          <w:p w14:paraId="2D71B843"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20,4%</w:t>
            </w:r>
          </w:p>
        </w:tc>
        <w:tc>
          <w:tcPr>
            <w:tcW w:w="390" w:type="pct"/>
            <w:tcBorders>
              <w:top w:val="nil"/>
              <w:left w:val="nil"/>
              <w:bottom w:val="single" w:sz="4" w:space="0" w:color="auto"/>
              <w:right w:val="single" w:sz="4" w:space="0" w:color="auto"/>
            </w:tcBorders>
            <w:shd w:val="clear" w:color="auto" w:fill="auto"/>
            <w:noWrap/>
            <w:vAlign w:val="center"/>
            <w:hideMark/>
          </w:tcPr>
          <w:p w14:paraId="7EB6A5B2"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17,3%</w:t>
            </w:r>
          </w:p>
        </w:tc>
      </w:tr>
      <w:tr w:rsidR="00EE6FD2" w:rsidRPr="00737967" w14:paraId="04B5F6F0" w14:textId="77777777" w:rsidTr="000711FE">
        <w:trPr>
          <w:trHeight w:val="300"/>
        </w:trPr>
        <w:tc>
          <w:tcPr>
            <w:tcW w:w="858" w:type="pct"/>
            <w:tcBorders>
              <w:top w:val="nil"/>
              <w:left w:val="single" w:sz="4" w:space="0" w:color="auto"/>
              <w:bottom w:val="single" w:sz="4" w:space="0" w:color="auto"/>
              <w:right w:val="single" w:sz="4" w:space="0" w:color="auto"/>
            </w:tcBorders>
            <w:shd w:val="clear" w:color="auto" w:fill="auto"/>
            <w:noWrap/>
            <w:vAlign w:val="center"/>
            <w:hideMark/>
          </w:tcPr>
          <w:p w14:paraId="4E0A2BF1"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Итого</w:t>
            </w:r>
          </w:p>
        </w:tc>
        <w:tc>
          <w:tcPr>
            <w:tcW w:w="439" w:type="pct"/>
            <w:tcBorders>
              <w:top w:val="nil"/>
              <w:left w:val="nil"/>
              <w:bottom w:val="single" w:sz="4" w:space="0" w:color="auto"/>
              <w:right w:val="single" w:sz="4" w:space="0" w:color="auto"/>
            </w:tcBorders>
            <w:shd w:val="clear" w:color="auto" w:fill="auto"/>
            <w:noWrap/>
            <w:vAlign w:val="center"/>
            <w:hideMark/>
          </w:tcPr>
          <w:p w14:paraId="77449B68"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12 944,26</w:t>
            </w:r>
          </w:p>
        </w:tc>
        <w:tc>
          <w:tcPr>
            <w:tcW w:w="438" w:type="pct"/>
            <w:tcBorders>
              <w:top w:val="nil"/>
              <w:left w:val="nil"/>
              <w:bottom w:val="single" w:sz="4" w:space="0" w:color="auto"/>
              <w:right w:val="single" w:sz="4" w:space="0" w:color="auto"/>
            </w:tcBorders>
            <w:shd w:val="clear" w:color="auto" w:fill="auto"/>
            <w:noWrap/>
            <w:vAlign w:val="center"/>
            <w:hideMark/>
          </w:tcPr>
          <w:p w14:paraId="1E0AE356"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7 677,80</w:t>
            </w:r>
          </w:p>
        </w:tc>
        <w:tc>
          <w:tcPr>
            <w:tcW w:w="438" w:type="pct"/>
            <w:tcBorders>
              <w:top w:val="nil"/>
              <w:left w:val="nil"/>
              <w:bottom w:val="single" w:sz="4" w:space="0" w:color="auto"/>
              <w:right w:val="single" w:sz="4" w:space="0" w:color="auto"/>
            </w:tcBorders>
            <w:shd w:val="clear" w:color="auto" w:fill="auto"/>
            <w:noWrap/>
            <w:vAlign w:val="center"/>
            <w:hideMark/>
          </w:tcPr>
          <w:p w14:paraId="22C02C24"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389,74</w:t>
            </w:r>
          </w:p>
        </w:tc>
        <w:tc>
          <w:tcPr>
            <w:tcW w:w="438" w:type="pct"/>
            <w:tcBorders>
              <w:top w:val="nil"/>
              <w:left w:val="nil"/>
              <w:bottom w:val="single" w:sz="4" w:space="0" w:color="auto"/>
              <w:right w:val="single" w:sz="4" w:space="0" w:color="auto"/>
            </w:tcBorders>
            <w:shd w:val="clear" w:color="auto" w:fill="auto"/>
            <w:noWrap/>
            <w:vAlign w:val="center"/>
            <w:hideMark/>
          </w:tcPr>
          <w:p w14:paraId="416A2902"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2 640,00</w:t>
            </w:r>
          </w:p>
        </w:tc>
        <w:tc>
          <w:tcPr>
            <w:tcW w:w="438" w:type="pct"/>
            <w:tcBorders>
              <w:top w:val="nil"/>
              <w:left w:val="nil"/>
              <w:bottom w:val="single" w:sz="4" w:space="0" w:color="auto"/>
              <w:right w:val="single" w:sz="4" w:space="0" w:color="auto"/>
            </w:tcBorders>
            <w:shd w:val="clear" w:color="auto" w:fill="auto"/>
            <w:noWrap/>
            <w:vAlign w:val="center"/>
            <w:hideMark/>
          </w:tcPr>
          <w:p w14:paraId="20B419F4"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2 236,72</w:t>
            </w:r>
          </w:p>
        </w:tc>
        <w:tc>
          <w:tcPr>
            <w:tcW w:w="390" w:type="pct"/>
            <w:tcBorders>
              <w:top w:val="nil"/>
              <w:left w:val="nil"/>
              <w:bottom w:val="single" w:sz="4" w:space="0" w:color="auto"/>
              <w:right w:val="single" w:sz="4" w:space="0" w:color="auto"/>
            </w:tcBorders>
            <w:shd w:val="clear" w:color="auto" w:fill="auto"/>
            <w:noWrap/>
            <w:vAlign w:val="center"/>
            <w:hideMark/>
          </w:tcPr>
          <w:p w14:paraId="38547285"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90" w:type="pct"/>
            <w:tcBorders>
              <w:top w:val="nil"/>
              <w:left w:val="nil"/>
              <w:bottom w:val="single" w:sz="4" w:space="0" w:color="auto"/>
              <w:right w:val="single" w:sz="4" w:space="0" w:color="auto"/>
            </w:tcBorders>
            <w:shd w:val="clear" w:color="auto" w:fill="auto"/>
            <w:noWrap/>
            <w:vAlign w:val="center"/>
            <w:hideMark/>
          </w:tcPr>
          <w:p w14:paraId="1ABA19BB"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59,3%</w:t>
            </w:r>
          </w:p>
        </w:tc>
        <w:tc>
          <w:tcPr>
            <w:tcW w:w="390" w:type="pct"/>
            <w:tcBorders>
              <w:top w:val="nil"/>
              <w:left w:val="nil"/>
              <w:bottom w:val="single" w:sz="4" w:space="0" w:color="auto"/>
              <w:right w:val="single" w:sz="4" w:space="0" w:color="auto"/>
            </w:tcBorders>
            <w:shd w:val="clear" w:color="auto" w:fill="auto"/>
            <w:noWrap/>
            <w:vAlign w:val="center"/>
            <w:hideMark/>
          </w:tcPr>
          <w:p w14:paraId="7079E45C"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3,0%</w:t>
            </w:r>
          </w:p>
        </w:tc>
        <w:tc>
          <w:tcPr>
            <w:tcW w:w="390" w:type="pct"/>
            <w:tcBorders>
              <w:top w:val="nil"/>
              <w:left w:val="nil"/>
              <w:bottom w:val="single" w:sz="4" w:space="0" w:color="auto"/>
              <w:right w:val="single" w:sz="4" w:space="0" w:color="auto"/>
            </w:tcBorders>
            <w:shd w:val="clear" w:color="auto" w:fill="auto"/>
            <w:noWrap/>
            <w:vAlign w:val="center"/>
            <w:hideMark/>
          </w:tcPr>
          <w:p w14:paraId="0F3A9DED"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20,4%</w:t>
            </w:r>
          </w:p>
        </w:tc>
        <w:tc>
          <w:tcPr>
            <w:tcW w:w="390" w:type="pct"/>
            <w:tcBorders>
              <w:top w:val="nil"/>
              <w:left w:val="nil"/>
              <w:bottom w:val="single" w:sz="4" w:space="0" w:color="auto"/>
              <w:right w:val="single" w:sz="4" w:space="0" w:color="auto"/>
            </w:tcBorders>
            <w:shd w:val="clear" w:color="auto" w:fill="auto"/>
            <w:noWrap/>
            <w:vAlign w:val="center"/>
            <w:hideMark/>
          </w:tcPr>
          <w:p w14:paraId="56C9545A"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17,3%</w:t>
            </w:r>
          </w:p>
        </w:tc>
      </w:tr>
    </w:tbl>
    <w:p w14:paraId="53CEFA6D" w14:textId="77777777" w:rsidR="00EE6FD2" w:rsidRPr="00737967" w:rsidRDefault="00EE6FD2" w:rsidP="00EE6FD2">
      <w:pPr>
        <w:tabs>
          <w:tab w:val="left" w:pos="851"/>
        </w:tabs>
        <w:ind w:firstLine="567"/>
        <w:contextualSpacing/>
        <w:jc w:val="both"/>
        <w:rPr>
          <w:rFonts w:ascii="Myriad Pro" w:hAnsi="Myriad Pro"/>
        </w:rPr>
      </w:pPr>
    </w:p>
    <w:p w14:paraId="466A0C00"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2017, предложение по методическим указаниям 20-э/2</w:t>
      </w:r>
    </w:p>
    <w:tbl>
      <w:tblPr>
        <w:tblW w:w="5000" w:type="pct"/>
        <w:tblLayout w:type="fixed"/>
        <w:tblLook w:val="04A0" w:firstRow="1" w:lastRow="0" w:firstColumn="1" w:lastColumn="0" w:noHBand="0" w:noVBand="1"/>
      </w:tblPr>
      <w:tblGrid>
        <w:gridCol w:w="1604"/>
        <w:gridCol w:w="874"/>
        <w:gridCol w:w="760"/>
        <w:gridCol w:w="817"/>
        <w:gridCol w:w="819"/>
        <w:gridCol w:w="819"/>
        <w:gridCol w:w="729"/>
        <w:gridCol w:w="731"/>
        <w:gridCol w:w="729"/>
        <w:gridCol w:w="731"/>
        <w:gridCol w:w="731"/>
      </w:tblGrid>
      <w:tr w:rsidR="00EE6FD2" w:rsidRPr="00737967" w14:paraId="0D8D3749" w14:textId="77777777" w:rsidTr="000711FE">
        <w:trPr>
          <w:trHeight w:val="300"/>
        </w:trPr>
        <w:tc>
          <w:tcPr>
            <w:tcW w:w="8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B451F"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18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7B065"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47B6EF87"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млн. кВт.ч.</w:t>
            </w:r>
          </w:p>
        </w:tc>
        <w:tc>
          <w:tcPr>
            <w:tcW w:w="195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0FE9E8"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5D578CD9" w14:textId="77777777" w:rsidTr="000711FE">
        <w:trPr>
          <w:trHeight w:val="300"/>
        </w:trPr>
        <w:tc>
          <w:tcPr>
            <w:tcW w:w="8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8EA25D" w14:textId="77777777" w:rsidR="00EE6FD2" w:rsidRPr="00737967" w:rsidRDefault="00EE6FD2" w:rsidP="00C55B33">
            <w:pPr>
              <w:spacing w:after="0"/>
              <w:rPr>
                <w:rFonts w:ascii="Myriad Pro" w:hAnsi="Myriad Pro"/>
                <w:b/>
                <w:bCs/>
                <w:color w:val="FFFFFF" w:themeColor="background1"/>
                <w:sz w:val="20"/>
                <w:szCs w:val="20"/>
              </w:rPr>
            </w:pPr>
          </w:p>
        </w:tc>
        <w:tc>
          <w:tcPr>
            <w:tcW w:w="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F7C87D"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D3433F"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C78793"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A8FB60"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C07E12"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B15D78"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5B91C4"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F40FDB"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10FD95"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DCF95E"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3F0F91D6" w14:textId="77777777" w:rsidTr="000711FE">
        <w:trPr>
          <w:trHeight w:val="300"/>
        </w:trPr>
        <w:tc>
          <w:tcPr>
            <w:tcW w:w="85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2C34AC9"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Население</w:t>
            </w:r>
          </w:p>
        </w:tc>
        <w:tc>
          <w:tcPr>
            <w:tcW w:w="4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18AE5B" w14:textId="77777777" w:rsidR="00EE6FD2" w:rsidRPr="00737967" w:rsidRDefault="00EE6FD2" w:rsidP="00C55B33">
            <w:pPr>
              <w:spacing w:after="0"/>
              <w:ind w:left="-113" w:right="-113"/>
              <w:jc w:val="center"/>
              <w:rPr>
                <w:rFonts w:ascii="Myriad Pro" w:hAnsi="Myriad Pro"/>
                <w:color w:val="000000"/>
                <w:sz w:val="20"/>
                <w:szCs w:val="20"/>
              </w:rPr>
            </w:pPr>
          </w:p>
        </w:tc>
        <w:tc>
          <w:tcPr>
            <w:tcW w:w="4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E5886A" w14:textId="77777777" w:rsidR="00EE6FD2" w:rsidRPr="00737967" w:rsidRDefault="00EE6FD2" w:rsidP="00C55B33">
            <w:pPr>
              <w:spacing w:after="0"/>
              <w:ind w:left="-113" w:right="-113"/>
              <w:jc w:val="center"/>
              <w:rPr>
                <w:rFonts w:ascii="Myriad Pro" w:hAnsi="Myriad Pro"/>
                <w:color w:val="000000"/>
                <w:sz w:val="20"/>
                <w:szCs w:val="20"/>
              </w:rPr>
            </w:pPr>
          </w:p>
        </w:tc>
        <w:tc>
          <w:tcPr>
            <w:tcW w:w="4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AF338F" w14:textId="77777777" w:rsidR="00EE6FD2" w:rsidRPr="00737967" w:rsidRDefault="00EE6FD2" w:rsidP="00C55B33">
            <w:pPr>
              <w:spacing w:after="0"/>
              <w:ind w:left="-113" w:right="-113"/>
              <w:jc w:val="center"/>
              <w:rPr>
                <w:rFonts w:ascii="Myriad Pro" w:hAnsi="Myriad Pro"/>
                <w:color w:val="000000"/>
                <w:sz w:val="20"/>
                <w:szCs w:val="20"/>
              </w:rPr>
            </w:pP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59C1C0" w14:textId="77777777" w:rsidR="00EE6FD2" w:rsidRPr="00737967" w:rsidRDefault="00EE6FD2" w:rsidP="00C55B33">
            <w:pPr>
              <w:spacing w:after="0"/>
              <w:ind w:left="-113" w:right="-113"/>
              <w:jc w:val="center"/>
              <w:rPr>
                <w:rFonts w:ascii="Myriad Pro" w:hAnsi="Myriad Pro"/>
                <w:color w:val="000000"/>
                <w:sz w:val="20"/>
                <w:szCs w:val="20"/>
              </w:rPr>
            </w:pP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6AC38E" w14:textId="77777777" w:rsidR="00EE6FD2" w:rsidRPr="00737967" w:rsidRDefault="00EE6FD2" w:rsidP="00C55B33">
            <w:pPr>
              <w:spacing w:after="0"/>
              <w:ind w:left="-113" w:right="-113"/>
              <w:jc w:val="center"/>
              <w:rPr>
                <w:rFonts w:ascii="Myriad Pro" w:hAnsi="Myriad Pro"/>
                <w:color w:val="000000"/>
                <w:sz w:val="20"/>
                <w:szCs w:val="20"/>
              </w:rPr>
            </w:pP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DD127F" w14:textId="77777777" w:rsidR="00EE6FD2" w:rsidRPr="00737967" w:rsidRDefault="00EE6FD2" w:rsidP="00C55B33">
            <w:pPr>
              <w:spacing w:after="0"/>
              <w:ind w:left="-113" w:right="-113"/>
              <w:jc w:val="center"/>
              <w:rPr>
                <w:rFonts w:ascii="Myriad Pro" w:hAnsi="Myriad Pro"/>
                <w:color w:val="000000"/>
                <w:sz w:val="20"/>
                <w:szCs w:val="20"/>
              </w:rPr>
            </w:pPr>
          </w:p>
        </w:tc>
        <w:tc>
          <w:tcPr>
            <w:tcW w:w="39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1B9244" w14:textId="77777777" w:rsidR="00EE6FD2" w:rsidRPr="00737967" w:rsidRDefault="00EE6FD2" w:rsidP="00C55B33">
            <w:pPr>
              <w:spacing w:after="0"/>
              <w:ind w:left="-113" w:right="-113"/>
              <w:jc w:val="center"/>
              <w:rPr>
                <w:rFonts w:ascii="Myriad Pro" w:hAnsi="Myriad Pro"/>
                <w:color w:val="000000"/>
                <w:sz w:val="20"/>
                <w:szCs w:val="20"/>
              </w:rPr>
            </w:pP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C7058E" w14:textId="77777777" w:rsidR="00EE6FD2" w:rsidRPr="00737967" w:rsidRDefault="00EE6FD2" w:rsidP="00C55B33">
            <w:pPr>
              <w:spacing w:after="0"/>
              <w:ind w:left="-113" w:right="-113"/>
              <w:jc w:val="center"/>
              <w:rPr>
                <w:rFonts w:ascii="Myriad Pro" w:hAnsi="Myriad Pro"/>
                <w:color w:val="000000"/>
                <w:sz w:val="20"/>
                <w:szCs w:val="20"/>
              </w:rPr>
            </w:pPr>
          </w:p>
        </w:tc>
        <w:tc>
          <w:tcPr>
            <w:tcW w:w="39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2D0408" w14:textId="77777777" w:rsidR="00EE6FD2" w:rsidRPr="00737967" w:rsidRDefault="00EE6FD2" w:rsidP="00C55B33">
            <w:pPr>
              <w:spacing w:after="0"/>
              <w:ind w:left="-113" w:right="-113"/>
              <w:jc w:val="center"/>
              <w:rPr>
                <w:rFonts w:ascii="Myriad Pro" w:hAnsi="Myriad Pro"/>
                <w:color w:val="000000"/>
                <w:sz w:val="20"/>
                <w:szCs w:val="20"/>
              </w:rPr>
            </w:pP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0092E0" w14:textId="77777777" w:rsidR="00EE6FD2" w:rsidRPr="00737967" w:rsidRDefault="00EE6FD2" w:rsidP="00C55B33">
            <w:pPr>
              <w:spacing w:after="0"/>
              <w:ind w:left="-113" w:right="-113"/>
              <w:jc w:val="center"/>
              <w:rPr>
                <w:rFonts w:ascii="Myriad Pro" w:hAnsi="Myriad Pro"/>
                <w:color w:val="000000"/>
                <w:sz w:val="20"/>
                <w:szCs w:val="20"/>
              </w:rPr>
            </w:pPr>
          </w:p>
        </w:tc>
      </w:tr>
      <w:tr w:rsidR="00EE6FD2" w:rsidRPr="00737967" w14:paraId="59FE251F" w14:textId="77777777" w:rsidTr="000711FE">
        <w:trPr>
          <w:trHeight w:val="300"/>
        </w:trPr>
        <w:tc>
          <w:tcPr>
            <w:tcW w:w="859" w:type="pct"/>
            <w:tcBorders>
              <w:top w:val="nil"/>
              <w:left w:val="single" w:sz="4" w:space="0" w:color="auto"/>
              <w:bottom w:val="single" w:sz="4" w:space="0" w:color="auto"/>
              <w:right w:val="single" w:sz="4" w:space="0" w:color="auto"/>
            </w:tcBorders>
            <w:shd w:val="clear" w:color="auto" w:fill="auto"/>
            <w:noWrap/>
            <w:vAlign w:val="center"/>
            <w:hideMark/>
          </w:tcPr>
          <w:p w14:paraId="535A9F40"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468" w:type="pct"/>
            <w:tcBorders>
              <w:top w:val="nil"/>
              <w:left w:val="nil"/>
              <w:bottom w:val="single" w:sz="4" w:space="0" w:color="auto"/>
              <w:right w:val="single" w:sz="4" w:space="0" w:color="auto"/>
            </w:tcBorders>
            <w:shd w:val="clear" w:color="auto" w:fill="auto"/>
            <w:noWrap/>
            <w:vAlign w:val="center"/>
            <w:hideMark/>
          </w:tcPr>
          <w:p w14:paraId="569C324A"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12 469,98</w:t>
            </w:r>
          </w:p>
        </w:tc>
        <w:tc>
          <w:tcPr>
            <w:tcW w:w="407" w:type="pct"/>
            <w:tcBorders>
              <w:top w:val="nil"/>
              <w:left w:val="nil"/>
              <w:bottom w:val="single" w:sz="4" w:space="0" w:color="auto"/>
              <w:right w:val="single" w:sz="4" w:space="0" w:color="auto"/>
            </w:tcBorders>
            <w:shd w:val="clear" w:color="auto" w:fill="auto"/>
            <w:noWrap/>
            <w:vAlign w:val="center"/>
            <w:hideMark/>
          </w:tcPr>
          <w:p w14:paraId="41422B22"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7 263,65</w:t>
            </w:r>
          </w:p>
        </w:tc>
        <w:tc>
          <w:tcPr>
            <w:tcW w:w="437" w:type="pct"/>
            <w:tcBorders>
              <w:top w:val="nil"/>
              <w:left w:val="nil"/>
              <w:bottom w:val="single" w:sz="4" w:space="0" w:color="auto"/>
              <w:right w:val="single" w:sz="4" w:space="0" w:color="auto"/>
            </w:tcBorders>
            <w:shd w:val="clear" w:color="auto" w:fill="auto"/>
            <w:noWrap/>
            <w:vAlign w:val="center"/>
            <w:hideMark/>
          </w:tcPr>
          <w:p w14:paraId="227D808F"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448,84</w:t>
            </w:r>
          </w:p>
        </w:tc>
        <w:tc>
          <w:tcPr>
            <w:tcW w:w="438" w:type="pct"/>
            <w:tcBorders>
              <w:top w:val="nil"/>
              <w:left w:val="nil"/>
              <w:bottom w:val="single" w:sz="4" w:space="0" w:color="auto"/>
              <w:right w:val="single" w:sz="4" w:space="0" w:color="auto"/>
            </w:tcBorders>
            <w:shd w:val="clear" w:color="auto" w:fill="auto"/>
            <w:noWrap/>
            <w:vAlign w:val="center"/>
            <w:hideMark/>
          </w:tcPr>
          <w:p w14:paraId="43B9B32F"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2 578,43</w:t>
            </w:r>
          </w:p>
        </w:tc>
        <w:tc>
          <w:tcPr>
            <w:tcW w:w="438" w:type="pct"/>
            <w:tcBorders>
              <w:top w:val="nil"/>
              <w:left w:val="nil"/>
              <w:bottom w:val="single" w:sz="4" w:space="0" w:color="auto"/>
              <w:right w:val="single" w:sz="4" w:space="0" w:color="auto"/>
            </w:tcBorders>
            <w:shd w:val="clear" w:color="auto" w:fill="auto"/>
            <w:noWrap/>
            <w:vAlign w:val="center"/>
            <w:hideMark/>
          </w:tcPr>
          <w:p w14:paraId="461BE59F"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2 179,06</w:t>
            </w:r>
          </w:p>
        </w:tc>
        <w:tc>
          <w:tcPr>
            <w:tcW w:w="390" w:type="pct"/>
            <w:tcBorders>
              <w:top w:val="nil"/>
              <w:left w:val="nil"/>
              <w:bottom w:val="single" w:sz="4" w:space="0" w:color="auto"/>
              <w:right w:val="single" w:sz="4" w:space="0" w:color="auto"/>
            </w:tcBorders>
            <w:shd w:val="clear" w:color="auto" w:fill="auto"/>
            <w:noWrap/>
            <w:vAlign w:val="center"/>
            <w:hideMark/>
          </w:tcPr>
          <w:p w14:paraId="3744CC8B"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91" w:type="pct"/>
            <w:tcBorders>
              <w:top w:val="nil"/>
              <w:left w:val="nil"/>
              <w:bottom w:val="single" w:sz="4" w:space="0" w:color="auto"/>
              <w:right w:val="single" w:sz="4" w:space="0" w:color="auto"/>
            </w:tcBorders>
            <w:shd w:val="clear" w:color="auto" w:fill="auto"/>
            <w:noWrap/>
            <w:vAlign w:val="center"/>
            <w:hideMark/>
          </w:tcPr>
          <w:p w14:paraId="6567CAC8"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58,2%</w:t>
            </w:r>
          </w:p>
        </w:tc>
        <w:tc>
          <w:tcPr>
            <w:tcW w:w="390" w:type="pct"/>
            <w:tcBorders>
              <w:top w:val="nil"/>
              <w:left w:val="nil"/>
              <w:bottom w:val="single" w:sz="4" w:space="0" w:color="auto"/>
              <w:right w:val="single" w:sz="4" w:space="0" w:color="auto"/>
            </w:tcBorders>
            <w:shd w:val="clear" w:color="auto" w:fill="auto"/>
            <w:noWrap/>
            <w:vAlign w:val="center"/>
            <w:hideMark/>
          </w:tcPr>
          <w:p w14:paraId="59DB5623"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3,6%</w:t>
            </w:r>
          </w:p>
        </w:tc>
        <w:tc>
          <w:tcPr>
            <w:tcW w:w="391" w:type="pct"/>
            <w:tcBorders>
              <w:top w:val="nil"/>
              <w:left w:val="nil"/>
              <w:bottom w:val="single" w:sz="4" w:space="0" w:color="auto"/>
              <w:right w:val="single" w:sz="4" w:space="0" w:color="auto"/>
            </w:tcBorders>
            <w:shd w:val="clear" w:color="auto" w:fill="auto"/>
            <w:noWrap/>
            <w:vAlign w:val="center"/>
            <w:hideMark/>
          </w:tcPr>
          <w:p w14:paraId="4E8463BE"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20,7%</w:t>
            </w:r>
          </w:p>
        </w:tc>
        <w:tc>
          <w:tcPr>
            <w:tcW w:w="390" w:type="pct"/>
            <w:tcBorders>
              <w:top w:val="nil"/>
              <w:left w:val="nil"/>
              <w:bottom w:val="single" w:sz="4" w:space="0" w:color="auto"/>
              <w:right w:val="single" w:sz="4" w:space="0" w:color="auto"/>
            </w:tcBorders>
            <w:shd w:val="clear" w:color="auto" w:fill="auto"/>
            <w:noWrap/>
            <w:vAlign w:val="center"/>
            <w:hideMark/>
          </w:tcPr>
          <w:p w14:paraId="47F3407F"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17,5%</w:t>
            </w:r>
          </w:p>
        </w:tc>
      </w:tr>
      <w:tr w:rsidR="00EE6FD2" w:rsidRPr="00737967" w14:paraId="453F8948" w14:textId="77777777" w:rsidTr="000711FE">
        <w:trPr>
          <w:trHeight w:val="300"/>
        </w:trPr>
        <w:tc>
          <w:tcPr>
            <w:tcW w:w="859" w:type="pct"/>
            <w:tcBorders>
              <w:top w:val="nil"/>
              <w:left w:val="single" w:sz="4" w:space="0" w:color="auto"/>
              <w:bottom w:val="single" w:sz="4" w:space="0" w:color="auto"/>
              <w:right w:val="single" w:sz="4" w:space="0" w:color="auto"/>
            </w:tcBorders>
            <w:shd w:val="clear" w:color="auto" w:fill="auto"/>
            <w:noWrap/>
            <w:vAlign w:val="center"/>
            <w:hideMark/>
          </w:tcPr>
          <w:p w14:paraId="05E30010"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Итого</w:t>
            </w:r>
          </w:p>
        </w:tc>
        <w:tc>
          <w:tcPr>
            <w:tcW w:w="468" w:type="pct"/>
            <w:tcBorders>
              <w:top w:val="nil"/>
              <w:left w:val="nil"/>
              <w:bottom w:val="single" w:sz="4" w:space="0" w:color="auto"/>
              <w:right w:val="single" w:sz="4" w:space="0" w:color="auto"/>
            </w:tcBorders>
            <w:shd w:val="clear" w:color="auto" w:fill="auto"/>
            <w:noWrap/>
            <w:vAlign w:val="center"/>
            <w:hideMark/>
          </w:tcPr>
          <w:p w14:paraId="70862B91"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12 469,98</w:t>
            </w:r>
          </w:p>
        </w:tc>
        <w:tc>
          <w:tcPr>
            <w:tcW w:w="407" w:type="pct"/>
            <w:tcBorders>
              <w:top w:val="nil"/>
              <w:left w:val="nil"/>
              <w:bottom w:val="single" w:sz="4" w:space="0" w:color="auto"/>
              <w:right w:val="single" w:sz="4" w:space="0" w:color="auto"/>
            </w:tcBorders>
            <w:shd w:val="clear" w:color="auto" w:fill="auto"/>
            <w:noWrap/>
            <w:vAlign w:val="center"/>
            <w:hideMark/>
          </w:tcPr>
          <w:p w14:paraId="66425DFF"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7 263,65</w:t>
            </w:r>
          </w:p>
        </w:tc>
        <w:tc>
          <w:tcPr>
            <w:tcW w:w="437" w:type="pct"/>
            <w:tcBorders>
              <w:top w:val="nil"/>
              <w:left w:val="nil"/>
              <w:bottom w:val="single" w:sz="4" w:space="0" w:color="auto"/>
              <w:right w:val="single" w:sz="4" w:space="0" w:color="auto"/>
            </w:tcBorders>
            <w:shd w:val="clear" w:color="auto" w:fill="auto"/>
            <w:noWrap/>
            <w:vAlign w:val="center"/>
            <w:hideMark/>
          </w:tcPr>
          <w:p w14:paraId="1B1CF773"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448,84</w:t>
            </w:r>
          </w:p>
        </w:tc>
        <w:tc>
          <w:tcPr>
            <w:tcW w:w="438" w:type="pct"/>
            <w:tcBorders>
              <w:top w:val="nil"/>
              <w:left w:val="nil"/>
              <w:bottom w:val="single" w:sz="4" w:space="0" w:color="auto"/>
              <w:right w:val="single" w:sz="4" w:space="0" w:color="auto"/>
            </w:tcBorders>
            <w:shd w:val="clear" w:color="auto" w:fill="auto"/>
            <w:noWrap/>
            <w:vAlign w:val="center"/>
            <w:hideMark/>
          </w:tcPr>
          <w:p w14:paraId="414DBB43"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2 578,43</w:t>
            </w:r>
          </w:p>
        </w:tc>
        <w:tc>
          <w:tcPr>
            <w:tcW w:w="438" w:type="pct"/>
            <w:tcBorders>
              <w:top w:val="nil"/>
              <w:left w:val="nil"/>
              <w:bottom w:val="single" w:sz="4" w:space="0" w:color="auto"/>
              <w:right w:val="single" w:sz="4" w:space="0" w:color="auto"/>
            </w:tcBorders>
            <w:shd w:val="clear" w:color="auto" w:fill="auto"/>
            <w:noWrap/>
            <w:vAlign w:val="center"/>
            <w:hideMark/>
          </w:tcPr>
          <w:p w14:paraId="5E15D3ED"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2 179,06</w:t>
            </w:r>
          </w:p>
        </w:tc>
        <w:tc>
          <w:tcPr>
            <w:tcW w:w="390" w:type="pct"/>
            <w:tcBorders>
              <w:top w:val="nil"/>
              <w:left w:val="nil"/>
              <w:bottom w:val="single" w:sz="4" w:space="0" w:color="auto"/>
              <w:right w:val="single" w:sz="4" w:space="0" w:color="auto"/>
            </w:tcBorders>
            <w:shd w:val="clear" w:color="auto" w:fill="auto"/>
            <w:noWrap/>
            <w:vAlign w:val="center"/>
            <w:hideMark/>
          </w:tcPr>
          <w:p w14:paraId="06701C18"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91" w:type="pct"/>
            <w:tcBorders>
              <w:top w:val="nil"/>
              <w:left w:val="nil"/>
              <w:bottom w:val="single" w:sz="4" w:space="0" w:color="auto"/>
              <w:right w:val="single" w:sz="4" w:space="0" w:color="auto"/>
            </w:tcBorders>
            <w:shd w:val="clear" w:color="auto" w:fill="auto"/>
            <w:noWrap/>
            <w:vAlign w:val="center"/>
            <w:hideMark/>
          </w:tcPr>
          <w:p w14:paraId="15F274E7"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58,2%</w:t>
            </w:r>
          </w:p>
        </w:tc>
        <w:tc>
          <w:tcPr>
            <w:tcW w:w="390" w:type="pct"/>
            <w:tcBorders>
              <w:top w:val="nil"/>
              <w:left w:val="nil"/>
              <w:bottom w:val="single" w:sz="4" w:space="0" w:color="auto"/>
              <w:right w:val="single" w:sz="4" w:space="0" w:color="auto"/>
            </w:tcBorders>
            <w:shd w:val="clear" w:color="auto" w:fill="auto"/>
            <w:noWrap/>
            <w:vAlign w:val="center"/>
            <w:hideMark/>
          </w:tcPr>
          <w:p w14:paraId="117B6D88"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3,6%</w:t>
            </w:r>
          </w:p>
        </w:tc>
        <w:tc>
          <w:tcPr>
            <w:tcW w:w="391" w:type="pct"/>
            <w:tcBorders>
              <w:top w:val="nil"/>
              <w:left w:val="nil"/>
              <w:bottom w:val="single" w:sz="4" w:space="0" w:color="auto"/>
              <w:right w:val="single" w:sz="4" w:space="0" w:color="auto"/>
            </w:tcBorders>
            <w:shd w:val="clear" w:color="auto" w:fill="auto"/>
            <w:noWrap/>
            <w:vAlign w:val="center"/>
            <w:hideMark/>
          </w:tcPr>
          <w:p w14:paraId="4725A2F1"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20,7%</w:t>
            </w:r>
          </w:p>
        </w:tc>
        <w:tc>
          <w:tcPr>
            <w:tcW w:w="390" w:type="pct"/>
            <w:tcBorders>
              <w:top w:val="nil"/>
              <w:left w:val="nil"/>
              <w:bottom w:val="single" w:sz="4" w:space="0" w:color="auto"/>
              <w:right w:val="single" w:sz="4" w:space="0" w:color="auto"/>
            </w:tcBorders>
            <w:shd w:val="clear" w:color="auto" w:fill="auto"/>
            <w:noWrap/>
            <w:vAlign w:val="center"/>
            <w:hideMark/>
          </w:tcPr>
          <w:p w14:paraId="09E8DBA9"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17,5%</w:t>
            </w:r>
          </w:p>
        </w:tc>
      </w:tr>
    </w:tbl>
    <w:p w14:paraId="75150618" w14:textId="77777777" w:rsidR="00C55B33" w:rsidRDefault="00C55B33" w:rsidP="00C55B33">
      <w:pPr>
        <w:spacing w:before="240" w:line="360" w:lineRule="auto"/>
        <w:ind w:firstLine="567"/>
        <w:contextualSpacing/>
        <w:jc w:val="both"/>
        <w:rPr>
          <w:rFonts w:ascii="Myriad Pro" w:eastAsia="Calibri" w:hAnsi="Myriad Pro"/>
          <w:color w:val="000000" w:themeColor="text1"/>
          <w:sz w:val="26"/>
          <w:szCs w:val="26"/>
        </w:rPr>
      </w:pPr>
    </w:p>
    <w:p w14:paraId="31827369" w14:textId="4BFE47CB" w:rsidR="00EE6FD2" w:rsidRPr="00737967" w:rsidRDefault="00EE6FD2" w:rsidP="00C55B33">
      <w:pPr>
        <w:spacing w:before="240"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Исполнитель отмечает, что при заполнении таблицы П. 1.6 в составе Предложения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«МРСК Сибири» - «Красноярскэнерго» на 2017 год Филиал не указывал фактические за 2015 и плановые за 2017 г</w:t>
      </w:r>
      <w:r w:rsidR="00F4263D">
        <w:rPr>
          <w:rFonts w:ascii="Myriad Pro" w:eastAsia="Calibri" w:hAnsi="Myriad Pro"/>
          <w:color w:val="000000" w:themeColor="text1"/>
          <w:sz w:val="26"/>
          <w:szCs w:val="26"/>
        </w:rPr>
        <w:t>г. </w:t>
      </w:r>
      <w:r w:rsidRPr="00737967">
        <w:rPr>
          <w:rFonts w:ascii="Myriad Pro" w:eastAsia="Calibri" w:hAnsi="Myriad Pro"/>
          <w:color w:val="000000" w:themeColor="text1"/>
          <w:sz w:val="26"/>
          <w:szCs w:val="26"/>
        </w:rPr>
        <w:t>объемы передачи энергии группе «население», но весь объем передачи указал в составе группы «прочие потребители».</w:t>
      </w:r>
    </w:p>
    <w:p w14:paraId="74925E54"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При этом структура отпуска электрической энергии на 2017 год (в долях) по уровням напряжения по группе прочие потребители полностью соответствует фактическим данным структуры отпуска электрической энергии за 2015 год. </w:t>
      </w:r>
    </w:p>
    <w:p w14:paraId="2E39BEE4"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lastRenderedPageBreak/>
        <w:t>Также Исполнитель отмечает, что фактический отпуск электрической энергии в 2015 году осуществлялся как конечным потребителям электрической энергии по единым (котловым) тарифам, в том числе населению, так и в сети смежных сетевых организаций по индивидуальным тарифам.</w:t>
      </w:r>
    </w:p>
    <w:p w14:paraId="785D0CC3"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Фактические данные по отпуску электрической энергии за 2015 год, сформированные по представленным Заказчиком сведениям о фактической выручке по передаче электрической энергии за 2015 год, представлены ниже.</w:t>
      </w:r>
    </w:p>
    <w:p w14:paraId="24BF902C"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2015, факт по выручке</w:t>
      </w:r>
    </w:p>
    <w:tbl>
      <w:tblPr>
        <w:tblW w:w="5081" w:type="pct"/>
        <w:tblLayout w:type="fixed"/>
        <w:tblLook w:val="04A0" w:firstRow="1" w:lastRow="0" w:firstColumn="1" w:lastColumn="0" w:noHBand="0" w:noVBand="1"/>
      </w:tblPr>
      <w:tblGrid>
        <w:gridCol w:w="1748"/>
        <w:gridCol w:w="849"/>
        <w:gridCol w:w="849"/>
        <w:gridCol w:w="849"/>
        <w:gridCol w:w="849"/>
        <w:gridCol w:w="849"/>
        <w:gridCol w:w="809"/>
        <w:gridCol w:w="670"/>
        <w:gridCol w:w="670"/>
        <w:gridCol w:w="670"/>
        <w:gridCol w:w="670"/>
        <w:gridCol w:w="13"/>
      </w:tblGrid>
      <w:tr w:rsidR="00EE6FD2" w:rsidRPr="00737967" w14:paraId="57F1B602" w14:textId="77777777" w:rsidTr="00C55B33">
        <w:trPr>
          <w:trHeight w:val="300"/>
        </w:trPr>
        <w:tc>
          <w:tcPr>
            <w:tcW w:w="9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0AC139" w14:textId="77777777" w:rsidR="00EE6FD2" w:rsidRPr="00737967" w:rsidRDefault="00EE6FD2" w:rsidP="00C55B33">
            <w:pPr>
              <w:spacing w:after="0"/>
              <w:ind w:right="52"/>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23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BA38E5D"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1C99336B"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млн. кВт.ч.</w:t>
            </w:r>
          </w:p>
        </w:tc>
        <w:tc>
          <w:tcPr>
            <w:tcW w:w="184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C565B1A"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44D08050" w14:textId="77777777" w:rsidTr="00C55B33">
        <w:trPr>
          <w:gridAfter w:val="1"/>
          <w:wAfter w:w="7" w:type="pct"/>
          <w:trHeight w:val="300"/>
        </w:trPr>
        <w:tc>
          <w:tcPr>
            <w:tcW w:w="9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04217" w14:textId="77777777" w:rsidR="00EE6FD2" w:rsidRPr="00737967" w:rsidRDefault="00EE6FD2" w:rsidP="00C55B33">
            <w:pPr>
              <w:spacing w:after="0"/>
              <w:rPr>
                <w:rFonts w:ascii="Myriad Pro" w:hAnsi="Myriad Pro"/>
                <w:b/>
                <w:bCs/>
                <w:color w:val="FFFFFF" w:themeColor="background1"/>
                <w:sz w:val="20"/>
                <w:szCs w:val="20"/>
              </w:rPr>
            </w:pP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54649E"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A4C968"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CF639D"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2D46CA"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019B88"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B89CAE"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5F84BF"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745C72"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0B38B6"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8B79E8"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42C9DB77" w14:textId="77777777" w:rsidTr="00C55B33">
        <w:trPr>
          <w:gridAfter w:val="1"/>
          <w:wAfter w:w="7" w:type="pct"/>
          <w:trHeight w:val="300"/>
        </w:trPr>
        <w:tc>
          <w:tcPr>
            <w:tcW w:w="92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DD75E66"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Население</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4D20A9"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1 679,64</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EAB050"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20,15</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7ABA64"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2,11</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4D5331"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245,15</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7D2F81"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1 412,22</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944440"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100,0%</w:t>
            </w:r>
          </w:p>
        </w:tc>
        <w:tc>
          <w:tcPr>
            <w:tcW w:w="3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0B23A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1,2%</w:t>
            </w:r>
          </w:p>
        </w:tc>
        <w:tc>
          <w:tcPr>
            <w:tcW w:w="3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64177D"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0,1%</w:t>
            </w:r>
          </w:p>
        </w:tc>
        <w:tc>
          <w:tcPr>
            <w:tcW w:w="3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E5CB03"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14,6%</w:t>
            </w:r>
          </w:p>
        </w:tc>
        <w:tc>
          <w:tcPr>
            <w:tcW w:w="3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A9F932"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84,1%</w:t>
            </w:r>
          </w:p>
        </w:tc>
      </w:tr>
      <w:tr w:rsidR="00EE6FD2" w:rsidRPr="00737967" w14:paraId="6436E255" w14:textId="77777777" w:rsidTr="00C55B33">
        <w:trPr>
          <w:gridAfter w:val="1"/>
          <w:wAfter w:w="7" w:type="pct"/>
          <w:trHeight w:val="300"/>
        </w:trPr>
        <w:tc>
          <w:tcPr>
            <w:tcW w:w="920" w:type="pct"/>
            <w:tcBorders>
              <w:top w:val="nil"/>
              <w:left w:val="single" w:sz="4" w:space="0" w:color="auto"/>
              <w:bottom w:val="single" w:sz="4" w:space="0" w:color="auto"/>
              <w:right w:val="single" w:sz="4" w:space="0" w:color="auto"/>
            </w:tcBorders>
            <w:shd w:val="clear" w:color="auto" w:fill="auto"/>
            <w:noWrap/>
            <w:vAlign w:val="center"/>
            <w:hideMark/>
          </w:tcPr>
          <w:p w14:paraId="54F53813"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447" w:type="pct"/>
            <w:tcBorders>
              <w:top w:val="nil"/>
              <w:left w:val="nil"/>
              <w:bottom w:val="single" w:sz="4" w:space="0" w:color="auto"/>
              <w:right w:val="single" w:sz="4" w:space="0" w:color="auto"/>
            </w:tcBorders>
            <w:shd w:val="clear" w:color="auto" w:fill="auto"/>
            <w:noWrap/>
            <w:vAlign w:val="center"/>
            <w:hideMark/>
          </w:tcPr>
          <w:p w14:paraId="5E75148E"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6 369,41</w:t>
            </w:r>
          </w:p>
        </w:tc>
        <w:tc>
          <w:tcPr>
            <w:tcW w:w="447" w:type="pct"/>
            <w:tcBorders>
              <w:top w:val="nil"/>
              <w:left w:val="nil"/>
              <w:bottom w:val="single" w:sz="4" w:space="0" w:color="auto"/>
              <w:right w:val="single" w:sz="4" w:space="0" w:color="auto"/>
            </w:tcBorders>
            <w:shd w:val="clear" w:color="auto" w:fill="auto"/>
            <w:noWrap/>
            <w:vAlign w:val="center"/>
            <w:hideMark/>
          </w:tcPr>
          <w:p w14:paraId="4CA27BC1"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3 844,76</w:t>
            </w:r>
          </w:p>
        </w:tc>
        <w:tc>
          <w:tcPr>
            <w:tcW w:w="447" w:type="pct"/>
            <w:tcBorders>
              <w:top w:val="nil"/>
              <w:left w:val="nil"/>
              <w:bottom w:val="single" w:sz="4" w:space="0" w:color="auto"/>
              <w:right w:val="single" w:sz="4" w:space="0" w:color="auto"/>
            </w:tcBorders>
            <w:shd w:val="clear" w:color="auto" w:fill="auto"/>
            <w:noWrap/>
            <w:vAlign w:val="center"/>
            <w:hideMark/>
          </w:tcPr>
          <w:p w14:paraId="107271B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232,57</w:t>
            </w:r>
          </w:p>
        </w:tc>
        <w:tc>
          <w:tcPr>
            <w:tcW w:w="447" w:type="pct"/>
            <w:tcBorders>
              <w:top w:val="nil"/>
              <w:left w:val="nil"/>
              <w:bottom w:val="single" w:sz="4" w:space="0" w:color="auto"/>
              <w:right w:val="single" w:sz="4" w:space="0" w:color="auto"/>
            </w:tcBorders>
            <w:shd w:val="clear" w:color="auto" w:fill="auto"/>
            <w:noWrap/>
            <w:vAlign w:val="center"/>
            <w:hideMark/>
          </w:tcPr>
          <w:p w14:paraId="1181EBE0"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1 788,14</w:t>
            </w:r>
          </w:p>
        </w:tc>
        <w:tc>
          <w:tcPr>
            <w:tcW w:w="447" w:type="pct"/>
            <w:tcBorders>
              <w:top w:val="nil"/>
              <w:left w:val="nil"/>
              <w:bottom w:val="single" w:sz="4" w:space="0" w:color="auto"/>
              <w:right w:val="single" w:sz="4" w:space="0" w:color="auto"/>
            </w:tcBorders>
            <w:shd w:val="clear" w:color="auto" w:fill="auto"/>
            <w:noWrap/>
            <w:vAlign w:val="center"/>
            <w:hideMark/>
          </w:tcPr>
          <w:p w14:paraId="4042BB27"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503,94</w:t>
            </w:r>
          </w:p>
        </w:tc>
        <w:tc>
          <w:tcPr>
            <w:tcW w:w="426" w:type="pct"/>
            <w:tcBorders>
              <w:top w:val="nil"/>
              <w:left w:val="nil"/>
              <w:bottom w:val="single" w:sz="4" w:space="0" w:color="auto"/>
              <w:right w:val="single" w:sz="4" w:space="0" w:color="auto"/>
            </w:tcBorders>
            <w:shd w:val="clear" w:color="auto" w:fill="auto"/>
            <w:noWrap/>
            <w:vAlign w:val="center"/>
            <w:hideMark/>
          </w:tcPr>
          <w:p w14:paraId="5B12ABA5"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100,0%</w:t>
            </w:r>
          </w:p>
        </w:tc>
        <w:tc>
          <w:tcPr>
            <w:tcW w:w="353" w:type="pct"/>
            <w:tcBorders>
              <w:top w:val="nil"/>
              <w:left w:val="nil"/>
              <w:bottom w:val="single" w:sz="4" w:space="0" w:color="auto"/>
              <w:right w:val="single" w:sz="4" w:space="0" w:color="auto"/>
            </w:tcBorders>
            <w:shd w:val="clear" w:color="auto" w:fill="auto"/>
            <w:noWrap/>
            <w:vAlign w:val="center"/>
            <w:hideMark/>
          </w:tcPr>
          <w:p w14:paraId="764FC90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60,4%</w:t>
            </w:r>
          </w:p>
        </w:tc>
        <w:tc>
          <w:tcPr>
            <w:tcW w:w="353" w:type="pct"/>
            <w:tcBorders>
              <w:top w:val="nil"/>
              <w:left w:val="nil"/>
              <w:bottom w:val="single" w:sz="4" w:space="0" w:color="auto"/>
              <w:right w:val="single" w:sz="4" w:space="0" w:color="auto"/>
            </w:tcBorders>
            <w:shd w:val="clear" w:color="auto" w:fill="auto"/>
            <w:noWrap/>
            <w:vAlign w:val="center"/>
            <w:hideMark/>
          </w:tcPr>
          <w:p w14:paraId="6DE02DEA"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3,7%</w:t>
            </w:r>
          </w:p>
        </w:tc>
        <w:tc>
          <w:tcPr>
            <w:tcW w:w="353" w:type="pct"/>
            <w:tcBorders>
              <w:top w:val="nil"/>
              <w:left w:val="nil"/>
              <w:bottom w:val="single" w:sz="4" w:space="0" w:color="auto"/>
              <w:right w:val="single" w:sz="4" w:space="0" w:color="auto"/>
            </w:tcBorders>
            <w:shd w:val="clear" w:color="auto" w:fill="auto"/>
            <w:noWrap/>
            <w:vAlign w:val="center"/>
            <w:hideMark/>
          </w:tcPr>
          <w:p w14:paraId="4C4E6D82"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28,1%</w:t>
            </w:r>
          </w:p>
        </w:tc>
        <w:tc>
          <w:tcPr>
            <w:tcW w:w="353" w:type="pct"/>
            <w:tcBorders>
              <w:top w:val="nil"/>
              <w:left w:val="nil"/>
              <w:bottom w:val="single" w:sz="4" w:space="0" w:color="auto"/>
              <w:right w:val="single" w:sz="4" w:space="0" w:color="auto"/>
            </w:tcBorders>
            <w:shd w:val="clear" w:color="auto" w:fill="auto"/>
            <w:noWrap/>
            <w:vAlign w:val="center"/>
            <w:hideMark/>
          </w:tcPr>
          <w:p w14:paraId="77CBE5A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438AD4EF" w14:textId="77777777" w:rsidTr="00C55B33">
        <w:trPr>
          <w:gridAfter w:val="1"/>
          <w:wAfter w:w="7" w:type="pct"/>
          <w:trHeight w:val="300"/>
        </w:trPr>
        <w:tc>
          <w:tcPr>
            <w:tcW w:w="920" w:type="pct"/>
            <w:tcBorders>
              <w:top w:val="nil"/>
              <w:left w:val="single" w:sz="4" w:space="0" w:color="auto"/>
              <w:bottom w:val="single" w:sz="4" w:space="0" w:color="auto"/>
              <w:right w:val="single" w:sz="4" w:space="0" w:color="auto"/>
            </w:tcBorders>
            <w:shd w:val="clear" w:color="auto" w:fill="auto"/>
            <w:noWrap/>
            <w:vAlign w:val="center"/>
            <w:hideMark/>
          </w:tcPr>
          <w:p w14:paraId="2895B19E" w14:textId="77777777" w:rsidR="00EE6FD2" w:rsidRPr="00737967" w:rsidRDefault="00EE6FD2" w:rsidP="00C55B33">
            <w:pPr>
              <w:spacing w:after="0"/>
              <w:ind w:right="-193"/>
              <w:rPr>
                <w:rFonts w:ascii="Myriad Pro" w:hAnsi="Myriad Pro"/>
                <w:color w:val="000000"/>
                <w:sz w:val="20"/>
                <w:szCs w:val="20"/>
              </w:rPr>
            </w:pPr>
            <w:r w:rsidRPr="00737967">
              <w:rPr>
                <w:rFonts w:ascii="Myriad Pro" w:hAnsi="Myriad Pro"/>
                <w:color w:val="000000"/>
                <w:sz w:val="20"/>
                <w:szCs w:val="20"/>
              </w:rPr>
              <w:t>ТСО (индивидуальные тарифы)</w:t>
            </w:r>
          </w:p>
        </w:tc>
        <w:tc>
          <w:tcPr>
            <w:tcW w:w="447" w:type="pct"/>
            <w:tcBorders>
              <w:top w:val="nil"/>
              <w:left w:val="nil"/>
              <w:bottom w:val="single" w:sz="4" w:space="0" w:color="auto"/>
              <w:right w:val="single" w:sz="4" w:space="0" w:color="auto"/>
            </w:tcBorders>
            <w:shd w:val="clear" w:color="auto" w:fill="auto"/>
            <w:noWrap/>
            <w:vAlign w:val="center"/>
            <w:hideMark/>
          </w:tcPr>
          <w:p w14:paraId="11CBD2F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1 670,58</w:t>
            </w:r>
          </w:p>
        </w:tc>
        <w:tc>
          <w:tcPr>
            <w:tcW w:w="447" w:type="pct"/>
            <w:tcBorders>
              <w:top w:val="nil"/>
              <w:left w:val="nil"/>
              <w:bottom w:val="single" w:sz="4" w:space="0" w:color="auto"/>
              <w:right w:val="single" w:sz="4" w:space="0" w:color="auto"/>
            </w:tcBorders>
            <w:shd w:val="clear" w:color="auto" w:fill="auto"/>
            <w:noWrap/>
            <w:vAlign w:val="center"/>
            <w:hideMark/>
          </w:tcPr>
          <w:p w14:paraId="53691C0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1 061,51</w:t>
            </w:r>
          </w:p>
        </w:tc>
        <w:tc>
          <w:tcPr>
            <w:tcW w:w="447" w:type="pct"/>
            <w:tcBorders>
              <w:top w:val="nil"/>
              <w:left w:val="nil"/>
              <w:bottom w:val="single" w:sz="4" w:space="0" w:color="auto"/>
              <w:right w:val="single" w:sz="4" w:space="0" w:color="auto"/>
            </w:tcBorders>
            <w:shd w:val="clear" w:color="auto" w:fill="auto"/>
            <w:noWrap/>
            <w:vAlign w:val="center"/>
            <w:hideMark/>
          </w:tcPr>
          <w:p w14:paraId="026531A2"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59,82</w:t>
            </w:r>
          </w:p>
        </w:tc>
        <w:tc>
          <w:tcPr>
            <w:tcW w:w="447" w:type="pct"/>
            <w:tcBorders>
              <w:top w:val="nil"/>
              <w:left w:val="nil"/>
              <w:bottom w:val="single" w:sz="4" w:space="0" w:color="auto"/>
              <w:right w:val="single" w:sz="4" w:space="0" w:color="auto"/>
            </w:tcBorders>
            <w:shd w:val="clear" w:color="auto" w:fill="auto"/>
            <w:noWrap/>
            <w:vAlign w:val="center"/>
            <w:hideMark/>
          </w:tcPr>
          <w:p w14:paraId="7F2DB557"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330,32</w:t>
            </w:r>
          </w:p>
        </w:tc>
        <w:tc>
          <w:tcPr>
            <w:tcW w:w="447" w:type="pct"/>
            <w:tcBorders>
              <w:top w:val="nil"/>
              <w:left w:val="nil"/>
              <w:bottom w:val="single" w:sz="4" w:space="0" w:color="auto"/>
              <w:right w:val="single" w:sz="4" w:space="0" w:color="auto"/>
            </w:tcBorders>
            <w:shd w:val="clear" w:color="auto" w:fill="auto"/>
            <w:noWrap/>
            <w:vAlign w:val="center"/>
            <w:hideMark/>
          </w:tcPr>
          <w:p w14:paraId="1792D23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218,93</w:t>
            </w:r>
          </w:p>
        </w:tc>
        <w:tc>
          <w:tcPr>
            <w:tcW w:w="426" w:type="pct"/>
            <w:tcBorders>
              <w:top w:val="nil"/>
              <w:left w:val="nil"/>
              <w:bottom w:val="single" w:sz="4" w:space="0" w:color="auto"/>
              <w:right w:val="single" w:sz="4" w:space="0" w:color="auto"/>
            </w:tcBorders>
            <w:shd w:val="clear" w:color="auto" w:fill="auto"/>
            <w:noWrap/>
            <w:vAlign w:val="center"/>
            <w:hideMark/>
          </w:tcPr>
          <w:p w14:paraId="7697E325"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100,0%</w:t>
            </w:r>
          </w:p>
        </w:tc>
        <w:tc>
          <w:tcPr>
            <w:tcW w:w="353" w:type="pct"/>
            <w:tcBorders>
              <w:top w:val="nil"/>
              <w:left w:val="nil"/>
              <w:bottom w:val="single" w:sz="4" w:space="0" w:color="auto"/>
              <w:right w:val="single" w:sz="4" w:space="0" w:color="auto"/>
            </w:tcBorders>
            <w:shd w:val="clear" w:color="auto" w:fill="auto"/>
            <w:noWrap/>
            <w:vAlign w:val="center"/>
            <w:hideMark/>
          </w:tcPr>
          <w:p w14:paraId="3BF1E7BF"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63,5%</w:t>
            </w:r>
          </w:p>
        </w:tc>
        <w:tc>
          <w:tcPr>
            <w:tcW w:w="353" w:type="pct"/>
            <w:tcBorders>
              <w:top w:val="nil"/>
              <w:left w:val="nil"/>
              <w:bottom w:val="single" w:sz="4" w:space="0" w:color="auto"/>
              <w:right w:val="single" w:sz="4" w:space="0" w:color="auto"/>
            </w:tcBorders>
            <w:shd w:val="clear" w:color="auto" w:fill="auto"/>
            <w:noWrap/>
            <w:vAlign w:val="center"/>
            <w:hideMark/>
          </w:tcPr>
          <w:p w14:paraId="4A54540A"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3,6%</w:t>
            </w:r>
          </w:p>
        </w:tc>
        <w:tc>
          <w:tcPr>
            <w:tcW w:w="353" w:type="pct"/>
            <w:tcBorders>
              <w:top w:val="nil"/>
              <w:left w:val="nil"/>
              <w:bottom w:val="single" w:sz="4" w:space="0" w:color="auto"/>
              <w:right w:val="single" w:sz="4" w:space="0" w:color="auto"/>
            </w:tcBorders>
            <w:shd w:val="clear" w:color="auto" w:fill="auto"/>
            <w:noWrap/>
            <w:vAlign w:val="center"/>
            <w:hideMark/>
          </w:tcPr>
          <w:p w14:paraId="2028F2AE"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19,8%</w:t>
            </w:r>
          </w:p>
        </w:tc>
        <w:tc>
          <w:tcPr>
            <w:tcW w:w="353" w:type="pct"/>
            <w:tcBorders>
              <w:top w:val="nil"/>
              <w:left w:val="nil"/>
              <w:bottom w:val="single" w:sz="4" w:space="0" w:color="auto"/>
              <w:right w:val="single" w:sz="4" w:space="0" w:color="auto"/>
            </w:tcBorders>
            <w:shd w:val="clear" w:color="auto" w:fill="auto"/>
            <w:noWrap/>
            <w:vAlign w:val="center"/>
            <w:hideMark/>
          </w:tcPr>
          <w:p w14:paraId="5DF2B807"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13,1%</w:t>
            </w:r>
          </w:p>
        </w:tc>
      </w:tr>
      <w:tr w:rsidR="00EE6FD2" w:rsidRPr="00737967" w14:paraId="546EC69D" w14:textId="77777777" w:rsidTr="00C55B33">
        <w:trPr>
          <w:gridAfter w:val="1"/>
          <w:wAfter w:w="7" w:type="pct"/>
          <w:trHeight w:val="300"/>
        </w:trPr>
        <w:tc>
          <w:tcPr>
            <w:tcW w:w="920" w:type="pct"/>
            <w:tcBorders>
              <w:top w:val="nil"/>
              <w:left w:val="single" w:sz="4" w:space="0" w:color="auto"/>
              <w:bottom w:val="single" w:sz="4" w:space="0" w:color="auto"/>
              <w:right w:val="single" w:sz="4" w:space="0" w:color="auto"/>
            </w:tcBorders>
            <w:shd w:val="clear" w:color="auto" w:fill="auto"/>
            <w:noWrap/>
            <w:vAlign w:val="center"/>
            <w:hideMark/>
          </w:tcPr>
          <w:p w14:paraId="4017C059"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Итого</w:t>
            </w:r>
          </w:p>
        </w:tc>
        <w:tc>
          <w:tcPr>
            <w:tcW w:w="447" w:type="pct"/>
            <w:tcBorders>
              <w:top w:val="nil"/>
              <w:left w:val="nil"/>
              <w:bottom w:val="single" w:sz="4" w:space="0" w:color="auto"/>
              <w:right w:val="single" w:sz="4" w:space="0" w:color="auto"/>
            </w:tcBorders>
            <w:shd w:val="clear" w:color="auto" w:fill="auto"/>
            <w:noWrap/>
            <w:vAlign w:val="center"/>
            <w:hideMark/>
          </w:tcPr>
          <w:p w14:paraId="6A3AE2E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9 719,62</w:t>
            </w:r>
          </w:p>
        </w:tc>
        <w:tc>
          <w:tcPr>
            <w:tcW w:w="447" w:type="pct"/>
            <w:tcBorders>
              <w:top w:val="nil"/>
              <w:left w:val="nil"/>
              <w:bottom w:val="single" w:sz="4" w:space="0" w:color="auto"/>
              <w:right w:val="single" w:sz="4" w:space="0" w:color="auto"/>
            </w:tcBorders>
            <w:shd w:val="clear" w:color="auto" w:fill="auto"/>
            <w:noWrap/>
            <w:vAlign w:val="center"/>
            <w:hideMark/>
          </w:tcPr>
          <w:p w14:paraId="701FD08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4 926,41</w:t>
            </w:r>
          </w:p>
        </w:tc>
        <w:tc>
          <w:tcPr>
            <w:tcW w:w="447" w:type="pct"/>
            <w:tcBorders>
              <w:top w:val="nil"/>
              <w:left w:val="nil"/>
              <w:bottom w:val="single" w:sz="4" w:space="0" w:color="auto"/>
              <w:right w:val="single" w:sz="4" w:space="0" w:color="auto"/>
            </w:tcBorders>
            <w:shd w:val="clear" w:color="auto" w:fill="auto"/>
            <w:noWrap/>
            <w:vAlign w:val="center"/>
            <w:hideMark/>
          </w:tcPr>
          <w:p w14:paraId="0F9064C7"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294,51</w:t>
            </w:r>
          </w:p>
        </w:tc>
        <w:tc>
          <w:tcPr>
            <w:tcW w:w="447" w:type="pct"/>
            <w:tcBorders>
              <w:top w:val="nil"/>
              <w:left w:val="nil"/>
              <w:bottom w:val="single" w:sz="4" w:space="0" w:color="auto"/>
              <w:right w:val="single" w:sz="4" w:space="0" w:color="auto"/>
            </w:tcBorders>
            <w:shd w:val="clear" w:color="auto" w:fill="auto"/>
            <w:noWrap/>
            <w:vAlign w:val="center"/>
            <w:hideMark/>
          </w:tcPr>
          <w:p w14:paraId="3176D892"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2 363,62</w:t>
            </w:r>
          </w:p>
        </w:tc>
        <w:tc>
          <w:tcPr>
            <w:tcW w:w="447" w:type="pct"/>
            <w:tcBorders>
              <w:top w:val="nil"/>
              <w:left w:val="nil"/>
              <w:bottom w:val="single" w:sz="4" w:space="0" w:color="auto"/>
              <w:right w:val="single" w:sz="4" w:space="0" w:color="auto"/>
            </w:tcBorders>
            <w:shd w:val="clear" w:color="auto" w:fill="auto"/>
            <w:noWrap/>
            <w:vAlign w:val="center"/>
            <w:hideMark/>
          </w:tcPr>
          <w:p w14:paraId="375F2E4F"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2 135,09</w:t>
            </w:r>
          </w:p>
        </w:tc>
        <w:tc>
          <w:tcPr>
            <w:tcW w:w="426" w:type="pct"/>
            <w:tcBorders>
              <w:top w:val="nil"/>
              <w:left w:val="nil"/>
              <w:bottom w:val="single" w:sz="4" w:space="0" w:color="auto"/>
              <w:right w:val="single" w:sz="4" w:space="0" w:color="auto"/>
            </w:tcBorders>
            <w:shd w:val="clear" w:color="auto" w:fill="auto"/>
            <w:noWrap/>
            <w:vAlign w:val="center"/>
            <w:hideMark/>
          </w:tcPr>
          <w:p w14:paraId="59805B4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100,0%</w:t>
            </w:r>
          </w:p>
        </w:tc>
        <w:tc>
          <w:tcPr>
            <w:tcW w:w="353" w:type="pct"/>
            <w:tcBorders>
              <w:top w:val="nil"/>
              <w:left w:val="nil"/>
              <w:bottom w:val="single" w:sz="4" w:space="0" w:color="auto"/>
              <w:right w:val="single" w:sz="4" w:space="0" w:color="auto"/>
            </w:tcBorders>
            <w:shd w:val="clear" w:color="auto" w:fill="auto"/>
            <w:noWrap/>
            <w:vAlign w:val="center"/>
            <w:hideMark/>
          </w:tcPr>
          <w:p w14:paraId="2C3B6134"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50,7%</w:t>
            </w:r>
          </w:p>
        </w:tc>
        <w:tc>
          <w:tcPr>
            <w:tcW w:w="353" w:type="pct"/>
            <w:tcBorders>
              <w:top w:val="nil"/>
              <w:left w:val="nil"/>
              <w:bottom w:val="single" w:sz="4" w:space="0" w:color="auto"/>
              <w:right w:val="single" w:sz="4" w:space="0" w:color="auto"/>
            </w:tcBorders>
            <w:shd w:val="clear" w:color="auto" w:fill="auto"/>
            <w:noWrap/>
            <w:vAlign w:val="center"/>
            <w:hideMark/>
          </w:tcPr>
          <w:p w14:paraId="7D0CE59F"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3,0%</w:t>
            </w:r>
          </w:p>
        </w:tc>
        <w:tc>
          <w:tcPr>
            <w:tcW w:w="353" w:type="pct"/>
            <w:tcBorders>
              <w:top w:val="nil"/>
              <w:left w:val="nil"/>
              <w:bottom w:val="single" w:sz="4" w:space="0" w:color="auto"/>
              <w:right w:val="single" w:sz="4" w:space="0" w:color="auto"/>
            </w:tcBorders>
            <w:shd w:val="clear" w:color="auto" w:fill="auto"/>
            <w:noWrap/>
            <w:vAlign w:val="center"/>
            <w:hideMark/>
          </w:tcPr>
          <w:p w14:paraId="72D20DE1"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24,3%</w:t>
            </w:r>
          </w:p>
        </w:tc>
        <w:tc>
          <w:tcPr>
            <w:tcW w:w="353" w:type="pct"/>
            <w:tcBorders>
              <w:top w:val="nil"/>
              <w:left w:val="nil"/>
              <w:bottom w:val="single" w:sz="4" w:space="0" w:color="auto"/>
              <w:right w:val="single" w:sz="4" w:space="0" w:color="auto"/>
            </w:tcBorders>
            <w:shd w:val="clear" w:color="auto" w:fill="auto"/>
            <w:noWrap/>
            <w:vAlign w:val="center"/>
            <w:hideMark/>
          </w:tcPr>
          <w:p w14:paraId="7F6B5A29"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22,0%</w:t>
            </w:r>
          </w:p>
        </w:tc>
      </w:tr>
    </w:tbl>
    <w:p w14:paraId="6C13F4C0" w14:textId="77777777" w:rsidR="00C55B33" w:rsidRDefault="00C55B33" w:rsidP="00C55B33">
      <w:pPr>
        <w:spacing w:before="240" w:line="360" w:lineRule="auto"/>
        <w:ind w:firstLine="567"/>
        <w:contextualSpacing/>
        <w:jc w:val="both"/>
        <w:rPr>
          <w:rFonts w:ascii="Myriad Pro" w:eastAsia="Calibri" w:hAnsi="Myriad Pro"/>
          <w:color w:val="000000" w:themeColor="text1"/>
          <w:sz w:val="26"/>
          <w:szCs w:val="26"/>
        </w:rPr>
      </w:pPr>
    </w:p>
    <w:p w14:paraId="38C64848" w14:textId="2CBD0FCD" w:rsidR="00EE6FD2" w:rsidRPr="00737967" w:rsidRDefault="00EE6FD2" w:rsidP="00C55B33">
      <w:pPr>
        <w:spacing w:before="240"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Необходимо отметить, что по данным о фактической выручке по передаче электрической энергии за 2015 год, представленным Филиалом, объем полезного отпуска из сети за 2015 год существенно меньше (на 3 224,6 млн. кВт.ч. или 24,9%) </w:t>
      </w:r>
      <w:r w:rsidR="002969C5" w:rsidRPr="00737967">
        <w:rPr>
          <w:rFonts w:ascii="Myriad Pro" w:eastAsia="Calibri" w:hAnsi="Myriad Pro"/>
          <w:color w:val="000000" w:themeColor="text1"/>
          <w:sz w:val="26"/>
          <w:szCs w:val="26"/>
        </w:rPr>
        <w:t xml:space="preserve">объемов полезного отпуска </w:t>
      </w:r>
      <w:r w:rsidR="002969C5">
        <w:rPr>
          <w:rFonts w:ascii="Myriad Pro" w:eastAsia="Calibri" w:hAnsi="Myriad Pro"/>
          <w:color w:val="000000" w:themeColor="text1"/>
          <w:sz w:val="26"/>
          <w:szCs w:val="26"/>
        </w:rPr>
        <w:t>н</w:t>
      </w:r>
      <w:r w:rsidR="002969C5" w:rsidRPr="00737967">
        <w:rPr>
          <w:rFonts w:ascii="Myriad Pro" w:eastAsia="Calibri" w:hAnsi="Myriad Pro"/>
          <w:color w:val="000000" w:themeColor="text1"/>
          <w:sz w:val="26"/>
          <w:szCs w:val="26"/>
        </w:rPr>
        <w:t>а 201</w:t>
      </w:r>
      <w:r w:rsidR="002969C5">
        <w:rPr>
          <w:rFonts w:ascii="Myriad Pro" w:eastAsia="Calibri" w:hAnsi="Myriad Pro"/>
          <w:color w:val="000000" w:themeColor="text1"/>
          <w:sz w:val="26"/>
          <w:szCs w:val="26"/>
        </w:rPr>
        <w:t>6</w:t>
      </w:r>
      <w:r w:rsidR="002969C5" w:rsidRPr="00737967">
        <w:rPr>
          <w:rFonts w:ascii="Myriad Pro" w:eastAsia="Calibri" w:hAnsi="Myriad Pro"/>
          <w:color w:val="000000" w:themeColor="text1"/>
          <w:sz w:val="26"/>
          <w:szCs w:val="26"/>
        </w:rPr>
        <w:t xml:space="preserve"> год</w:t>
      </w:r>
      <w:r w:rsidR="002969C5">
        <w:rPr>
          <w:rFonts w:ascii="Myriad Pro" w:eastAsia="Calibri" w:hAnsi="Myriad Pro"/>
          <w:color w:val="000000" w:themeColor="text1"/>
          <w:sz w:val="26"/>
          <w:szCs w:val="26"/>
        </w:rPr>
        <w:t xml:space="preserve"> по тарифно-балансовым решениям</w:t>
      </w:r>
      <w:r w:rsidR="002969C5" w:rsidRPr="00737967">
        <w:rPr>
          <w:rFonts w:ascii="Myriad Pro" w:eastAsia="Calibri" w:hAnsi="Myriad Pro"/>
          <w:color w:val="000000" w:themeColor="text1"/>
          <w:sz w:val="26"/>
          <w:szCs w:val="26"/>
        </w:rPr>
        <w:t xml:space="preserve">, </w:t>
      </w:r>
      <w:r w:rsidR="002969C5">
        <w:rPr>
          <w:rFonts w:ascii="Myriad Pro" w:eastAsia="Calibri" w:hAnsi="Myriad Pro"/>
          <w:color w:val="000000" w:themeColor="text1"/>
          <w:sz w:val="26"/>
          <w:szCs w:val="26"/>
        </w:rPr>
        <w:t>указанных</w:t>
      </w:r>
      <w:r w:rsidR="002969C5" w:rsidRPr="00737967">
        <w:rPr>
          <w:rFonts w:ascii="Myriad Pro" w:eastAsia="Calibri" w:hAnsi="Myriad Pro"/>
          <w:color w:val="000000" w:themeColor="text1"/>
          <w:sz w:val="26"/>
          <w:szCs w:val="26"/>
        </w:rPr>
        <w:t xml:space="preserve"> в таблице П 1.6. в составе предложения на 2017 год</w:t>
      </w:r>
      <w:r w:rsidRPr="00737967">
        <w:rPr>
          <w:rFonts w:ascii="Myriad Pro" w:eastAsia="Calibri" w:hAnsi="Myriad Pro"/>
          <w:color w:val="000000" w:themeColor="text1"/>
          <w:sz w:val="26"/>
          <w:szCs w:val="26"/>
        </w:rPr>
        <w:t>.</w:t>
      </w:r>
    </w:p>
    <w:p w14:paraId="29CFC46E"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Заявленный размер потерь в сетях Филиала в размере 1 731,0 млн. кВт.ч. определен в соответствии с программой энергосбережения и повышения энергетической эффективности.</w:t>
      </w:r>
    </w:p>
    <w:p w14:paraId="22AF745F" w14:textId="11949FA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В соответствии с Программой энергосбережения и повышения энергетической эффективности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 xml:space="preserve">«МРСК Сибири» - «Красноярскэнерго» на 2016-2020 гг., представленной Филиалом в составе материалов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 xml:space="preserve">«МРСК Сибири» - «Красноярскэнерго» на 2017 год, целевые показатели относительного размера потерь электрической энергии в сетях на 2017 год составляют 12,2%, в абсолютном выражении 1 731,0 млн. кВт.ч. при </w:t>
      </w:r>
      <w:r w:rsidRPr="00737967">
        <w:rPr>
          <w:rFonts w:ascii="Myriad Pro" w:eastAsia="Calibri" w:hAnsi="Myriad Pro"/>
          <w:color w:val="000000" w:themeColor="text1"/>
          <w:sz w:val="26"/>
          <w:szCs w:val="26"/>
        </w:rPr>
        <w:lastRenderedPageBreak/>
        <w:t>указанном объеме отпуска электрической энергии в сеть в размере 14 200,9 млн.кВт.ч.</w:t>
      </w:r>
      <w:r>
        <w:rPr>
          <w:rFonts w:ascii="Myriad Pro" w:eastAsia="Calibri" w:hAnsi="Myriad Pro"/>
          <w:color w:val="000000" w:themeColor="text1"/>
          <w:sz w:val="26"/>
          <w:szCs w:val="26"/>
        </w:rPr>
        <w:t xml:space="preserve"> </w:t>
      </w:r>
      <w:r w:rsidRPr="00737967">
        <w:rPr>
          <w:rFonts w:ascii="Myriad Pro" w:eastAsia="Calibri" w:hAnsi="Myriad Pro"/>
          <w:color w:val="000000" w:themeColor="text1"/>
          <w:sz w:val="26"/>
          <w:szCs w:val="26"/>
        </w:rPr>
        <w:t>В</w:t>
      </w:r>
      <w:r>
        <w:rPr>
          <w:rFonts w:ascii="Myriad Pro" w:eastAsia="Calibri" w:hAnsi="Myriad Pro"/>
          <w:color w:val="000000" w:themeColor="text1"/>
          <w:sz w:val="26"/>
          <w:szCs w:val="26"/>
        </w:rPr>
        <w:t xml:space="preserve"> </w:t>
      </w:r>
      <w:r w:rsidRPr="00737967">
        <w:rPr>
          <w:rFonts w:ascii="Myriad Pro" w:eastAsia="Calibri" w:hAnsi="Myriad Pro"/>
          <w:color w:val="000000" w:themeColor="text1"/>
          <w:sz w:val="26"/>
          <w:szCs w:val="26"/>
        </w:rPr>
        <w:t>соответствии</w:t>
      </w:r>
      <w:r>
        <w:rPr>
          <w:rFonts w:ascii="Myriad Pro" w:eastAsia="Calibri" w:hAnsi="Myriad Pro"/>
          <w:color w:val="000000" w:themeColor="text1"/>
          <w:sz w:val="26"/>
          <w:szCs w:val="26"/>
        </w:rPr>
        <w:t xml:space="preserve"> </w:t>
      </w:r>
      <w:r w:rsidRPr="00737967">
        <w:rPr>
          <w:rFonts w:ascii="Myriad Pro" w:eastAsia="Calibri" w:hAnsi="Myriad Pro"/>
          <w:color w:val="000000" w:themeColor="text1"/>
          <w:sz w:val="26"/>
          <w:szCs w:val="26"/>
        </w:rPr>
        <w:t>с</w:t>
      </w:r>
      <w:r>
        <w:rPr>
          <w:rFonts w:ascii="Myriad Pro" w:eastAsia="Calibri" w:hAnsi="Myriad Pro"/>
          <w:color w:val="000000" w:themeColor="text1"/>
          <w:sz w:val="26"/>
          <w:szCs w:val="26"/>
        </w:rPr>
        <w:t xml:space="preserve"> </w:t>
      </w:r>
      <w:r w:rsidRPr="00737967">
        <w:rPr>
          <w:rFonts w:ascii="Myriad Pro" w:eastAsia="Calibri" w:hAnsi="Myriad Pro"/>
          <w:color w:val="000000" w:themeColor="text1"/>
          <w:sz w:val="26"/>
          <w:szCs w:val="26"/>
        </w:rPr>
        <w:t xml:space="preserve">положениями п. 40 (1) Основ ценообразования </w:t>
      </w:r>
      <w:r w:rsidR="0041096B">
        <w:rPr>
          <w:rFonts w:ascii="Myriad Pro" w:eastAsia="Calibri" w:hAnsi="Myriad Pro"/>
          <w:color w:val="000000" w:themeColor="text1"/>
          <w:sz w:val="26"/>
          <w:szCs w:val="26"/>
        </w:rPr>
        <w:t>№ </w:t>
      </w:r>
      <w:r w:rsidRPr="00737967">
        <w:rPr>
          <w:rFonts w:ascii="Myriad Pro" w:eastAsia="Calibri" w:hAnsi="Myriad Pro"/>
          <w:color w:val="000000" w:themeColor="text1"/>
          <w:sz w:val="26"/>
          <w:szCs w:val="26"/>
        </w:rPr>
        <w:t xml:space="preserve">1178 размер потерь определен в процентах от величины суммарного отпуска электрической энергии в сеть территориальной сетевой организации. </w:t>
      </w:r>
    </w:p>
    <w:p w14:paraId="40103422"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Исполнитель отмечает, что заявленный размер потерь в сетях Филиала в составе тарифной заявки в размере 1 731,0 млн. кВт.ч. в абсолютном и относительном выражении соответствует Программе энергосбережения и повышения энергетической эффективности.</w:t>
      </w:r>
    </w:p>
    <w:p w14:paraId="48ACCB1A" w14:textId="4B81B98B"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Дополнительно Исполнитель отмечает, что в соответствии с Приказом РЭК Красноярского края от 13.12.2013 №284-п утверждены (пересмотрены) долгосрочные параметры регулирования для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«МРСК Сибири» «Красноярскэнерго» на 2012-2017 г</w:t>
      </w:r>
      <w:r w:rsidR="00F4263D">
        <w:rPr>
          <w:rFonts w:ascii="Myriad Pro" w:eastAsia="Calibri" w:hAnsi="Myriad Pro"/>
          <w:color w:val="000000" w:themeColor="text1"/>
          <w:sz w:val="26"/>
          <w:szCs w:val="26"/>
        </w:rPr>
        <w:t>г. </w:t>
      </w:r>
      <w:r w:rsidRPr="00737967">
        <w:rPr>
          <w:rFonts w:ascii="Myriad Pro" w:eastAsia="Calibri" w:hAnsi="Myriad Pro"/>
          <w:color w:val="000000" w:themeColor="text1"/>
          <w:sz w:val="26"/>
          <w:szCs w:val="26"/>
        </w:rPr>
        <w:t>В соответствии с приложением к указанному приказу величина технологического расхода (потерь) электрической энергии на 2017 год для Филиала утверждена в размере 1 548,9 млн. кВт.ч.</w:t>
      </w:r>
    </w:p>
    <w:p w14:paraId="27F87A9D" w14:textId="77777777" w:rsidR="00EE6FD2" w:rsidRPr="00DF52E8" w:rsidRDefault="00EE6FD2" w:rsidP="00EE6FD2">
      <w:pPr>
        <w:spacing w:line="360" w:lineRule="auto"/>
        <w:ind w:firstLine="708"/>
        <w:contextualSpacing/>
        <w:jc w:val="both"/>
        <w:rPr>
          <w:rFonts w:ascii="Myriad Pro" w:eastAsia="Calibri" w:hAnsi="Myriad Pro"/>
          <w:color w:val="000000" w:themeColor="text1"/>
          <w:sz w:val="26"/>
          <w:szCs w:val="26"/>
        </w:rPr>
      </w:pPr>
    </w:p>
    <w:p w14:paraId="0284AE88" w14:textId="77777777" w:rsidR="00EE6FD2" w:rsidRPr="00DF52E8" w:rsidRDefault="00EE6FD2" w:rsidP="00EE6FD2">
      <w:pPr>
        <w:spacing w:line="360" w:lineRule="auto"/>
        <w:contextualSpacing/>
        <w:jc w:val="both"/>
        <w:rPr>
          <w:rFonts w:ascii="Myriad Pro" w:eastAsia="Calibri" w:hAnsi="Myriad Pro"/>
          <w:b/>
          <w:color w:val="000000" w:themeColor="text1"/>
          <w:sz w:val="26"/>
          <w:szCs w:val="26"/>
        </w:rPr>
      </w:pPr>
      <w:bookmarkStart w:id="32" w:name="_Hlk51877181"/>
      <w:r w:rsidRPr="00DF52E8">
        <w:rPr>
          <w:rFonts w:ascii="Myriad Pro" w:eastAsia="Calibri" w:hAnsi="Myriad Pro"/>
          <w:b/>
          <w:color w:val="000000" w:themeColor="text1"/>
          <w:sz w:val="26"/>
          <w:szCs w:val="26"/>
        </w:rPr>
        <w:t>ПОЗИЦИЯ ОРГАНА РЕГУЛИРОВАНИЯ</w:t>
      </w:r>
    </w:p>
    <w:bookmarkEnd w:id="32"/>
    <w:p w14:paraId="3728548C" w14:textId="0443ED9A"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В Выписке из протокола заседания Правления Региональной энергетической комиссии Красноярского края от 26.12.2016 года </w:t>
      </w:r>
      <w:r w:rsidR="0041096B">
        <w:rPr>
          <w:rFonts w:ascii="Myriad Pro" w:eastAsia="Calibri" w:hAnsi="Myriad Pro"/>
          <w:color w:val="000000" w:themeColor="text1"/>
          <w:sz w:val="26"/>
          <w:szCs w:val="26"/>
        </w:rPr>
        <w:t>№ </w:t>
      </w:r>
      <w:r w:rsidRPr="00DF52E8">
        <w:rPr>
          <w:rFonts w:ascii="Myriad Pro" w:eastAsia="Calibri" w:hAnsi="Myriad Pro"/>
          <w:color w:val="000000" w:themeColor="text1"/>
          <w:sz w:val="26"/>
          <w:szCs w:val="26"/>
        </w:rPr>
        <w:t xml:space="preserve">104 представлена только расшифровка статей расходов Филиала и суммарный размер НВВ, принятый при расчете тарифов на 2017 год (млн. кВт.ч.). Аналогично, суммарный размер НВВ Филиала без учета оплаты потерь указан в Приказе Региональной энергетической комиссии Красноярского края от 26.12.2016 года </w:t>
      </w:r>
      <w:r w:rsidR="0041096B">
        <w:rPr>
          <w:rFonts w:ascii="Myriad Pro" w:eastAsia="Calibri" w:hAnsi="Myriad Pro"/>
          <w:color w:val="000000" w:themeColor="text1"/>
          <w:sz w:val="26"/>
          <w:szCs w:val="26"/>
        </w:rPr>
        <w:t>№ </w:t>
      </w:r>
      <w:r w:rsidRPr="00DF52E8">
        <w:rPr>
          <w:rFonts w:ascii="Myriad Pro" w:eastAsia="Calibri" w:hAnsi="Myriad Pro"/>
          <w:color w:val="000000" w:themeColor="text1"/>
          <w:sz w:val="26"/>
          <w:szCs w:val="26"/>
        </w:rPr>
        <w:t>672-п.</w:t>
      </w:r>
    </w:p>
    <w:p w14:paraId="21406118"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Объемы передачи электрической энергии, принятые РЭК Красноярского при установлении единых (котловых) тарифов на услуги по передаче электрической энергии на 2017 года, указаны в следующих решения РЭК Красноярского края:</w:t>
      </w:r>
    </w:p>
    <w:p w14:paraId="3DD9A538"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В части объемов передачи населению и приравненным категориям потребителей – Приказ Региональной энергетической комиссии Красноярского края от 26.12.2016 года №674-п;</w:t>
      </w:r>
    </w:p>
    <w:p w14:paraId="61A42477"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В части объемов передачи прочим потребителям – Приказ Региональной энергетической комиссии Красноярского края от 26.12.2016 года №675-п.</w:t>
      </w:r>
    </w:p>
    <w:p w14:paraId="7117E23D"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lastRenderedPageBreak/>
        <w:t>Также Исполнитель отмечает, что РЭК Красноярского края не раскрыты данные по объемам перетоков электрической энергии, принятые при установлении индивидуальных тарифов на услуги по передаче электрической энергии между парами электросетевых организаций.</w:t>
      </w:r>
    </w:p>
    <w:p w14:paraId="3C4F2569"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Сводная информация по объемам передачи электрической энергии, принятых РЭК Красноярского края при установлении единых (котловых) тарифов на услуги по передаче электрической энергии на 2017 года, представлена ниже.</w:t>
      </w:r>
    </w:p>
    <w:tbl>
      <w:tblPr>
        <w:tblW w:w="5000" w:type="pct"/>
        <w:tblLayout w:type="fixed"/>
        <w:tblLook w:val="04A0" w:firstRow="1" w:lastRow="0" w:firstColumn="1" w:lastColumn="0" w:noHBand="0" w:noVBand="1"/>
      </w:tblPr>
      <w:tblGrid>
        <w:gridCol w:w="1608"/>
        <w:gridCol w:w="892"/>
        <w:gridCol w:w="891"/>
        <w:gridCol w:w="891"/>
        <w:gridCol w:w="891"/>
        <w:gridCol w:w="891"/>
        <w:gridCol w:w="656"/>
        <w:gridCol w:w="658"/>
        <w:gridCol w:w="658"/>
        <w:gridCol w:w="658"/>
        <w:gridCol w:w="650"/>
      </w:tblGrid>
      <w:tr w:rsidR="00EE6FD2" w:rsidRPr="00737967" w14:paraId="589E1E27" w14:textId="77777777" w:rsidTr="000711FE">
        <w:trPr>
          <w:trHeight w:val="255"/>
        </w:trPr>
        <w:tc>
          <w:tcPr>
            <w:tcW w:w="8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5B12AC"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38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82F0C"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Объем полезного отпуска электроэнергии, млн. кВт.ч.</w:t>
            </w:r>
          </w:p>
        </w:tc>
        <w:tc>
          <w:tcPr>
            <w:tcW w:w="175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619BAD"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Доля потребления на разных диапазонах напряжений, %</w:t>
            </w:r>
          </w:p>
        </w:tc>
      </w:tr>
      <w:tr w:rsidR="00EE6FD2" w:rsidRPr="00737967" w14:paraId="7E478A32" w14:textId="77777777" w:rsidTr="000711FE">
        <w:trPr>
          <w:trHeight w:val="255"/>
        </w:trPr>
        <w:tc>
          <w:tcPr>
            <w:tcW w:w="8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7A3FF" w14:textId="77777777" w:rsidR="00EE6FD2" w:rsidRPr="00737967" w:rsidRDefault="00EE6FD2" w:rsidP="000711FE">
            <w:pPr>
              <w:jc w:val="center"/>
              <w:rPr>
                <w:rFonts w:ascii="Myriad Pro" w:hAnsi="Myriad Pro"/>
                <w:b/>
                <w:bCs/>
                <w:color w:val="FFFFFF" w:themeColor="background1"/>
                <w:sz w:val="20"/>
                <w:szCs w:val="20"/>
              </w:rPr>
            </w:pP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5B41B4"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F48EF4"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1CE429"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69B13D"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C161C8"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3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D0E95C"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952EA3"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2AF03E"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4F49DF"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D1D791"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2ABBA915" w14:textId="77777777" w:rsidTr="000711FE">
        <w:trPr>
          <w:trHeight w:val="255"/>
        </w:trPr>
        <w:tc>
          <w:tcPr>
            <w:tcW w:w="86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98DAD08"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Население</w:t>
            </w: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33D1F6"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3 424,26</w:t>
            </w: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0AC433" w14:textId="77777777" w:rsidR="00EE6FD2" w:rsidRPr="00737967" w:rsidRDefault="00EE6FD2" w:rsidP="000711FE">
            <w:pPr>
              <w:ind w:left="-113" w:right="-113"/>
              <w:jc w:val="center"/>
              <w:rPr>
                <w:rFonts w:ascii="Myriad Pro" w:hAnsi="Myriad Pro"/>
                <w:color w:val="000000"/>
                <w:sz w:val="20"/>
                <w:szCs w:val="20"/>
              </w:rPr>
            </w:pP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15BFDB" w14:textId="77777777" w:rsidR="00EE6FD2" w:rsidRPr="00737967" w:rsidRDefault="00EE6FD2" w:rsidP="000711FE">
            <w:pPr>
              <w:ind w:left="-113" w:right="-113"/>
              <w:jc w:val="center"/>
              <w:rPr>
                <w:rFonts w:ascii="Myriad Pro" w:hAnsi="Myriad Pro"/>
                <w:color w:val="000000"/>
                <w:sz w:val="20"/>
                <w:szCs w:val="20"/>
              </w:rPr>
            </w:pP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6DFA8A" w14:textId="77777777" w:rsidR="00EE6FD2" w:rsidRPr="00737967" w:rsidRDefault="00EE6FD2" w:rsidP="000711FE">
            <w:pPr>
              <w:ind w:left="-113" w:right="-113"/>
              <w:jc w:val="center"/>
              <w:rPr>
                <w:rFonts w:ascii="Myriad Pro" w:hAnsi="Myriad Pro"/>
                <w:color w:val="000000"/>
                <w:sz w:val="20"/>
                <w:szCs w:val="20"/>
              </w:rPr>
            </w:pP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317300" w14:textId="77777777" w:rsidR="00EE6FD2" w:rsidRPr="00737967" w:rsidRDefault="00EE6FD2" w:rsidP="000711FE">
            <w:pPr>
              <w:ind w:left="-113" w:right="-113"/>
              <w:jc w:val="center"/>
              <w:rPr>
                <w:rFonts w:ascii="Myriad Pro" w:hAnsi="Myriad Pro"/>
                <w:color w:val="000000"/>
                <w:sz w:val="20"/>
                <w:szCs w:val="20"/>
              </w:rPr>
            </w:pPr>
          </w:p>
        </w:tc>
        <w:tc>
          <w:tcPr>
            <w:tcW w:w="35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D158BEF"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27,9%</w:t>
            </w:r>
          </w:p>
        </w:tc>
        <w:tc>
          <w:tcPr>
            <w:tcW w:w="35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EA62DDB"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 </w:t>
            </w:r>
          </w:p>
        </w:tc>
        <w:tc>
          <w:tcPr>
            <w:tcW w:w="35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83A293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 </w:t>
            </w:r>
          </w:p>
        </w:tc>
        <w:tc>
          <w:tcPr>
            <w:tcW w:w="35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A4AEF6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 </w:t>
            </w:r>
          </w:p>
        </w:tc>
        <w:tc>
          <w:tcPr>
            <w:tcW w:w="34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7CE270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 </w:t>
            </w:r>
          </w:p>
        </w:tc>
      </w:tr>
      <w:tr w:rsidR="00EE6FD2" w:rsidRPr="00737967" w14:paraId="2027170B" w14:textId="77777777" w:rsidTr="000711FE">
        <w:trPr>
          <w:trHeight w:val="255"/>
        </w:trPr>
        <w:tc>
          <w:tcPr>
            <w:tcW w:w="860" w:type="pct"/>
            <w:tcBorders>
              <w:top w:val="nil"/>
              <w:left w:val="single" w:sz="4" w:space="0" w:color="auto"/>
              <w:bottom w:val="single" w:sz="4" w:space="0" w:color="auto"/>
              <w:right w:val="single" w:sz="4" w:space="0" w:color="auto"/>
            </w:tcBorders>
            <w:shd w:val="clear" w:color="auto" w:fill="auto"/>
            <w:noWrap/>
            <w:vAlign w:val="center"/>
            <w:hideMark/>
          </w:tcPr>
          <w:p w14:paraId="7C52624B"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477" w:type="pct"/>
            <w:tcBorders>
              <w:top w:val="nil"/>
              <w:left w:val="nil"/>
              <w:bottom w:val="single" w:sz="4" w:space="0" w:color="auto"/>
              <w:right w:val="single" w:sz="4" w:space="0" w:color="auto"/>
            </w:tcBorders>
            <w:shd w:val="clear" w:color="auto" w:fill="auto"/>
            <w:noWrap/>
            <w:vAlign w:val="center"/>
            <w:hideMark/>
          </w:tcPr>
          <w:p w14:paraId="7F91C503"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8 864,99</w:t>
            </w:r>
          </w:p>
        </w:tc>
        <w:tc>
          <w:tcPr>
            <w:tcW w:w="477" w:type="pct"/>
            <w:tcBorders>
              <w:top w:val="nil"/>
              <w:left w:val="nil"/>
              <w:bottom w:val="single" w:sz="4" w:space="0" w:color="auto"/>
              <w:right w:val="single" w:sz="4" w:space="0" w:color="auto"/>
            </w:tcBorders>
            <w:shd w:val="clear" w:color="auto" w:fill="auto"/>
            <w:noWrap/>
            <w:vAlign w:val="center"/>
            <w:hideMark/>
          </w:tcPr>
          <w:p w14:paraId="1640085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4 609,84</w:t>
            </w:r>
          </w:p>
        </w:tc>
        <w:tc>
          <w:tcPr>
            <w:tcW w:w="477" w:type="pct"/>
            <w:tcBorders>
              <w:top w:val="nil"/>
              <w:left w:val="nil"/>
              <w:bottom w:val="single" w:sz="4" w:space="0" w:color="auto"/>
              <w:right w:val="single" w:sz="4" w:space="0" w:color="auto"/>
            </w:tcBorders>
            <w:shd w:val="clear" w:color="auto" w:fill="auto"/>
            <w:noWrap/>
            <w:vAlign w:val="center"/>
            <w:hideMark/>
          </w:tcPr>
          <w:p w14:paraId="318CBC03"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366,98</w:t>
            </w:r>
          </w:p>
        </w:tc>
        <w:tc>
          <w:tcPr>
            <w:tcW w:w="477" w:type="pct"/>
            <w:tcBorders>
              <w:top w:val="nil"/>
              <w:left w:val="nil"/>
              <w:bottom w:val="single" w:sz="4" w:space="0" w:color="auto"/>
              <w:right w:val="single" w:sz="4" w:space="0" w:color="auto"/>
            </w:tcBorders>
            <w:shd w:val="clear" w:color="auto" w:fill="auto"/>
            <w:noWrap/>
            <w:vAlign w:val="center"/>
            <w:hideMark/>
          </w:tcPr>
          <w:p w14:paraId="7F1580B9"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3 041,18</w:t>
            </w:r>
          </w:p>
        </w:tc>
        <w:tc>
          <w:tcPr>
            <w:tcW w:w="477" w:type="pct"/>
            <w:tcBorders>
              <w:top w:val="nil"/>
              <w:left w:val="nil"/>
              <w:bottom w:val="single" w:sz="4" w:space="0" w:color="auto"/>
              <w:right w:val="single" w:sz="4" w:space="0" w:color="auto"/>
            </w:tcBorders>
            <w:shd w:val="clear" w:color="auto" w:fill="auto"/>
            <w:noWrap/>
            <w:vAlign w:val="center"/>
            <w:hideMark/>
          </w:tcPr>
          <w:p w14:paraId="76F83DE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846,99</w:t>
            </w:r>
          </w:p>
        </w:tc>
        <w:tc>
          <w:tcPr>
            <w:tcW w:w="351" w:type="pct"/>
            <w:tcBorders>
              <w:top w:val="nil"/>
              <w:left w:val="nil"/>
              <w:bottom w:val="single" w:sz="4" w:space="0" w:color="auto"/>
              <w:right w:val="single" w:sz="4" w:space="0" w:color="auto"/>
            </w:tcBorders>
            <w:shd w:val="clear" w:color="auto" w:fill="auto"/>
            <w:noWrap/>
            <w:vAlign w:val="center"/>
            <w:hideMark/>
          </w:tcPr>
          <w:p w14:paraId="2C6BBB22"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72,1%</w:t>
            </w:r>
          </w:p>
        </w:tc>
        <w:tc>
          <w:tcPr>
            <w:tcW w:w="352" w:type="pct"/>
            <w:tcBorders>
              <w:top w:val="nil"/>
              <w:left w:val="nil"/>
              <w:bottom w:val="single" w:sz="4" w:space="0" w:color="auto"/>
              <w:right w:val="single" w:sz="4" w:space="0" w:color="auto"/>
            </w:tcBorders>
            <w:shd w:val="clear" w:color="auto" w:fill="auto"/>
            <w:noWrap/>
            <w:vAlign w:val="center"/>
            <w:hideMark/>
          </w:tcPr>
          <w:p w14:paraId="3BF6D6B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52,0%</w:t>
            </w:r>
          </w:p>
        </w:tc>
        <w:tc>
          <w:tcPr>
            <w:tcW w:w="352" w:type="pct"/>
            <w:tcBorders>
              <w:top w:val="nil"/>
              <w:left w:val="nil"/>
              <w:bottom w:val="single" w:sz="4" w:space="0" w:color="auto"/>
              <w:right w:val="single" w:sz="4" w:space="0" w:color="auto"/>
            </w:tcBorders>
            <w:shd w:val="clear" w:color="auto" w:fill="auto"/>
            <w:noWrap/>
            <w:vAlign w:val="center"/>
            <w:hideMark/>
          </w:tcPr>
          <w:p w14:paraId="0797789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4,1%</w:t>
            </w:r>
          </w:p>
        </w:tc>
        <w:tc>
          <w:tcPr>
            <w:tcW w:w="352" w:type="pct"/>
            <w:tcBorders>
              <w:top w:val="nil"/>
              <w:left w:val="nil"/>
              <w:bottom w:val="single" w:sz="4" w:space="0" w:color="auto"/>
              <w:right w:val="single" w:sz="4" w:space="0" w:color="auto"/>
            </w:tcBorders>
            <w:shd w:val="clear" w:color="auto" w:fill="auto"/>
            <w:noWrap/>
            <w:vAlign w:val="center"/>
            <w:hideMark/>
          </w:tcPr>
          <w:p w14:paraId="58F9A0A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34,3%</w:t>
            </w:r>
          </w:p>
        </w:tc>
        <w:tc>
          <w:tcPr>
            <w:tcW w:w="349" w:type="pct"/>
            <w:tcBorders>
              <w:top w:val="nil"/>
              <w:left w:val="nil"/>
              <w:bottom w:val="single" w:sz="4" w:space="0" w:color="auto"/>
              <w:right w:val="single" w:sz="4" w:space="0" w:color="auto"/>
            </w:tcBorders>
            <w:shd w:val="clear" w:color="auto" w:fill="auto"/>
            <w:noWrap/>
            <w:vAlign w:val="center"/>
            <w:hideMark/>
          </w:tcPr>
          <w:p w14:paraId="7B950D2B"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9,6%</w:t>
            </w:r>
          </w:p>
        </w:tc>
      </w:tr>
      <w:tr w:rsidR="00EE6FD2" w:rsidRPr="00737967" w14:paraId="4EC6CD71" w14:textId="77777777" w:rsidTr="000711FE">
        <w:trPr>
          <w:trHeight w:val="255"/>
        </w:trPr>
        <w:tc>
          <w:tcPr>
            <w:tcW w:w="860" w:type="pct"/>
            <w:tcBorders>
              <w:top w:val="nil"/>
              <w:left w:val="single" w:sz="4" w:space="0" w:color="auto"/>
              <w:bottom w:val="single" w:sz="4" w:space="0" w:color="auto"/>
              <w:right w:val="single" w:sz="4" w:space="0" w:color="auto"/>
            </w:tcBorders>
            <w:shd w:val="clear" w:color="auto" w:fill="auto"/>
            <w:noWrap/>
            <w:vAlign w:val="center"/>
            <w:hideMark/>
          </w:tcPr>
          <w:p w14:paraId="16ABD48B"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Итого</w:t>
            </w:r>
          </w:p>
        </w:tc>
        <w:tc>
          <w:tcPr>
            <w:tcW w:w="477" w:type="pct"/>
            <w:tcBorders>
              <w:top w:val="nil"/>
              <w:left w:val="nil"/>
              <w:bottom w:val="single" w:sz="4" w:space="0" w:color="auto"/>
              <w:right w:val="single" w:sz="4" w:space="0" w:color="auto"/>
            </w:tcBorders>
            <w:shd w:val="clear" w:color="auto" w:fill="auto"/>
            <w:noWrap/>
            <w:vAlign w:val="center"/>
            <w:hideMark/>
          </w:tcPr>
          <w:p w14:paraId="5905A04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12 289,25</w:t>
            </w:r>
          </w:p>
        </w:tc>
        <w:tc>
          <w:tcPr>
            <w:tcW w:w="477" w:type="pct"/>
            <w:tcBorders>
              <w:top w:val="nil"/>
              <w:left w:val="nil"/>
              <w:bottom w:val="single" w:sz="4" w:space="0" w:color="auto"/>
              <w:right w:val="single" w:sz="4" w:space="0" w:color="auto"/>
            </w:tcBorders>
            <w:shd w:val="clear" w:color="auto" w:fill="auto"/>
            <w:noWrap/>
            <w:vAlign w:val="center"/>
            <w:hideMark/>
          </w:tcPr>
          <w:p w14:paraId="47E29E1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4 609,84</w:t>
            </w:r>
          </w:p>
        </w:tc>
        <w:tc>
          <w:tcPr>
            <w:tcW w:w="477" w:type="pct"/>
            <w:tcBorders>
              <w:top w:val="nil"/>
              <w:left w:val="nil"/>
              <w:bottom w:val="single" w:sz="4" w:space="0" w:color="auto"/>
              <w:right w:val="single" w:sz="4" w:space="0" w:color="auto"/>
            </w:tcBorders>
            <w:shd w:val="clear" w:color="auto" w:fill="auto"/>
            <w:noWrap/>
            <w:vAlign w:val="center"/>
            <w:hideMark/>
          </w:tcPr>
          <w:p w14:paraId="5BD760BF"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366,98</w:t>
            </w:r>
          </w:p>
        </w:tc>
        <w:tc>
          <w:tcPr>
            <w:tcW w:w="477" w:type="pct"/>
            <w:tcBorders>
              <w:top w:val="nil"/>
              <w:left w:val="nil"/>
              <w:bottom w:val="single" w:sz="4" w:space="0" w:color="auto"/>
              <w:right w:val="single" w:sz="4" w:space="0" w:color="auto"/>
            </w:tcBorders>
            <w:shd w:val="clear" w:color="auto" w:fill="auto"/>
            <w:noWrap/>
            <w:vAlign w:val="center"/>
            <w:hideMark/>
          </w:tcPr>
          <w:p w14:paraId="70A76669"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3 041,18</w:t>
            </w:r>
          </w:p>
        </w:tc>
        <w:tc>
          <w:tcPr>
            <w:tcW w:w="477" w:type="pct"/>
            <w:tcBorders>
              <w:top w:val="nil"/>
              <w:left w:val="nil"/>
              <w:bottom w:val="single" w:sz="4" w:space="0" w:color="auto"/>
              <w:right w:val="single" w:sz="4" w:space="0" w:color="auto"/>
            </w:tcBorders>
            <w:shd w:val="clear" w:color="auto" w:fill="auto"/>
            <w:noWrap/>
            <w:vAlign w:val="center"/>
            <w:hideMark/>
          </w:tcPr>
          <w:p w14:paraId="6110C0FB"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846,99</w:t>
            </w:r>
          </w:p>
        </w:tc>
        <w:tc>
          <w:tcPr>
            <w:tcW w:w="351" w:type="pct"/>
            <w:tcBorders>
              <w:top w:val="nil"/>
              <w:left w:val="nil"/>
              <w:bottom w:val="single" w:sz="4" w:space="0" w:color="auto"/>
              <w:right w:val="single" w:sz="4" w:space="0" w:color="auto"/>
            </w:tcBorders>
            <w:shd w:val="clear" w:color="auto" w:fill="auto"/>
            <w:noWrap/>
            <w:vAlign w:val="center"/>
            <w:hideMark/>
          </w:tcPr>
          <w:p w14:paraId="5AC83A51"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52" w:type="pct"/>
            <w:tcBorders>
              <w:top w:val="nil"/>
              <w:left w:val="nil"/>
              <w:bottom w:val="single" w:sz="4" w:space="0" w:color="auto"/>
              <w:right w:val="single" w:sz="4" w:space="0" w:color="auto"/>
            </w:tcBorders>
            <w:shd w:val="clear" w:color="auto" w:fill="auto"/>
            <w:noWrap/>
            <w:vAlign w:val="center"/>
            <w:hideMark/>
          </w:tcPr>
          <w:p w14:paraId="4E722D29"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37,5%</w:t>
            </w:r>
          </w:p>
        </w:tc>
        <w:tc>
          <w:tcPr>
            <w:tcW w:w="352" w:type="pct"/>
            <w:tcBorders>
              <w:top w:val="nil"/>
              <w:left w:val="nil"/>
              <w:bottom w:val="single" w:sz="4" w:space="0" w:color="auto"/>
              <w:right w:val="single" w:sz="4" w:space="0" w:color="auto"/>
            </w:tcBorders>
            <w:shd w:val="clear" w:color="auto" w:fill="auto"/>
            <w:noWrap/>
            <w:vAlign w:val="center"/>
            <w:hideMark/>
          </w:tcPr>
          <w:p w14:paraId="0D3B61C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3,0%</w:t>
            </w:r>
          </w:p>
        </w:tc>
        <w:tc>
          <w:tcPr>
            <w:tcW w:w="352" w:type="pct"/>
            <w:tcBorders>
              <w:top w:val="nil"/>
              <w:left w:val="nil"/>
              <w:bottom w:val="single" w:sz="4" w:space="0" w:color="auto"/>
              <w:right w:val="single" w:sz="4" w:space="0" w:color="auto"/>
            </w:tcBorders>
            <w:shd w:val="clear" w:color="auto" w:fill="auto"/>
            <w:noWrap/>
            <w:vAlign w:val="center"/>
            <w:hideMark/>
          </w:tcPr>
          <w:p w14:paraId="3A22C7A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24,7%</w:t>
            </w:r>
          </w:p>
        </w:tc>
        <w:tc>
          <w:tcPr>
            <w:tcW w:w="349" w:type="pct"/>
            <w:tcBorders>
              <w:top w:val="nil"/>
              <w:left w:val="nil"/>
              <w:bottom w:val="single" w:sz="4" w:space="0" w:color="auto"/>
              <w:right w:val="single" w:sz="4" w:space="0" w:color="auto"/>
            </w:tcBorders>
            <w:shd w:val="clear" w:color="auto" w:fill="auto"/>
            <w:noWrap/>
            <w:vAlign w:val="center"/>
            <w:hideMark/>
          </w:tcPr>
          <w:p w14:paraId="6351A8D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6,9%</w:t>
            </w:r>
          </w:p>
        </w:tc>
      </w:tr>
    </w:tbl>
    <w:p w14:paraId="3BC44EA1" w14:textId="377896FC"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Также Исполнитель отмечает, что в текстовой части Выписки из протокола Правления Региональной энергетической комиссии Красноярского края от 26.12.2016 года №104 не представлены сведения об объемах и стоимости электрической энергии, приобретаемой Филиалом в целях компенсации потерь в электрических сетях, принятые РЭК Красноярского края в тарифных решениях на 2017 год. Следует отметить, что в соответствии с требованиями п. 27 Правил регулирования №1178, в решении об установлении единых (котловых) тарифов указываются величины технологического расхода (потерь) электрической энергии, учтенные органом исполнительной власти субъекта РФ при установлении указанных тарифов.</w:t>
      </w:r>
    </w:p>
    <w:p w14:paraId="75094383"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На основании других материалов, представленных Заказчиком для анализа, объем потерь электрической энергии в сетях Филиала принят РЭК Красноярского края на 2017 год в размере 1 548,9 млн. кВт.ч. </w:t>
      </w:r>
    </w:p>
    <w:p w14:paraId="7F6FEE4C" w14:textId="77777777" w:rsidR="00EE6FD2" w:rsidRPr="00DF52E8" w:rsidRDefault="00EE6FD2" w:rsidP="00EE6FD2">
      <w:pPr>
        <w:spacing w:line="360" w:lineRule="auto"/>
        <w:ind w:firstLine="708"/>
        <w:contextualSpacing/>
        <w:jc w:val="both"/>
        <w:rPr>
          <w:rFonts w:ascii="Myriad Pro" w:eastAsia="Calibri" w:hAnsi="Myriad Pro"/>
          <w:color w:val="000000" w:themeColor="text1"/>
          <w:sz w:val="26"/>
          <w:szCs w:val="26"/>
        </w:rPr>
      </w:pPr>
    </w:p>
    <w:p w14:paraId="0415E79A" w14:textId="77777777" w:rsidR="00EE6FD2" w:rsidRPr="00DF52E8" w:rsidRDefault="00EE6FD2" w:rsidP="00EE6FD2">
      <w:pPr>
        <w:spacing w:line="360" w:lineRule="auto"/>
        <w:contextualSpacing/>
        <w:jc w:val="both"/>
        <w:rPr>
          <w:rFonts w:ascii="Myriad Pro" w:eastAsia="Calibri" w:hAnsi="Myriad Pro"/>
          <w:b/>
          <w:color w:val="000000" w:themeColor="text1"/>
          <w:sz w:val="26"/>
          <w:szCs w:val="26"/>
        </w:rPr>
      </w:pPr>
      <w:bookmarkStart w:id="33" w:name="_Hlk51877197"/>
      <w:r w:rsidRPr="00DF52E8">
        <w:rPr>
          <w:rFonts w:ascii="Myriad Pro" w:eastAsia="Calibri" w:hAnsi="Myriad Pro"/>
          <w:b/>
          <w:color w:val="000000" w:themeColor="text1"/>
          <w:sz w:val="26"/>
          <w:szCs w:val="26"/>
        </w:rPr>
        <w:t>ПОЗИЦИЯ ИСПОЛНИТЕЛЯ</w:t>
      </w:r>
    </w:p>
    <w:bookmarkEnd w:id="33"/>
    <w:p w14:paraId="5762BA83" w14:textId="77777777" w:rsidR="00EE6FD2" w:rsidRPr="00DF52E8" w:rsidRDefault="00EE6FD2" w:rsidP="00F63FA3">
      <w:pPr>
        <w:spacing w:after="0"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Положениями п. 13 Порядка формирования сводного прогнозного баланса органы исполнительной власти субъектов Российской Федерации в области государственного регулирования тарифов определяют уровень потребности </w:t>
      </w:r>
      <w:r w:rsidRPr="00DF52E8">
        <w:rPr>
          <w:rFonts w:ascii="Myriad Pro" w:eastAsia="Calibri" w:hAnsi="Myriad Pro"/>
          <w:color w:val="000000" w:themeColor="text1"/>
          <w:sz w:val="26"/>
          <w:szCs w:val="26"/>
        </w:rPr>
        <w:lastRenderedPageBreak/>
        <w:t>субъекта РФ (региона) в электрической энергии и мощности 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нормативов технологических потерь электрической энергии.</w:t>
      </w:r>
    </w:p>
    <w:p w14:paraId="019A1CF1" w14:textId="0A03DE27" w:rsidR="00EE6FD2" w:rsidRPr="00DF52E8" w:rsidRDefault="00EE6FD2" w:rsidP="00F63FA3">
      <w:pPr>
        <w:spacing w:after="0"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Исполнителем выполнен анализ динамики фактических объемов полезного отпуска (передачи) электрической энергии в период с 2013 по 2017 г</w:t>
      </w:r>
      <w:r w:rsidR="00F4263D">
        <w:rPr>
          <w:rFonts w:ascii="Myriad Pro" w:eastAsia="Calibri" w:hAnsi="Myriad Pro"/>
          <w:color w:val="000000" w:themeColor="text1"/>
          <w:sz w:val="26"/>
          <w:szCs w:val="26"/>
        </w:rPr>
        <w:t>г. </w:t>
      </w:r>
      <w:r w:rsidRPr="00DF52E8">
        <w:rPr>
          <w:rFonts w:ascii="Myriad Pro" w:eastAsia="Calibri" w:hAnsi="Myriad Pro"/>
          <w:color w:val="000000" w:themeColor="text1"/>
          <w:sz w:val="26"/>
          <w:szCs w:val="26"/>
        </w:rPr>
        <w:t>(млн. кВт.ч.). по Филиалу, анализ представлен ниже.</w:t>
      </w:r>
    </w:p>
    <w:p w14:paraId="10550BDE" w14:textId="77777777" w:rsidR="00EE6FD2" w:rsidRPr="00737967" w:rsidRDefault="00EE6FD2" w:rsidP="00EE6FD2">
      <w:pPr>
        <w:shd w:val="clear" w:color="auto" w:fill="FFFFFF" w:themeFill="background1"/>
        <w:rPr>
          <w:rFonts w:ascii="Myriad Pro" w:hAnsi="Myriad Pro"/>
        </w:rPr>
      </w:pPr>
      <w:r w:rsidRPr="00737967">
        <w:rPr>
          <w:rFonts w:ascii="Myriad Pro" w:hAnsi="Myriad Pro"/>
          <w:noProof/>
          <w:lang w:eastAsia="ru-RU"/>
        </w:rPr>
        <w:drawing>
          <wp:inline distT="0" distB="0" distL="0" distR="0" wp14:anchorId="073AA8B0" wp14:editId="37FBCB4B">
            <wp:extent cx="5876925" cy="2733675"/>
            <wp:effectExtent l="0" t="0" r="9525" b="9525"/>
            <wp:docPr id="7" name="Диаграмма 7">
              <a:extLst xmlns:a="http://schemas.openxmlformats.org/drawingml/2006/main">
                <a:ext uri="{FF2B5EF4-FFF2-40B4-BE49-F238E27FC236}">
                  <a16:creationId xmlns:a16="http://schemas.microsoft.com/office/drawing/2014/main" id="{FBC2DEBE-7B23-8641-AE18-F58A6D16C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9B4ED9C" w14:textId="0C39AFB1" w:rsidR="00EE6FD2" w:rsidRPr="00F63FA3"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Данные фактических объемов полезного отпуска (передачи) электрической энергии в период с 2013 по 2017 г</w:t>
      </w:r>
      <w:r w:rsidR="00F4263D">
        <w:rPr>
          <w:rFonts w:ascii="Myriad Pro" w:eastAsia="Calibri" w:hAnsi="Myriad Pro"/>
          <w:color w:val="000000" w:themeColor="text1"/>
          <w:sz w:val="26"/>
          <w:szCs w:val="26"/>
        </w:rPr>
        <w:t>г. </w:t>
      </w:r>
      <w:r w:rsidRPr="00DF52E8">
        <w:rPr>
          <w:rFonts w:ascii="Myriad Pro" w:eastAsia="Calibri" w:hAnsi="Myriad Pro"/>
          <w:color w:val="000000" w:themeColor="text1"/>
          <w:sz w:val="26"/>
          <w:szCs w:val="26"/>
        </w:rPr>
        <w:t xml:space="preserve">(млн. кВт.ч.) по Филиалу сформированы исходя из информации, размещенной на сайте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 xml:space="preserve">«МРСК Сибири» в разделе </w:t>
      </w:r>
      <w:hyperlink r:id="rId18" w:history="1">
        <w:r w:rsidRPr="00DF52E8">
          <w:rPr>
            <w:rFonts w:ascii="Myriad Pro" w:eastAsia="Calibri" w:hAnsi="Myriad Pro"/>
            <w:color w:val="000000" w:themeColor="text1"/>
            <w:sz w:val="26"/>
            <w:szCs w:val="26"/>
          </w:rPr>
          <w:t>Главная</w:t>
        </w:r>
      </w:hyperlink>
      <w:r w:rsidRPr="00DF52E8">
        <w:rPr>
          <w:rFonts w:ascii="Myriad Pro" w:eastAsia="Calibri" w:hAnsi="Myriad Pro"/>
          <w:color w:val="000000" w:themeColor="text1"/>
          <w:sz w:val="26"/>
          <w:szCs w:val="26"/>
        </w:rPr>
        <w:t xml:space="preserve"> </w:t>
      </w:r>
      <w:r w:rsidRPr="00DF52E8">
        <w:rPr>
          <w:rFonts w:ascii="Myriad Pro" w:eastAsia="Calibri" w:hAnsi="Myriad Pro"/>
          <w:noProof/>
          <w:color w:val="000000" w:themeColor="text1"/>
          <w:sz w:val="26"/>
          <w:szCs w:val="26"/>
          <w:lang w:eastAsia="ru-RU"/>
        </w:rPr>
        <w:drawing>
          <wp:inline distT="0" distB="0" distL="0" distR="0" wp14:anchorId="18EB9B09" wp14:editId="21A7644A">
            <wp:extent cx="85725" cy="857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20" w:history="1">
        <w:r w:rsidRPr="00DF52E8">
          <w:rPr>
            <w:rFonts w:ascii="Myriad Pro" w:eastAsia="Calibri" w:hAnsi="Myriad Pro"/>
            <w:color w:val="000000" w:themeColor="text1"/>
            <w:sz w:val="26"/>
            <w:szCs w:val="26"/>
          </w:rPr>
          <w:t>Потребителям</w:t>
        </w:r>
      </w:hyperlink>
      <w:r w:rsidRPr="00DF52E8">
        <w:rPr>
          <w:rFonts w:ascii="Myriad Pro" w:eastAsia="Calibri" w:hAnsi="Myriad Pro"/>
          <w:color w:val="000000" w:themeColor="text1"/>
          <w:sz w:val="26"/>
          <w:szCs w:val="26"/>
        </w:rPr>
        <w:t xml:space="preserve"> </w:t>
      </w:r>
      <w:r w:rsidRPr="00DF52E8">
        <w:rPr>
          <w:rFonts w:ascii="Myriad Pro" w:eastAsia="Calibri" w:hAnsi="Myriad Pro"/>
          <w:noProof/>
          <w:color w:val="000000" w:themeColor="text1"/>
          <w:sz w:val="26"/>
          <w:szCs w:val="26"/>
          <w:lang w:eastAsia="ru-RU"/>
        </w:rPr>
        <w:drawing>
          <wp:inline distT="0" distB="0" distL="0" distR="0" wp14:anchorId="2DBF3151" wp14:editId="1AD3C060">
            <wp:extent cx="85725" cy="857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21" w:history="1">
        <w:r w:rsidRPr="00DF52E8">
          <w:rPr>
            <w:rFonts w:ascii="Myriad Pro" w:eastAsia="Calibri" w:hAnsi="Myriad Pro"/>
            <w:color w:val="000000" w:themeColor="text1"/>
            <w:sz w:val="26"/>
            <w:szCs w:val="26"/>
          </w:rPr>
          <w:t>Передача электрической энергии</w:t>
        </w:r>
      </w:hyperlink>
      <w:r w:rsidRPr="00DF52E8">
        <w:rPr>
          <w:rFonts w:ascii="Myriad Pro" w:eastAsia="Calibri" w:hAnsi="Myriad Pro"/>
          <w:color w:val="000000" w:themeColor="text1"/>
          <w:sz w:val="26"/>
          <w:szCs w:val="26"/>
        </w:rPr>
        <w:t xml:space="preserve"> </w:t>
      </w:r>
      <w:r w:rsidRPr="00DF52E8">
        <w:rPr>
          <w:rFonts w:ascii="Myriad Pro" w:eastAsia="Calibri" w:hAnsi="Myriad Pro"/>
          <w:noProof/>
          <w:color w:val="000000" w:themeColor="text1"/>
          <w:sz w:val="26"/>
          <w:szCs w:val="26"/>
          <w:lang w:eastAsia="ru-RU"/>
        </w:rPr>
        <w:drawing>
          <wp:inline distT="0" distB="0" distL="0" distR="0" wp14:anchorId="4887F572" wp14:editId="22DFF6B3">
            <wp:extent cx="85725" cy="857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22" w:history="1">
        <w:r w:rsidRPr="00DF52E8">
          <w:rPr>
            <w:rFonts w:ascii="Myriad Pro" w:eastAsia="Calibri" w:hAnsi="Myriad Pro"/>
            <w:color w:val="000000" w:themeColor="text1"/>
            <w:sz w:val="26"/>
            <w:szCs w:val="26"/>
          </w:rPr>
          <w:t>Объем переданной электроэнергии для ценообразования</w:t>
        </w:r>
      </w:hyperlink>
      <w:r w:rsidRPr="00DF52E8">
        <w:rPr>
          <w:rFonts w:ascii="Myriad Pro" w:eastAsia="Calibri" w:hAnsi="Myriad Pro"/>
          <w:color w:val="000000" w:themeColor="text1"/>
          <w:sz w:val="26"/>
          <w:szCs w:val="26"/>
        </w:rPr>
        <w:t xml:space="preserve"> </w:t>
      </w:r>
      <w:r w:rsidRPr="00DF52E8">
        <w:rPr>
          <w:rFonts w:ascii="Myriad Pro" w:eastAsia="Calibri" w:hAnsi="Myriad Pro"/>
          <w:noProof/>
          <w:color w:val="000000" w:themeColor="text1"/>
          <w:sz w:val="26"/>
          <w:szCs w:val="26"/>
          <w:lang w:eastAsia="ru-RU"/>
        </w:rPr>
        <w:drawing>
          <wp:inline distT="0" distB="0" distL="0" distR="0" wp14:anchorId="0507F42B" wp14:editId="1D2EBF82">
            <wp:extent cx="85725" cy="85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23" w:history="1">
        <w:r w:rsidRPr="00DF52E8">
          <w:rPr>
            <w:rFonts w:ascii="Myriad Pro" w:eastAsia="Calibri" w:hAnsi="Myriad Pro"/>
            <w:color w:val="000000" w:themeColor="text1"/>
            <w:sz w:val="26"/>
            <w:szCs w:val="26"/>
          </w:rPr>
          <w:t>Отпуск электроэнергии в сеть/из сети</w:t>
        </w:r>
      </w:hyperlink>
      <w:r w:rsidRPr="00DF52E8">
        <w:rPr>
          <w:rFonts w:ascii="Myriad Pro" w:eastAsia="Calibri" w:hAnsi="Myriad Pro"/>
          <w:color w:val="000000" w:themeColor="text1"/>
          <w:sz w:val="26"/>
          <w:szCs w:val="26"/>
        </w:rPr>
        <w:t xml:space="preserve"> по адресу</w:t>
      </w:r>
      <w:r w:rsidR="00CC3E89">
        <w:rPr>
          <w:rFonts w:ascii="Myriad Pro" w:eastAsia="Calibri" w:hAnsi="Myriad Pro"/>
          <w:color w:val="000000" w:themeColor="text1"/>
          <w:sz w:val="26"/>
          <w:szCs w:val="26"/>
        </w:rPr>
        <w:t xml:space="preserve"> </w:t>
      </w:r>
      <w:hyperlink r:id="rId24" w:history="1">
        <w:r w:rsidR="00CC3E89" w:rsidRPr="00F63FA3">
          <w:rPr>
            <w:rFonts w:ascii="Myriad Pro" w:hAnsi="Myriad Pro"/>
            <w:color w:val="000000" w:themeColor="text1"/>
            <w:sz w:val="26"/>
            <w:szCs w:val="26"/>
          </w:rPr>
          <w:t>https://rosseti-sib.ru/index.php?option=com_content&amp;view=category&amp;layout=blog&amp;id=1042&amp;Itemid=1861&amp;lang=ru40</w:t>
        </w:r>
      </w:hyperlink>
      <w:r w:rsidRPr="00F63FA3">
        <w:rPr>
          <w:rFonts w:ascii="Myriad Pro" w:eastAsia="Calibri" w:hAnsi="Myriad Pro"/>
          <w:color w:val="000000" w:themeColor="text1"/>
          <w:sz w:val="26"/>
          <w:szCs w:val="26"/>
        </w:rPr>
        <w:t>.</w:t>
      </w:r>
    </w:p>
    <w:p w14:paraId="3383C3B1"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Среднее фактическое значение отпуска электрической энергии из сети Филиала (последний год в выборке – 2017 год) представлено ниже (млн. кВт.ч.).</w:t>
      </w:r>
    </w:p>
    <w:p w14:paraId="60F72F32" w14:textId="77777777" w:rsidR="00EE6FD2" w:rsidRPr="00737967" w:rsidRDefault="00EE6FD2" w:rsidP="00EE6FD2">
      <w:pPr>
        <w:rPr>
          <w:rFonts w:ascii="Myriad Pro" w:hAnsi="Myriad Pro"/>
        </w:rPr>
      </w:pPr>
      <w:r w:rsidRPr="00737967">
        <w:rPr>
          <w:rFonts w:ascii="Myriad Pro" w:hAnsi="Myriad Pro"/>
          <w:noProof/>
          <w:lang w:eastAsia="ru-RU"/>
        </w:rPr>
        <w:lastRenderedPageBreak/>
        <w:drawing>
          <wp:inline distT="0" distB="0" distL="0" distR="0" wp14:anchorId="2575A64F" wp14:editId="58BD6AED">
            <wp:extent cx="5953125" cy="2933700"/>
            <wp:effectExtent l="0" t="0" r="9525" b="0"/>
            <wp:docPr id="6" name="Диаграмма 6">
              <a:extLst xmlns:a="http://schemas.openxmlformats.org/drawingml/2006/main">
                <a:ext uri="{FF2B5EF4-FFF2-40B4-BE49-F238E27FC236}">
                  <a16:creationId xmlns:a16="http://schemas.microsoft.com/office/drawing/2014/main" id="{EE527A6F-B165-1546-8B3F-3D193AB28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DA7F76" w14:textId="0EADB9D1"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Заявленная величина отпуска из сети на 2017 год составляет 12 470,0 млн. кВт.ч., при этом средняя фактическая величина отпуска электрической энергии из сети за период 2013-2015 г</w:t>
      </w:r>
      <w:r w:rsidR="00F4263D">
        <w:rPr>
          <w:rFonts w:ascii="Myriad Pro" w:eastAsia="Calibri" w:hAnsi="Myriad Pro"/>
          <w:color w:val="000000" w:themeColor="text1"/>
          <w:sz w:val="26"/>
          <w:szCs w:val="26"/>
        </w:rPr>
        <w:t>г. </w:t>
      </w:r>
      <w:r w:rsidRPr="00DF52E8">
        <w:rPr>
          <w:rFonts w:ascii="Myriad Pro" w:eastAsia="Calibri" w:hAnsi="Myriad Pro"/>
          <w:color w:val="000000" w:themeColor="text1"/>
          <w:sz w:val="26"/>
          <w:szCs w:val="26"/>
        </w:rPr>
        <w:t xml:space="preserve">составляет 14 649,1 млн. кВт.ч. </w:t>
      </w:r>
    </w:p>
    <w:p w14:paraId="2A5893BB" w14:textId="538B1F4D"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Исполнитель отмечает, что значительное уменьшение объемов отпуска электрической энергии с 2013 на 2014 г</w:t>
      </w:r>
      <w:r w:rsidR="00F4263D">
        <w:rPr>
          <w:rFonts w:ascii="Myriad Pro" w:eastAsia="Calibri" w:hAnsi="Myriad Pro"/>
          <w:color w:val="000000" w:themeColor="text1"/>
          <w:sz w:val="26"/>
          <w:szCs w:val="26"/>
        </w:rPr>
        <w:t>г. </w:t>
      </w:r>
      <w:r w:rsidRPr="00DF52E8">
        <w:rPr>
          <w:rFonts w:ascii="Myriad Pro" w:eastAsia="Calibri" w:hAnsi="Myriad Pro"/>
          <w:color w:val="000000" w:themeColor="text1"/>
          <w:sz w:val="26"/>
          <w:szCs w:val="26"/>
        </w:rPr>
        <w:t>обусловлены исключением в расчетах с 01 января 2014 года объемов передачи потребителям, присоединенного к объектам электросетевого хозяйства единой национальной (общероссийской) электрической сети (электрические сети 220 кВ и выше), переданным в аренду Филиалу по договорам «последней мили». Сроки применения в расчетах единых (котловых) тарифов на услуги по передаче электрической энергии объемов передачи по договорам «последней мили» требованием п. 5 статьи 8 Федерального закона 35-ФЗ об электроэнергетике от 26.03.2003 и ограничены указанной датой 01.01.2014 г.</w:t>
      </w:r>
    </w:p>
    <w:p w14:paraId="232839D0" w14:textId="4062678F"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В соответствии с размещенным на сайте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 xml:space="preserve">«МРСК Сибири» годовым отчетом за 2014 год (стр. 38) объем передачи электрической энергии, исключенный из баланса в связи с заключением потребителями «прямых договоров» с </w:t>
      </w:r>
      <w:r w:rsidR="00F63FA3">
        <w:rPr>
          <w:rFonts w:ascii="Myriad Pro" w:eastAsia="Calibri" w:hAnsi="Myriad Pro"/>
          <w:color w:val="000000" w:themeColor="text1"/>
          <w:sz w:val="26"/>
          <w:szCs w:val="26"/>
        </w:rPr>
        <w:t>О</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«ФСК ЕЭС» за 2014 год составляет 3 042,4 млн. кВт.ч.</w:t>
      </w:r>
    </w:p>
    <w:p w14:paraId="593EA1F9"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С учетом данного обстоятельства Исполнителем дополнительно рассчитана средняя фактическая величина отпуска электрической энергии из сети за период 2014-2015 гг., которая составляет 12 900,7 млн. кВт.ч., что больше заявленной Филиалом величины отпуска из сети на 2017 год на 430,7 млн. кВт.ч. или 3,5%.</w:t>
      </w:r>
    </w:p>
    <w:p w14:paraId="52D8BD40" w14:textId="19C73D70"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lastRenderedPageBreak/>
        <w:t xml:space="preserve">Таким образом, заявленная Филиалом на 2017 год плановая величина отпуска электрической энергии из сети превышает среднюю фактическую величину за предыдущие годы, но учитывает складывающуюся динамику по снижению объемов отпуска из сети и экономические интересы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«МРСК Сибири».</w:t>
      </w:r>
    </w:p>
    <w:p w14:paraId="5FE11A63"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Исполнителем выполнен анализ структуры балансовых показателей по группам потребителей и уровням напряжения, принятых при регулировании на 2017 год, в сравнении с фактической структурой полезного отпуска Филиала за 2015 год, результаты представлены ниже.</w:t>
      </w:r>
    </w:p>
    <w:p w14:paraId="59BE3582" w14:textId="77777777" w:rsidR="00EE6FD2" w:rsidRPr="00DF52E8" w:rsidRDefault="00EE6FD2" w:rsidP="00EE6FD2">
      <w:pPr>
        <w:spacing w:line="360" w:lineRule="auto"/>
        <w:ind w:firstLine="708"/>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С учетом отсутствия информации по объемам перетоков электрической энергии, принятых и раскрытых РЭК Красноярского края при установлении индивидуальных тарифов на услуги по передаче электрической энергии между парами электросетевых организаций, Исполнитель провел анализ структуры отпуска электрической энергии для расчетов единых (котловых) тарифов и индивидуальных тарифов взаиморасчетов смежных сетевых организаций. на основании других материалов, представленных Заказчиком для анализа.</w:t>
      </w:r>
    </w:p>
    <w:p w14:paraId="7117AB7E" w14:textId="77777777" w:rsidR="00EE6FD2" w:rsidRPr="00737967" w:rsidRDefault="00EE6FD2" w:rsidP="00EE6FD2">
      <w:pPr>
        <w:keepNext/>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2017, установлено РЭК Красноярского края</w:t>
      </w:r>
    </w:p>
    <w:tbl>
      <w:tblPr>
        <w:tblW w:w="5000" w:type="pct"/>
        <w:tblLayout w:type="fixed"/>
        <w:tblLook w:val="04A0" w:firstRow="1" w:lastRow="0" w:firstColumn="1" w:lastColumn="0" w:noHBand="0" w:noVBand="1"/>
      </w:tblPr>
      <w:tblGrid>
        <w:gridCol w:w="1573"/>
        <w:gridCol w:w="852"/>
        <w:gridCol w:w="854"/>
        <w:gridCol w:w="852"/>
        <w:gridCol w:w="854"/>
        <w:gridCol w:w="854"/>
        <w:gridCol w:w="701"/>
        <w:gridCol w:w="701"/>
        <w:gridCol w:w="701"/>
        <w:gridCol w:w="701"/>
        <w:gridCol w:w="701"/>
      </w:tblGrid>
      <w:tr w:rsidR="00EE6FD2" w:rsidRPr="00737967" w14:paraId="15331DFD" w14:textId="77777777" w:rsidTr="000711FE">
        <w:trPr>
          <w:trHeight w:val="645"/>
        </w:trPr>
        <w:tc>
          <w:tcPr>
            <w:tcW w:w="8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41AF6DD"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28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97D39F4"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24250BED"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млн. кВт.ч.</w:t>
            </w:r>
          </w:p>
        </w:tc>
        <w:tc>
          <w:tcPr>
            <w:tcW w:w="187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C47451C"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0CCB8425" w14:textId="77777777" w:rsidTr="000711FE">
        <w:trPr>
          <w:trHeight w:val="255"/>
        </w:trPr>
        <w:tc>
          <w:tcPr>
            <w:tcW w:w="8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22C14" w14:textId="77777777" w:rsidR="00EE6FD2" w:rsidRPr="00737967" w:rsidRDefault="00EE6FD2" w:rsidP="000711FE">
            <w:pPr>
              <w:rPr>
                <w:rFonts w:ascii="Myriad Pro" w:hAnsi="Myriad Pro"/>
                <w:b/>
                <w:bCs/>
                <w:color w:val="FFFFFF" w:themeColor="background1"/>
                <w:sz w:val="20"/>
                <w:szCs w:val="20"/>
              </w:rPr>
            </w:pP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31EBD0"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30374B"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C622F2"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376A91"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000F8B"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6143A7"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6D36C3"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DA8931"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CDF909"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D7BF1D"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7B4B30A1" w14:textId="77777777" w:rsidTr="000711FE">
        <w:trPr>
          <w:trHeight w:val="255"/>
        </w:trPr>
        <w:tc>
          <w:tcPr>
            <w:tcW w:w="84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699334A"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Население</w:t>
            </w:r>
          </w:p>
        </w:tc>
        <w:tc>
          <w:tcPr>
            <w:tcW w:w="4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51926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1 845,97</w:t>
            </w:r>
          </w:p>
        </w:tc>
        <w:tc>
          <w:tcPr>
            <w:tcW w:w="4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6A17EA" w14:textId="77777777" w:rsidR="00EE6FD2" w:rsidRPr="00737967" w:rsidRDefault="00EE6FD2" w:rsidP="000711FE">
            <w:pPr>
              <w:ind w:left="-113" w:right="-113"/>
              <w:jc w:val="center"/>
              <w:rPr>
                <w:rFonts w:ascii="Myriad Pro" w:hAnsi="Myriad Pro"/>
                <w:color w:val="000000"/>
                <w:sz w:val="20"/>
                <w:szCs w:val="20"/>
              </w:rPr>
            </w:pPr>
          </w:p>
        </w:tc>
        <w:tc>
          <w:tcPr>
            <w:tcW w:w="4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244326" w14:textId="77777777" w:rsidR="00EE6FD2" w:rsidRPr="00737967" w:rsidRDefault="00EE6FD2" w:rsidP="000711FE">
            <w:pPr>
              <w:ind w:left="-113" w:right="-113"/>
              <w:jc w:val="center"/>
              <w:rPr>
                <w:rFonts w:ascii="Myriad Pro" w:hAnsi="Myriad Pro"/>
                <w:color w:val="000000"/>
                <w:sz w:val="20"/>
                <w:szCs w:val="20"/>
              </w:rPr>
            </w:pPr>
          </w:p>
        </w:tc>
        <w:tc>
          <w:tcPr>
            <w:tcW w:w="4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30EC2A" w14:textId="77777777" w:rsidR="00EE6FD2" w:rsidRPr="00737967" w:rsidRDefault="00EE6FD2" w:rsidP="000711FE">
            <w:pPr>
              <w:ind w:left="-113" w:right="-113"/>
              <w:jc w:val="center"/>
              <w:rPr>
                <w:rFonts w:ascii="Myriad Pro" w:hAnsi="Myriad Pro"/>
                <w:color w:val="000000"/>
                <w:sz w:val="20"/>
                <w:szCs w:val="20"/>
              </w:rPr>
            </w:pPr>
          </w:p>
        </w:tc>
        <w:tc>
          <w:tcPr>
            <w:tcW w:w="4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E0B530" w14:textId="77777777" w:rsidR="00EE6FD2" w:rsidRPr="00737967" w:rsidRDefault="00EE6FD2" w:rsidP="000711FE">
            <w:pPr>
              <w:ind w:left="-113" w:right="-113"/>
              <w:jc w:val="center"/>
              <w:rPr>
                <w:rFonts w:ascii="Myriad Pro" w:hAnsi="Myriad Pro"/>
                <w:color w:val="000000"/>
                <w:sz w:val="20"/>
                <w:szCs w:val="20"/>
              </w:rPr>
            </w:pPr>
          </w:p>
        </w:tc>
        <w:tc>
          <w:tcPr>
            <w:tcW w:w="3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93D98A"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0D660A" w14:textId="77777777" w:rsidR="00EE6FD2" w:rsidRPr="00737967" w:rsidRDefault="00EE6FD2" w:rsidP="000711FE">
            <w:pPr>
              <w:ind w:left="-113" w:right="-113"/>
              <w:jc w:val="center"/>
              <w:rPr>
                <w:rFonts w:ascii="Myriad Pro" w:hAnsi="Myriad Pro"/>
                <w:color w:val="000000"/>
                <w:sz w:val="20"/>
                <w:szCs w:val="20"/>
              </w:rPr>
            </w:pPr>
          </w:p>
        </w:tc>
        <w:tc>
          <w:tcPr>
            <w:tcW w:w="3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105E7B" w14:textId="77777777" w:rsidR="00EE6FD2" w:rsidRPr="00737967" w:rsidRDefault="00EE6FD2" w:rsidP="000711FE">
            <w:pPr>
              <w:ind w:left="-113" w:right="-113"/>
              <w:jc w:val="center"/>
              <w:rPr>
                <w:rFonts w:ascii="Myriad Pro" w:hAnsi="Myriad Pro"/>
                <w:color w:val="000000"/>
                <w:sz w:val="20"/>
                <w:szCs w:val="20"/>
              </w:rPr>
            </w:pPr>
          </w:p>
        </w:tc>
        <w:tc>
          <w:tcPr>
            <w:tcW w:w="3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056E26" w14:textId="77777777" w:rsidR="00EE6FD2" w:rsidRPr="00737967" w:rsidRDefault="00EE6FD2" w:rsidP="000711FE">
            <w:pPr>
              <w:ind w:left="-113" w:right="-113"/>
              <w:jc w:val="center"/>
              <w:rPr>
                <w:rFonts w:ascii="Myriad Pro" w:hAnsi="Myriad Pro"/>
                <w:color w:val="000000"/>
                <w:sz w:val="20"/>
                <w:szCs w:val="20"/>
              </w:rPr>
            </w:pPr>
          </w:p>
        </w:tc>
        <w:tc>
          <w:tcPr>
            <w:tcW w:w="3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5F7D00" w14:textId="77777777" w:rsidR="00EE6FD2" w:rsidRPr="00737967" w:rsidRDefault="00EE6FD2" w:rsidP="000711FE">
            <w:pPr>
              <w:ind w:left="-113" w:right="-113"/>
              <w:jc w:val="center"/>
              <w:rPr>
                <w:rFonts w:ascii="Myriad Pro" w:hAnsi="Myriad Pro"/>
                <w:color w:val="000000"/>
                <w:sz w:val="20"/>
                <w:szCs w:val="20"/>
              </w:rPr>
            </w:pPr>
          </w:p>
        </w:tc>
      </w:tr>
      <w:tr w:rsidR="00EE6FD2" w:rsidRPr="00737967" w14:paraId="5845FBD4" w14:textId="77777777" w:rsidTr="000711FE">
        <w:trPr>
          <w:trHeight w:val="255"/>
        </w:trPr>
        <w:tc>
          <w:tcPr>
            <w:tcW w:w="842" w:type="pct"/>
            <w:tcBorders>
              <w:top w:val="nil"/>
              <w:left w:val="single" w:sz="4" w:space="0" w:color="auto"/>
              <w:bottom w:val="single" w:sz="4" w:space="0" w:color="auto"/>
              <w:right w:val="single" w:sz="4" w:space="0" w:color="auto"/>
            </w:tcBorders>
            <w:shd w:val="clear" w:color="auto" w:fill="auto"/>
            <w:noWrap/>
            <w:vAlign w:val="center"/>
            <w:hideMark/>
          </w:tcPr>
          <w:p w14:paraId="0E958335"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456" w:type="pct"/>
            <w:tcBorders>
              <w:top w:val="nil"/>
              <w:left w:val="nil"/>
              <w:bottom w:val="single" w:sz="4" w:space="0" w:color="auto"/>
              <w:right w:val="single" w:sz="4" w:space="0" w:color="auto"/>
            </w:tcBorders>
            <w:shd w:val="clear" w:color="auto" w:fill="auto"/>
            <w:noWrap/>
            <w:vAlign w:val="center"/>
            <w:hideMark/>
          </w:tcPr>
          <w:p w14:paraId="18D73F5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5 962,30</w:t>
            </w:r>
          </w:p>
        </w:tc>
        <w:tc>
          <w:tcPr>
            <w:tcW w:w="457" w:type="pct"/>
            <w:tcBorders>
              <w:top w:val="nil"/>
              <w:left w:val="nil"/>
              <w:bottom w:val="single" w:sz="4" w:space="0" w:color="auto"/>
              <w:right w:val="single" w:sz="4" w:space="0" w:color="auto"/>
            </w:tcBorders>
            <w:shd w:val="clear" w:color="auto" w:fill="auto"/>
            <w:noWrap/>
            <w:vAlign w:val="center"/>
            <w:hideMark/>
          </w:tcPr>
          <w:p w14:paraId="14A5406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3 568,25</w:t>
            </w:r>
          </w:p>
        </w:tc>
        <w:tc>
          <w:tcPr>
            <w:tcW w:w="456" w:type="pct"/>
            <w:tcBorders>
              <w:top w:val="nil"/>
              <w:left w:val="nil"/>
              <w:bottom w:val="single" w:sz="4" w:space="0" w:color="auto"/>
              <w:right w:val="single" w:sz="4" w:space="0" w:color="auto"/>
            </w:tcBorders>
            <w:shd w:val="clear" w:color="auto" w:fill="auto"/>
            <w:noWrap/>
            <w:vAlign w:val="center"/>
            <w:hideMark/>
          </w:tcPr>
          <w:p w14:paraId="22A45C7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221,88</w:t>
            </w:r>
          </w:p>
        </w:tc>
        <w:tc>
          <w:tcPr>
            <w:tcW w:w="457" w:type="pct"/>
            <w:tcBorders>
              <w:top w:val="nil"/>
              <w:left w:val="nil"/>
              <w:bottom w:val="single" w:sz="4" w:space="0" w:color="auto"/>
              <w:right w:val="single" w:sz="4" w:space="0" w:color="auto"/>
            </w:tcBorders>
            <w:shd w:val="clear" w:color="auto" w:fill="auto"/>
            <w:noWrap/>
            <w:vAlign w:val="center"/>
            <w:hideMark/>
          </w:tcPr>
          <w:p w14:paraId="167B87FD"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1 690,37</w:t>
            </w:r>
          </w:p>
        </w:tc>
        <w:tc>
          <w:tcPr>
            <w:tcW w:w="457" w:type="pct"/>
            <w:tcBorders>
              <w:top w:val="nil"/>
              <w:left w:val="nil"/>
              <w:bottom w:val="single" w:sz="4" w:space="0" w:color="auto"/>
              <w:right w:val="single" w:sz="4" w:space="0" w:color="auto"/>
            </w:tcBorders>
            <w:shd w:val="clear" w:color="auto" w:fill="auto"/>
            <w:noWrap/>
            <w:vAlign w:val="center"/>
            <w:hideMark/>
          </w:tcPr>
          <w:p w14:paraId="1C1CB11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481,81</w:t>
            </w:r>
          </w:p>
        </w:tc>
        <w:tc>
          <w:tcPr>
            <w:tcW w:w="375" w:type="pct"/>
            <w:tcBorders>
              <w:top w:val="nil"/>
              <w:left w:val="nil"/>
              <w:bottom w:val="single" w:sz="4" w:space="0" w:color="auto"/>
              <w:right w:val="single" w:sz="4" w:space="0" w:color="auto"/>
            </w:tcBorders>
            <w:shd w:val="clear" w:color="auto" w:fill="auto"/>
            <w:noWrap/>
            <w:vAlign w:val="center"/>
            <w:hideMark/>
          </w:tcPr>
          <w:p w14:paraId="13C220A3"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75" w:type="pct"/>
            <w:tcBorders>
              <w:top w:val="nil"/>
              <w:left w:val="nil"/>
              <w:bottom w:val="single" w:sz="4" w:space="0" w:color="auto"/>
              <w:right w:val="single" w:sz="4" w:space="0" w:color="auto"/>
            </w:tcBorders>
            <w:shd w:val="clear" w:color="auto" w:fill="auto"/>
            <w:noWrap/>
            <w:vAlign w:val="center"/>
            <w:hideMark/>
          </w:tcPr>
          <w:p w14:paraId="196AD4ED"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59,8%</w:t>
            </w:r>
          </w:p>
        </w:tc>
        <w:tc>
          <w:tcPr>
            <w:tcW w:w="375" w:type="pct"/>
            <w:tcBorders>
              <w:top w:val="nil"/>
              <w:left w:val="nil"/>
              <w:bottom w:val="single" w:sz="4" w:space="0" w:color="auto"/>
              <w:right w:val="single" w:sz="4" w:space="0" w:color="auto"/>
            </w:tcBorders>
            <w:shd w:val="clear" w:color="auto" w:fill="auto"/>
            <w:noWrap/>
            <w:vAlign w:val="center"/>
            <w:hideMark/>
          </w:tcPr>
          <w:p w14:paraId="3277350E"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3,7%</w:t>
            </w:r>
          </w:p>
        </w:tc>
        <w:tc>
          <w:tcPr>
            <w:tcW w:w="375" w:type="pct"/>
            <w:tcBorders>
              <w:top w:val="nil"/>
              <w:left w:val="nil"/>
              <w:bottom w:val="single" w:sz="4" w:space="0" w:color="auto"/>
              <w:right w:val="single" w:sz="4" w:space="0" w:color="auto"/>
            </w:tcBorders>
            <w:shd w:val="clear" w:color="auto" w:fill="auto"/>
            <w:noWrap/>
            <w:vAlign w:val="center"/>
            <w:hideMark/>
          </w:tcPr>
          <w:p w14:paraId="223B335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28,4%</w:t>
            </w:r>
          </w:p>
        </w:tc>
        <w:tc>
          <w:tcPr>
            <w:tcW w:w="374" w:type="pct"/>
            <w:tcBorders>
              <w:top w:val="nil"/>
              <w:left w:val="nil"/>
              <w:bottom w:val="single" w:sz="4" w:space="0" w:color="auto"/>
              <w:right w:val="single" w:sz="4" w:space="0" w:color="auto"/>
            </w:tcBorders>
            <w:shd w:val="clear" w:color="auto" w:fill="auto"/>
            <w:noWrap/>
            <w:vAlign w:val="center"/>
            <w:hideMark/>
          </w:tcPr>
          <w:p w14:paraId="542CDDCE"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8,1%</w:t>
            </w:r>
          </w:p>
        </w:tc>
      </w:tr>
      <w:tr w:rsidR="00EE6FD2" w:rsidRPr="00737967" w14:paraId="3347CE09" w14:textId="77777777" w:rsidTr="000711FE">
        <w:trPr>
          <w:trHeight w:val="255"/>
        </w:trPr>
        <w:tc>
          <w:tcPr>
            <w:tcW w:w="842" w:type="pct"/>
            <w:tcBorders>
              <w:top w:val="nil"/>
              <w:left w:val="single" w:sz="4" w:space="0" w:color="auto"/>
              <w:bottom w:val="single" w:sz="4" w:space="0" w:color="auto"/>
              <w:right w:val="single" w:sz="4" w:space="0" w:color="auto"/>
            </w:tcBorders>
            <w:shd w:val="clear" w:color="auto" w:fill="auto"/>
            <w:noWrap/>
            <w:vAlign w:val="center"/>
            <w:hideMark/>
          </w:tcPr>
          <w:p w14:paraId="0FDAE59C"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ТСО (индивидуальные тарифы)</w:t>
            </w:r>
          </w:p>
        </w:tc>
        <w:tc>
          <w:tcPr>
            <w:tcW w:w="456" w:type="pct"/>
            <w:tcBorders>
              <w:top w:val="nil"/>
              <w:left w:val="nil"/>
              <w:bottom w:val="single" w:sz="4" w:space="0" w:color="auto"/>
              <w:right w:val="single" w:sz="4" w:space="0" w:color="auto"/>
            </w:tcBorders>
            <w:shd w:val="clear" w:color="auto" w:fill="auto"/>
            <w:noWrap/>
            <w:vAlign w:val="center"/>
            <w:hideMark/>
          </w:tcPr>
          <w:p w14:paraId="5BA7533C"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4 526,09</w:t>
            </w:r>
          </w:p>
        </w:tc>
        <w:tc>
          <w:tcPr>
            <w:tcW w:w="457" w:type="pct"/>
            <w:tcBorders>
              <w:top w:val="nil"/>
              <w:left w:val="nil"/>
              <w:bottom w:val="single" w:sz="4" w:space="0" w:color="auto"/>
              <w:right w:val="single" w:sz="4" w:space="0" w:color="auto"/>
            </w:tcBorders>
            <w:shd w:val="clear" w:color="auto" w:fill="auto"/>
            <w:noWrap/>
            <w:vAlign w:val="center"/>
            <w:hideMark/>
          </w:tcPr>
          <w:p w14:paraId="3D30FC2A" w14:textId="77777777" w:rsidR="00EE6FD2" w:rsidRPr="00737967" w:rsidRDefault="00EE6FD2" w:rsidP="000711FE">
            <w:pPr>
              <w:ind w:left="-113" w:right="-113"/>
              <w:jc w:val="center"/>
              <w:rPr>
                <w:rFonts w:ascii="Myriad Pro" w:hAnsi="Myriad Pro"/>
                <w:color w:val="000000"/>
                <w:sz w:val="20"/>
                <w:szCs w:val="20"/>
              </w:rPr>
            </w:pPr>
          </w:p>
        </w:tc>
        <w:tc>
          <w:tcPr>
            <w:tcW w:w="456" w:type="pct"/>
            <w:tcBorders>
              <w:top w:val="nil"/>
              <w:left w:val="nil"/>
              <w:bottom w:val="single" w:sz="4" w:space="0" w:color="auto"/>
              <w:right w:val="single" w:sz="4" w:space="0" w:color="auto"/>
            </w:tcBorders>
            <w:shd w:val="clear" w:color="auto" w:fill="auto"/>
            <w:noWrap/>
            <w:vAlign w:val="center"/>
            <w:hideMark/>
          </w:tcPr>
          <w:p w14:paraId="1B46A928" w14:textId="77777777" w:rsidR="00EE6FD2" w:rsidRPr="00737967" w:rsidRDefault="00EE6FD2" w:rsidP="000711FE">
            <w:pPr>
              <w:ind w:left="-113" w:right="-113"/>
              <w:jc w:val="center"/>
              <w:rPr>
                <w:rFonts w:ascii="Myriad Pro" w:hAnsi="Myriad Pro"/>
                <w:color w:val="000000"/>
                <w:sz w:val="20"/>
                <w:szCs w:val="20"/>
              </w:rPr>
            </w:pPr>
          </w:p>
        </w:tc>
        <w:tc>
          <w:tcPr>
            <w:tcW w:w="457" w:type="pct"/>
            <w:tcBorders>
              <w:top w:val="nil"/>
              <w:left w:val="nil"/>
              <w:bottom w:val="single" w:sz="4" w:space="0" w:color="auto"/>
              <w:right w:val="single" w:sz="4" w:space="0" w:color="auto"/>
            </w:tcBorders>
            <w:shd w:val="clear" w:color="auto" w:fill="auto"/>
            <w:noWrap/>
            <w:vAlign w:val="center"/>
            <w:hideMark/>
          </w:tcPr>
          <w:p w14:paraId="00D42B77" w14:textId="77777777" w:rsidR="00EE6FD2" w:rsidRPr="00737967" w:rsidRDefault="00EE6FD2" w:rsidP="000711FE">
            <w:pPr>
              <w:ind w:left="-113" w:right="-113"/>
              <w:jc w:val="center"/>
              <w:rPr>
                <w:rFonts w:ascii="Myriad Pro" w:hAnsi="Myriad Pro"/>
                <w:color w:val="000000"/>
                <w:sz w:val="20"/>
                <w:szCs w:val="20"/>
              </w:rPr>
            </w:pPr>
          </w:p>
        </w:tc>
        <w:tc>
          <w:tcPr>
            <w:tcW w:w="457" w:type="pct"/>
            <w:tcBorders>
              <w:top w:val="nil"/>
              <w:left w:val="nil"/>
              <w:bottom w:val="single" w:sz="4" w:space="0" w:color="auto"/>
              <w:right w:val="single" w:sz="4" w:space="0" w:color="auto"/>
            </w:tcBorders>
            <w:shd w:val="clear" w:color="auto" w:fill="auto"/>
            <w:noWrap/>
            <w:vAlign w:val="center"/>
            <w:hideMark/>
          </w:tcPr>
          <w:p w14:paraId="66943617" w14:textId="77777777" w:rsidR="00EE6FD2" w:rsidRPr="00737967" w:rsidRDefault="00EE6FD2" w:rsidP="000711FE">
            <w:pPr>
              <w:ind w:left="-113" w:right="-113"/>
              <w:jc w:val="center"/>
              <w:rPr>
                <w:rFonts w:ascii="Myriad Pro" w:hAnsi="Myriad Pro"/>
                <w:color w:val="000000"/>
                <w:sz w:val="20"/>
                <w:szCs w:val="20"/>
              </w:rPr>
            </w:pPr>
          </w:p>
        </w:tc>
        <w:tc>
          <w:tcPr>
            <w:tcW w:w="375" w:type="pct"/>
            <w:tcBorders>
              <w:top w:val="nil"/>
              <w:left w:val="nil"/>
              <w:bottom w:val="single" w:sz="4" w:space="0" w:color="auto"/>
              <w:right w:val="single" w:sz="4" w:space="0" w:color="auto"/>
            </w:tcBorders>
            <w:shd w:val="clear" w:color="auto" w:fill="auto"/>
            <w:noWrap/>
            <w:vAlign w:val="center"/>
            <w:hideMark/>
          </w:tcPr>
          <w:p w14:paraId="5EEC0398"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75" w:type="pct"/>
            <w:tcBorders>
              <w:top w:val="nil"/>
              <w:left w:val="nil"/>
              <w:bottom w:val="single" w:sz="4" w:space="0" w:color="auto"/>
              <w:right w:val="single" w:sz="4" w:space="0" w:color="auto"/>
            </w:tcBorders>
            <w:shd w:val="clear" w:color="auto" w:fill="auto"/>
            <w:noWrap/>
            <w:vAlign w:val="center"/>
            <w:hideMark/>
          </w:tcPr>
          <w:p w14:paraId="1F52D176" w14:textId="77777777" w:rsidR="00EE6FD2" w:rsidRPr="00737967" w:rsidRDefault="00EE6FD2" w:rsidP="000711FE">
            <w:pPr>
              <w:ind w:left="-113" w:right="-113"/>
              <w:jc w:val="center"/>
              <w:rPr>
                <w:rFonts w:ascii="Myriad Pro" w:hAnsi="Myriad Pro"/>
                <w:color w:val="000000"/>
                <w:sz w:val="20"/>
                <w:szCs w:val="20"/>
              </w:rPr>
            </w:pPr>
          </w:p>
        </w:tc>
        <w:tc>
          <w:tcPr>
            <w:tcW w:w="375" w:type="pct"/>
            <w:tcBorders>
              <w:top w:val="nil"/>
              <w:left w:val="nil"/>
              <w:bottom w:val="single" w:sz="4" w:space="0" w:color="auto"/>
              <w:right w:val="single" w:sz="4" w:space="0" w:color="auto"/>
            </w:tcBorders>
            <w:shd w:val="clear" w:color="auto" w:fill="auto"/>
            <w:noWrap/>
            <w:vAlign w:val="center"/>
            <w:hideMark/>
          </w:tcPr>
          <w:p w14:paraId="473A5D48" w14:textId="77777777" w:rsidR="00EE6FD2" w:rsidRPr="00737967" w:rsidRDefault="00EE6FD2" w:rsidP="000711FE">
            <w:pPr>
              <w:ind w:left="-113" w:right="-113"/>
              <w:jc w:val="center"/>
              <w:rPr>
                <w:rFonts w:ascii="Myriad Pro" w:hAnsi="Myriad Pro"/>
                <w:color w:val="000000"/>
                <w:sz w:val="20"/>
                <w:szCs w:val="20"/>
              </w:rPr>
            </w:pPr>
          </w:p>
        </w:tc>
        <w:tc>
          <w:tcPr>
            <w:tcW w:w="375" w:type="pct"/>
            <w:tcBorders>
              <w:top w:val="nil"/>
              <w:left w:val="nil"/>
              <w:bottom w:val="single" w:sz="4" w:space="0" w:color="auto"/>
              <w:right w:val="single" w:sz="4" w:space="0" w:color="auto"/>
            </w:tcBorders>
            <w:shd w:val="clear" w:color="auto" w:fill="auto"/>
            <w:noWrap/>
            <w:vAlign w:val="center"/>
            <w:hideMark/>
          </w:tcPr>
          <w:p w14:paraId="25195C97" w14:textId="77777777" w:rsidR="00EE6FD2" w:rsidRPr="00737967" w:rsidRDefault="00EE6FD2" w:rsidP="000711FE">
            <w:pPr>
              <w:ind w:left="-113" w:right="-113"/>
              <w:jc w:val="center"/>
              <w:rPr>
                <w:rFonts w:ascii="Myriad Pro" w:hAnsi="Myriad Pro"/>
                <w:color w:val="000000"/>
                <w:sz w:val="20"/>
                <w:szCs w:val="20"/>
              </w:rPr>
            </w:pPr>
          </w:p>
        </w:tc>
        <w:tc>
          <w:tcPr>
            <w:tcW w:w="374" w:type="pct"/>
            <w:tcBorders>
              <w:top w:val="nil"/>
              <w:left w:val="nil"/>
              <w:bottom w:val="single" w:sz="4" w:space="0" w:color="auto"/>
              <w:right w:val="single" w:sz="4" w:space="0" w:color="auto"/>
            </w:tcBorders>
            <w:shd w:val="clear" w:color="auto" w:fill="auto"/>
            <w:noWrap/>
            <w:vAlign w:val="center"/>
            <w:hideMark/>
          </w:tcPr>
          <w:p w14:paraId="5901C0A1" w14:textId="77777777" w:rsidR="00EE6FD2" w:rsidRPr="00737967" w:rsidRDefault="00EE6FD2" w:rsidP="000711FE">
            <w:pPr>
              <w:ind w:left="-113" w:right="-113"/>
              <w:jc w:val="center"/>
              <w:rPr>
                <w:rFonts w:ascii="Myriad Pro" w:hAnsi="Myriad Pro"/>
                <w:color w:val="000000"/>
                <w:sz w:val="20"/>
                <w:szCs w:val="20"/>
              </w:rPr>
            </w:pPr>
          </w:p>
        </w:tc>
      </w:tr>
      <w:tr w:rsidR="00EE6FD2" w:rsidRPr="00737967" w14:paraId="0E07808A" w14:textId="77777777" w:rsidTr="000711FE">
        <w:trPr>
          <w:trHeight w:val="255"/>
        </w:trPr>
        <w:tc>
          <w:tcPr>
            <w:tcW w:w="842" w:type="pct"/>
            <w:tcBorders>
              <w:top w:val="nil"/>
              <w:left w:val="single" w:sz="4" w:space="0" w:color="auto"/>
              <w:bottom w:val="single" w:sz="4" w:space="0" w:color="auto"/>
              <w:right w:val="single" w:sz="4" w:space="0" w:color="auto"/>
            </w:tcBorders>
            <w:shd w:val="clear" w:color="auto" w:fill="auto"/>
            <w:noWrap/>
            <w:vAlign w:val="center"/>
            <w:hideMark/>
          </w:tcPr>
          <w:p w14:paraId="64B7F82C"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Итого</w:t>
            </w:r>
          </w:p>
        </w:tc>
        <w:tc>
          <w:tcPr>
            <w:tcW w:w="456" w:type="pct"/>
            <w:tcBorders>
              <w:top w:val="nil"/>
              <w:left w:val="nil"/>
              <w:bottom w:val="single" w:sz="4" w:space="0" w:color="auto"/>
              <w:right w:val="single" w:sz="4" w:space="0" w:color="auto"/>
            </w:tcBorders>
            <w:shd w:val="clear" w:color="auto" w:fill="auto"/>
            <w:noWrap/>
            <w:vAlign w:val="center"/>
            <w:hideMark/>
          </w:tcPr>
          <w:p w14:paraId="00B8A613"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12 334,36</w:t>
            </w:r>
          </w:p>
        </w:tc>
        <w:tc>
          <w:tcPr>
            <w:tcW w:w="457" w:type="pct"/>
            <w:tcBorders>
              <w:top w:val="nil"/>
              <w:left w:val="nil"/>
              <w:bottom w:val="single" w:sz="4" w:space="0" w:color="auto"/>
              <w:right w:val="single" w:sz="4" w:space="0" w:color="auto"/>
            </w:tcBorders>
            <w:shd w:val="clear" w:color="auto" w:fill="auto"/>
            <w:noWrap/>
            <w:vAlign w:val="center"/>
            <w:hideMark/>
          </w:tcPr>
          <w:p w14:paraId="46C7E491"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3 568,25</w:t>
            </w:r>
          </w:p>
        </w:tc>
        <w:tc>
          <w:tcPr>
            <w:tcW w:w="456" w:type="pct"/>
            <w:tcBorders>
              <w:top w:val="nil"/>
              <w:left w:val="nil"/>
              <w:bottom w:val="single" w:sz="4" w:space="0" w:color="auto"/>
              <w:right w:val="single" w:sz="4" w:space="0" w:color="auto"/>
            </w:tcBorders>
            <w:shd w:val="clear" w:color="auto" w:fill="auto"/>
            <w:noWrap/>
            <w:vAlign w:val="center"/>
            <w:hideMark/>
          </w:tcPr>
          <w:p w14:paraId="7D987B52"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221,88</w:t>
            </w:r>
          </w:p>
        </w:tc>
        <w:tc>
          <w:tcPr>
            <w:tcW w:w="457" w:type="pct"/>
            <w:tcBorders>
              <w:top w:val="nil"/>
              <w:left w:val="nil"/>
              <w:bottom w:val="single" w:sz="4" w:space="0" w:color="auto"/>
              <w:right w:val="single" w:sz="4" w:space="0" w:color="auto"/>
            </w:tcBorders>
            <w:shd w:val="clear" w:color="auto" w:fill="auto"/>
            <w:noWrap/>
            <w:vAlign w:val="center"/>
            <w:hideMark/>
          </w:tcPr>
          <w:p w14:paraId="5DBFECA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1 690,37</w:t>
            </w:r>
          </w:p>
        </w:tc>
        <w:tc>
          <w:tcPr>
            <w:tcW w:w="457" w:type="pct"/>
            <w:tcBorders>
              <w:top w:val="nil"/>
              <w:left w:val="nil"/>
              <w:bottom w:val="single" w:sz="4" w:space="0" w:color="auto"/>
              <w:right w:val="single" w:sz="4" w:space="0" w:color="auto"/>
            </w:tcBorders>
            <w:shd w:val="clear" w:color="auto" w:fill="auto"/>
            <w:noWrap/>
            <w:vAlign w:val="center"/>
            <w:hideMark/>
          </w:tcPr>
          <w:p w14:paraId="26E5AF7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481,81</w:t>
            </w:r>
          </w:p>
        </w:tc>
        <w:tc>
          <w:tcPr>
            <w:tcW w:w="375" w:type="pct"/>
            <w:tcBorders>
              <w:top w:val="nil"/>
              <w:left w:val="nil"/>
              <w:bottom w:val="single" w:sz="4" w:space="0" w:color="auto"/>
              <w:right w:val="single" w:sz="4" w:space="0" w:color="auto"/>
            </w:tcBorders>
            <w:shd w:val="clear" w:color="auto" w:fill="auto"/>
            <w:noWrap/>
            <w:vAlign w:val="center"/>
            <w:hideMark/>
          </w:tcPr>
          <w:p w14:paraId="54881216"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75" w:type="pct"/>
            <w:tcBorders>
              <w:top w:val="nil"/>
              <w:left w:val="nil"/>
              <w:bottom w:val="single" w:sz="4" w:space="0" w:color="auto"/>
              <w:right w:val="single" w:sz="4" w:space="0" w:color="auto"/>
            </w:tcBorders>
            <w:shd w:val="clear" w:color="auto" w:fill="auto"/>
            <w:noWrap/>
            <w:vAlign w:val="center"/>
            <w:hideMark/>
          </w:tcPr>
          <w:p w14:paraId="032AAAE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28,9%</w:t>
            </w:r>
          </w:p>
        </w:tc>
        <w:tc>
          <w:tcPr>
            <w:tcW w:w="375" w:type="pct"/>
            <w:tcBorders>
              <w:top w:val="nil"/>
              <w:left w:val="nil"/>
              <w:bottom w:val="single" w:sz="4" w:space="0" w:color="auto"/>
              <w:right w:val="single" w:sz="4" w:space="0" w:color="auto"/>
            </w:tcBorders>
            <w:shd w:val="clear" w:color="auto" w:fill="auto"/>
            <w:noWrap/>
            <w:vAlign w:val="center"/>
            <w:hideMark/>
          </w:tcPr>
          <w:p w14:paraId="16EA989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1,8%</w:t>
            </w:r>
          </w:p>
        </w:tc>
        <w:tc>
          <w:tcPr>
            <w:tcW w:w="375" w:type="pct"/>
            <w:tcBorders>
              <w:top w:val="nil"/>
              <w:left w:val="nil"/>
              <w:bottom w:val="single" w:sz="4" w:space="0" w:color="auto"/>
              <w:right w:val="single" w:sz="4" w:space="0" w:color="auto"/>
            </w:tcBorders>
            <w:shd w:val="clear" w:color="auto" w:fill="auto"/>
            <w:noWrap/>
            <w:vAlign w:val="center"/>
            <w:hideMark/>
          </w:tcPr>
          <w:p w14:paraId="40EC8F5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13,7%</w:t>
            </w:r>
          </w:p>
        </w:tc>
        <w:tc>
          <w:tcPr>
            <w:tcW w:w="374" w:type="pct"/>
            <w:tcBorders>
              <w:top w:val="nil"/>
              <w:left w:val="nil"/>
              <w:bottom w:val="single" w:sz="4" w:space="0" w:color="auto"/>
              <w:right w:val="single" w:sz="4" w:space="0" w:color="auto"/>
            </w:tcBorders>
            <w:shd w:val="clear" w:color="auto" w:fill="auto"/>
            <w:noWrap/>
            <w:vAlign w:val="center"/>
            <w:hideMark/>
          </w:tcPr>
          <w:p w14:paraId="4E437C61"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3,9%</w:t>
            </w:r>
          </w:p>
        </w:tc>
      </w:tr>
    </w:tbl>
    <w:p w14:paraId="78AEE819" w14:textId="77777777" w:rsidR="00EE6FD2" w:rsidRPr="00DF52E8" w:rsidRDefault="00EE6FD2" w:rsidP="00F63FA3">
      <w:pPr>
        <w:spacing w:after="0"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Также Исполнителем проанализированы отклонения структуры по уровням напряжения по группе прочие потребители, результаты представлены ниже.</w:t>
      </w:r>
    </w:p>
    <w:tbl>
      <w:tblPr>
        <w:tblW w:w="5000" w:type="pct"/>
        <w:tblLayout w:type="fixed"/>
        <w:tblLook w:val="04A0" w:firstRow="1" w:lastRow="0" w:firstColumn="1" w:lastColumn="0" w:noHBand="0" w:noVBand="1"/>
      </w:tblPr>
      <w:tblGrid>
        <w:gridCol w:w="4202"/>
        <w:gridCol w:w="1906"/>
        <w:gridCol w:w="809"/>
        <w:gridCol w:w="809"/>
        <w:gridCol w:w="809"/>
        <w:gridCol w:w="809"/>
      </w:tblGrid>
      <w:tr w:rsidR="00EE6FD2" w:rsidRPr="00737967" w14:paraId="487E3F97" w14:textId="77777777" w:rsidTr="000711FE">
        <w:trPr>
          <w:trHeight w:val="780"/>
        </w:trPr>
        <w:tc>
          <w:tcPr>
            <w:tcW w:w="22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0B063C"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275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FB0F13"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Доля потребления на разных диапазонах напряжений, %</w:t>
            </w:r>
          </w:p>
        </w:tc>
      </w:tr>
      <w:tr w:rsidR="00EE6FD2" w:rsidRPr="00737967" w14:paraId="2F0EF277" w14:textId="77777777" w:rsidTr="000711FE">
        <w:trPr>
          <w:trHeight w:val="255"/>
        </w:trPr>
        <w:tc>
          <w:tcPr>
            <w:tcW w:w="22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A6F14" w14:textId="77777777" w:rsidR="00EE6FD2" w:rsidRPr="00737967" w:rsidRDefault="00EE6FD2" w:rsidP="000711FE">
            <w:pPr>
              <w:rPr>
                <w:rFonts w:ascii="Myriad Pro" w:hAnsi="Myriad Pro"/>
                <w:b/>
                <w:bCs/>
                <w:color w:val="FFFFFF" w:themeColor="background1"/>
                <w:sz w:val="20"/>
                <w:szCs w:val="20"/>
              </w:rPr>
            </w:pPr>
          </w:p>
        </w:tc>
        <w:tc>
          <w:tcPr>
            <w:tcW w:w="10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E642955"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3927E44"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602CF1E"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4D098A1"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17C0D17"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2D18011A" w14:textId="77777777" w:rsidTr="000711FE">
        <w:trPr>
          <w:trHeight w:val="255"/>
        </w:trPr>
        <w:tc>
          <w:tcPr>
            <w:tcW w:w="224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B78812A"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по выручке за 2015 год</w:t>
            </w:r>
          </w:p>
        </w:tc>
        <w:tc>
          <w:tcPr>
            <w:tcW w:w="102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900227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60,4%</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53712F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CDF382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28,1%</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A798F9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7,9%</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485D3B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60,4%</w:t>
            </w:r>
          </w:p>
        </w:tc>
      </w:tr>
      <w:tr w:rsidR="00EE6FD2" w:rsidRPr="00737967" w14:paraId="224D46E9" w14:textId="77777777" w:rsidTr="000711FE">
        <w:trPr>
          <w:trHeight w:val="255"/>
        </w:trPr>
        <w:tc>
          <w:tcPr>
            <w:tcW w:w="2248" w:type="pct"/>
            <w:tcBorders>
              <w:top w:val="nil"/>
              <w:left w:val="single" w:sz="4" w:space="0" w:color="auto"/>
              <w:bottom w:val="single" w:sz="4" w:space="0" w:color="auto"/>
              <w:right w:val="single" w:sz="4" w:space="0" w:color="auto"/>
            </w:tcBorders>
            <w:shd w:val="clear" w:color="auto" w:fill="auto"/>
            <w:noWrap/>
            <w:vAlign w:val="bottom"/>
            <w:hideMark/>
          </w:tcPr>
          <w:p w14:paraId="0CEF1253"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lastRenderedPageBreak/>
              <w:t>Прочие потребители, принято РЭК Красноярского края на 2017 год</w:t>
            </w:r>
          </w:p>
        </w:tc>
        <w:tc>
          <w:tcPr>
            <w:tcW w:w="1020" w:type="pct"/>
            <w:tcBorders>
              <w:top w:val="nil"/>
              <w:left w:val="nil"/>
              <w:bottom w:val="single" w:sz="4" w:space="0" w:color="auto"/>
              <w:right w:val="single" w:sz="4" w:space="0" w:color="auto"/>
            </w:tcBorders>
            <w:shd w:val="clear" w:color="auto" w:fill="auto"/>
            <w:noWrap/>
            <w:vAlign w:val="bottom"/>
            <w:hideMark/>
          </w:tcPr>
          <w:p w14:paraId="4A9E9F6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59,8%</w:t>
            </w:r>
          </w:p>
        </w:tc>
        <w:tc>
          <w:tcPr>
            <w:tcW w:w="433" w:type="pct"/>
            <w:tcBorders>
              <w:top w:val="nil"/>
              <w:left w:val="nil"/>
              <w:bottom w:val="single" w:sz="4" w:space="0" w:color="auto"/>
              <w:right w:val="single" w:sz="4" w:space="0" w:color="auto"/>
            </w:tcBorders>
            <w:shd w:val="clear" w:color="auto" w:fill="auto"/>
            <w:noWrap/>
            <w:vAlign w:val="bottom"/>
            <w:hideMark/>
          </w:tcPr>
          <w:p w14:paraId="4255A3BB"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433" w:type="pct"/>
            <w:tcBorders>
              <w:top w:val="nil"/>
              <w:left w:val="nil"/>
              <w:bottom w:val="single" w:sz="4" w:space="0" w:color="auto"/>
              <w:right w:val="single" w:sz="4" w:space="0" w:color="auto"/>
            </w:tcBorders>
            <w:shd w:val="clear" w:color="auto" w:fill="auto"/>
            <w:noWrap/>
            <w:vAlign w:val="bottom"/>
            <w:hideMark/>
          </w:tcPr>
          <w:p w14:paraId="6A77260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28,4%</w:t>
            </w:r>
          </w:p>
        </w:tc>
        <w:tc>
          <w:tcPr>
            <w:tcW w:w="433" w:type="pct"/>
            <w:tcBorders>
              <w:top w:val="nil"/>
              <w:left w:val="nil"/>
              <w:bottom w:val="single" w:sz="4" w:space="0" w:color="auto"/>
              <w:right w:val="single" w:sz="4" w:space="0" w:color="auto"/>
            </w:tcBorders>
            <w:shd w:val="clear" w:color="auto" w:fill="auto"/>
            <w:noWrap/>
            <w:vAlign w:val="bottom"/>
            <w:hideMark/>
          </w:tcPr>
          <w:p w14:paraId="77FBE13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8,1%</w:t>
            </w:r>
          </w:p>
        </w:tc>
        <w:tc>
          <w:tcPr>
            <w:tcW w:w="433" w:type="pct"/>
            <w:tcBorders>
              <w:top w:val="nil"/>
              <w:left w:val="nil"/>
              <w:bottom w:val="single" w:sz="4" w:space="0" w:color="auto"/>
              <w:right w:val="single" w:sz="4" w:space="0" w:color="auto"/>
            </w:tcBorders>
            <w:shd w:val="clear" w:color="auto" w:fill="auto"/>
            <w:noWrap/>
            <w:vAlign w:val="bottom"/>
            <w:hideMark/>
          </w:tcPr>
          <w:p w14:paraId="14FBFE0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59,8%</w:t>
            </w:r>
          </w:p>
        </w:tc>
      </w:tr>
      <w:tr w:rsidR="00EE6FD2" w:rsidRPr="00737967" w14:paraId="29A42E4D" w14:textId="77777777" w:rsidTr="000711FE">
        <w:trPr>
          <w:trHeight w:val="255"/>
        </w:trPr>
        <w:tc>
          <w:tcPr>
            <w:tcW w:w="2248" w:type="pct"/>
            <w:tcBorders>
              <w:top w:val="nil"/>
              <w:left w:val="single" w:sz="4" w:space="0" w:color="auto"/>
              <w:bottom w:val="single" w:sz="4" w:space="0" w:color="auto"/>
              <w:right w:val="single" w:sz="4" w:space="0" w:color="auto"/>
            </w:tcBorders>
            <w:shd w:val="clear" w:color="auto" w:fill="auto"/>
            <w:noWrap/>
            <w:vAlign w:val="bottom"/>
            <w:hideMark/>
          </w:tcPr>
          <w:p w14:paraId="09A60F7F"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отклонение</w:t>
            </w:r>
          </w:p>
        </w:tc>
        <w:tc>
          <w:tcPr>
            <w:tcW w:w="1020" w:type="pct"/>
            <w:tcBorders>
              <w:top w:val="nil"/>
              <w:left w:val="nil"/>
              <w:bottom w:val="single" w:sz="4" w:space="0" w:color="auto"/>
              <w:right w:val="single" w:sz="4" w:space="0" w:color="auto"/>
            </w:tcBorders>
            <w:shd w:val="clear" w:color="auto" w:fill="auto"/>
            <w:noWrap/>
            <w:vAlign w:val="bottom"/>
            <w:hideMark/>
          </w:tcPr>
          <w:p w14:paraId="42AD2D1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-0,5%</w:t>
            </w:r>
          </w:p>
        </w:tc>
        <w:tc>
          <w:tcPr>
            <w:tcW w:w="433" w:type="pct"/>
            <w:tcBorders>
              <w:top w:val="nil"/>
              <w:left w:val="nil"/>
              <w:bottom w:val="single" w:sz="4" w:space="0" w:color="auto"/>
              <w:right w:val="single" w:sz="4" w:space="0" w:color="auto"/>
            </w:tcBorders>
            <w:shd w:val="clear" w:color="auto" w:fill="auto"/>
            <w:noWrap/>
            <w:vAlign w:val="bottom"/>
            <w:hideMark/>
          </w:tcPr>
          <w:p w14:paraId="08A8914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0,1%</w:t>
            </w:r>
          </w:p>
        </w:tc>
        <w:tc>
          <w:tcPr>
            <w:tcW w:w="433" w:type="pct"/>
            <w:tcBorders>
              <w:top w:val="nil"/>
              <w:left w:val="nil"/>
              <w:bottom w:val="single" w:sz="4" w:space="0" w:color="auto"/>
              <w:right w:val="single" w:sz="4" w:space="0" w:color="auto"/>
            </w:tcBorders>
            <w:shd w:val="clear" w:color="auto" w:fill="auto"/>
            <w:noWrap/>
            <w:vAlign w:val="bottom"/>
            <w:hideMark/>
          </w:tcPr>
          <w:p w14:paraId="45DAC95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0,3%</w:t>
            </w:r>
          </w:p>
        </w:tc>
        <w:tc>
          <w:tcPr>
            <w:tcW w:w="433" w:type="pct"/>
            <w:tcBorders>
              <w:top w:val="nil"/>
              <w:left w:val="nil"/>
              <w:bottom w:val="single" w:sz="4" w:space="0" w:color="auto"/>
              <w:right w:val="single" w:sz="4" w:space="0" w:color="auto"/>
            </w:tcBorders>
            <w:shd w:val="clear" w:color="auto" w:fill="auto"/>
            <w:noWrap/>
            <w:vAlign w:val="bottom"/>
            <w:hideMark/>
          </w:tcPr>
          <w:p w14:paraId="756A889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0,2%</w:t>
            </w:r>
          </w:p>
        </w:tc>
        <w:tc>
          <w:tcPr>
            <w:tcW w:w="433" w:type="pct"/>
            <w:tcBorders>
              <w:top w:val="nil"/>
              <w:left w:val="nil"/>
              <w:bottom w:val="single" w:sz="4" w:space="0" w:color="auto"/>
              <w:right w:val="single" w:sz="4" w:space="0" w:color="auto"/>
            </w:tcBorders>
            <w:shd w:val="clear" w:color="auto" w:fill="auto"/>
            <w:noWrap/>
            <w:vAlign w:val="bottom"/>
            <w:hideMark/>
          </w:tcPr>
          <w:p w14:paraId="1307B47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-0,5%</w:t>
            </w:r>
          </w:p>
        </w:tc>
      </w:tr>
    </w:tbl>
    <w:p w14:paraId="1A91025D"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Исполнитель отмечает, что РЭК Красноярского края на 2017 год использовал в расчетах тарифов на услуги по передаче электрической энергии практически идентичную фактической за 2015 год  структуру отпуска электрической энергии по уровням напряжения.</w:t>
      </w:r>
    </w:p>
    <w:p w14:paraId="48145AB7"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Фактические данные по отпуску электрической энергии за 2017 год, сформированные по представленным Филиалом сведениям о фактической выручке по передаче электрической энергии за 2017 год, представлены ниже.</w:t>
      </w:r>
    </w:p>
    <w:p w14:paraId="4FE8E968" w14:textId="77777777" w:rsidR="00EE6FD2" w:rsidRPr="00737967" w:rsidRDefault="00EE6FD2" w:rsidP="00EE6FD2">
      <w:pPr>
        <w:keepNext/>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2017, факт по выручке</w:t>
      </w:r>
    </w:p>
    <w:tbl>
      <w:tblPr>
        <w:tblW w:w="5000" w:type="pct"/>
        <w:tblLook w:val="04A0" w:firstRow="1" w:lastRow="0" w:firstColumn="1" w:lastColumn="0" w:noHBand="0" w:noVBand="1"/>
      </w:tblPr>
      <w:tblGrid>
        <w:gridCol w:w="2407"/>
        <w:gridCol w:w="857"/>
        <w:gridCol w:w="775"/>
        <w:gridCol w:w="657"/>
        <w:gridCol w:w="775"/>
        <w:gridCol w:w="775"/>
        <w:gridCol w:w="702"/>
        <w:gridCol w:w="620"/>
        <w:gridCol w:w="536"/>
        <w:gridCol w:w="620"/>
        <w:gridCol w:w="611"/>
        <w:gridCol w:w="9"/>
      </w:tblGrid>
      <w:tr w:rsidR="00EE6FD2" w:rsidRPr="00737967" w14:paraId="40A40E8A" w14:textId="77777777" w:rsidTr="000711FE">
        <w:trPr>
          <w:gridAfter w:val="1"/>
          <w:wAfter w:w="6" w:type="pct"/>
          <w:trHeight w:val="255"/>
          <w:tblHeader/>
        </w:trPr>
        <w:tc>
          <w:tcPr>
            <w:tcW w:w="8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4F2D33"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34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5BF04"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Объем полезного отпуска электроэнергии,</w:t>
            </w:r>
          </w:p>
          <w:p w14:paraId="5AFDCCDA"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млн. кВт.ч.</w:t>
            </w:r>
          </w:p>
        </w:tc>
        <w:tc>
          <w:tcPr>
            <w:tcW w:w="181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89D36"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Доля потребления на разных диапазонах напряжений, %</w:t>
            </w:r>
          </w:p>
        </w:tc>
      </w:tr>
      <w:tr w:rsidR="00EE6FD2" w:rsidRPr="00737967" w14:paraId="68883F91" w14:textId="77777777" w:rsidTr="000711FE">
        <w:trPr>
          <w:trHeight w:val="255"/>
          <w:tblHeader/>
        </w:trPr>
        <w:tc>
          <w:tcPr>
            <w:tcW w:w="8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CE8984" w14:textId="77777777" w:rsidR="00EE6FD2" w:rsidRPr="00737967" w:rsidRDefault="00EE6FD2" w:rsidP="000711FE">
            <w:pPr>
              <w:rPr>
                <w:rFonts w:ascii="Myriad Pro" w:hAnsi="Myriad Pro"/>
                <w:b/>
                <w:bCs/>
                <w:color w:val="FFFFFF" w:themeColor="background1"/>
                <w:sz w:val="20"/>
                <w:szCs w:val="20"/>
              </w:rPr>
            </w:pP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7E6E6F"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5F7E4E"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7D31FA"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F33423"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240744"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37B2C3"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D1D4CD"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DDC73D"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315849"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6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14BC4A"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7687066C" w14:textId="77777777" w:rsidTr="000711FE">
        <w:trPr>
          <w:trHeight w:val="255"/>
        </w:trPr>
        <w:tc>
          <w:tcPr>
            <w:tcW w:w="83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DFB91F7"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Население</w:t>
            </w:r>
          </w:p>
        </w:tc>
        <w:tc>
          <w:tcPr>
            <w:tcW w:w="5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1B86F9"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1 748,76</w:t>
            </w:r>
          </w:p>
        </w:tc>
        <w:tc>
          <w:tcPr>
            <w:tcW w:w="47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15DAEC"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16,83</w:t>
            </w:r>
          </w:p>
        </w:tc>
        <w:tc>
          <w:tcPr>
            <w:tcW w:w="4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7C48C2"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2,72</w:t>
            </w:r>
          </w:p>
        </w:tc>
        <w:tc>
          <w:tcPr>
            <w:tcW w:w="4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FFF6B8"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270,48</w:t>
            </w:r>
          </w:p>
        </w:tc>
        <w:tc>
          <w:tcPr>
            <w:tcW w:w="4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A8CC2E"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1 458,73</w:t>
            </w:r>
          </w:p>
        </w:tc>
        <w:tc>
          <w:tcPr>
            <w:tcW w:w="4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ADEAAA"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10291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052D13"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0,2%</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9F03F3"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15,5%</w:t>
            </w:r>
          </w:p>
        </w:tc>
        <w:tc>
          <w:tcPr>
            <w:tcW w:w="362"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67572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83,4%</w:t>
            </w:r>
          </w:p>
        </w:tc>
      </w:tr>
      <w:tr w:rsidR="00EE6FD2" w:rsidRPr="00737967" w14:paraId="3DAEE732" w14:textId="77777777" w:rsidTr="000711FE">
        <w:trPr>
          <w:trHeight w:val="255"/>
        </w:trPr>
        <w:tc>
          <w:tcPr>
            <w:tcW w:w="836" w:type="pct"/>
            <w:tcBorders>
              <w:top w:val="nil"/>
              <w:left w:val="single" w:sz="4" w:space="0" w:color="auto"/>
              <w:bottom w:val="single" w:sz="4" w:space="0" w:color="auto"/>
              <w:right w:val="single" w:sz="4" w:space="0" w:color="auto"/>
            </w:tcBorders>
            <w:shd w:val="clear" w:color="auto" w:fill="auto"/>
            <w:noWrap/>
            <w:vAlign w:val="center"/>
            <w:hideMark/>
          </w:tcPr>
          <w:p w14:paraId="350E514D"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528" w:type="pct"/>
            <w:tcBorders>
              <w:top w:val="nil"/>
              <w:left w:val="nil"/>
              <w:bottom w:val="single" w:sz="4" w:space="0" w:color="auto"/>
              <w:right w:val="single" w:sz="4" w:space="0" w:color="auto"/>
            </w:tcBorders>
            <w:shd w:val="clear" w:color="auto" w:fill="auto"/>
            <w:noWrap/>
            <w:vAlign w:val="center"/>
            <w:hideMark/>
          </w:tcPr>
          <w:p w14:paraId="0151B86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6 305,45</w:t>
            </w:r>
          </w:p>
        </w:tc>
        <w:tc>
          <w:tcPr>
            <w:tcW w:w="471" w:type="pct"/>
            <w:tcBorders>
              <w:top w:val="nil"/>
              <w:left w:val="nil"/>
              <w:bottom w:val="single" w:sz="4" w:space="0" w:color="auto"/>
              <w:right w:val="single" w:sz="4" w:space="0" w:color="auto"/>
            </w:tcBorders>
            <w:shd w:val="clear" w:color="auto" w:fill="auto"/>
            <w:noWrap/>
            <w:vAlign w:val="center"/>
            <w:hideMark/>
          </w:tcPr>
          <w:p w14:paraId="371B776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3 774,49</w:t>
            </w:r>
          </w:p>
        </w:tc>
        <w:tc>
          <w:tcPr>
            <w:tcW w:w="432" w:type="pct"/>
            <w:tcBorders>
              <w:top w:val="nil"/>
              <w:left w:val="nil"/>
              <w:bottom w:val="single" w:sz="4" w:space="0" w:color="auto"/>
              <w:right w:val="single" w:sz="4" w:space="0" w:color="auto"/>
            </w:tcBorders>
            <w:shd w:val="clear" w:color="auto" w:fill="auto"/>
            <w:noWrap/>
            <w:vAlign w:val="center"/>
            <w:hideMark/>
          </w:tcPr>
          <w:p w14:paraId="33C037D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235,30</w:t>
            </w:r>
          </w:p>
        </w:tc>
        <w:tc>
          <w:tcPr>
            <w:tcW w:w="443" w:type="pct"/>
            <w:tcBorders>
              <w:top w:val="nil"/>
              <w:left w:val="nil"/>
              <w:bottom w:val="single" w:sz="4" w:space="0" w:color="auto"/>
              <w:right w:val="single" w:sz="4" w:space="0" w:color="auto"/>
            </w:tcBorders>
            <w:shd w:val="clear" w:color="auto" w:fill="auto"/>
            <w:noWrap/>
            <w:vAlign w:val="center"/>
            <w:hideMark/>
          </w:tcPr>
          <w:p w14:paraId="702AB906"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1 794,74</w:t>
            </w:r>
          </w:p>
        </w:tc>
        <w:tc>
          <w:tcPr>
            <w:tcW w:w="472" w:type="pct"/>
            <w:tcBorders>
              <w:top w:val="nil"/>
              <w:left w:val="nil"/>
              <w:bottom w:val="single" w:sz="4" w:space="0" w:color="auto"/>
              <w:right w:val="single" w:sz="4" w:space="0" w:color="auto"/>
            </w:tcBorders>
            <w:shd w:val="clear" w:color="auto" w:fill="auto"/>
            <w:noWrap/>
            <w:vAlign w:val="center"/>
            <w:hideMark/>
          </w:tcPr>
          <w:p w14:paraId="3209026F"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500,92</w:t>
            </w:r>
          </w:p>
        </w:tc>
        <w:tc>
          <w:tcPr>
            <w:tcW w:w="411" w:type="pct"/>
            <w:tcBorders>
              <w:top w:val="nil"/>
              <w:left w:val="nil"/>
              <w:bottom w:val="single" w:sz="4" w:space="0" w:color="auto"/>
              <w:right w:val="single" w:sz="4" w:space="0" w:color="auto"/>
            </w:tcBorders>
            <w:shd w:val="clear" w:color="auto" w:fill="auto"/>
            <w:noWrap/>
            <w:vAlign w:val="center"/>
            <w:hideMark/>
          </w:tcPr>
          <w:p w14:paraId="1EAF1B7E"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8" w:type="pct"/>
            <w:tcBorders>
              <w:top w:val="nil"/>
              <w:left w:val="nil"/>
              <w:bottom w:val="single" w:sz="4" w:space="0" w:color="auto"/>
              <w:right w:val="single" w:sz="4" w:space="0" w:color="auto"/>
            </w:tcBorders>
            <w:shd w:val="clear" w:color="auto" w:fill="auto"/>
            <w:noWrap/>
            <w:vAlign w:val="center"/>
            <w:hideMark/>
          </w:tcPr>
          <w:p w14:paraId="3EBE68F8"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59,9%</w:t>
            </w:r>
          </w:p>
        </w:tc>
        <w:tc>
          <w:tcPr>
            <w:tcW w:w="348" w:type="pct"/>
            <w:tcBorders>
              <w:top w:val="nil"/>
              <w:left w:val="nil"/>
              <w:bottom w:val="single" w:sz="4" w:space="0" w:color="auto"/>
              <w:right w:val="single" w:sz="4" w:space="0" w:color="auto"/>
            </w:tcBorders>
            <w:shd w:val="clear" w:color="auto" w:fill="auto"/>
            <w:noWrap/>
            <w:vAlign w:val="center"/>
            <w:hideMark/>
          </w:tcPr>
          <w:p w14:paraId="29CDD4C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3,7%</w:t>
            </w:r>
          </w:p>
        </w:tc>
        <w:tc>
          <w:tcPr>
            <w:tcW w:w="348" w:type="pct"/>
            <w:tcBorders>
              <w:top w:val="nil"/>
              <w:left w:val="nil"/>
              <w:bottom w:val="single" w:sz="4" w:space="0" w:color="auto"/>
              <w:right w:val="single" w:sz="4" w:space="0" w:color="auto"/>
            </w:tcBorders>
            <w:shd w:val="clear" w:color="auto" w:fill="auto"/>
            <w:noWrap/>
            <w:vAlign w:val="center"/>
            <w:hideMark/>
          </w:tcPr>
          <w:p w14:paraId="5868923C"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28,5%</w:t>
            </w:r>
          </w:p>
        </w:tc>
        <w:tc>
          <w:tcPr>
            <w:tcW w:w="362" w:type="pct"/>
            <w:gridSpan w:val="2"/>
            <w:tcBorders>
              <w:top w:val="nil"/>
              <w:left w:val="nil"/>
              <w:bottom w:val="single" w:sz="4" w:space="0" w:color="auto"/>
              <w:right w:val="single" w:sz="4" w:space="0" w:color="auto"/>
            </w:tcBorders>
            <w:shd w:val="clear" w:color="auto" w:fill="auto"/>
            <w:noWrap/>
            <w:vAlign w:val="center"/>
            <w:hideMark/>
          </w:tcPr>
          <w:p w14:paraId="3EBEEDA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533F9F22" w14:textId="77777777" w:rsidTr="000711FE">
        <w:trPr>
          <w:trHeight w:val="255"/>
        </w:trPr>
        <w:tc>
          <w:tcPr>
            <w:tcW w:w="836" w:type="pct"/>
            <w:tcBorders>
              <w:top w:val="nil"/>
              <w:left w:val="single" w:sz="4" w:space="0" w:color="auto"/>
              <w:bottom w:val="single" w:sz="4" w:space="0" w:color="auto"/>
              <w:right w:val="single" w:sz="4" w:space="0" w:color="auto"/>
            </w:tcBorders>
            <w:shd w:val="clear" w:color="auto" w:fill="auto"/>
            <w:noWrap/>
            <w:vAlign w:val="center"/>
            <w:hideMark/>
          </w:tcPr>
          <w:p w14:paraId="79E83B5B"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ТСО (индивидуальные тарифы)</w:t>
            </w:r>
          </w:p>
        </w:tc>
        <w:tc>
          <w:tcPr>
            <w:tcW w:w="528" w:type="pct"/>
            <w:tcBorders>
              <w:top w:val="nil"/>
              <w:left w:val="nil"/>
              <w:bottom w:val="single" w:sz="4" w:space="0" w:color="auto"/>
              <w:right w:val="single" w:sz="4" w:space="0" w:color="auto"/>
            </w:tcBorders>
            <w:shd w:val="clear" w:color="auto" w:fill="auto"/>
            <w:noWrap/>
            <w:vAlign w:val="center"/>
            <w:hideMark/>
          </w:tcPr>
          <w:p w14:paraId="5D3A1C3A"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4 032,15</w:t>
            </w:r>
          </w:p>
        </w:tc>
        <w:tc>
          <w:tcPr>
            <w:tcW w:w="471" w:type="pct"/>
            <w:tcBorders>
              <w:top w:val="nil"/>
              <w:left w:val="nil"/>
              <w:bottom w:val="single" w:sz="4" w:space="0" w:color="auto"/>
              <w:right w:val="single" w:sz="4" w:space="0" w:color="auto"/>
            </w:tcBorders>
            <w:shd w:val="clear" w:color="auto" w:fill="auto"/>
            <w:noWrap/>
            <w:vAlign w:val="center"/>
            <w:hideMark/>
          </w:tcPr>
          <w:p w14:paraId="1959B4D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3 060,11</w:t>
            </w:r>
          </w:p>
        </w:tc>
        <w:tc>
          <w:tcPr>
            <w:tcW w:w="432" w:type="pct"/>
            <w:tcBorders>
              <w:top w:val="nil"/>
              <w:left w:val="nil"/>
              <w:bottom w:val="single" w:sz="4" w:space="0" w:color="auto"/>
              <w:right w:val="single" w:sz="4" w:space="0" w:color="auto"/>
            </w:tcBorders>
            <w:shd w:val="clear" w:color="auto" w:fill="auto"/>
            <w:noWrap/>
            <w:vAlign w:val="center"/>
            <w:hideMark/>
          </w:tcPr>
          <w:p w14:paraId="217A5DF1"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225,82</w:t>
            </w:r>
          </w:p>
        </w:tc>
        <w:tc>
          <w:tcPr>
            <w:tcW w:w="443" w:type="pct"/>
            <w:tcBorders>
              <w:top w:val="nil"/>
              <w:left w:val="nil"/>
              <w:bottom w:val="single" w:sz="4" w:space="0" w:color="auto"/>
              <w:right w:val="single" w:sz="4" w:space="0" w:color="auto"/>
            </w:tcBorders>
            <w:shd w:val="clear" w:color="auto" w:fill="auto"/>
            <w:noWrap/>
            <w:vAlign w:val="center"/>
            <w:hideMark/>
          </w:tcPr>
          <w:p w14:paraId="6E7299E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528,74</w:t>
            </w:r>
          </w:p>
        </w:tc>
        <w:tc>
          <w:tcPr>
            <w:tcW w:w="472" w:type="pct"/>
            <w:tcBorders>
              <w:top w:val="nil"/>
              <w:left w:val="nil"/>
              <w:bottom w:val="single" w:sz="4" w:space="0" w:color="auto"/>
              <w:right w:val="single" w:sz="4" w:space="0" w:color="auto"/>
            </w:tcBorders>
            <w:shd w:val="clear" w:color="auto" w:fill="auto"/>
            <w:noWrap/>
            <w:vAlign w:val="center"/>
            <w:hideMark/>
          </w:tcPr>
          <w:p w14:paraId="3D861079"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217,48</w:t>
            </w:r>
          </w:p>
        </w:tc>
        <w:tc>
          <w:tcPr>
            <w:tcW w:w="411" w:type="pct"/>
            <w:tcBorders>
              <w:top w:val="nil"/>
              <w:left w:val="nil"/>
              <w:bottom w:val="single" w:sz="4" w:space="0" w:color="auto"/>
              <w:right w:val="single" w:sz="4" w:space="0" w:color="auto"/>
            </w:tcBorders>
            <w:shd w:val="clear" w:color="auto" w:fill="auto"/>
            <w:noWrap/>
            <w:vAlign w:val="center"/>
            <w:hideMark/>
          </w:tcPr>
          <w:p w14:paraId="5B32D396"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8" w:type="pct"/>
            <w:tcBorders>
              <w:top w:val="nil"/>
              <w:left w:val="nil"/>
              <w:bottom w:val="single" w:sz="4" w:space="0" w:color="auto"/>
              <w:right w:val="single" w:sz="4" w:space="0" w:color="auto"/>
            </w:tcBorders>
            <w:shd w:val="clear" w:color="auto" w:fill="auto"/>
            <w:noWrap/>
            <w:vAlign w:val="center"/>
            <w:hideMark/>
          </w:tcPr>
          <w:p w14:paraId="47EC155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75,9%</w:t>
            </w:r>
          </w:p>
        </w:tc>
        <w:tc>
          <w:tcPr>
            <w:tcW w:w="348" w:type="pct"/>
            <w:tcBorders>
              <w:top w:val="nil"/>
              <w:left w:val="nil"/>
              <w:bottom w:val="single" w:sz="4" w:space="0" w:color="auto"/>
              <w:right w:val="single" w:sz="4" w:space="0" w:color="auto"/>
            </w:tcBorders>
            <w:shd w:val="clear" w:color="auto" w:fill="auto"/>
            <w:noWrap/>
            <w:vAlign w:val="center"/>
            <w:hideMark/>
          </w:tcPr>
          <w:p w14:paraId="46FB30AD"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5,6%</w:t>
            </w:r>
          </w:p>
        </w:tc>
        <w:tc>
          <w:tcPr>
            <w:tcW w:w="348" w:type="pct"/>
            <w:tcBorders>
              <w:top w:val="nil"/>
              <w:left w:val="nil"/>
              <w:bottom w:val="single" w:sz="4" w:space="0" w:color="auto"/>
              <w:right w:val="single" w:sz="4" w:space="0" w:color="auto"/>
            </w:tcBorders>
            <w:shd w:val="clear" w:color="auto" w:fill="auto"/>
            <w:noWrap/>
            <w:vAlign w:val="center"/>
            <w:hideMark/>
          </w:tcPr>
          <w:p w14:paraId="2D872BAC"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13,1%</w:t>
            </w:r>
          </w:p>
        </w:tc>
        <w:tc>
          <w:tcPr>
            <w:tcW w:w="362" w:type="pct"/>
            <w:gridSpan w:val="2"/>
            <w:tcBorders>
              <w:top w:val="nil"/>
              <w:left w:val="nil"/>
              <w:bottom w:val="single" w:sz="4" w:space="0" w:color="auto"/>
              <w:right w:val="single" w:sz="4" w:space="0" w:color="auto"/>
            </w:tcBorders>
            <w:shd w:val="clear" w:color="auto" w:fill="auto"/>
            <w:noWrap/>
            <w:vAlign w:val="center"/>
            <w:hideMark/>
          </w:tcPr>
          <w:p w14:paraId="35A3429F"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5,4%</w:t>
            </w:r>
          </w:p>
        </w:tc>
      </w:tr>
      <w:tr w:rsidR="00EE6FD2" w:rsidRPr="00737967" w14:paraId="41BD757D" w14:textId="77777777" w:rsidTr="000711FE">
        <w:trPr>
          <w:trHeight w:val="255"/>
        </w:trPr>
        <w:tc>
          <w:tcPr>
            <w:tcW w:w="836" w:type="pct"/>
            <w:tcBorders>
              <w:top w:val="nil"/>
              <w:left w:val="single" w:sz="4" w:space="0" w:color="auto"/>
              <w:bottom w:val="single" w:sz="4" w:space="0" w:color="auto"/>
              <w:right w:val="single" w:sz="4" w:space="0" w:color="auto"/>
            </w:tcBorders>
            <w:shd w:val="clear" w:color="auto" w:fill="auto"/>
            <w:noWrap/>
            <w:vAlign w:val="center"/>
            <w:hideMark/>
          </w:tcPr>
          <w:p w14:paraId="4AC8BF3B"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Итого</w:t>
            </w:r>
          </w:p>
        </w:tc>
        <w:tc>
          <w:tcPr>
            <w:tcW w:w="528" w:type="pct"/>
            <w:tcBorders>
              <w:top w:val="nil"/>
              <w:left w:val="nil"/>
              <w:bottom w:val="single" w:sz="4" w:space="0" w:color="auto"/>
              <w:right w:val="single" w:sz="4" w:space="0" w:color="auto"/>
            </w:tcBorders>
            <w:shd w:val="clear" w:color="auto" w:fill="auto"/>
            <w:noWrap/>
            <w:vAlign w:val="center"/>
            <w:hideMark/>
          </w:tcPr>
          <w:p w14:paraId="125D192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12 086,36</w:t>
            </w:r>
          </w:p>
        </w:tc>
        <w:tc>
          <w:tcPr>
            <w:tcW w:w="471" w:type="pct"/>
            <w:tcBorders>
              <w:top w:val="nil"/>
              <w:left w:val="nil"/>
              <w:bottom w:val="single" w:sz="4" w:space="0" w:color="auto"/>
              <w:right w:val="single" w:sz="4" w:space="0" w:color="auto"/>
            </w:tcBorders>
            <w:shd w:val="clear" w:color="auto" w:fill="auto"/>
            <w:noWrap/>
            <w:vAlign w:val="center"/>
            <w:hideMark/>
          </w:tcPr>
          <w:p w14:paraId="189A6AB3" w14:textId="77777777" w:rsidR="00EE6FD2" w:rsidRPr="00737967" w:rsidRDefault="00EE6FD2" w:rsidP="000711FE">
            <w:pPr>
              <w:ind w:left="-113" w:right="-113"/>
              <w:jc w:val="center"/>
              <w:rPr>
                <w:rFonts w:ascii="Myriad Pro" w:hAnsi="Myriad Pro"/>
                <w:color w:val="000000"/>
                <w:sz w:val="20"/>
                <w:szCs w:val="20"/>
              </w:rPr>
            </w:pPr>
          </w:p>
        </w:tc>
        <w:tc>
          <w:tcPr>
            <w:tcW w:w="432" w:type="pct"/>
            <w:tcBorders>
              <w:top w:val="nil"/>
              <w:left w:val="nil"/>
              <w:bottom w:val="single" w:sz="4" w:space="0" w:color="auto"/>
              <w:right w:val="single" w:sz="4" w:space="0" w:color="auto"/>
            </w:tcBorders>
            <w:shd w:val="clear" w:color="auto" w:fill="auto"/>
            <w:noWrap/>
            <w:vAlign w:val="center"/>
            <w:hideMark/>
          </w:tcPr>
          <w:p w14:paraId="76FC08BA" w14:textId="77777777" w:rsidR="00EE6FD2" w:rsidRPr="00737967" w:rsidRDefault="00EE6FD2" w:rsidP="000711FE">
            <w:pPr>
              <w:ind w:left="-113" w:right="-113"/>
              <w:jc w:val="center"/>
              <w:rPr>
                <w:rFonts w:ascii="Myriad Pro" w:hAnsi="Myriad Pro"/>
                <w:color w:val="000000"/>
                <w:sz w:val="20"/>
                <w:szCs w:val="20"/>
              </w:rPr>
            </w:pPr>
          </w:p>
        </w:tc>
        <w:tc>
          <w:tcPr>
            <w:tcW w:w="443" w:type="pct"/>
            <w:tcBorders>
              <w:top w:val="nil"/>
              <w:left w:val="nil"/>
              <w:bottom w:val="single" w:sz="4" w:space="0" w:color="auto"/>
              <w:right w:val="single" w:sz="4" w:space="0" w:color="auto"/>
            </w:tcBorders>
            <w:shd w:val="clear" w:color="auto" w:fill="auto"/>
            <w:noWrap/>
            <w:vAlign w:val="center"/>
            <w:hideMark/>
          </w:tcPr>
          <w:p w14:paraId="3DE7AE26" w14:textId="77777777" w:rsidR="00EE6FD2" w:rsidRPr="00737967" w:rsidRDefault="00EE6FD2" w:rsidP="000711FE">
            <w:pPr>
              <w:ind w:left="-113" w:right="-113"/>
              <w:jc w:val="center"/>
              <w:rPr>
                <w:rFonts w:ascii="Myriad Pro" w:hAnsi="Myriad Pro"/>
                <w:color w:val="000000"/>
                <w:sz w:val="20"/>
                <w:szCs w:val="20"/>
              </w:rPr>
            </w:pPr>
          </w:p>
        </w:tc>
        <w:tc>
          <w:tcPr>
            <w:tcW w:w="472" w:type="pct"/>
            <w:tcBorders>
              <w:top w:val="nil"/>
              <w:left w:val="nil"/>
              <w:bottom w:val="single" w:sz="4" w:space="0" w:color="auto"/>
              <w:right w:val="single" w:sz="4" w:space="0" w:color="auto"/>
            </w:tcBorders>
            <w:shd w:val="clear" w:color="auto" w:fill="auto"/>
            <w:noWrap/>
            <w:vAlign w:val="center"/>
            <w:hideMark/>
          </w:tcPr>
          <w:p w14:paraId="7C10B4E7" w14:textId="77777777" w:rsidR="00EE6FD2" w:rsidRPr="00737967" w:rsidRDefault="00EE6FD2" w:rsidP="000711FE">
            <w:pPr>
              <w:ind w:left="-113" w:right="-113"/>
              <w:jc w:val="center"/>
              <w:rPr>
                <w:rFonts w:ascii="Myriad Pro" w:hAnsi="Myriad Pro"/>
                <w:color w:val="000000"/>
                <w:sz w:val="20"/>
                <w:szCs w:val="20"/>
              </w:rPr>
            </w:pPr>
          </w:p>
        </w:tc>
        <w:tc>
          <w:tcPr>
            <w:tcW w:w="411" w:type="pct"/>
            <w:tcBorders>
              <w:top w:val="nil"/>
              <w:left w:val="nil"/>
              <w:bottom w:val="single" w:sz="4" w:space="0" w:color="auto"/>
              <w:right w:val="single" w:sz="4" w:space="0" w:color="auto"/>
            </w:tcBorders>
            <w:shd w:val="clear" w:color="auto" w:fill="auto"/>
            <w:noWrap/>
            <w:vAlign w:val="center"/>
            <w:hideMark/>
          </w:tcPr>
          <w:p w14:paraId="27F8FE9A"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8" w:type="pct"/>
            <w:tcBorders>
              <w:top w:val="nil"/>
              <w:left w:val="nil"/>
              <w:bottom w:val="single" w:sz="4" w:space="0" w:color="auto"/>
              <w:right w:val="single" w:sz="4" w:space="0" w:color="auto"/>
            </w:tcBorders>
            <w:shd w:val="clear" w:color="auto" w:fill="auto"/>
            <w:noWrap/>
            <w:vAlign w:val="center"/>
            <w:hideMark/>
          </w:tcPr>
          <w:p w14:paraId="164C1704" w14:textId="77777777" w:rsidR="00EE6FD2" w:rsidRPr="00737967" w:rsidRDefault="00EE6FD2" w:rsidP="000711FE">
            <w:pPr>
              <w:ind w:left="-113" w:right="-113"/>
              <w:jc w:val="center"/>
              <w:rPr>
                <w:rFonts w:ascii="Myriad Pro" w:hAnsi="Myriad Pro"/>
                <w:color w:val="000000"/>
                <w:sz w:val="20"/>
                <w:szCs w:val="20"/>
              </w:rPr>
            </w:pPr>
          </w:p>
        </w:tc>
        <w:tc>
          <w:tcPr>
            <w:tcW w:w="348" w:type="pct"/>
            <w:tcBorders>
              <w:top w:val="nil"/>
              <w:left w:val="nil"/>
              <w:bottom w:val="single" w:sz="4" w:space="0" w:color="auto"/>
              <w:right w:val="single" w:sz="4" w:space="0" w:color="auto"/>
            </w:tcBorders>
            <w:shd w:val="clear" w:color="auto" w:fill="auto"/>
            <w:noWrap/>
            <w:vAlign w:val="center"/>
            <w:hideMark/>
          </w:tcPr>
          <w:p w14:paraId="001BA95B" w14:textId="77777777" w:rsidR="00EE6FD2" w:rsidRPr="00737967" w:rsidRDefault="00EE6FD2" w:rsidP="000711FE">
            <w:pPr>
              <w:ind w:left="-113" w:right="-113"/>
              <w:jc w:val="center"/>
              <w:rPr>
                <w:rFonts w:ascii="Myriad Pro" w:hAnsi="Myriad Pro"/>
                <w:color w:val="000000"/>
                <w:sz w:val="20"/>
                <w:szCs w:val="20"/>
              </w:rPr>
            </w:pPr>
          </w:p>
        </w:tc>
        <w:tc>
          <w:tcPr>
            <w:tcW w:w="348" w:type="pct"/>
            <w:tcBorders>
              <w:top w:val="nil"/>
              <w:left w:val="nil"/>
              <w:bottom w:val="single" w:sz="4" w:space="0" w:color="auto"/>
              <w:right w:val="single" w:sz="4" w:space="0" w:color="auto"/>
            </w:tcBorders>
            <w:shd w:val="clear" w:color="auto" w:fill="auto"/>
            <w:noWrap/>
            <w:vAlign w:val="center"/>
            <w:hideMark/>
          </w:tcPr>
          <w:p w14:paraId="403CC4AD" w14:textId="77777777" w:rsidR="00EE6FD2" w:rsidRPr="00737967" w:rsidRDefault="00EE6FD2" w:rsidP="000711FE">
            <w:pPr>
              <w:ind w:left="-113" w:right="-113"/>
              <w:jc w:val="center"/>
              <w:rPr>
                <w:rFonts w:ascii="Myriad Pro" w:hAnsi="Myriad Pro"/>
                <w:color w:val="000000"/>
                <w:sz w:val="20"/>
                <w:szCs w:val="20"/>
              </w:rPr>
            </w:pPr>
          </w:p>
        </w:tc>
        <w:tc>
          <w:tcPr>
            <w:tcW w:w="362" w:type="pct"/>
            <w:gridSpan w:val="2"/>
            <w:tcBorders>
              <w:top w:val="nil"/>
              <w:left w:val="nil"/>
              <w:bottom w:val="single" w:sz="4" w:space="0" w:color="auto"/>
              <w:right w:val="single" w:sz="4" w:space="0" w:color="auto"/>
            </w:tcBorders>
            <w:shd w:val="clear" w:color="auto" w:fill="auto"/>
            <w:noWrap/>
            <w:vAlign w:val="center"/>
            <w:hideMark/>
          </w:tcPr>
          <w:p w14:paraId="7651F8A9" w14:textId="77777777" w:rsidR="00EE6FD2" w:rsidRPr="00737967" w:rsidRDefault="00EE6FD2" w:rsidP="000711FE">
            <w:pPr>
              <w:ind w:left="-113" w:right="-113"/>
              <w:jc w:val="center"/>
              <w:rPr>
                <w:rFonts w:ascii="Myriad Pro" w:hAnsi="Myriad Pro"/>
                <w:color w:val="000000"/>
                <w:sz w:val="20"/>
                <w:szCs w:val="20"/>
              </w:rPr>
            </w:pPr>
          </w:p>
        </w:tc>
      </w:tr>
    </w:tbl>
    <w:p w14:paraId="1C510D43" w14:textId="0405C6A4"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Анализ отклонений структуры отпуска электрической энергии по уровням напряжения по группе прочие потребители Филиала за 2015 и 2017 г</w:t>
      </w:r>
      <w:r w:rsidR="00F4263D">
        <w:rPr>
          <w:rFonts w:ascii="Myriad Pro" w:eastAsia="Calibri" w:hAnsi="Myriad Pro"/>
          <w:color w:val="000000" w:themeColor="text1"/>
          <w:sz w:val="26"/>
          <w:szCs w:val="26"/>
        </w:rPr>
        <w:t>г. </w:t>
      </w:r>
      <w:r w:rsidRPr="00DF52E8">
        <w:rPr>
          <w:rFonts w:ascii="Myriad Pro" w:eastAsia="Calibri" w:hAnsi="Myriad Pro"/>
          <w:color w:val="000000" w:themeColor="text1"/>
          <w:sz w:val="26"/>
          <w:szCs w:val="26"/>
        </w:rPr>
        <w:t>представлен ниже.</w:t>
      </w:r>
    </w:p>
    <w:tbl>
      <w:tblPr>
        <w:tblW w:w="5000" w:type="pct"/>
        <w:tblLayout w:type="fixed"/>
        <w:tblLook w:val="04A0" w:firstRow="1" w:lastRow="0" w:firstColumn="1" w:lastColumn="0" w:noHBand="0" w:noVBand="1"/>
      </w:tblPr>
      <w:tblGrid>
        <w:gridCol w:w="4389"/>
        <w:gridCol w:w="1837"/>
        <w:gridCol w:w="779"/>
        <w:gridCol w:w="779"/>
        <w:gridCol w:w="779"/>
        <w:gridCol w:w="781"/>
      </w:tblGrid>
      <w:tr w:rsidR="00EE6FD2" w:rsidRPr="00737967" w14:paraId="081F1299" w14:textId="77777777" w:rsidTr="000711FE">
        <w:trPr>
          <w:trHeight w:val="255"/>
          <w:tblHeader/>
        </w:trPr>
        <w:tc>
          <w:tcPr>
            <w:tcW w:w="2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67670"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265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7AAA23F"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599ABFAE" w14:textId="77777777" w:rsidTr="000711FE">
        <w:trPr>
          <w:trHeight w:val="255"/>
          <w:tblHeader/>
        </w:trPr>
        <w:tc>
          <w:tcPr>
            <w:tcW w:w="2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9248A" w14:textId="77777777" w:rsidR="00EE6FD2" w:rsidRPr="00737967" w:rsidRDefault="00EE6FD2" w:rsidP="000711FE">
            <w:pPr>
              <w:rPr>
                <w:rFonts w:ascii="Myriad Pro" w:hAnsi="Myriad Pro"/>
                <w:b/>
                <w:bCs/>
                <w:color w:val="FFFFFF" w:themeColor="background1"/>
                <w:sz w:val="20"/>
                <w:szCs w:val="20"/>
              </w:rPr>
            </w:pP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9B9B5E"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A4722A"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BC8966"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F00D96"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45ECD1"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5A8F83A8" w14:textId="77777777" w:rsidTr="000711FE">
        <w:trPr>
          <w:trHeight w:val="255"/>
        </w:trPr>
        <w:tc>
          <w:tcPr>
            <w:tcW w:w="234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0B84C91"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за 2015 год</w:t>
            </w:r>
          </w:p>
        </w:tc>
        <w:tc>
          <w:tcPr>
            <w:tcW w:w="9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5E2A7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4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8F341B"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60,4%</w:t>
            </w:r>
          </w:p>
        </w:tc>
        <w:tc>
          <w:tcPr>
            <w:tcW w:w="4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CE975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4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91EDC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28,1%</w:t>
            </w:r>
          </w:p>
        </w:tc>
        <w:tc>
          <w:tcPr>
            <w:tcW w:w="4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5AE1A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04332C9A" w14:textId="77777777" w:rsidTr="000711FE">
        <w:trPr>
          <w:trHeight w:val="255"/>
        </w:trPr>
        <w:tc>
          <w:tcPr>
            <w:tcW w:w="2348" w:type="pct"/>
            <w:tcBorders>
              <w:top w:val="nil"/>
              <w:left w:val="single" w:sz="4" w:space="0" w:color="auto"/>
              <w:bottom w:val="single" w:sz="4" w:space="0" w:color="auto"/>
              <w:right w:val="single" w:sz="4" w:space="0" w:color="auto"/>
            </w:tcBorders>
            <w:shd w:val="clear" w:color="auto" w:fill="auto"/>
            <w:noWrap/>
            <w:vAlign w:val="center"/>
            <w:hideMark/>
          </w:tcPr>
          <w:p w14:paraId="4EBAA284"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 принято РЭК Красноярского края на 2017 год</w:t>
            </w:r>
          </w:p>
        </w:tc>
        <w:tc>
          <w:tcPr>
            <w:tcW w:w="983" w:type="pct"/>
            <w:tcBorders>
              <w:top w:val="nil"/>
              <w:left w:val="nil"/>
              <w:bottom w:val="single" w:sz="4" w:space="0" w:color="auto"/>
              <w:right w:val="single" w:sz="4" w:space="0" w:color="auto"/>
            </w:tcBorders>
            <w:shd w:val="clear" w:color="auto" w:fill="auto"/>
            <w:noWrap/>
            <w:vAlign w:val="center"/>
            <w:hideMark/>
          </w:tcPr>
          <w:p w14:paraId="68F97DA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417" w:type="pct"/>
            <w:tcBorders>
              <w:top w:val="nil"/>
              <w:left w:val="nil"/>
              <w:bottom w:val="single" w:sz="4" w:space="0" w:color="auto"/>
              <w:right w:val="single" w:sz="4" w:space="0" w:color="auto"/>
            </w:tcBorders>
            <w:shd w:val="clear" w:color="auto" w:fill="auto"/>
            <w:noWrap/>
            <w:vAlign w:val="center"/>
            <w:hideMark/>
          </w:tcPr>
          <w:p w14:paraId="4656C92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59,8%</w:t>
            </w:r>
          </w:p>
        </w:tc>
        <w:tc>
          <w:tcPr>
            <w:tcW w:w="417" w:type="pct"/>
            <w:tcBorders>
              <w:top w:val="nil"/>
              <w:left w:val="nil"/>
              <w:bottom w:val="single" w:sz="4" w:space="0" w:color="auto"/>
              <w:right w:val="single" w:sz="4" w:space="0" w:color="auto"/>
            </w:tcBorders>
            <w:shd w:val="clear" w:color="auto" w:fill="auto"/>
            <w:noWrap/>
            <w:vAlign w:val="center"/>
            <w:hideMark/>
          </w:tcPr>
          <w:p w14:paraId="0A70F58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417" w:type="pct"/>
            <w:tcBorders>
              <w:top w:val="nil"/>
              <w:left w:val="nil"/>
              <w:bottom w:val="single" w:sz="4" w:space="0" w:color="auto"/>
              <w:right w:val="single" w:sz="4" w:space="0" w:color="auto"/>
            </w:tcBorders>
            <w:shd w:val="clear" w:color="auto" w:fill="auto"/>
            <w:noWrap/>
            <w:vAlign w:val="center"/>
            <w:hideMark/>
          </w:tcPr>
          <w:p w14:paraId="2A8813A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28,4%</w:t>
            </w:r>
          </w:p>
        </w:tc>
        <w:tc>
          <w:tcPr>
            <w:tcW w:w="417" w:type="pct"/>
            <w:tcBorders>
              <w:top w:val="nil"/>
              <w:left w:val="nil"/>
              <w:bottom w:val="single" w:sz="4" w:space="0" w:color="auto"/>
              <w:right w:val="single" w:sz="4" w:space="0" w:color="auto"/>
            </w:tcBorders>
            <w:shd w:val="clear" w:color="auto" w:fill="auto"/>
            <w:noWrap/>
            <w:vAlign w:val="center"/>
            <w:hideMark/>
          </w:tcPr>
          <w:p w14:paraId="416614A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8,1%</w:t>
            </w:r>
          </w:p>
        </w:tc>
      </w:tr>
      <w:tr w:rsidR="00EE6FD2" w:rsidRPr="00737967" w14:paraId="264C8787" w14:textId="77777777" w:rsidTr="000711FE">
        <w:trPr>
          <w:trHeight w:val="255"/>
        </w:trPr>
        <w:tc>
          <w:tcPr>
            <w:tcW w:w="2348" w:type="pct"/>
            <w:tcBorders>
              <w:top w:val="nil"/>
              <w:left w:val="single" w:sz="4" w:space="0" w:color="auto"/>
              <w:bottom w:val="single" w:sz="4" w:space="0" w:color="auto"/>
              <w:right w:val="single" w:sz="4" w:space="0" w:color="auto"/>
            </w:tcBorders>
            <w:shd w:val="clear" w:color="auto" w:fill="auto"/>
            <w:noWrap/>
            <w:vAlign w:val="center"/>
            <w:hideMark/>
          </w:tcPr>
          <w:p w14:paraId="3A42D2EF"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за 2017 год</w:t>
            </w:r>
          </w:p>
        </w:tc>
        <w:tc>
          <w:tcPr>
            <w:tcW w:w="983" w:type="pct"/>
            <w:tcBorders>
              <w:top w:val="nil"/>
              <w:left w:val="nil"/>
              <w:bottom w:val="single" w:sz="4" w:space="0" w:color="auto"/>
              <w:right w:val="single" w:sz="4" w:space="0" w:color="auto"/>
            </w:tcBorders>
            <w:shd w:val="clear" w:color="auto" w:fill="auto"/>
            <w:noWrap/>
            <w:vAlign w:val="center"/>
            <w:hideMark/>
          </w:tcPr>
          <w:p w14:paraId="30A2DD2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417" w:type="pct"/>
            <w:tcBorders>
              <w:top w:val="nil"/>
              <w:left w:val="nil"/>
              <w:bottom w:val="single" w:sz="4" w:space="0" w:color="auto"/>
              <w:right w:val="single" w:sz="4" w:space="0" w:color="auto"/>
            </w:tcBorders>
            <w:shd w:val="clear" w:color="auto" w:fill="auto"/>
            <w:noWrap/>
            <w:vAlign w:val="center"/>
            <w:hideMark/>
          </w:tcPr>
          <w:p w14:paraId="730A5809"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59,9%</w:t>
            </w:r>
          </w:p>
        </w:tc>
        <w:tc>
          <w:tcPr>
            <w:tcW w:w="417" w:type="pct"/>
            <w:tcBorders>
              <w:top w:val="nil"/>
              <w:left w:val="nil"/>
              <w:bottom w:val="single" w:sz="4" w:space="0" w:color="auto"/>
              <w:right w:val="single" w:sz="4" w:space="0" w:color="auto"/>
            </w:tcBorders>
            <w:shd w:val="clear" w:color="auto" w:fill="auto"/>
            <w:noWrap/>
            <w:vAlign w:val="center"/>
            <w:hideMark/>
          </w:tcPr>
          <w:p w14:paraId="6EE046A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417" w:type="pct"/>
            <w:tcBorders>
              <w:top w:val="nil"/>
              <w:left w:val="nil"/>
              <w:bottom w:val="single" w:sz="4" w:space="0" w:color="auto"/>
              <w:right w:val="single" w:sz="4" w:space="0" w:color="auto"/>
            </w:tcBorders>
            <w:shd w:val="clear" w:color="auto" w:fill="auto"/>
            <w:noWrap/>
            <w:vAlign w:val="center"/>
            <w:hideMark/>
          </w:tcPr>
          <w:p w14:paraId="2D04735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28,5%</w:t>
            </w:r>
          </w:p>
        </w:tc>
        <w:tc>
          <w:tcPr>
            <w:tcW w:w="417" w:type="pct"/>
            <w:tcBorders>
              <w:top w:val="nil"/>
              <w:left w:val="nil"/>
              <w:bottom w:val="single" w:sz="4" w:space="0" w:color="auto"/>
              <w:right w:val="single" w:sz="4" w:space="0" w:color="auto"/>
            </w:tcBorders>
            <w:shd w:val="clear" w:color="auto" w:fill="auto"/>
            <w:noWrap/>
            <w:vAlign w:val="center"/>
            <w:hideMark/>
          </w:tcPr>
          <w:p w14:paraId="1EC9299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522931DA" w14:textId="77777777" w:rsidTr="000711FE">
        <w:trPr>
          <w:trHeight w:val="255"/>
        </w:trPr>
        <w:tc>
          <w:tcPr>
            <w:tcW w:w="2348" w:type="pct"/>
            <w:tcBorders>
              <w:top w:val="nil"/>
              <w:left w:val="single" w:sz="4" w:space="0" w:color="auto"/>
              <w:bottom w:val="single" w:sz="4" w:space="0" w:color="auto"/>
              <w:right w:val="single" w:sz="4" w:space="0" w:color="auto"/>
            </w:tcBorders>
            <w:shd w:val="clear" w:color="auto" w:fill="auto"/>
            <w:noWrap/>
            <w:vAlign w:val="center"/>
            <w:hideMark/>
          </w:tcPr>
          <w:p w14:paraId="60F81670" w14:textId="77777777" w:rsidR="00EE6FD2" w:rsidRPr="00737967" w:rsidRDefault="00EE6FD2" w:rsidP="000711FE">
            <w:pPr>
              <w:rPr>
                <w:rFonts w:ascii="Myriad Pro" w:hAnsi="Myriad Pro"/>
                <w:b/>
                <w:bCs/>
                <w:color w:val="000000"/>
                <w:sz w:val="20"/>
                <w:szCs w:val="20"/>
              </w:rPr>
            </w:pPr>
            <w:r w:rsidRPr="00737967">
              <w:rPr>
                <w:rFonts w:ascii="Myriad Pro" w:hAnsi="Myriad Pro"/>
                <w:b/>
                <w:bCs/>
                <w:color w:val="000000"/>
                <w:sz w:val="20"/>
                <w:szCs w:val="20"/>
              </w:rPr>
              <w:t>отклонение - факт 2017 к регулированию 2017</w:t>
            </w:r>
          </w:p>
        </w:tc>
        <w:tc>
          <w:tcPr>
            <w:tcW w:w="983" w:type="pct"/>
            <w:tcBorders>
              <w:top w:val="nil"/>
              <w:left w:val="nil"/>
              <w:bottom w:val="single" w:sz="4" w:space="0" w:color="auto"/>
              <w:right w:val="single" w:sz="4" w:space="0" w:color="auto"/>
            </w:tcBorders>
            <w:shd w:val="clear" w:color="auto" w:fill="auto"/>
            <w:noWrap/>
            <w:vAlign w:val="center"/>
            <w:hideMark/>
          </w:tcPr>
          <w:p w14:paraId="2881C312" w14:textId="77777777" w:rsidR="00EE6FD2" w:rsidRPr="00737967" w:rsidRDefault="00EE6FD2" w:rsidP="000711FE">
            <w:pPr>
              <w:jc w:val="center"/>
              <w:rPr>
                <w:rFonts w:ascii="Myriad Pro" w:hAnsi="Myriad Pro"/>
                <w:color w:val="000000"/>
                <w:sz w:val="20"/>
                <w:szCs w:val="20"/>
              </w:rPr>
            </w:pPr>
          </w:p>
        </w:tc>
        <w:tc>
          <w:tcPr>
            <w:tcW w:w="417" w:type="pct"/>
            <w:tcBorders>
              <w:top w:val="nil"/>
              <w:left w:val="nil"/>
              <w:bottom w:val="single" w:sz="4" w:space="0" w:color="auto"/>
              <w:right w:val="single" w:sz="4" w:space="0" w:color="auto"/>
            </w:tcBorders>
            <w:shd w:val="clear" w:color="auto" w:fill="auto"/>
            <w:noWrap/>
            <w:vAlign w:val="center"/>
            <w:hideMark/>
          </w:tcPr>
          <w:p w14:paraId="15255119"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0,0%</w:t>
            </w:r>
          </w:p>
        </w:tc>
        <w:tc>
          <w:tcPr>
            <w:tcW w:w="417" w:type="pct"/>
            <w:tcBorders>
              <w:top w:val="nil"/>
              <w:left w:val="nil"/>
              <w:bottom w:val="single" w:sz="4" w:space="0" w:color="auto"/>
              <w:right w:val="single" w:sz="4" w:space="0" w:color="auto"/>
            </w:tcBorders>
            <w:shd w:val="clear" w:color="auto" w:fill="auto"/>
            <w:noWrap/>
            <w:vAlign w:val="center"/>
            <w:hideMark/>
          </w:tcPr>
          <w:p w14:paraId="53A4F177"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0,0%</w:t>
            </w:r>
          </w:p>
        </w:tc>
        <w:tc>
          <w:tcPr>
            <w:tcW w:w="417" w:type="pct"/>
            <w:tcBorders>
              <w:top w:val="nil"/>
              <w:left w:val="nil"/>
              <w:bottom w:val="single" w:sz="4" w:space="0" w:color="auto"/>
              <w:right w:val="single" w:sz="4" w:space="0" w:color="auto"/>
            </w:tcBorders>
            <w:shd w:val="clear" w:color="auto" w:fill="auto"/>
            <w:noWrap/>
            <w:vAlign w:val="center"/>
            <w:hideMark/>
          </w:tcPr>
          <w:p w14:paraId="79D043B5"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0,1%</w:t>
            </w:r>
          </w:p>
        </w:tc>
        <w:tc>
          <w:tcPr>
            <w:tcW w:w="417" w:type="pct"/>
            <w:tcBorders>
              <w:top w:val="nil"/>
              <w:left w:val="nil"/>
              <w:bottom w:val="single" w:sz="4" w:space="0" w:color="auto"/>
              <w:right w:val="single" w:sz="4" w:space="0" w:color="auto"/>
            </w:tcBorders>
            <w:shd w:val="clear" w:color="auto" w:fill="auto"/>
            <w:noWrap/>
            <w:vAlign w:val="center"/>
            <w:hideMark/>
          </w:tcPr>
          <w:p w14:paraId="45C28305"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-0,1%</w:t>
            </w:r>
          </w:p>
        </w:tc>
      </w:tr>
      <w:tr w:rsidR="00EE6FD2" w:rsidRPr="00737967" w14:paraId="3A4FD208" w14:textId="77777777" w:rsidTr="000711FE">
        <w:trPr>
          <w:trHeight w:val="255"/>
        </w:trPr>
        <w:tc>
          <w:tcPr>
            <w:tcW w:w="2348" w:type="pct"/>
            <w:tcBorders>
              <w:top w:val="nil"/>
              <w:left w:val="single" w:sz="4" w:space="0" w:color="auto"/>
              <w:bottom w:val="single" w:sz="4" w:space="0" w:color="auto"/>
              <w:right w:val="single" w:sz="4" w:space="0" w:color="auto"/>
            </w:tcBorders>
            <w:shd w:val="clear" w:color="auto" w:fill="auto"/>
            <w:noWrap/>
            <w:vAlign w:val="center"/>
            <w:hideMark/>
          </w:tcPr>
          <w:p w14:paraId="116A6CA3" w14:textId="77777777" w:rsidR="00EE6FD2" w:rsidRPr="00737967" w:rsidRDefault="00EE6FD2" w:rsidP="000711FE">
            <w:pPr>
              <w:rPr>
                <w:rFonts w:ascii="Myriad Pro" w:hAnsi="Myriad Pro"/>
                <w:b/>
                <w:bCs/>
                <w:color w:val="000000"/>
                <w:sz w:val="20"/>
                <w:szCs w:val="20"/>
              </w:rPr>
            </w:pPr>
            <w:r w:rsidRPr="00737967">
              <w:rPr>
                <w:rFonts w:ascii="Myriad Pro" w:hAnsi="Myriad Pro"/>
                <w:b/>
                <w:bCs/>
                <w:color w:val="000000"/>
                <w:sz w:val="20"/>
                <w:szCs w:val="20"/>
              </w:rPr>
              <w:t>отклонение - факт 2017 к факту 2015</w:t>
            </w:r>
          </w:p>
        </w:tc>
        <w:tc>
          <w:tcPr>
            <w:tcW w:w="983" w:type="pct"/>
            <w:tcBorders>
              <w:top w:val="nil"/>
              <w:left w:val="nil"/>
              <w:bottom w:val="single" w:sz="4" w:space="0" w:color="auto"/>
              <w:right w:val="single" w:sz="4" w:space="0" w:color="auto"/>
            </w:tcBorders>
            <w:shd w:val="clear" w:color="auto" w:fill="auto"/>
            <w:noWrap/>
            <w:vAlign w:val="center"/>
            <w:hideMark/>
          </w:tcPr>
          <w:p w14:paraId="3AD66708" w14:textId="77777777" w:rsidR="00EE6FD2" w:rsidRPr="00737967" w:rsidRDefault="00EE6FD2" w:rsidP="000711FE">
            <w:pPr>
              <w:jc w:val="center"/>
              <w:rPr>
                <w:rFonts w:ascii="Myriad Pro" w:hAnsi="Myriad Pro"/>
                <w:color w:val="000000"/>
                <w:sz w:val="20"/>
                <w:szCs w:val="20"/>
              </w:rPr>
            </w:pPr>
          </w:p>
        </w:tc>
        <w:tc>
          <w:tcPr>
            <w:tcW w:w="417" w:type="pct"/>
            <w:tcBorders>
              <w:top w:val="nil"/>
              <w:left w:val="nil"/>
              <w:bottom w:val="single" w:sz="4" w:space="0" w:color="auto"/>
              <w:right w:val="single" w:sz="4" w:space="0" w:color="auto"/>
            </w:tcBorders>
            <w:shd w:val="clear" w:color="auto" w:fill="auto"/>
            <w:noWrap/>
            <w:vAlign w:val="center"/>
            <w:hideMark/>
          </w:tcPr>
          <w:p w14:paraId="4E3B7220"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-0,5%</w:t>
            </w:r>
          </w:p>
        </w:tc>
        <w:tc>
          <w:tcPr>
            <w:tcW w:w="417" w:type="pct"/>
            <w:tcBorders>
              <w:top w:val="nil"/>
              <w:left w:val="nil"/>
              <w:bottom w:val="single" w:sz="4" w:space="0" w:color="auto"/>
              <w:right w:val="single" w:sz="4" w:space="0" w:color="auto"/>
            </w:tcBorders>
            <w:shd w:val="clear" w:color="auto" w:fill="auto"/>
            <w:noWrap/>
            <w:vAlign w:val="center"/>
            <w:hideMark/>
          </w:tcPr>
          <w:p w14:paraId="599615C2"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0,1%</w:t>
            </w:r>
          </w:p>
        </w:tc>
        <w:tc>
          <w:tcPr>
            <w:tcW w:w="417" w:type="pct"/>
            <w:tcBorders>
              <w:top w:val="nil"/>
              <w:left w:val="nil"/>
              <w:bottom w:val="single" w:sz="4" w:space="0" w:color="auto"/>
              <w:right w:val="single" w:sz="4" w:space="0" w:color="auto"/>
            </w:tcBorders>
            <w:shd w:val="clear" w:color="auto" w:fill="auto"/>
            <w:noWrap/>
            <w:vAlign w:val="center"/>
            <w:hideMark/>
          </w:tcPr>
          <w:p w14:paraId="6DCD8F09"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0,4%</w:t>
            </w:r>
          </w:p>
        </w:tc>
        <w:tc>
          <w:tcPr>
            <w:tcW w:w="417" w:type="pct"/>
            <w:tcBorders>
              <w:top w:val="nil"/>
              <w:left w:val="nil"/>
              <w:bottom w:val="single" w:sz="4" w:space="0" w:color="auto"/>
              <w:right w:val="single" w:sz="4" w:space="0" w:color="auto"/>
            </w:tcBorders>
            <w:shd w:val="clear" w:color="auto" w:fill="auto"/>
            <w:noWrap/>
            <w:vAlign w:val="center"/>
            <w:hideMark/>
          </w:tcPr>
          <w:p w14:paraId="01F54B21"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0,0%</w:t>
            </w:r>
          </w:p>
        </w:tc>
      </w:tr>
    </w:tbl>
    <w:p w14:paraId="23395AB9"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lastRenderedPageBreak/>
        <w:t>Исполнитель отмечает, что фактическая структура отпуска электрической энергии по уровням напряжения по группе «прочие потребители» Филиала за 2017 год практически не имеет отклонений от структуры, принятой РЭК Красноярского края при регулировании тарифов на передачу электрической энергии на 2017 год.</w:t>
      </w:r>
    </w:p>
    <w:p w14:paraId="6A5A1F34"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С учетом полученного результата по отклонениям фактической структуры отпуска электрической в сравнении со структурой, принятой РЭК Красноярского края при регулировании тарифов на передачу электрической энергии на 2017 год, Исполнитель выполнил оценочный расчет стоимостных отклонений, обусловленных изменением структуры.</w:t>
      </w:r>
    </w:p>
    <w:tbl>
      <w:tblPr>
        <w:tblW w:w="5000" w:type="pct"/>
        <w:tblLook w:val="04A0" w:firstRow="1" w:lastRow="0" w:firstColumn="1" w:lastColumn="0" w:noHBand="0" w:noVBand="1"/>
      </w:tblPr>
      <w:tblGrid>
        <w:gridCol w:w="2644"/>
        <w:gridCol w:w="986"/>
        <w:gridCol w:w="1207"/>
        <w:gridCol w:w="1163"/>
        <w:gridCol w:w="1018"/>
        <w:gridCol w:w="1163"/>
        <w:gridCol w:w="1163"/>
      </w:tblGrid>
      <w:tr w:rsidR="00EE6FD2" w:rsidRPr="00737967" w14:paraId="4F436AF5" w14:textId="77777777" w:rsidTr="000711FE">
        <w:trPr>
          <w:trHeight w:val="255"/>
          <w:tblHeader/>
        </w:trPr>
        <w:tc>
          <w:tcPr>
            <w:tcW w:w="1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6C1058"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BBBC83"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3BBE6F"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05A826"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10B55D"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0A787F"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BD4D18"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1D01E2FA" w14:textId="77777777" w:rsidTr="000711FE">
        <w:trPr>
          <w:trHeight w:val="510"/>
        </w:trPr>
        <w:tc>
          <w:tcPr>
            <w:tcW w:w="1505"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86B1FA7"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 принятая при тарифном регулировании структура на 2017 год</w:t>
            </w:r>
          </w:p>
        </w:tc>
        <w:tc>
          <w:tcPr>
            <w:tcW w:w="5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AA440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008BC5"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100,0%</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FEEC7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59,8%</w:t>
            </w:r>
          </w:p>
        </w:tc>
        <w:tc>
          <w:tcPr>
            <w:tcW w:w="5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C3752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6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71B7F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28,4%</w:t>
            </w:r>
          </w:p>
        </w:tc>
        <w:tc>
          <w:tcPr>
            <w:tcW w:w="6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ABB9B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8,1%</w:t>
            </w:r>
          </w:p>
        </w:tc>
      </w:tr>
      <w:tr w:rsidR="00EE6FD2" w:rsidRPr="00737967" w14:paraId="0A986B50" w14:textId="77777777" w:rsidTr="000711FE">
        <w:trPr>
          <w:trHeight w:val="255"/>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6C6D5DC5"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за 2017 год</w:t>
            </w:r>
          </w:p>
        </w:tc>
        <w:tc>
          <w:tcPr>
            <w:tcW w:w="522" w:type="pct"/>
            <w:tcBorders>
              <w:top w:val="nil"/>
              <w:left w:val="nil"/>
              <w:bottom w:val="single" w:sz="4" w:space="0" w:color="auto"/>
              <w:right w:val="single" w:sz="4" w:space="0" w:color="auto"/>
            </w:tcBorders>
            <w:shd w:val="clear" w:color="auto" w:fill="auto"/>
            <w:vAlign w:val="center"/>
            <w:hideMark/>
          </w:tcPr>
          <w:p w14:paraId="3AB33D5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w:t>
            </w:r>
          </w:p>
        </w:tc>
        <w:tc>
          <w:tcPr>
            <w:tcW w:w="599" w:type="pct"/>
            <w:tcBorders>
              <w:top w:val="nil"/>
              <w:left w:val="nil"/>
              <w:bottom w:val="single" w:sz="4" w:space="0" w:color="auto"/>
              <w:right w:val="single" w:sz="4" w:space="0" w:color="auto"/>
            </w:tcBorders>
            <w:shd w:val="clear" w:color="auto" w:fill="auto"/>
            <w:noWrap/>
            <w:vAlign w:val="center"/>
            <w:hideMark/>
          </w:tcPr>
          <w:p w14:paraId="0943EB86"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100,0%</w:t>
            </w:r>
          </w:p>
        </w:tc>
        <w:tc>
          <w:tcPr>
            <w:tcW w:w="592" w:type="pct"/>
            <w:tcBorders>
              <w:top w:val="nil"/>
              <w:left w:val="nil"/>
              <w:bottom w:val="single" w:sz="4" w:space="0" w:color="auto"/>
              <w:right w:val="single" w:sz="4" w:space="0" w:color="auto"/>
            </w:tcBorders>
            <w:shd w:val="clear" w:color="auto" w:fill="auto"/>
            <w:noWrap/>
            <w:vAlign w:val="center"/>
            <w:hideMark/>
          </w:tcPr>
          <w:p w14:paraId="0DAF35C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59,9%</w:t>
            </w:r>
          </w:p>
        </w:tc>
        <w:tc>
          <w:tcPr>
            <w:tcW w:w="549" w:type="pct"/>
            <w:tcBorders>
              <w:top w:val="nil"/>
              <w:left w:val="nil"/>
              <w:bottom w:val="single" w:sz="4" w:space="0" w:color="auto"/>
              <w:right w:val="single" w:sz="4" w:space="0" w:color="auto"/>
            </w:tcBorders>
            <w:shd w:val="clear" w:color="auto" w:fill="auto"/>
            <w:noWrap/>
            <w:vAlign w:val="center"/>
            <w:hideMark/>
          </w:tcPr>
          <w:p w14:paraId="15AE81F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615" w:type="pct"/>
            <w:tcBorders>
              <w:top w:val="nil"/>
              <w:left w:val="nil"/>
              <w:bottom w:val="single" w:sz="4" w:space="0" w:color="auto"/>
              <w:right w:val="single" w:sz="4" w:space="0" w:color="auto"/>
            </w:tcBorders>
            <w:shd w:val="clear" w:color="auto" w:fill="auto"/>
            <w:noWrap/>
            <w:vAlign w:val="center"/>
            <w:hideMark/>
          </w:tcPr>
          <w:p w14:paraId="62BD7BF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28,5%</w:t>
            </w:r>
          </w:p>
        </w:tc>
        <w:tc>
          <w:tcPr>
            <w:tcW w:w="617" w:type="pct"/>
            <w:tcBorders>
              <w:top w:val="nil"/>
              <w:left w:val="nil"/>
              <w:bottom w:val="single" w:sz="4" w:space="0" w:color="auto"/>
              <w:right w:val="single" w:sz="4" w:space="0" w:color="auto"/>
            </w:tcBorders>
            <w:shd w:val="clear" w:color="auto" w:fill="auto"/>
            <w:noWrap/>
            <w:vAlign w:val="center"/>
            <w:hideMark/>
          </w:tcPr>
          <w:p w14:paraId="1A4956E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5E84C3A5" w14:textId="77777777" w:rsidTr="000711FE">
        <w:trPr>
          <w:trHeight w:val="510"/>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14598BCB"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Объем полезного отпуска электроэнергии прочим потребителям, утверждено при тарифном регулировании на 2017 год</w:t>
            </w:r>
          </w:p>
        </w:tc>
        <w:tc>
          <w:tcPr>
            <w:tcW w:w="522" w:type="pct"/>
            <w:tcBorders>
              <w:top w:val="nil"/>
              <w:left w:val="nil"/>
              <w:bottom w:val="single" w:sz="4" w:space="0" w:color="auto"/>
              <w:right w:val="single" w:sz="4" w:space="0" w:color="auto"/>
            </w:tcBorders>
            <w:shd w:val="clear" w:color="auto" w:fill="auto"/>
            <w:vAlign w:val="center"/>
            <w:hideMark/>
          </w:tcPr>
          <w:p w14:paraId="4A54B94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млн. кВт.ч.</w:t>
            </w:r>
          </w:p>
        </w:tc>
        <w:tc>
          <w:tcPr>
            <w:tcW w:w="599" w:type="pct"/>
            <w:tcBorders>
              <w:top w:val="nil"/>
              <w:left w:val="nil"/>
              <w:bottom w:val="single" w:sz="4" w:space="0" w:color="auto"/>
              <w:right w:val="single" w:sz="4" w:space="0" w:color="auto"/>
            </w:tcBorders>
            <w:shd w:val="clear" w:color="auto" w:fill="auto"/>
            <w:noWrap/>
            <w:vAlign w:val="center"/>
            <w:hideMark/>
          </w:tcPr>
          <w:p w14:paraId="2F5473B2"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5 962,30</w:t>
            </w:r>
          </w:p>
        </w:tc>
        <w:tc>
          <w:tcPr>
            <w:tcW w:w="592" w:type="pct"/>
            <w:tcBorders>
              <w:top w:val="nil"/>
              <w:left w:val="nil"/>
              <w:bottom w:val="single" w:sz="4" w:space="0" w:color="auto"/>
              <w:right w:val="single" w:sz="4" w:space="0" w:color="auto"/>
            </w:tcBorders>
            <w:shd w:val="clear" w:color="auto" w:fill="auto"/>
            <w:noWrap/>
            <w:vAlign w:val="center"/>
            <w:hideMark/>
          </w:tcPr>
          <w:p w14:paraId="55E72F2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3 568,25</w:t>
            </w:r>
          </w:p>
        </w:tc>
        <w:tc>
          <w:tcPr>
            <w:tcW w:w="549" w:type="pct"/>
            <w:tcBorders>
              <w:top w:val="nil"/>
              <w:left w:val="nil"/>
              <w:bottom w:val="single" w:sz="4" w:space="0" w:color="auto"/>
              <w:right w:val="single" w:sz="4" w:space="0" w:color="auto"/>
            </w:tcBorders>
            <w:shd w:val="clear" w:color="auto" w:fill="auto"/>
            <w:noWrap/>
            <w:vAlign w:val="center"/>
            <w:hideMark/>
          </w:tcPr>
          <w:p w14:paraId="2108F3E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221,88</w:t>
            </w:r>
          </w:p>
        </w:tc>
        <w:tc>
          <w:tcPr>
            <w:tcW w:w="615" w:type="pct"/>
            <w:tcBorders>
              <w:top w:val="nil"/>
              <w:left w:val="nil"/>
              <w:bottom w:val="single" w:sz="4" w:space="0" w:color="auto"/>
              <w:right w:val="single" w:sz="4" w:space="0" w:color="auto"/>
            </w:tcBorders>
            <w:shd w:val="clear" w:color="auto" w:fill="auto"/>
            <w:noWrap/>
            <w:vAlign w:val="center"/>
            <w:hideMark/>
          </w:tcPr>
          <w:p w14:paraId="6F821E7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1 690,37</w:t>
            </w:r>
          </w:p>
        </w:tc>
        <w:tc>
          <w:tcPr>
            <w:tcW w:w="617" w:type="pct"/>
            <w:tcBorders>
              <w:top w:val="nil"/>
              <w:left w:val="nil"/>
              <w:bottom w:val="single" w:sz="4" w:space="0" w:color="auto"/>
              <w:right w:val="single" w:sz="4" w:space="0" w:color="auto"/>
            </w:tcBorders>
            <w:shd w:val="clear" w:color="auto" w:fill="auto"/>
            <w:noWrap/>
            <w:vAlign w:val="center"/>
            <w:hideMark/>
          </w:tcPr>
          <w:p w14:paraId="6DD6A4F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481,81</w:t>
            </w:r>
          </w:p>
        </w:tc>
      </w:tr>
      <w:tr w:rsidR="00EE6FD2" w:rsidRPr="00737967" w14:paraId="20AC3DF9" w14:textId="77777777" w:rsidTr="000711FE">
        <w:trPr>
          <w:trHeight w:val="765"/>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26527845"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Объем полезного отпуска электроэнергии прочим потребителям с учетом фактической структуры, общий объем отпуска соответствует тарифным решениям</w:t>
            </w:r>
          </w:p>
        </w:tc>
        <w:tc>
          <w:tcPr>
            <w:tcW w:w="522" w:type="pct"/>
            <w:tcBorders>
              <w:top w:val="nil"/>
              <w:left w:val="nil"/>
              <w:bottom w:val="single" w:sz="4" w:space="0" w:color="auto"/>
              <w:right w:val="single" w:sz="4" w:space="0" w:color="auto"/>
            </w:tcBorders>
            <w:shd w:val="clear" w:color="auto" w:fill="auto"/>
            <w:vAlign w:val="center"/>
            <w:hideMark/>
          </w:tcPr>
          <w:p w14:paraId="44DCB50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млн. кВт.ч.</w:t>
            </w:r>
          </w:p>
        </w:tc>
        <w:tc>
          <w:tcPr>
            <w:tcW w:w="599" w:type="pct"/>
            <w:tcBorders>
              <w:top w:val="nil"/>
              <w:left w:val="nil"/>
              <w:bottom w:val="single" w:sz="4" w:space="0" w:color="auto"/>
              <w:right w:val="single" w:sz="4" w:space="0" w:color="auto"/>
            </w:tcBorders>
            <w:shd w:val="clear" w:color="auto" w:fill="auto"/>
            <w:noWrap/>
            <w:vAlign w:val="center"/>
            <w:hideMark/>
          </w:tcPr>
          <w:p w14:paraId="621A8039"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5 962,30</w:t>
            </w:r>
          </w:p>
        </w:tc>
        <w:tc>
          <w:tcPr>
            <w:tcW w:w="592" w:type="pct"/>
            <w:tcBorders>
              <w:top w:val="nil"/>
              <w:left w:val="nil"/>
              <w:bottom w:val="single" w:sz="4" w:space="0" w:color="auto"/>
              <w:right w:val="single" w:sz="4" w:space="0" w:color="auto"/>
            </w:tcBorders>
            <w:shd w:val="clear" w:color="auto" w:fill="auto"/>
            <w:noWrap/>
            <w:vAlign w:val="center"/>
            <w:hideMark/>
          </w:tcPr>
          <w:p w14:paraId="2DB5F60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3 569,08</w:t>
            </w:r>
          </w:p>
        </w:tc>
        <w:tc>
          <w:tcPr>
            <w:tcW w:w="549" w:type="pct"/>
            <w:tcBorders>
              <w:top w:val="nil"/>
              <w:left w:val="nil"/>
              <w:bottom w:val="single" w:sz="4" w:space="0" w:color="auto"/>
              <w:right w:val="single" w:sz="4" w:space="0" w:color="auto"/>
            </w:tcBorders>
            <w:shd w:val="clear" w:color="auto" w:fill="auto"/>
            <w:noWrap/>
            <w:vAlign w:val="center"/>
            <w:hideMark/>
          </w:tcPr>
          <w:p w14:paraId="38AB626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222,50</w:t>
            </w:r>
          </w:p>
        </w:tc>
        <w:tc>
          <w:tcPr>
            <w:tcW w:w="615" w:type="pct"/>
            <w:tcBorders>
              <w:top w:val="nil"/>
              <w:left w:val="nil"/>
              <w:bottom w:val="single" w:sz="4" w:space="0" w:color="auto"/>
              <w:right w:val="single" w:sz="4" w:space="0" w:color="auto"/>
            </w:tcBorders>
            <w:shd w:val="clear" w:color="auto" w:fill="auto"/>
            <w:noWrap/>
            <w:vAlign w:val="center"/>
            <w:hideMark/>
          </w:tcPr>
          <w:p w14:paraId="21EABB5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1 697,07</w:t>
            </w:r>
          </w:p>
        </w:tc>
        <w:tc>
          <w:tcPr>
            <w:tcW w:w="617" w:type="pct"/>
            <w:tcBorders>
              <w:top w:val="nil"/>
              <w:left w:val="nil"/>
              <w:bottom w:val="single" w:sz="4" w:space="0" w:color="auto"/>
              <w:right w:val="single" w:sz="4" w:space="0" w:color="auto"/>
            </w:tcBorders>
            <w:shd w:val="clear" w:color="auto" w:fill="auto"/>
            <w:noWrap/>
            <w:vAlign w:val="center"/>
            <w:hideMark/>
          </w:tcPr>
          <w:p w14:paraId="4521119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473,66</w:t>
            </w:r>
          </w:p>
        </w:tc>
      </w:tr>
      <w:tr w:rsidR="00EE6FD2" w:rsidRPr="00737967" w14:paraId="3AF9D6A2" w14:textId="77777777" w:rsidTr="000711FE">
        <w:trPr>
          <w:trHeight w:val="510"/>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0AD23FD1"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Среднегодовые единые (котловые тарифы) на 2017 год</w:t>
            </w:r>
          </w:p>
        </w:tc>
        <w:tc>
          <w:tcPr>
            <w:tcW w:w="522" w:type="pct"/>
            <w:tcBorders>
              <w:top w:val="nil"/>
              <w:left w:val="nil"/>
              <w:bottom w:val="single" w:sz="4" w:space="0" w:color="auto"/>
              <w:right w:val="single" w:sz="4" w:space="0" w:color="auto"/>
            </w:tcBorders>
            <w:shd w:val="clear" w:color="auto" w:fill="auto"/>
            <w:vAlign w:val="center"/>
            <w:hideMark/>
          </w:tcPr>
          <w:p w14:paraId="3EE6FDE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599" w:type="pct"/>
            <w:tcBorders>
              <w:top w:val="nil"/>
              <w:left w:val="nil"/>
              <w:bottom w:val="single" w:sz="4" w:space="0" w:color="auto"/>
              <w:right w:val="single" w:sz="4" w:space="0" w:color="auto"/>
            </w:tcBorders>
            <w:shd w:val="clear" w:color="auto" w:fill="auto"/>
            <w:noWrap/>
            <w:vAlign w:val="center"/>
            <w:hideMark/>
          </w:tcPr>
          <w:p w14:paraId="3EA783F9"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1 399,96</w:t>
            </w:r>
          </w:p>
        </w:tc>
        <w:tc>
          <w:tcPr>
            <w:tcW w:w="592" w:type="pct"/>
            <w:tcBorders>
              <w:top w:val="nil"/>
              <w:left w:val="nil"/>
              <w:bottom w:val="single" w:sz="4" w:space="0" w:color="auto"/>
              <w:right w:val="single" w:sz="4" w:space="0" w:color="auto"/>
            </w:tcBorders>
            <w:shd w:val="clear" w:color="auto" w:fill="auto"/>
            <w:noWrap/>
            <w:vAlign w:val="center"/>
            <w:hideMark/>
          </w:tcPr>
          <w:p w14:paraId="3B7EC75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846,71</w:t>
            </w:r>
          </w:p>
        </w:tc>
        <w:tc>
          <w:tcPr>
            <w:tcW w:w="549" w:type="pct"/>
            <w:tcBorders>
              <w:top w:val="nil"/>
              <w:left w:val="nil"/>
              <w:bottom w:val="single" w:sz="4" w:space="0" w:color="auto"/>
              <w:right w:val="single" w:sz="4" w:space="0" w:color="auto"/>
            </w:tcBorders>
            <w:shd w:val="clear" w:color="auto" w:fill="auto"/>
            <w:noWrap/>
            <w:vAlign w:val="center"/>
            <w:hideMark/>
          </w:tcPr>
          <w:p w14:paraId="09B327C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977,39</w:t>
            </w:r>
          </w:p>
        </w:tc>
        <w:tc>
          <w:tcPr>
            <w:tcW w:w="615" w:type="pct"/>
            <w:tcBorders>
              <w:top w:val="nil"/>
              <w:left w:val="nil"/>
              <w:bottom w:val="single" w:sz="4" w:space="0" w:color="auto"/>
              <w:right w:val="single" w:sz="4" w:space="0" w:color="auto"/>
            </w:tcBorders>
            <w:shd w:val="clear" w:color="auto" w:fill="auto"/>
            <w:noWrap/>
            <w:vAlign w:val="center"/>
            <w:hideMark/>
          </w:tcPr>
          <w:p w14:paraId="390AEEB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1 923,56</w:t>
            </w:r>
          </w:p>
        </w:tc>
        <w:tc>
          <w:tcPr>
            <w:tcW w:w="617" w:type="pct"/>
            <w:tcBorders>
              <w:top w:val="nil"/>
              <w:left w:val="nil"/>
              <w:bottom w:val="single" w:sz="4" w:space="0" w:color="auto"/>
              <w:right w:val="single" w:sz="4" w:space="0" w:color="auto"/>
            </w:tcBorders>
            <w:shd w:val="clear" w:color="auto" w:fill="auto"/>
            <w:noWrap/>
            <w:vAlign w:val="center"/>
            <w:hideMark/>
          </w:tcPr>
          <w:p w14:paraId="7373C28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3 891,28</w:t>
            </w:r>
          </w:p>
        </w:tc>
      </w:tr>
      <w:tr w:rsidR="00EE6FD2" w:rsidRPr="00737967" w14:paraId="746BFFB2" w14:textId="77777777" w:rsidTr="000711FE">
        <w:trPr>
          <w:trHeight w:val="510"/>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1DABE3CA"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Плановая товарная выручка по утвержденной структуре отпуска электрической энергии</w:t>
            </w:r>
          </w:p>
        </w:tc>
        <w:tc>
          <w:tcPr>
            <w:tcW w:w="522" w:type="pct"/>
            <w:tcBorders>
              <w:top w:val="nil"/>
              <w:left w:val="nil"/>
              <w:bottom w:val="single" w:sz="4" w:space="0" w:color="auto"/>
              <w:right w:val="single" w:sz="4" w:space="0" w:color="auto"/>
            </w:tcBorders>
            <w:shd w:val="clear" w:color="auto" w:fill="auto"/>
            <w:vAlign w:val="center"/>
            <w:hideMark/>
          </w:tcPr>
          <w:p w14:paraId="664E752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тыс. руб.</w:t>
            </w:r>
          </w:p>
        </w:tc>
        <w:tc>
          <w:tcPr>
            <w:tcW w:w="599" w:type="pct"/>
            <w:tcBorders>
              <w:top w:val="nil"/>
              <w:left w:val="nil"/>
              <w:bottom w:val="single" w:sz="4" w:space="0" w:color="auto"/>
              <w:right w:val="single" w:sz="4" w:space="0" w:color="auto"/>
            </w:tcBorders>
            <w:shd w:val="clear" w:color="auto" w:fill="auto"/>
            <w:noWrap/>
            <w:vAlign w:val="center"/>
            <w:hideMark/>
          </w:tcPr>
          <w:p w14:paraId="6AF23369"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8 364 504,7</w:t>
            </w:r>
          </w:p>
        </w:tc>
        <w:tc>
          <w:tcPr>
            <w:tcW w:w="592" w:type="pct"/>
            <w:tcBorders>
              <w:top w:val="nil"/>
              <w:left w:val="nil"/>
              <w:bottom w:val="single" w:sz="4" w:space="0" w:color="auto"/>
              <w:right w:val="single" w:sz="4" w:space="0" w:color="auto"/>
            </w:tcBorders>
            <w:shd w:val="clear" w:color="auto" w:fill="auto"/>
            <w:noWrap/>
            <w:vAlign w:val="center"/>
            <w:hideMark/>
          </w:tcPr>
          <w:p w14:paraId="68AB2AD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3 021 266,2</w:t>
            </w:r>
          </w:p>
        </w:tc>
        <w:tc>
          <w:tcPr>
            <w:tcW w:w="549" w:type="pct"/>
            <w:tcBorders>
              <w:top w:val="nil"/>
              <w:left w:val="nil"/>
              <w:bottom w:val="single" w:sz="4" w:space="0" w:color="auto"/>
              <w:right w:val="single" w:sz="4" w:space="0" w:color="auto"/>
            </w:tcBorders>
            <w:shd w:val="clear" w:color="auto" w:fill="auto"/>
            <w:noWrap/>
            <w:vAlign w:val="center"/>
            <w:hideMark/>
          </w:tcPr>
          <w:p w14:paraId="0997894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216 863,6</w:t>
            </w:r>
          </w:p>
        </w:tc>
        <w:tc>
          <w:tcPr>
            <w:tcW w:w="615" w:type="pct"/>
            <w:tcBorders>
              <w:top w:val="nil"/>
              <w:left w:val="nil"/>
              <w:bottom w:val="single" w:sz="4" w:space="0" w:color="auto"/>
              <w:right w:val="single" w:sz="4" w:space="0" w:color="auto"/>
            </w:tcBorders>
            <w:shd w:val="clear" w:color="auto" w:fill="auto"/>
            <w:noWrap/>
            <w:vAlign w:val="center"/>
            <w:hideMark/>
          </w:tcPr>
          <w:p w14:paraId="157AE08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3 251 523,5</w:t>
            </w:r>
          </w:p>
        </w:tc>
        <w:tc>
          <w:tcPr>
            <w:tcW w:w="617" w:type="pct"/>
            <w:tcBorders>
              <w:top w:val="nil"/>
              <w:left w:val="nil"/>
              <w:bottom w:val="single" w:sz="4" w:space="0" w:color="auto"/>
              <w:right w:val="single" w:sz="4" w:space="0" w:color="auto"/>
            </w:tcBorders>
            <w:shd w:val="clear" w:color="auto" w:fill="auto"/>
            <w:noWrap/>
            <w:vAlign w:val="center"/>
            <w:hideMark/>
          </w:tcPr>
          <w:p w14:paraId="2603A209"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1 874 851,5</w:t>
            </w:r>
          </w:p>
        </w:tc>
      </w:tr>
      <w:tr w:rsidR="00EE6FD2" w:rsidRPr="00737967" w14:paraId="7E50F85B" w14:textId="77777777" w:rsidTr="000711FE">
        <w:trPr>
          <w:trHeight w:val="510"/>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6E3D33FE"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Товарная выручка по фактической структуре отпуска электрической энергии за 2017 год</w:t>
            </w:r>
          </w:p>
        </w:tc>
        <w:tc>
          <w:tcPr>
            <w:tcW w:w="522" w:type="pct"/>
            <w:tcBorders>
              <w:top w:val="nil"/>
              <w:left w:val="nil"/>
              <w:bottom w:val="single" w:sz="4" w:space="0" w:color="auto"/>
              <w:right w:val="single" w:sz="4" w:space="0" w:color="auto"/>
            </w:tcBorders>
            <w:shd w:val="clear" w:color="auto" w:fill="auto"/>
            <w:vAlign w:val="center"/>
            <w:hideMark/>
          </w:tcPr>
          <w:p w14:paraId="3D00798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тыс. руб.</w:t>
            </w:r>
          </w:p>
        </w:tc>
        <w:tc>
          <w:tcPr>
            <w:tcW w:w="599" w:type="pct"/>
            <w:tcBorders>
              <w:top w:val="nil"/>
              <w:left w:val="nil"/>
              <w:bottom w:val="single" w:sz="4" w:space="0" w:color="auto"/>
              <w:right w:val="single" w:sz="4" w:space="0" w:color="auto"/>
            </w:tcBorders>
            <w:shd w:val="clear" w:color="auto" w:fill="auto"/>
            <w:noWrap/>
            <w:vAlign w:val="center"/>
            <w:hideMark/>
          </w:tcPr>
          <w:p w14:paraId="564228CC"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8 346 990,8</w:t>
            </w:r>
          </w:p>
        </w:tc>
        <w:tc>
          <w:tcPr>
            <w:tcW w:w="592" w:type="pct"/>
            <w:tcBorders>
              <w:top w:val="nil"/>
              <w:left w:val="nil"/>
              <w:bottom w:val="single" w:sz="4" w:space="0" w:color="auto"/>
              <w:right w:val="single" w:sz="4" w:space="0" w:color="auto"/>
            </w:tcBorders>
            <w:shd w:val="clear" w:color="auto" w:fill="auto"/>
            <w:noWrap/>
            <w:vAlign w:val="center"/>
            <w:hideMark/>
          </w:tcPr>
          <w:p w14:paraId="4323F94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3 021 968,3</w:t>
            </w:r>
          </w:p>
        </w:tc>
        <w:tc>
          <w:tcPr>
            <w:tcW w:w="549" w:type="pct"/>
            <w:tcBorders>
              <w:top w:val="nil"/>
              <w:left w:val="nil"/>
              <w:bottom w:val="single" w:sz="4" w:space="0" w:color="auto"/>
              <w:right w:val="single" w:sz="4" w:space="0" w:color="auto"/>
            </w:tcBorders>
            <w:shd w:val="clear" w:color="auto" w:fill="auto"/>
            <w:noWrap/>
            <w:vAlign w:val="center"/>
            <w:hideMark/>
          </w:tcPr>
          <w:p w14:paraId="561E99C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217 469,6</w:t>
            </w:r>
          </w:p>
        </w:tc>
        <w:tc>
          <w:tcPr>
            <w:tcW w:w="615" w:type="pct"/>
            <w:tcBorders>
              <w:top w:val="nil"/>
              <w:left w:val="nil"/>
              <w:bottom w:val="single" w:sz="4" w:space="0" w:color="auto"/>
              <w:right w:val="single" w:sz="4" w:space="0" w:color="auto"/>
            </w:tcBorders>
            <w:shd w:val="clear" w:color="auto" w:fill="auto"/>
            <w:noWrap/>
            <w:vAlign w:val="center"/>
            <w:hideMark/>
          </w:tcPr>
          <w:p w14:paraId="6EFDDBE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3 264 410,2</w:t>
            </w:r>
          </w:p>
        </w:tc>
        <w:tc>
          <w:tcPr>
            <w:tcW w:w="617" w:type="pct"/>
            <w:tcBorders>
              <w:top w:val="nil"/>
              <w:left w:val="nil"/>
              <w:bottom w:val="single" w:sz="4" w:space="0" w:color="auto"/>
              <w:right w:val="single" w:sz="4" w:space="0" w:color="auto"/>
            </w:tcBorders>
            <w:shd w:val="clear" w:color="auto" w:fill="auto"/>
            <w:noWrap/>
            <w:vAlign w:val="center"/>
            <w:hideMark/>
          </w:tcPr>
          <w:p w14:paraId="1BEA15B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1 843 142,8</w:t>
            </w:r>
          </w:p>
        </w:tc>
      </w:tr>
      <w:tr w:rsidR="00EE6FD2" w:rsidRPr="00737967" w14:paraId="565D3CDF" w14:textId="77777777" w:rsidTr="000711FE">
        <w:trPr>
          <w:trHeight w:val="255"/>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0354AF34"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Отклонение</w:t>
            </w:r>
          </w:p>
        </w:tc>
        <w:tc>
          <w:tcPr>
            <w:tcW w:w="522" w:type="pct"/>
            <w:tcBorders>
              <w:top w:val="nil"/>
              <w:left w:val="nil"/>
              <w:bottom w:val="single" w:sz="4" w:space="0" w:color="auto"/>
              <w:right w:val="single" w:sz="4" w:space="0" w:color="auto"/>
            </w:tcBorders>
            <w:shd w:val="clear" w:color="auto" w:fill="auto"/>
            <w:vAlign w:val="center"/>
            <w:hideMark/>
          </w:tcPr>
          <w:p w14:paraId="62D1FFFB"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тыс. руб.</w:t>
            </w:r>
          </w:p>
        </w:tc>
        <w:tc>
          <w:tcPr>
            <w:tcW w:w="599" w:type="pct"/>
            <w:tcBorders>
              <w:top w:val="nil"/>
              <w:left w:val="nil"/>
              <w:bottom w:val="single" w:sz="4" w:space="0" w:color="auto"/>
              <w:right w:val="single" w:sz="4" w:space="0" w:color="auto"/>
            </w:tcBorders>
            <w:shd w:val="clear" w:color="auto" w:fill="auto"/>
            <w:noWrap/>
            <w:vAlign w:val="center"/>
            <w:hideMark/>
          </w:tcPr>
          <w:p w14:paraId="2D5632D4"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-17 513,9</w:t>
            </w:r>
          </w:p>
        </w:tc>
        <w:tc>
          <w:tcPr>
            <w:tcW w:w="592" w:type="pct"/>
            <w:tcBorders>
              <w:top w:val="nil"/>
              <w:left w:val="nil"/>
              <w:bottom w:val="single" w:sz="4" w:space="0" w:color="auto"/>
              <w:right w:val="single" w:sz="4" w:space="0" w:color="auto"/>
            </w:tcBorders>
            <w:shd w:val="clear" w:color="auto" w:fill="auto"/>
            <w:noWrap/>
            <w:vAlign w:val="center"/>
            <w:hideMark/>
          </w:tcPr>
          <w:p w14:paraId="5EE8B60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702,1</w:t>
            </w:r>
          </w:p>
        </w:tc>
        <w:tc>
          <w:tcPr>
            <w:tcW w:w="549" w:type="pct"/>
            <w:tcBorders>
              <w:top w:val="nil"/>
              <w:left w:val="nil"/>
              <w:bottom w:val="single" w:sz="4" w:space="0" w:color="auto"/>
              <w:right w:val="single" w:sz="4" w:space="0" w:color="auto"/>
            </w:tcBorders>
            <w:shd w:val="clear" w:color="auto" w:fill="auto"/>
            <w:noWrap/>
            <w:vAlign w:val="center"/>
            <w:hideMark/>
          </w:tcPr>
          <w:p w14:paraId="209CCBB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606,0</w:t>
            </w:r>
          </w:p>
        </w:tc>
        <w:tc>
          <w:tcPr>
            <w:tcW w:w="615" w:type="pct"/>
            <w:tcBorders>
              <w:top w:val="nil"/>
              <w:left w:val="nil"/>
              <w:bottom w:val="single" w:sz="4" w:space="0" w:color="auto"/>
              <w:right w:val="single" w:sz="4" w:space="0" w:color="auto"/>
            </w:tcBorders>
            <w:shd w:val="clear" w:color="auto" w:fill="auto"/>
            <w:noWrap/>
            <w:vAlign w:val="center"/>
            <w:hideMark/>
          </w:tcPr>
          <w:p w14:paraId="3A3F1D4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12 886,7</w:t>
            </w:r>
          </w:p>
        </w:tc>
        <w:tc>
          <w:tcPr>
            <w:tcW w:w="617" w:type="pct"/>
            <w:tcBorders>
              <w:top w:val="nil"/>
              <w:left w:val="nil"/>
              <w:bottom w:val="single" w:sz="4" w:space="0" w:color="auto"/>
              <w:right w:val="single" w:sz="4" w:space="0" w:color="auto"/>
            </w:tcBorders>
            <w:shd w:val="clear" w:color="auto" w:fill="auto"/>
            <w:noWrap/>
            <w:vAlign w:val="center"/>
            <w:hideMark/>
          </w:tcPr>
          <w:p w14:paraId="22529CF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-31 708,8</w:t>
            </w:r>
          </w:p>
        </w:tc>
      </w:tr>
    </w:tbl>
    <w:p w14:paraId="51F5223C"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lastRenderedPageBreak/>
        <w:t>Исполнитель считает необходимым отметить, что избыток выручки Филиала по группе «прочие потребители» за 2017 год, возникающий вследствие отклонений фактической структуры отпуска электрической энергии по уровням напряжения в сравнении со структурой, принятой РЭК Красноярского края при регулировании тарифов на передачу электрической энергии, составляет 17 513,9 тыс. руб.</w:t>
      </w:r>
    </w:p>
    <w:p w14:paraId="442F2EDD"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По результатам анализа баланса поступления и отпуска электрической энергии из сети, принятого РЭК Красноярского края при утверждении тарифных решений, следует отметить следующее.</w:t>
      </w:r>
    </w:p>
    <w:p w14:paraId="6125B0AC" w14:textId="2D8C4F39"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Плановая величина отпуска электрической энергии, сформированная и заявленная Филиалом на 2017 год, существенно меньше (2 179,1 млн. кВт.ч. или 17,5%) объема, определенного в соответствии с требованиями порядка формирования сводного прогнозного баланса, а именно среднему фактическому значению отпуска за 3 года, предшествующих году подачи заявки. В значительной степени снижение обусловлено исключением, начиная с 2014 года, объемов передачи электрической энергии потребителям, напрямую присоединенным к сетям </w:t>
      </w:r>
      <w:r w:rsidR="00F63FA3">
        <w:rPr>
          <w:rFonts w:ascii="Myriad Pro" w:eastAsia="Calibri" w:hAnsi="Myriad Pro"/>
          <w:color w:val="000000" w:themeColor="text1"/>
          <w:sz w:val="26"/>
          <w:szCs w:val="26"/>
        </w:rPr>
        <w:t>О</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«ФСК ЕЭС». При использовании в расчетах среднего фактического значения отпуска за 2 года, предшествующих году подачи заявки, плановая величина отпуска электрической энергии, сформированная и заявленная Филиалом на 2017 год, также меньше (430,7 млн. кВт.ч. или 3,5%) соответствующего среднего значения.</w:t>
      </w:r>
    </w:p>
    <w:p w14:paraId="7DF78EE5"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Исполнитель отмечает, что сведения о результатах рассмотрения РЭК Красноярского края предложений Филиала по формированию предложений в Сводный прогнозный баланс на 2017 год в адрес Филиала с обоснованием конкретных изменений представлены не были.</w:t>
      </w:r>
    </w:p>
    <w:p w14:paraId="1D31F449"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Исполнитель рекомендует Заказчику при формировании предложения на установление тарифов на очередной период регулирования представлять в РЭК Красноярского края информацию об объемах отпуска электрической энергии из сети в разрезе групп потребителей, включая группу население и приравненные к ней категории потребителей.</w:t>
      </w:r>
    </w:p>
    <w:p w14:paraId="20754932"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lastRenderedPageBreak/>
        <w:t xml:space="preserve">Исполнитель отмечает практически полное отсутствие достоверной информации об объемных показателях, принятых РЭК Красноярского края при утверждении тарифных решений на 2017 год. Отсутствует экспертное заключение по результатам анализа тарифного предложения Филиала, объемы перетоков электрической энергии, принятых РЭК Красноярского края при установлении индивидуальных тарифов на услуги по передаче электрической энергии между парами электросетевых организаций, существенно отличаются данные РЭК Красноярского края и Филиала по объемам отпуска энергии по группам потребителей, принятых при утверждении тарифных решений. </w:t>
      </w:r>
    </w:p>
    <w:p w14:paraId="4E85D13D" w14:textId="1B196835"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Объем потерь электрической энергии в сетях Филиала принят РЭК Красноярского края на 2017 год в размере 1 548,9 млн. кВт.ч. в соответствии с долгосрочными параметрами регулирования для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 xml:space="preserve">«МРСК Сибири» «Красноярскэнерго» на 2012-2017 гг., утвержденными Приказом РЭК Красноярского края от 13.12.2013 №284-п. По мнению Исполнителя, данная позиция РЭК Красноярского края полностью соответствует требованиями Основ ценообразования </w:t>
      </w:r>
      <w:r w:rsidR="0041096B">
        <w:rPr>
          <w:rFonts w:ascii="Myriad Pro" w:eastAsia="Calibri" w:hAnsi="Myriad Pro"/>
          <w:color w:val="000000" w:themeColor="text1"/>
          <w:sz w:val="26"/>
          <w:szCs w:val="26"/>
        </w:rPr>
        <w:t>№ </w:t>
      </w:r>
      <w:r w:rsidRPr="00DF52E8">
        <w:rPr>
          <w:rFonts w:ascii="Myriad Pro" w:eastAsia="Calibri" w:hAnsi="Myriad Pro"/>
          <w:color w:val="000000" w:themeColor="text1"/>
          <w:sz w:val="26"/>
          <w:szCs w:val="26"/>
        </w:rPr>
        <w:t>1178.</w:t>
      </w:r>
    </w:p>
    <w:p w14:paraId="7EB8F556"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Исполнителем дополнительно проанализированы требования п. 13 Порядка формирования сводного прогнозного баланса, который предусматривает необходимость учета заключенных и планируемых к заключению договоров о технологическом присоединении при определении уровня потребности региона в электрической энергии.</w:t>
      </w:r>
    </w:p>
    <w:p w14:paraId="18A8DED4" w14:textId="706ED790"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Так, в составе материалов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«МРСК Сибири» - «Красноярскэнерго» на 2017 год проанализированы выпадающие доходы, связанные с осуществлением технологического присоединения энергопринимающих устройств и рассчитанные в соответствии с Методическими указаниями по определению выпадающих доходов, связанных с осуществлением технологического присоединения, утвержденными Приказом ФСТ России от 11.09.2014 №215-э/1.</w:t>
      </w:r>
    </w:p>
    <w:p w14:paraId="217924CA"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В составе данных выпадающих доходов предусмотрены выпадающие доходы, связанные с осуществлением технологического присоединения </w:t>
      </w:r>
      <w:r w:rsidRPr="00DF52E8">
        <w:rPr>
          <w:rFonts w:ascii="Myriad Pro" w:eastAsia="Calibri" w:hAnsi="Myriad Pro"/>
          <w:color w:val="000000" w:themeColor="text1"/>
          <w:sz w:val="26"/>
          <w:szCs w:val="26"/>
        </w:rPr>
        <w:lastRenderedPageBreak/>
        <w:t>энергопринимающих устройств с максимальной мощностью, не превышающей 15 кВт, а также выпадающие доходы, связанные с осуществлением технологического присоединения энергопринимающих устройств с максимальной мощностью до 150 кВт.</w:t>
      </w:r>
    </w:p>
    <w:p w14:paraId="3F850E95"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В частности, в отношении технологических присоединений до 15 кВт указано плановое количество таких присоединений на 2017 год в количестве 7 286 шт. присоединяемой мощностью 55,9 Мвт.</w:t>
      </w:r>
    </w:p>
    <w:p w14:paraId="6E8D429E" w14:textId="3EA6DD22"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Кроме того, на сайте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 xml:space="preserve">«МРСК Сибири» в разделе Прогнозные сведения о расходах на технологическое присоединение на 2017 год по адресу </w:t>
      </w:r>
      <w:hyperlink r:id="rId26" w:history="1">
        <w:r w:rsidRPr="009C1462">
          <w:rPr>
            <w:rFonts w:ascii="Myriad Pro" w:eastAsia="Calibri" w:hAnsi="Myriad Pro"/>
            <w:color w:val="000000" w:themeColor="text1"/>
            <w:sz w:val="26"/>
            <w:szCs w:val="26"/>
          </w:rPr>
          <w:t>https://rosseti-sib.ru/index.php?option=com_content&amp;view=article&amp;id=8365:prognoznye-svedeniya-o-raskhodakh-za-tekhnologicheskoe-prisoedinenie-na-2017-god-20161020-165721&amp;catid=1191:40-raskrytie-informatsii-sub-ektom-optovogo-i-roznichnogo-rynkov-elektroenergii&amp;lang=ru40</w:t>
        </w:r>
      </w:hyperlink>
      <w:r>
        <w:rPr>
          <w:rFonts w:eastAsia="Calibri"/>
          <w:color w:val="000000" w:themeColor="text1"/>
          <w:sz w:val="26"/>
          <w:szCs w:val="26"/>
        </w:rPr>
        <w:t xml:space="preserve"> </w:t>
      </w:r>
      <w:r w:rsidRPr="00DF52E8">
        <w:rPr>
          <w:rFonts w:ascii="Myriad Pro" w:eastAsia="Calibri" w:hAnsi="Myriad Pro"/>
          <w:color w:val="000000" w:themeColor="text1"/>
          <w:sz w:val="26"/>
          <w:szCs w:val="26"/>
        </w:rPr>
        <w:t xml:space="preserve">раскрыты сведения о планируемых расходах на мероприятия, осуществляемые на технологическое присоединение Филиалом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 xml:space="preserve">«МРСК Сибири» «Красноярскэнерго» на 2017 год. </w:t>
      </w:r>
    </w:p>
    <w:p w14:paraId="3C419518"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В составе информации указаны объемы максимальной присоединяемой мощности на 2017 год в размере 128,507 Мвт. </w:t>
      </w:r>
    </w:p>
    <w:p w14:paraId="3B019090"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Исходя из величины заявленной мощности, направленной в составе предложения Филиала по балансу электроэнергии (мощности) на 2017 год, в размере 1 425,794 Мвт, расчетная величина числа часов использования мощности услуг по передаче на 2017 год составляет 8 746 часов использования мощности.</w:t>
      </w:r>
    </w:p>
    <w:p w14:paraId="4613ABCB"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Принимая во внимание, что показатели максимальной, заявленной мощности и используемой мощности отличаются друг от друга, Исполнитель обращает внимание, что Региональная энергетическая комиссия Красноярского края при формировании плановых объемов отпуска на регулируемый период может использовать сведения о планируемых технологических присоединениях и расценивать их в качестве прогнозного увеличения объемов отпуска электрической энергии. </w:t>
      </w:r>
    </w:p>
    <w:p w14:paraId="7BB26F85" w14:textId="26D3D9C7" w:rsidR="00EE6FD2" w:rsidRPr="00DF52E8" w:rsidRDefault="00EE6FD2" w:rsidP="000D1F61">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Исполнитель рассчитал, что использование указанных объемов максимальной присоединяемой мощности на 2017 год в размере 128,507 Мвт и расчетной величины ЧЧИМ в размере 8 746 часов дает прирост отпуска </w:t>
      </w:r>
      <w:r w:rsidRPr="00DF52E8">
        <w:rPr>
          <w:rFonts w:ascii="Myriad Pro" w:eastAsia="Calibri" w:hAnsi="Myriad Pro"/>
          <w:color w:val="000000" w:themeColor="text1"/>
          <w:sz w:val="26"/>
          <w:szCs w:val="26"/>
        </w:rPr>
        <w:lastRenderedPageBreak/>
        <w:t xml:space="preserve">электрической энергии на 2017 год в сумме 1 123,9 млн. кВт.ч. или 9,0% к объему полезного отпуска, направленному в составе Предложения Филиала по балансу электроэнергии (мощности) на 2017 год. </w:t>
      </w:r>
      <w:r w:rsidR="000D1F61">
        <w:rPr>
          <w:rFonts w:ascii="Myriad Pro" w:eastAsia="Calibri" w:hAnsi="Myriad Pro"/>
          <w:color w:val="000000" w:themeColor="text1"/>
          <w:sz w:val="26"/>
          <w:szCs w:val="26"/>
        </w:rPr>
        <w:t>Также Исполнитель отмечает, что использование максимальной присоединенной мощности является предельной величиной с учетом того обстоятельства, что по результатам исполнения договоров на технологическое присоединение фактически используемая мощность отличается (меньше) максимальной.</w:t>
      </w:r>
    </w:p>
    <w:p w14:paraId="0EF5D044" w14:textId="77777777" w:rsidR="00F63FA3"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Исполнитель рекомендует Филиалу при подаче предложений в сводный прогнозный баланс и предложений по объемам полезного отпуска электрической энергии в составе тарифной заявки самостоятельно предлагать расчет дополнительного объема отпуска электрической энергии, который будет сформирован по результатам исполнения договоров на технологическое присоединение. </w:t>
      </w:r>
      <w:bookmarkEnd w:id="31"/>
    </w:p>
    <w:p w14:paraId="6510A11A" w14:textId="7290C38F" w:rsidR="00F63FA3" w:rsidRDefault="00F63FA3" w:rsidP="00F63FA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500A8D72" w14:textId="5A76EDA5" w:rsidR="004C1BFD" w:rsidRPr="0004265C" w:rsidRDefault="00FC3C0D" w:rsidP="0004265C">
      <w:pPr>
        <w:pStyle w:val="1"/>
        <w:numPr>
          <w:ilvl w:val="0"/>
          <w:numId w:val="1"/>
        </w:numPr>
        <w:spacing w:before="120" w:line="360" w:lineRule="auto"/>
        <w:jc w:val="both"/>
        <w:rPr>
          <w:rFonts w:ascii="Myriad Pro" w:hAnsi="Myriad Pro"/>
          <w:color w:val="4F6228"/>
        </w:rPr>
      </w:pPr>
      <w:bookmarkStart w:id="34" w:name="_Toc64366584"/>
      <w:r w:rsidRPr="00216696">
        <w:rPr>
          <w:rFonts w:ascii="Myriad Pro" w:hAnsi="Myriad Pro"/>
          <w:color w:val="4F6228"/>
        </w:rPr>
        <w:lastRenderedPageBreak/>
        <w:t>Экспертиза расчетов подконтрольных расходов,</w:t>
      </w:r>
      <w:r w:rsidR="00F7618D" w:rsidRPr="00216696">
        <w:rPr>
          <w:rFonts w:ascii="Myriad Pro" w:hAnsi="Myriad Pro"/>
          <w:color w:val="4F6228"/>
        </w:rPr>
        <w:t xml:space="preserve"> </w:t>
      </w:r>
      <w:r w:rsidR="00CC3E89">
        <w:rPr>
          <w:rFonts w:ascii="Myriad Pro" w:hAnsi="Myriad Pro"/>
          <w:color w:val="4F6228"/>
        </w:rPr>
        <w:t xml:space="preserve">учтенных </w:t>
      </w:r>
      <w:r w:rsidR="0004265C">
        <w:rPr>
          <w:rFonts w:ascii="Myriad Pro" w:hAnsi="Myriad Pro"/>
          <w:color w:val="4F6228"/>
        </w:rPr>
        <w:t xml:space="preserve">РЭК </w:t>
      </w:r>
      <w:r w:rsidR="0004265C" w:rsidRPr="00216696">
        <w:rPr>
          <w:rFonts w:ascii="Myriad Pro" w:hAnsi="Myriad Pro"/>
          <w:color w:val="4F6228"/>
        </w:rPr>
        <w:t>Красноярского</w:t>
      </w:r>
      <w:r w:rsidRPr="00216696">
        <w:rPr>
          <w:rFonts w:ascii="Myriad Pro" w:hAnsi="Myriad Pro"/>
          <w:color w:val="4F6228"/>
        </w:rPr>
        <w:t xml:space="preserve"> края в необходимой валовой выручке при установлении тарифов на 2017 год, не являющийся первым годом долгосрочного периода регулирования.</w:t>
      </w:r>
      <w:bookmarkEnd w:id="34"/>
    </w:p>
    <w:p w14:paraId="5931ADC9" w14:textId="256FD471" w:rsidR="0004265C" w:rsidRPr="00003598" w:rsidRDefault="0004265C" w:rsidP="0004265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11 </w:t>
      </w:r>
      <w:r w:rsidRPr="00003598">
        <w:rPr>
          <w:rFonts w:ascii="Myriad Pro" w:eastAsia="Calibri" w:hAnsi="Myriad Pro" w:cs="Times New Roman"/>
          <w:color w:val="000000" w:themeColor="text1"/>
          <w:sz w:val="26"/>
          <w:szCs w:val="26"/>
        </w:rPr>
        <w:t xml:space="preserve">Методических указаний </w:t>
      </w:r>
      <w:r w:rsidR="0041096B">
        <w:rPr>
          <w:rFonts w:ascii="Myriad Pro" w:eastAsia="Calibri" w:hAnsi="Myriad Pro" w:cs="Times New Roman"/>
          <w:color w:val="000000" w:themeColor="text1"/>
          <w:sz w:val="26"/>
          <w:szCs w:val="26"/>
        </w:rPr>
        <w:t>№ </w:t>
      </w:r>
      <w:r w:rsidRPr="00003598">
        <w:rPr>
          <w:rFonts w:ascii="Myriad Pro" w:eastAsia="Calibri" w:hAnsi="Myriad Pro" w:cs="Times New Roman"/>
          <w:color w:val="000000" w:themeColor="text1"/>
          <w:sz w:val="26"/>
          <w:szCs w:val="26"/>
        </w:rPr>
        <w:t xml:space="preserve">98-э </w:t>
      </w:r>
      <w:r>
        <w:rPr>
          <w:rFonts w:ascii="Myriad Pro" w:eastAsia="Calibri" w:hAnsi="Myriad Pro" w:cs="Times New Roman"/>
          <w:color w:val="000000" w:themeColor="text1"/>
          <w:sz w:val="26"/>
          <w:szCs w:val="26"/>
        </w:rPr>
        <w:t>н</w:t>
      </w:r>
      <w:r w:rsidRPr="00003598">
        <w:rPr>
          <w:rFonts w:ascii="Myriad Pro" w:eastAsia="Calibri" w:hAnsi="Myriad Pro" w:cs="Times New Roman"/>
          <w:color w:val="000000" w:themeColor="text1"/>
          <w:sz w:val="26"/>
          <w:szCs w:val="26"/>
        </w:rPr>
        <w:t>еобходимая валовая выручка в части содержания электрических сетей на i-й год долгосрочного периода регулирования ((</w:t>
      </w:r>
      <w:r>
        <w:rPr>
          <w:noProof/>
          <w:position w:val="-9"/>
          <w:lang w:eastAsia="ru-RU"/>
        </w:rPr>
        <w:drawing>
          <wp:inline distT="0" distB="0" distL="0" distR="0" wp14:anchorId="680EC162" wp14:editId="191DBF78">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03598">
        <w:rPr>
          <w:rFonts w:ascii="Myriad Pro" w:eastAsia="Calibri" w:hAnsi="Myriad Pro" w:cs="Times New Roman"/>
          <w:color w:val="000000" w:themeColor="text1"/>
          <w:sz w:val="26"/>
          <w:szCs w:val="26"/>
        </w:rPr>
        <w:t>тыс.</w:t>
      </w:r>
      <w:r>
        <w:rPr>
          <w:rFonts w:ascii="Myriad Pro" w:eastAsia="Calibri" w:hAnsi="Myriad Pro" w:cs="Times New Roman"/>
          <w:color w:val="000000" w:themeColor="text1"/>
          <w:sz w:val="26"/>
          <w:szCs w:val="26"/>
        </w:rPr>
        <w:t xml:space="preserve"> </w:t>
      </w:r>
      <w:r w:rsidRPr="00003598">
        <w:rPr>
          <w:rFonts w:ascii="Myriad Pro" w:eastAsia="Calibri" w:hAnsi="Myriad Pro" w:cs="Times New Roman"/>
          <w:color w:val="000000" w:themeColor="text1"/>
          <w:sz w:val="26"/>
          <w:szCs w:val="26"/>
        </w:rPr>
        <w:t>руб</w:t>
      </w:r>
      <w:r>
        <w:rPr>
          <w:rFonts w:ascii="Myriad Pro" w:eastAsia="Calibri" w:hAnsi="Myriad Pro" w:cs="Times New Roman"/>
          <w:color w:val="000000" w:themeColor="text1"/>
          <w:sz w:val="26"/>
          <w:szCs w:val="26"/>
        </w:rPr>
        <w:t>.</w:t>
      </w:r>
      <w:r w:rsidRPr="00003598">
        <w:rPr>
          <w:rFonts w:ascii="Myriad Pro" w:eastAsia="Calibri" w:hAnsi="Myriad Pro" w:cs="Times New Roman"/>
          <w:color w:val="000000" w:themeColor="text1"/>
          <w:sz w:val="26"/>
          <w:szCs w:val="26"/>
        </w:rPr>
        <w:t>)) определяется по формул</w:t>
      </w:r>
      <w:r>
        <w:rPr>
          <w:rFonts w:ascii="Myriad Pro" w:eastAsia="Calibri" w:hAnsi="Myriad Pro" w:cs="Times New Roman"/>
          <w:color w:val="000000" w:themeColor="text1"/>
          <w:sz w:val="26"/>
          <w:szCs w:val="26"/>
        </w:rPr>
        <w:t>е</w:t>
      </w:r>
      <w:r w:rsidRPr="00003598">
        <w:rPr>
          <w:rFonts w:ascii="Myriad Pro" w:eastAsia="Calibri" w:hAnsi="Myriad Pro" w:cs="Times New Roman"/>
          <w:color w:val="000000" w:themeColor="text1"/>
          <w:sz w:val="26"/>
          <w:szCs w:val="26"/>
        </w:rPr>
        <w:t>:</w:t>
      </w:r>
    </w:p>
    <w:p w14:paraId="61E4DEF8" w14:textId="77777777" w:rsidR="0004265C" w:rsidRPr="00003598" w:rsidRDefault="0004265C" w:rsidP="0004265C">
      <w:pPr>
        <w:widowControl w:val="0"/>
        <w:autoSpaceDE w:val="0"/>
        <w:autoSpaceDN w:val="0"/>
        <w:adjustRightInd w:val="0"/>
        <w:spacing w:after="0" w:line="240" w:lineRule="auto"/>
        <w:ind w:firstLine="540"/>
        <w:jc w:val="both"/>
        <w:rPr>
          <w:rFonts w:ascii="Arial" w:eastAsia="Times New Roman" w:hAnsi="Arial" w:cs="Arial"/>
          <w:sz w:val="20"/>
          <w:szCs w:val="20"/>
          <w:lang w:eastAsia="ru-RU"/>
        </w:rPr>
      </w:pPr>
    </w:p>
    <w:p w14:paraId="244ABFF7" w14:textId="77777777" w:rsidR="0004265C" w:rsidRPr="00003598" w:rsidRDefault="0004265C" w:rsidP="0004265C">
      <w:pPr>
        <w:widowControl w:val="0"/>
        <w:autoSpaceDE w:val="0"/>
        <w:autoSpaceDN w:val="0"/>
        <w:adjustRightInd w:val="0"/>
        <w:spacing w:after="0" w:line="240" w:lineRule="auto"/>
        <w:jc w:val="center"/>
        <w:rPr>
          <w:rFonts w:ascii="Arial" w:eastAsia="Times New Roman" w:hAnsi="Arial" w:cs="Arial"/>
          <w:sz w:val="20"/>
          <w:szCs w:val="20"/>
          <w:lang w:eastAsia="ru-RU"/>
        </w:rPr>
      </w:pPr>
      <w:r w:rsidRPr="00003598">
        <w:rPr>
          <w:rFonts w:ascii="Arial" w:eastAsia="Times New Roman" w:hAnsi="Arial" w:cs="Arial"/>
          <w:noProof/>
          <w:position w:val="-23"/>
          <w:sz w:val="20"/>
          <w:szCs w:val="20"/>
          <w:lang w:eastAsia="ru-RU"/>
        </w:rPr>
        <w:drawing>
          <wp:inline distT="0" distB="0" distL="0" distR="0" wp14:anchorId="25472388" wp14:editId="352AD014">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03598">
        <w:rPr>
          <w:rFonts w:ascii="Arial" w:eastAsia="Times New Roman" w:hAnsi="Arial" w:cs="Arial"/>
          <w:sz w:val="20"/>
          <w:szCs w:val="20"/>
          <w:lang w:eastAsia="ru-RU"/>
        </w:rPr>
        <w:t>, (2)</w:t>
      </w:r>
    </w:p>
    <w:p w14:paraId="62B32179" w14:textId="77777777" w:rsidR="0004265C" w:rsidRPr="00003598" w:rsidRDefault="0004265C" w:rsidP="0004265C">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где:</w:t>
      </w:r>
    </w:p>
    <w:p w14:paraId="0D180862" w14:textId="2FDF81B9" w:rsidR="0004265C" w:rsidRPr="00003598" w:rsidRDefault="0004265C" w:rsidP="0004265C">
      <w:pPr>
        <w:spacing w:after="0" w:line="360" w:lineRule="auto"/>
        <w:contextualSpacing/>
        <w:jc w:val="both"/>
        <w:rPr>
          <w:rFonts w:ascii="Myriad Pro" w:eastAsia="Calibri" w:hAnsi="Myriad Pro" w:cs="Times New Roman"/>
          <w:color w:val="000000" w:themeColor="text1"/>
          <w:sz w:val="26"/>
          <w:szCs w:val="26"/>
        </w:rPr>
      </w:pPr>
      <w:r w:rsidRPr="006A18F5">
        <w:rPr>
          <w:rFonts w:ascii="Times New Roman" w:eastAsia="Calibri" w:hAnsi="Times New Roman" w:cs="Times New Roman"/>
          <w:i/>
          <w:iCs/>
          <w:color w:val="000000" w:themeColor="text1"/>
          <w:sz w:val="24"/>
          <w:szCs w:val="24"/>
        </w:rPr>
        <w:t>i</w:t>
      </w:r>
      <w:r w:rsidRPr="00003598">
        <w:rPr>
          <w:rFonts w:ascii="Myriad Pro" w:eastAsia="Calibri" w:hAnsi="Myriad Pro" w:cs="Times New Roman"/>
          <w:color w:val="000000" w:themeColor="text1"/>
          <w:sz w:val="26"/>
          <w:szCs w:val="26"/>
        </w:rPr>
        <w:t xml:space="preserve"> - год долгосрочного периода регулирования (</w:t>
      </w:r>
      <w:r w:rsidR="00C42544" w:rsidRPr="00003598">
        <w:rPr>
          <w:rFonts w:ascii="Myriad Pro" w:eastAsia="Calibri" w:hAnsi="Myriad Pro" w:cs="Times New Roman"/>
          <w:color w:val="000000" w:themeColor="text1"/>
          <w:sz w:val="26"/>
          <w:szCs w:val="26"/>
        </w:rPr>
        <w:t>i&gt;</w:t>
      </w:r>
      <w:r w:rsidRPr="00003598">
        <w:rPr>
          <w:rFonts w:ascii="Myriad Pro" w:eastAsia="Calibri" w:hAnsi="Myriad Pro" w:cs="Times New Roman"/>
          <w:color w:val="000000" w:themeColor="text1"/>
          <w:sz w:val="26"/>
          <w:szCs w:val="26"/>
        </w:rPr>
        <w:t xml:space="preserve"> l);</w:t>
      </w:r>
    </w:p>
    <w:p w14:paraId="6E0660E1" w14:textId="77777777" w:rsidR="0004265C" w:rsidRPr="00003598" w:rsidRDefault="0004265C" w:rsidP="0004265C">
      <w:pPr>
        <w:spacing w:after="0" w:line="360" w:lineRule="auto"/>
        <w:contextualSpacing/>
        <w:jc w:val="both"/>
        <w:rPr>
          <w:rFonts w:ascii="Myriad Pro" w:eastAsia="Calibri" w:hAnsi="Myriad Pro" w:cs="Times New Roman"/>
          <w:color w:val="000000" w:themeColor="text1"/>
          <w:sz w:val="26"/>
          <w:szCs w:val="26"/>
        </w:rPr>
      </w:pPr>
      <w:r w:rsidRPr="006A18F5">
        <w:rPr>
          <w:rFonts w:ascii="Times New Roman" w:eastAsia="Calibri" w:hAnsi="Times New Roman" w:cs="Times New Roman"/>
          <w:i/>
          <w:iCs/>
          <w:color w:val="000000" w:themeColor="text1"/>
          <w:sz w:val="24"/>
          <w:szCs w:val="24"/>
        </w:rPr>
        <w:t>ПР</w:t>
      </w:r>
      <w:r w:rsidRPr="006A18F5">
        <w:rPr>
          <w:rFonts w:ascii="Times New Roman" w:eastAsia="Calibri" w:hAnsi="Times New Roman" w:cs="Times New Roman"/>
          <w:i/>
          <w:iCs/>
          <w:color w:val="000000" w:themeColor="text1"/>
          <w:sz w:val="24"/>
          <w:szCs w:val="24"/>
          <w:vertAlign w:val="subscript"/>
        </w:rPr>
        <w:t>i-1</w:t>
      </w:r>
      <w:r w:rsidRPr="00003598">
        <w:rPr>
          <w:rFonts w:ascii="Myriad Pro" w:eastAsia="Calibri" w:hAnsi="Myriad Pro" w:cs="Times New Roman"/>
          <w:color w:val="000000" w:themeColor="text1"/>
          <w:sz w:val="26"/>
          <w:szCs w:val="26"/>
        </w:rPr>
        <w:t>, - подконтрольные расходы, учтенные соответственно в базовом и в i-1 году долгосрочн</w:t>
      </w:r>
      <w:r>
        <w:rPr>
          <w:rFonts w:ascii="Myriad Pro" w:eastAsia="Calibri" w:hAnsi="Myriad Pro" w:cs="Times New Roman"/>
          <w:color w:val="000000" w:themeColor="text1"/>
          <w:sz w:val="26"/>
          <w:szCs w:val="26"/>
        </w:rPr>
        <w:t>ого периода регулирования.</w:t>
      </w:r>
    </w:p>
    <w:p w14:paraId="05BF8A4F" w14:textId="7BD4F41E" w:rsidR="0004265C" w:rsidRPr="00003598" w:rsidRDefault="0004265C" w:rsidP="0004265C">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98-э </w:t>
      </w:r>
      <w:r w:rsidRPr="00003598">
        <w:rPr>
          <w:rFonts w:ascii="Myriad Pro" w:eastAsia="Calibri" w:hAnsi="Myriad Pro" w:cs="Times New Roman"/>
          <w:color w:val="000000" w:themeColor="text1"/>
          <w:sz w:val="26"/>
          <w:szCs w:val="26"/>
        </w:rPr>
        <w:t>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2029A1D6" w14:textId="77777777" w:rsidR="0004265C" w:rsidRPr="00003598" w:rsidRDefault="0004265C" w:rsidP="0004265C">
      <w:pPr>
        <w:spacing w:after="0" w:line="360" w:lineRule="auto"/>
        <w:ind w:firstLine="567"/>
        <w:contextualSpacing/>
        <w:jc w:val="both"/>
        <w:rPr>
          <w:rFonts w:ascii="Myriad Pro" w:eastAsia="Calibri" w:hAnsi="Myriad Pro" w:cs="Times New Roman"/>
          <w:color w:val="000000" w:themeColor="text1"/>
          <w:sz w:val="26"/>
          <w:szCs w:val="26"/>
        </w:rPr>
      </w:pPr>
      <w:r w:rsidRPr="004A6670">
        <w:rPr>
          <w:rFonts w:ascii="Times New Roman" w:eastAsia="Calibri" w:hAnsi="Times New Roman" w:cs="Times New Roman"/>
          <w:i/>
          <w:iCs/>
          <w:color w:val="000000" w:themeColor="text1"/>
          <w:sz w:val="28"/>
          <w:szCs w:val="28"/>
        </w:rPr>
        <w:t>I</w:t>
      </w:r>
      <w:r w:rsidRPr="004A6670">
        <w:rPr>
          <w:rFonts w:ascii="Times New Roman" w:eastAsia="Calibri" w:hAnsi="Times New Roman" w:cs="Times New Roman"/>
          <w:i/>
          <w:iCs/>
          <w:color w:val="000000" w:themeColor="text1"/>
          <w:sz w:val="28"/>
          <w:szCs w:val="28"/>
          <w:vertAlign w:val="subscript"/>
        </w:rPr>
        <w:t>i</w:t>
      </w:r>
      <w:r w:rsidRPr="004A6670">
        <w:rPr>
          <w:rFonts w:ascii="Times New Roman" w:eastAsia="Calibri" w:hAnsi="Times New Roman" w:cs="Times New Roman"/>
          <w:i/>
          <w:iCs/>
          <w:color w:val="000000" w:themeColor="text1"/>
          <w:sz w:val="28"/>
          <w:szCs w:val="28"/>
        </w:rPr>
        <w:t xml:space="preserve"> </w:t>
      </w:r>
      <w:r w:rsidRPr="00003598">
        <w:rPr>
          <w:rFonts w:ascii="Myriad Pro" w:eastAsia="Calibri" w:hAnsi="Myriad Pro" w:cs="Times New Roman"/>
          <w:color w:val="000000" w:themeColor="text1"/>
          <w:sz w:val="26"/>
          <w:szCs w:val="26"/>
        </w:rPr>
        <w:t>- индекс потребительских цен, определенный на i-й год долгосрочного периода регулирования;</w:t>
      </w:r>
    </w:p>
    <w:p w14:paraId="78325DDD" w14:textId="77777777" w:rsidR="0004265C" w:rsidRPr="00003598" w:rsidRDefault="0004265C" w:rsidP="0004265C">
      <w:pPr>
        <w:spacing w:after="0" w:line="360" w:lineRule="auto"/>
        <w:ind w:firstLine="567"/>
        <w:contextualSpacing/>
        <w:jc w:val="both"/>
        <w:rPr>
          <w:rFonts w:ascii="Myriad Pro" w:eastAsia="Calibri" w:hAnsi="Myriad Pro" w:cs="Times New Roman"/>
          <w:color w:val="000000" w:themeColor="text1"/>
          <w:sz w:val="26"/>
          <w:szCs w:val="26"/>
        </w:rPr>
      </w:pPr>
      <w:r w:rsidRPr="004A6670">
        <w:rPr>
          <w:rFonts w:ascii="Times New Roman" w:eastAsia="Calibri" w:hAnsi="Times New Roman" w:cs="Times New Roman"/>
          <w:i/>
          <w:iCs/>
          <w:color w:val="000000" w:themeColor="text1"/>
          <w:sz w:val="28"/>
          <w:szCs w:val="28"/>
        </w:rPr>
        <w:t>К</w:t>
      </w:r>
      <w:r w:rsidRPr="004A6670">
        <w:rPr>
          <w:rFonts w:ascii="Times New Roman" w:eastAsia="Calibri" w:hAnsi="Times New Roman" w:cs="Times New Roman"/>
          <w:i/>
          <w:iCs/>
          <w:color w:val="000000" w:themeColor="text1"/>
          <w:sz w:val="28"/>
          <w:szCs w:val="28"/>
          <w:vertAlign w:val="subscript"/>
        </w:rPr>
        <w:t>эл</w:t>
      </w:r>
      <w:r w:rsidRPr="00003598">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3F47E04B" w14:textId="77777777" w:rsidR="0004265C" w:rsidRPr="00003598" w:rsidRDefault="0004265C" w:rsidP="0004265C">
      <w:pPr>
        <w:spacing w:after="0" w:line="360" w:lineRule="auto"/>
        <w:ind w:firstLine="567"/>
        <w:contextualSpacing/>
        <w:jc w:val="both"/>
        <w:rPr>
          <w:rFonts w:ascii="Myriad Pro" w:eastAsia="Calibri" w:hAnsi="Myriad Pro" w:cs="Times New Roman"/>
          <w:color w:val="000000" w:themeColor="text1"/>
          <w:sz w:val="26"/>
          <w:szCs w:val="26"/>
        </w:rPr>
      </w:pPr>
      <w:r w:rsidRPr="004A6670">
        <w:rPr>
          <w:rFonts w:ascii="Times New Roman" w:eastAsia="Calibri" w:hAnsi="Times New Roman" w:cs="Times New Roman"/>
          <w:i/>
          <w:iCs/>
          <w:color w:val="000000" w:themeColor="text1"/>
          <w:sz w:val="28"/>
          <w:szCs w:val="28"/>
        </w:rPr>
        <w:t>уе</w:t>
      </w:r>
      <w:r w:rsidRPr="004A6670">
        <w:rPr>
          <w:rFonts w:ascii="Times New Roman" w:eastAsia="Calibri" w:hAnsi="Times New Roman" w:cs="Times New Roman"/>
          <w:i/>
          <w:iCs/>
          <w:color w:val="000000" w:themeColor="text1"/>
          <w:sz w:val="28"/>
          <w:szCs w:val="28"/>
          <w:vertAlign w:val="subscript"/>
        </w:rPr>
        <w:t>i</w:t>
      </w:r>
      <w:r w:rsidRPr="004A6670">
        <w:rPr>
          <w:rFonts w:ascii="Times New Roman" w:eastAsia="Calibri" w:hAnsi="Times New Roman" w:cs="Times New Roman"/>
          <w:i/>
          <w:iCs/>
          <w:color w:val="000000" w:themeColor="text1"/>
          <w:sz w:val="28"/>
          <w:szCs w:val="28"/>
        </w:rPr>
        <w:t>, уе</w:t>
      </w:r>
      <w:r w:rsidRPr="004A6670">
        <w:rPr>
          <w:rFonts w:ascii="Times New Roman" w:eastAsia="Calibri" w:hAnsi="Times New Roman" w:cs="Times New Roman"/>
          <w:i/>
          <w:iCs/>
          <w:color w:val="000000" w:themeColor="text1"/>
          <w:sz w:val="28"/>
          <w:szCs w:val="28"/>
          <w:vertAlign w:val="subscript"/>
        </w:rPr>
        <w:t>i-1</w:t>
      </w:r>
      <w:r w:rsidRPr="004A6670">
        <w:rPr>
          <w:rFonts w:ascii="Times New Roman" w:eastAsia="Calibri" w:hAnsi="Times New Roman" w:cs="Times New Roman"/>
          <w:i/>
          <w:iCs/>
          <w:color w:val="000000" w:themeColor="text1"/>
          <w:sz w:val="28"/>
          <w:szCs w:val="28"/>
        </w:rPr>
        <w:t xml:space="preserve"> </w:t>
      </w:r>
      <w:r w:rsidRPr="00003598">
        <w:rPr>
          <w:rFonts w:ascii="Myriad Pro" w:eastAsia="Calibri" w:hAnsi="Myriad Pro" w:cs="Times New Roman"/>
          <w:color w:val="000000" w:themeColor="text1"/>
          <w:sz w:val="26"/>
          <w:szCs w:val="26"/>
        </w:rPr>
        <w:t>- количество условных единиц соответственно в i-том и (i-1)-ом году долгосрочного периода регулирования;</w:t>
      </w:r>
    </w:p>
    <w:p w14:paraId="3EF6F313" w14:textId="43748493" w:rsidR="004C1BFD" w:rsidRDefault="0004265C" w:rsidP="0004265C">
      <w:pPr>
        <w:spacing w:after="0" w:line="360" w:lineRule="auto"/>
        <w:ind w:firstLine="567"/>
        <w:contextualSpacing/>
        <w:jc w:val="both"/>
        <w:rPr>
          <w:rFonts w:ascii="Myriad Pro" w:eastAsia="Calibri" w:hAnsi="Myriad Pro"/>
          <w:color w:val="FF0000"/>
          <w:sz w:val="26"/>
          <w:szCs w:val="26"/>
        </w:rPr>
      </w:pPr>
      <w:r w:rsidRPr="004A6670">
        <w:rPr>
          <w:rFonts w:ascii="Times New Roman" w:eastAsia="Calibri" w:hAnsi="Times New Roman" w:cs="Times New Roman"/>
          <w:i/>
          <w:iCs/>
          <w:color w:val="000000" w:themeColor="text1"/>
          <w:sz w:val="28"/>
          <w:szCs w:val="28"/>
        </w:rPr>
        <w:lastRenderedPageBreak/>
        <w:t>Х</w:t>
      </w:r>
      <w:r w:rsidRPr="004A6670">
        <w:rPr>
          <w:rFonts w:ascii="Times New Roman" w:eastAsia="Calibri" w:hAnsi="Times New Roman" w:cs="Times New Roman"/>
          <w:i/>
          <w:iCs/>
          <w:color w:val="000000" w:themeColor="text1"/>
          <w:sz w:val="28"/>
          <w:szCs w:val="28"/>
          <w:vertAlign w:val="subscript"/>
        </w:rPr>
        <w:t>i</w:t>
      </w:r>
      <w:r w:rsidRPr="00003598">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r>
        <w:rPr>
          <w:rFonts w:ascii="Myriad Pro" w:eastAsia="Calibri" w:hAnsi="Myriad Pro" w:cs="Times New Roman"/>
          <w:color w:val="000000" w:themeColor="text1"/>
          <w:sz w:val="26"/>
          <w:szCs w:val="26"/>
        </w:rPr>
        <w:t>.</w:t>
      </w:r>
    </w:p>
    <w:p w14:paraId="62A4D4CB" w14:textId="600D9455" w:rsidR="0004265C" w:rsidRDefault="0004265C" w:rsidP="00D50DE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2017 год является шестым годом второго долгосрочного периода регулирования филиала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Юга» - «Красноярскэнерго» 2012 – 2017 годов. </w:t>
      </w:r>
    </w:p>
    <w:p w14:paraId="1F4E2394" w14:textId="237BA70C" w:rsidR="00CE0D8B" w:rsidRDefault="00CE0D8B" w:rsidP="00CE0D8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Долгосрочные параметры регулирования филиала </w:t>
      </w:r>
      <w:r w:rsidR="00F63FA3">
        <w:rPr>
          <w:rFonts w:ascii="Myriad Pro" w:eastAsia="Calibri" w:hAnsi="Myriad Pro" w:cs="Times New Roman"/>
          <w:sz w:val="26"/>
          <w:szCs w:val="26"/>
          <w:lang w:eastAsia="ru-RU"/>
        </w:rPr>
        <w:t>П</w:t>
      </w:r>
      <w:r w:rsidR="002C7195">
        <w:rPr>
          <w:rFonts w:ascii="Myriad Pro" w:eastAsia="Calibri" w:hAnsi="Myriad Pro" w:cs="Times New Roman"/>
          <w:sz w:val="26"/>
          <w:szCs w:val="26"/>
          <w:lang w:eastAsia="ru-RU"/>
        </w:rPr>
        <w:t>АО </w:t>
      </w:r>
      <w:r w:rsidRPr="008A41B4">
        <w:rPr>
          <w:rFonts w:ascii="Myriad Pro" w:eastAsia="Calibri" w:hAnsi="Myriad Pro" w:cs="Times New Roman"/>
          <w:sz w:val="26"/>
          <w:szCs w:val="26"/>
          <w:lang w:eastAsia="ru-RU"/>
        </w:rPr>
        <w:t xml:space="preserve">«МРСК </w:t>
      </w:r>
      <w:r>
        <w:rPr>
          <w:rFonts w:ascii="Myriad Pro" w:eastAsia="Calibri" w:hAnsi="Myriad Pro" w:cs="Times New Roman"/>
          <w:sz w:val="26"/>
          <w:szCs w:val="26"/>
          <w:lang w:eastAsia="ru-RU"/>
        </w:rPr>
        <w:t>Сибири</w:t>
      </w:r>
      <w:r w:rsidRPr="008A41B4">
        <w:rPr>
          <w:rFonts w:ascii="Myriad Pro" w:eastAsia="Calibri" w:hAnsi="Myriad Pro" w:cs="Times New Roman"/>
          <w:sz w:val="26"/>
          <w:szCs w:val="26"/>
          <w:lang w:eastAsia="ru-RU"/>
        </w:rPr>
        <w:t>» - «</w:t>
      </w:r>
      <w:r>
        <w:rPr>
          <w:rFonts w:ascii="Myriad Pro" w:eastAsia="Calibri" w:hAnsi="Myriad Pro" w:cs="Times New Roman"/>
          <w:sz w:val="26"/>
          <w:szCs w:val="26"/>
          <w:lang w:eastAsia="ru-RU"/>
        </w:rPr>
        <w:t>Красноярскэнерго</w:t>
      </w:r>
      <w:r w:rsidRPr="008A41B4">
        <w:rPr>
          <w:rFonts w:ascii="Myriad Pro" w:eastAsia="Calibri" w:hAnsi="Myriad Pro" w:cs="Times New Roman"/>
          <w:sz w:val="26"/>
          <w:szCs w:val="26"/>
          <w:lang w:eastAsia="ru-RU"/>
        </w:rPr>
        <w:t>»</w:t>
      </w:r>
      <w:r w:rsidRPr="008A41B4">
        <w:rPr>
          <w:rFonts w:ascii="Myriad Pro" w:eastAsia="Calibri" w:hAnsi="Myriad Pro" w:cs="Times New Roman"/>
          <w:sz w:val="26"/>
          <w:szCs w:val="26"/>
        </w:rPr>
        <w:t xml:space="preserve"> на 201</w:t>
      </w:r>
      <w:r>
        <w:rPr>
          <w:rFonts w:ascii="Myriad Pro" w:eastAsia="Calibri" w:hAnsi="Myriad Pro" w:cs="Times New Roman"/>
          <w:sz w:val="26"/>
          <w:szCs w:val="26"/>
        </w:rPr>
        <w:t xml:space="preserve">2 </w:t>
      </w:r>
      <w:r w:rsidRPr="008A41B4">
        <w:rPr>
          <w:rFonts w:ascii="Myriad Pro" w:eastAsia="Calibri" w:hAnsi="Myriad Pro" w:cs="Times New Roman"/>
          <w:sz w:val="26"/>
          <w:szCs w:val="26"/>
        </w:rPr>
        <w:t>-</w:t>
      </w:r>
      <w:r>
        <w:rPr>
          <w:rFonts w:ascii="Myriad Pro" w:eastAsia="Calibri" w:hAnsi="Myriad Pro" w:cs="Times New Roman"/>
          <w:sz w:val="26"/>
          <w:szCs w:val="26"/>
        </w:rPr>
        <w:t xml:space="preserve"> </w:t>
      </w:r>
      <w:r w:rsidRPr="008A41B4">
        <w:rPr>
          <w:rFonts w:ascii="Myriad Pro" w:eastAsia="Calibri" w:hAnsi="Myriad Pro" w:cs="Times New Roman"/>
          <w:sz w:val="26"/>
          <w:szCs w:val="26"/>
        </w:rPr>
        <w:t>20</w:t>
      </w:r>
      <w:r>
        <w:rPr>
          <w:rFonts w:ascii="Myriad Pro" w:eastAsia="Calibri" w:hAnsi="Myriad Pro" w:cs="Times New Roman"/>
          <w:sz w:val="26"/>
          <w:szCs w:val="26"/>
        </w:rPr>
        <w:t>17</w:t>
      </w:r>
      <w:r w:rsidRPr="008A41B4">
        <w:rPr>
          <w:rFonts w:ascii="Myriad Pro" w:eastAsia="Calibri" w:hAnsi="Myriad Pro" w:cs="Times New Roman"/>
          <w:sz w:val="26"/>
          <w:szCs w:val="26"/>
        </w:rPr>
        <w:t xml:space="preserve"> годы были утве</w:t>
      </w:r>
      <w:r>
        <w:rPr>
          <w:rFonts w:ascii="Myriad Pro" w:eastAsia="Calibri" w:hAnsi="Myriad Pro" w:cs="Times New Roman"/>
          <w:color w:val="000000" w:themeColor="text1"/>
          <w:sz w:val="26"/>
          <w:szCs w:val="26"/>
        </w:rPr>
        <w:t xml:space="preserve">рждены приказом РЭК Красноярского края от 12.10.2012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159-п «Об утверждении долгосрочных параметров регулирования для филиала «Красноярскэнерго» </w:t>
      </w:r>
      <w:r w:rsidRPr="00BF0A6F">
        <w:rPr>
          <w:rFonts w:ascii="Myriad Pro" w:hAnsi="Myriad Pro"/>
          <w:sz w:val="26"/>
          <w:szCs w:val="26"/>
        </w:rPr>
        <w:t>открытого акционерного общества «Межрегиональная распределительная сетевая компания Сибири»</w:t>
      </w:r>
      <w:r>
        <w:rPr>
          <w:rFonts w:ascii="Myriad Pro" w:hAnsi="Myriad Pro"/>
          <w:sz w:val="26"/>
          <w:szCs w:val="26"/>
        </w:rPr>
        <w:t xml:space="preserve"> (</w:t>
      </w:r>
      <w:r w:rsidR="00F4263D">
        <w:rPr>
          <w:rFonts w:ascii="Myriad Pro" w:hAnsi="Myriad Pro"/>
          <w:sz w:val="26"/>
          <w:szCs w:val="26"/>
        </w:rPr>
        <w:t>г. </w:t>
      </w:r>
      <w:r w:rsidRPr="00DF63D7">
        <w:rPr>
          <w:rFonts w:ascii="Myriad Pro" w:eastAsia="Calibri" w:hAnsi="Myriad Pro" w:cs="Times New Roman"/>
          <w:color w:val="000000" w:themeColor="text1"/>
          <w:sz w:val="26"/>
          <w:szCs w:val="26"/>
        </w:rPr>
        <w:t xml:space="preserve">Красноярск, ИНН 2460069527), </w:t>
      </w:r>
      <w:r>
        <w:rPr>
          <w:rFonts w:ascii="Myriad Pro" w:eastAsia="Calibri" w:hAnsi="Myriad Pro" w:cs="Times New Roman"/>
          <w:color w:val="000000" w:themeColor="text1"/>
          <w:sz w:val="26"/>
          <w:szCs w:val="26"/>
        </w:rPr>
        <w:t>в</w:t>
      </w:r>
      <w:r w:rsidRPr="00DF63D7">
        <w:rPr>
          <w:rFonts w:ascii="Myriad Pro" w:eastAsia="Calibri" w:hAnsi="Myriad Pro" w:cs="Times New Roman"/>
          <w:color w:val="000000" w:themeColor="text1"/>
          <w:sz w:val="26"/>
          <w:szCs w:val="26"/>
        </w:rPr>
        <w:t xml:space="preserve"> отношении которого тарифы на услуги по передаче электрической энергии устанавливаются с применением метода долгосрочной индексации необходимой валовой выручки, на 2012 - 2017 годы</w:t>
      </w:r>
      <w:r>
        <w:rPr>
          <w:rFonts w:ascii="Myriad Pro" w:eastAsia="Calibri" w:hAnsi="Myriad Pro" w:cs="Times New Roman"/>
          <w:color w:val="000000" w:themeColor="text1"/>
          <w:sz w:val="26"/>
          <w:szCs w:val="26"/>
        </w:rPr>
        <w:t>».</w:t>
      </w:r>
    </w:p>
    <w:p w14:paraId="13B79686" w14:textId="2959F28F" w:rsidR="00CE0D8B" w:rsidRPr="00DF63D7" w:rsidRDefault="00CE0D8B" w:rsidP="00CE0D8B">
      <w:pPr>
        <w:spacing w:after="0" w:line="360" w:lineRule="auto"/>
        <w:ind w:firstLine="567"/>
        <w:contextualSpacing/>
        <w:jc w:val="both"/>
        <w:rPr>
          <w:rFonts w:ascii="Myriad Pro" w:eastAsia="Calibri" w:hAnsi="Myriad Pro" w:cs="Times New Roman"/>
          <w:color w:val="000000" w:themeColor="text1"/>
          <w:sz w:val="26"/>
          <w:szCs w:val="26"/>
        </w:rPr>
      </w:pPr>
      <w:r w:rsidRPr="00BF0A6F">
        <w:rPr>
          <w:rFonts w:ascii="Myriad Pro" w:hAnsi="Myriad Pro"/>
          <w:sz w:val="26"/>
          <w:szCs w:val="26"/>
        </w:rPr>
        <w:t xml:space="preserve">Приказом Региональной энергетической комиссии Красноярского края от </w:t>
      </w:r>
      <w:r>
        <w:rPr>
          <w:rFonts w:ascii="Myriad Pro" w:hAnsi="Myriad Pro"/>
          <w:sz w:val="26"/>
          <w:szCs w:val="26"/>
        </w:rPr>
        <w:t>25</w:t>
      </w:r>
      <w:r w:rsidRPr="00BF0A6F">
        <w:rPr>
          <w:rFonts w:ascii="Myriad Pro" w:hAnsi="Myriad Pro"/>
          <w:sz w:val="26"/>
          <w:szCs w:val="26"/>
        </w:rPr>
        <w:t>.1</w:t>
      </w:r>
      <w:r>
        <w:rPr>
          <w:rFonts w:ascii="Myriad Pro" w:hAnsi="Myriad Pro"/>
          <w:sz w:val="26"/>
          <w:szCs w:val="26"/>
        </w:rPr>
        <w:t>0</w:t>
      </w:r>
      <w:r w:rsidRPr="00BF0A6F">
        <w:rPr>
          <w:rFonts w:ascii="Myriad Pro" w:hAnsi="Myriad Pro"/>
          <w:sz w:val="26"/>
          <w:szCs w:val="26"/>
        </w:rPr>
        <w:t>.201</w:t>
      </w:r>
      <w:r>
        <w:rPr>
          <w:rFonts w:ascii="Myriad Pro" w:hAnsi="Myriad Pro"/>
          <w:sz w:val="26"/>
          <w:szCs w:val="26"/>
        </w:rPr>
        <w:t>2</w:t>
      </w:r>
      <w:r w:rsidRPr="00BF0A6F">
        <w:rPr>
          <w:rFonts w:ascii="Myriad Pro" w:hAnsi="Myriad Pro"/>
          <w:sz w:val="26"/>
          <w:szCs w:val="26"/>
        </w:rPr>
        <w:t xml:space="preserve"> </w:t>
      </w:r>
      <w:r w:rsidR="0041096B">
        <w:rPr>
          <w:rFonts w:ascii="Myriad Pro" w:hAnsi="Myriad Pro"/>
          <w:sz w:val="26"/>
          <w:szCs w:val="26"/>
        </w:rPr>
        <w:t>№ </w:t>
      </w:r>
      <w:r>
        <w:rPr>
          <w:rFonts w:ascii="Myriad Pro" w:hAnsi="Myriad Pro"/>
          <w:sz w:val="26"/>
          <w:szCs w:val="26"/>
        </w:rPr>
        <w:t>16</w:t>
      </w:r>
      <w:r w:rsidRPr="00BF0A6F">
        <w:rPr>
          <w:rFonts w:ascii="Myriad Pro" w:hAnsi="Myriad Pro"/>
          <w:sz w:val="26"/>
          <w:szCs w:val="26"/>
        </w:rPr>
        <w:t xml:space="preserve">4-п </w:t>
      </w:r>
      <w:r>
        <w:rPr>
          <w:rFonts w:ascii="Myriad Pro" w:hAnsi="Myriad Pro"/>
          <w:sz w:val="26"/>
          <w:szCs w:val="26"/>
        </w:rPr>
        <w:t xml:space="preserve">утверждены изменения, вносимые в приказ РЭК Красноярского края от 12.10.2012 </w:t>
      </w:r>
      <w:r w:rsidR="0041096B">
        <w:rPr>
          <w:rFonts w:ascii="Myriad Pro" w:hAnsi="Myriad Pro"/>
          <w:sz w:val="26"/>
          <w:szCs w:val="26"/>
        </w:rPr>
        <w:t>№ </w:t>
      </w:r>
      <w:r>
        <w:rPr>
          <w:rFonts w:ascii="Myriad Pro" w:hAnsi="Myriad Pro"/>
          <w:sz w:val="26"/>
          <w:szCs w:val="26"/>
        </w:rPr>
        <w:t>159-п</w:t>
      </w:r>
      <w:r>
        <w:rPr>
          <w:rFonts w:ascii="Myriad Pro" w:eastAsia="Calibri" w:hAnsi="Myriad Pro" w:cs="Times New Roman"/>
          <w:color w:val="000000" w:themeColor="text1"/>
          <w:sz w:val="26"/>
          <w:szCs w:val="26"/>
        </w:rPr>
        <w:t>.</w:t>
      </w:r>
    </w:p>
    <w:p w14:paraId="2726983B" w14:textId="7A0788D6" w:rsidR="0004265C" w:rsidRPr="00BF0A6F" w:rsidRDefault="00CE0D8B" w:rsidP="00CE0D8B">
      <w:pPr>
        <w:spacing w:after="0" w:line="360" w:lineRule="auto"/>
        <w:ind w:firstLine="567"/>
        <w:jc w:val="both"/>
        <w:rPr>
          <w:rFonts w:ascii="Myriad Pro" w:hAnsi="Myriad Pro"/>
          <w:sz w:val="26"/>
          <w:szCs w:val="26"/>
        </w:rPr>
      </w:pPr>
      <w:r w:rsidRPr="00BF0A6F">
        <w:rPr>
          <w:rFonts w:ascii="Myriad Pro" w:hAnsi="Myriad Pro"/>
          <w:sz w:val="26"/>
          <w:szCs w:val="26"/>
        </w:rPr>
        <w:t xml:space="preserve">Приказом Региональной энергетической комиссии Красноярского края от 13.12.2013 </w:t>
      </w:r>
      <w:r w:rsidR="0041096B">
        <w:rPr>
          <w:rFonts w:ascii="Myriad Pro" w:hAnsi="Myriad Pro"/>
          <w:sz w:val="26"/>
          <w:szCs w:val="26"/>
        </w:rPr>
        <w:t>№ </w:t>
      </w:r>
      <w:r w:rsidRPr="00BF0A6F">
        <w:rPr>
          <w:rFonts w:ascii="Myriad Pro" w:hAnsi="Myriad Pro"/>
          <w:sz w:val="26"/>
          <w:szCs w:val="26"/>
        </w:rPr>
        <w:t>284-п «Об утверждении (пересмотре) долгосрочных параметров регулирования для филиала «Красноярскэнерго» открытого акционерного общества «Межрегиональная распределительная сетевая компания Сибири» были утверждены долгосрочные параметры регулирования на 201</w:t>
      </w:r>
      <w:r>
        <w:rPr>
          <w:rFonts w:ascii="Myriad Pro" w:hAnsi="Myriad Pro"/>
          <w:sz w:val="26"/>
          <w:szCs w:val="26"/>
        </w:rPr>
        <w:t>2</w:t>
      </w:r>
      <w:r w:rsidRPr="00BF0A6F">
        <w:rPr>
          <w:rFonts w:ascii="Myriad Pro" w:hAnsi="Myriad Pro"/>
          <w:sz w:val="26"/>
          <w:szCs w:val="26"/>
        </w:rPr>
        <w:t>-2017 годы</w:t>
      </w:r>
      <w:r w:rsidR="0004265C" w:rsidRPr="00BF0A6F">
        <w:rPr>
          <w:rFonts w:ascii="Myriad Pro" w:hAnsi="Myriad Pro"/>
          <w:sz w:val="26"/>
          <w:szCs w:val="26"/>
        </w:rPr>
        <w:t>:</w:t>
      </w:r>
    </w:p>
    <w:p w14:paraId="0EAAD99E" w14:textId="77777777" w:rsidR="0004265C" w:rsidRDefault="0004265C" w:rsidP="0004265C">
      <w:pPr>
        <w:spacing w:after="0" w:line="360" w:lineRule="auto"/>
        <w:ind w:firstLine="567"/>
        <w:jc w:val="both"/>
        <w:rPr>
          <w:rFonts w:ascii="Myriad Pro" w:hAnsi="Myriad Pro"/>
          <w:color w:val="FF0000"/>
          <w:sz w:val="26"/>
          <w:szCs w:val="26"/>
        </w:rPr>
        <w:sectPr w:rsidR="0004265C" w:rsidSect="006D1104">
          <w:headerReference w:type="default" r:id="rId29"/>
          <w:footerReference w:type="default" r:id="rId30"/>
          <w:pgSz w:w="11906" w:h="16838"/>
          <w:pgMar w:top="1134" w:right="851" w:bottom="1134" w:left="1701" w:header="709" w:footer="380" w:gutter="0"/>
          <w:cols w:space="708"/>
          <w:docGrid w:linePitch="360"/>
        </w:sectPr>
      </w:pPr>
    </w:p>
    <w:p w14:paraId="4B6B2F21" w14:textId="77777777" w:rsidR="0004265C" w:rsidRPr="00E33CE6" w:rsidRDefault="0004265C" w:rsidP="0004265C">
      <w:pPr>
        <w:spacing w:after="0" w:line="360" w:lineRule="auto"/>
        <w:ind w:firstLine="567"/>
        <w:jc w:val="both"/>
        <w:rPr>
          <w:rFonts w:ascii="Myriad Pro" w:hAnsi="Myriad Pro"/>
          <w:color w:val="FF0000"/>
          <w:sz w:val="26"/>
          <w:szCs w:val="26"/>
        </w:rPr>
      </w:pPr>
    </w:p>
    <w:tbl>
      <w:tblPr>
        <w:tblW w:w="14794" w:type="dxa"/>
        <w:tblInd w:w="-147" w:type="dxa"/>
        <w:tblLayout w:type="fixed"/>
        <w:tblLook w:val="04A0" w:firstRow="1" w:lastRow="0" w:firstColumn="1" w:lastColumn="0" w:noHBand="0" w:noVBand="1"/>
      </w:tblPr>
      <w:tblGrid>
        <w:gridCol w:w="474"/>
        <w:gridCol w:w="1689"/>
        <w:gridCol w:w="762"/>
        <w:gridCol w:w="1220"/>
        <w:gridCol w:w="1068"/>
        <w:gridCol w:w="1374"/>
        <w:gridCol w:w="1525"/>
        <w:gridCol w:w="1525"/>
        <w:gridCol w:w="1527"/>
        <w:gridCol w:w="1815"/>
        <w:gridCol w:w="1815"/>
      </w:tblGrid>
      <w:tr w:rsidR="0004265C" w:rsidRPr="00E17399" w14:paraId="2D9A3605" w14:textId="77777777" w:rsidTr="00AC45FE">
        <w:trPr>
          <w:trHeight w:val="583"/>
        </w:trPr>
        <w:tc>
          <w:tcPr>
            <w:tcW w:w="4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FBEFAF" w14:textId="02344CFE" w:rsidR="0004265C" w:rsidRPr="00E17399" w:rsidRDefault="0041096B" w:rsidP="00AC45FE">
            <w:pPr>
              <w:spacing w:after="0" w:line="240" w:lineRule="auto"/>
              <w:ind w:left="-93"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 </w:t>
            </w:r>
            <w:r w:rsidR="0004265C" w:rsidRPr="00E17399">
              <w:rPr>
                <w:rFonts w:ascii="Myriad Pro" w:eastAsia="Times New Roman" w:hAnsi="Myriad Pro" w:cs="Calibri"/>
                <w:color w:val="FFFFFF" w:themeColor="background1"/>
                <w:sz w:val="20"/>
                <w:lang w:eastAsia="ru-RU"/>
              </w:rPr>
              <w:t>п/п</w:t>
            </w:r>
          </w:p>
        </w:tc>
        <w:tc>
          <w:tcPr>
            <w:tcW w:w="16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26FF98"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Наименование сетевой организации в субъекте Российской Федерации</w:t>
            </w:r>
          </w:p>
        </w:tc>
        <w:tc>
          <w:tcPr>
            <w:tcW w:w="7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02816BA"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Год</w:t>
            </w:r>
          </w:p>
        </w:tc>
        <w:tc>
          <w:tcPr>
            <w:tcW w:w="12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FCB35E"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Базовый уровень подконт-рольных расходов</w:t>
            </w:r>
          </w:p>
        </w:tc>
        <w:tc>
          <w:tcPr>
            <w:tcW w:w="1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79DB43"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Индекс эффек-тивности подкон-трольных расходов</w:t>
            </w:r>
          </w:p>
        </w:tc>
        <w:tc>
          <w:tcPr>
            <w:tcW w:w="13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DD896E"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Коэффици-ент эластич-ности подконт-рольных расходов по количеству активов</w:t>
            </w:r>
          </w:p>
        </w:tc>
        <w:tc>
          <w:tcPr>
            <w:tcW w:w="152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3EE36F8"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Максимально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15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BFCB85"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 xml:space="preserve">Величина технологичес-кого расхода (потерь) электрической энергии </w:t>
            </w:r>
          </w:p>
        </w:tc>
        <w:tc>
          <w:tcPr>
            <w:tcW w:w="15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EF77DF"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надежности реализуемых товаров (услуг) (Пп)</w:t>
            </w:r>
          </w:p>
        </w:tc>
        <w:tc>
          <w:tcPr>
            <w:tcW w:w="1815" w:type="dxa"/>
            <w:tcBorders>
              <w:top w:val="single" w:sz="4" w:space="0" w:color="FFFFFF" w:themeColor="background1"/>
              <w:left w:val="single" w:sz="4" w:space="0" w:color="FFFFFF" w:themeColor="background1"/>
              <w:right w:val="single" w:sz="4" w:space="0" w:color="FFFFFF" w:themeColor="background1"/>
            </w:tcBorders>
            <w:shd w:val="clear" w:color="auto" w:fill="4F6228"/>
          </w:tcPr>
          <w:p w14:paraId="29D67596" w14:textId="77777777" w:rsidR="0004265C"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p>
        </w:tc>
        <w:tc>
          <w:tcPr>
            <w:tcW w:w="181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369D196"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качества реализуемых товаров (услуг) (Птпр)</w:t>
            </w:r>
          </w:p>
        </w:tc>
      </w:tr>
      <w:tr w:rsidR="0004265C" w:rsidRPr="00E17399" w14:paraId="3F6AA6A5" w14:textId="77777777" w:rsidTr="00AC45FE">
        <w:trPr>
          <w:trHeight w:val="690"/>
        </w:trPr>
        <w:tc>
          <w:tcPr>
            <w:tcW w:w="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171F15"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10241F"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7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469BA5"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2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CDCF60"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9965D3"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3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E4223A"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52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01C4FE" w14:textId="77777777" w:rsidR="0004265C" w:rsidRPr="00E17399" w:rsidRDefault="0004265C" w:rsidP="00AC45FE">
            <w:pPr>
              <w:spacing w:after="0" w:line="240" w:lineRule="auto"/>
              <w:ind w:left="-108" w:right="-108"/>
              <w:rPr>
                <w:rFonts w:ascii="Myriad Pro" w:eastAsia="Times New Roman" w:hAnsi="Myriad Pro" w:cs="Calibri"/>
                <w:color w:val="FFFFFF" w:themeColor="background1"/>
                <w:sz w:val="20"/>
                <w:lang w:eastAsia="ru-RU"/>
              </w:rPr>
            </w:pPr>
          </w:p>
        </w:tc>
        <w:tc>
          <w:tcPr>
            <w:tcW w:w="15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EF0768" w14:textId="77777777" w:rsidR="0004265C" w:rsidRPr="00E17399" w:rsidRDefault="0004265C" w:rsidP="00AC45FE">
            <w:pPr>
              <w:spacing w:after="0" w:line="240" w:lineRule="auto"/>
              <w:ind w:left="-108" w:right="-108"/>
              <w:rPr>
                <w:rFonts w:ascii="Myriad Pro" w:eastAsia="Times New Roman" w:hAnsi="Myriad Pro" w:cs="Calibri"/>
                <w:color w:val="FFFFFF" w:themeColor="background1"/>
                <w:sz w:val="20"/>
                <w:lang w:eastAsia="ru-RU"/>
              </w:rPr>
            </w:pPr>
          </w:p>
        </w:tc>
        <w:tc>
          <w:tcPr>
            <w:tcW w:w="15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FC1765" w14:textId="77777777" w:rsidR="0004265C" w:rsidRPr="00E17399" w:rsidRDefault="0004265C" w:rsidP="00AC45FE">
            <w:pPr>
              <w:spacing w:after="0" w:line="240" w:lineRule="auto"/>
              <w:ind w:left="-108" w:right="-108"/>
              <w:rPr>
                <w:rFonts w:ascii="Myriad Pro" w:eastAsia="Times New Roman" w:hAnsi="Myriad Pro" w:cs="Calibri"/>
                <w:color w:val="FFFFFF" w:themeColor="background1"/>
                <w:sz w:val="20"/>
                <w:lang w:eastAsia="ru-RU"/>
              </w:rPr>
            </w:pPr>
          </w:p>
        </w:tc>
        <w:tc>
          <w:tcPr>
            <w:tcW w:w="1815" w:type="dxa"/>
            <w:tcBorders>
              <w:left w:val="single" w:sz="4" w:space="0" w:color="FFFFFF" w:themeColor="background1"/>
              <w:right w:val="single" w:sz="4" w:space="0" w:color="FFFFFF" w:themeColor="background1"/>
            </w:tcBorders>
            <w:shd w:val="clear" w:color="auto" w:fill="4F6228"/>
            <w:vAlign w:val="center"/>
          </w:tcPr>
          <w:p w14:paraId="6B1A45C5"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качества реализуемых товаров (услуг) (Птсо)</w:t>
            </w:r>
          </w:p>
        </w:tc>
        <w:tc>
          <w:tcPr>
            <w:tcW w:w="1815" w:type="dxa"/>
            <w:vMerge/>
            <w:tcBorders>
              <w:left w:val="single" w:sz="4" w:space="0" w:color="FFFFFF" w:themeColor="background1"/>
              <w:right w:val="single" w:sz="4" w:space="0" w:color="FFFFFF" w:themeColor="background1"/>
            </w:tcBorders>
            <w:shd w:val="clear" w:color="auto" w:fill="4F6228"/>
          </w:tcPr>
          <w:p w14:paraId="69F38CBA"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p>
        </w:tc>
      </w:tr>
      <w:tr w:rsidR="0004265C" w:rsidRPr="00E17399" w14:paraId="13C9C06D" w14:textId="77777777" w:rsidTr="00AC45FE">
        <w:trPr>
          <w:trHeight w:val="223"/>
        </w:trPr>
        <w:tc>
          <w:tcPr>
            <w:tcW w:w="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87D111"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6C842A"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7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173D5C"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99E728"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млн. руб.</w:t>
            </w:r>
          </w:p>
        </w:tc>
        <w:tc>
          <w:tcPr>
            <w:tcW w:w="1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45E996"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w:t>
            </w: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1EE34D"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02E992"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C775C3"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млн. кВт.ч</w:t>
            </w:r>
          </w:p>
        </w:tc>
        <w:tc>
          <w:tcPr>
            <w:tcW w:w="15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FD66B8" w14:textId="77777777" w:rsidR="0004265C" w:rsidRPr="00E17399" w:rsidRDefault="0004265C" w:rsidP="00AC45FE">
            <w:pPr>
              <w:spacing w:after="0" w:line="240" w:lineRule="auto"/>
              <w:ind w:left="-108" w:right="-108"/>
              <w:rPr>
                <w:rFonts w:ascii="Myriad Pro" w:eastAsia="Times New Roman" w:hAnsi="Myriad Pro" w:cs="Calibri"/>
                <w:color w:val="FFFFFF" w:themeColor="background1"/>
                <w:sz w:val="20"/>
                <w:lang w:eastAsia="ru-RU"/>
              </w:rPr>
            </w:pPr>
          </w:p>
        </w:tc>
        <w:tc>
          <w:tcPr>
            <w:tcW w:w="1815" w:type="dxa"/>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A5A997A"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p>
        </w:tc>
        <w:tc>
          <w:tcPr>
            <w:tcW w:w="181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0BED3A1"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p>
        </w:tc>
      </w:tr>
      <w:tr w:rsidR="0004265C" w:rsidRPr="00E17399" w14:paraId="18D0F203" w14:textId="77777777" w:rsidTr="00AC45FE">
        <w:trPr>
          <w:trHeight w:val="197"/>
        </w:trPr>
        <w:tc>
          <w:tcPr>
            <w:tcW w:w="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DE7CF85" w14:textId="77777777" w:rsidR="0004265C" w:rsidRPr="00BD3E9F"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BD3E9F">
              <w:rPr>
                <w:rFonts w:ascii="Myriad Pro" w:eastAsia="Times New Roman" w:hAnsi="Myriad Pro" w:cs="Calibri"/>
                <w:color w:val="FFFFFF" w:themeColor="background1"/>
                <w:sz w:val="20"/>
                <w:lang w:eastAsia="ru-RU"/>
              </w:rPr>
              <w:t>1</w:t>
            </w:r>
          </w:p>
        </w:tc>
        <w:tc>
          <w:tcPr>
            <w:tcW w:w="1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10E475" w14:textId="77777777" w:rsidR="0004265C" w:rsidRPr="00E37282"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37282">
              <w:rPr>
                <w:rFonts w:ascii="Myriad Pro" w:eastAsia="Times New Roman" w:hAnsi="Myriad Pro" w:cs="Calibri"/>
                <w:color w:val="FFFFFF" w:themeColor="background1"/>
                <w:sz w:val="20"/>
                <w:lang w:eastAsia="ru-RU"/>
              </w:rPr>
              <w:t>2</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0190665" w14:textId="77777777" w:rsidR="0004265C" w:rsidRPr="00C367F0"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C367F0">
              <w:rPr>
                <w:rFonts w:ascii="Myriad Pro" w:eastAsia="Times New Roman" w:hAnsi="Myriad Pro" w:cs="Calibri"/>
                <w:color w:val="FFFFFF" w:themeColor="background1"/>
                <w:sz w:val="20"/>
                <w:lang w:eastAsia="ru-RU"/>
              </w:rPr>
              <w:t>3</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16F269" w14:textId="77777777" w:rsidR="0004265C" w:rsidRPr="005659CA"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5659CA">
              <w:rPr>
                <w:rFonts w:ascii="Myriad Pro" w:eastAsia="Times New Roman" w:hAnsi="Myriad Pro" w:cs="Calibri"/>
                <w:color w:val="FFFFFF" w:themeColor="background1"/>
                <w:sz w:val="20"/>
                <w:lang w:eastAsia="ru-RU"/>
              </w:rPr>
              <w:t>4</w:t>
            </w:r>
          </w:p>
        </w:tc>
        <w:tc>
          <w:tcPr>
            <w:tcW w:w="1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A5E8172" w14:textId="77777777" w:rsidR="0004265C" w:rsidRPr="00B75710"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B75710">
              <w:rPr>
                <w:rFonts w:ascii="Myriad Pro" w:eastAsia="Times New Roman" w:hAnsi="Myriad Pro" w:cs="Calibri"/>
                <w:color w:val="FFFFFF" w:themeColor="background1"/>
                <w:sz w:val="20"/>
                <w:lang w:eastAsia="ru-RU"/>
              </w:rPr>
              <w:t>5</w:t>
            </w: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698B0D5" w14:textId="77777777" w:rsidR="0004265C" w:rsidRPr="00897FA0"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897FA0">
              <w:rPr>
                <w:rFonts w:ascii="Myriad Pro" w:eastAsia="Times New Roman" w:hAnsi="Myriad Pro" w:cs="Calibri"/>
                <w:color w:val="FFFFFF" w:themeColor="background1"/>
                <w:sz w:val="20"/>
                <w:lang w:eastAsia="ru-RU"/>
              </w:rPr>
              <w:t>6</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AC49A9F" w14:textId="77777777" w:rsidR="0004265C" w:rsidRPr="00985076"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7</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36C84EE" w14:textId="77777777" w:rsidR="0004265C" w:rsidRPr="00985076"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8</w:t>
            </w:r>
          </w:p>
        </w:tc>
        <w:tc>
          <w:tcPr>
            <w:tcW w:w="15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3456A7" w14:textId="77777777" w:rsidR="0004265C" w:rsidRPr="00901057"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9</w:t>
            </w:r>
          </w:p>
        </w:tc>
        <w:tc>
          <w:tcPr>
            <w:tcW w:w="1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3ED4DB5" w14:textId="77777777" w:rsidR="0004265C"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10</w:t>
            </w:r>
          </w:p>
        </w:tc>
        <w:tc>
          <w:tcPr>
            <w:tcW w:w="1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1CB217F"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11</w:t>
            </w:r>
          </w:p>
        </w:tc>
      </w:tr>
      <w:tr w:rsidR="0004265C" w:rsidRPr="00E17399" w14:paraId="2F225954" w14:textId="77777777" w:rsidTr="00AC45FE">
        <w:trPr>
          <w:trHeight w:val="331"/>
        </w:trPr>
        <w:tc>
          <w:tcPr>
            <w:tcW w:w="474" w:type="dxa"/>
            <w:vMerge w:val="restart"/>
            <w:tcBorders>
              <w:top w:val="single" w:sz="4" w:space="0" w:color="FFFFFF" w:themeColor="background1"/>
              <w:left w:val="single" w:sz="4" w:space="0" w:color="auto"/>
              <w:right w:val="single" w:sz="4" w:space="0" w:color="auto"/>
            </w:tcBorders>
            <w:shd w:val="clear" w:color="auto" w:fill="auto"/>
            <w:noWrap/>
            <w:vAlign w:val="center"/>
            <w:hideMark/>
          </w:tcPr>
          <w:p w14:paraId="22E10DB8" w14:textId="77777777" w:rsidR="0004265C" w:rsidRPr="00BD3E9F" w:rsidRDefault="0004265C" w:rsidP="00AC45FE">
            <w:pPr>
              <w:spacing w:after="0" w:line="240" w:lineRule="auto"/>
              <w:ind w:left="-93" w:right="-108"/>
              <w:jc w:val="center"/>
              <w:rPr>
                <w:rFonts w:ascii="Myriad Pro" w:eastAsia="Times New Roman" w:hAnsi="Myriad Pro" w:cs="Calibri"/>
                <w:color w:val="000000"/>
                <w:sz w:val="20"/>
                <w:lang w:eastAsia="ru-RU"/>
              </w:rPr>
            </w:pPr>
            <w:r w:rsidRPr="00BD3E9F">
              <w:rPr>
                <w:rFonts w:ascii="Myriad Pro" w:eastAsia="Times New Roman" w:hAnsi="Myriad Pro" w:cs="Calibri"/>
                <w:color w:val="000000"/>
                <w:sz w:val="20"/>
                <w:lang w:eastAsia="ru-RU"/>
              </w:rPr>
              <w:t>1</w:t>
            </w:r>
          </w:p>
        </w:tc>
        <w:tc>
          <w:tcPr>
            <w:tcW w:w="1689" w:type="dxa"/>
            <w:vMerge w:val="restart"/>
            <w:tcBorders>
              <w:top w:val="single" w:sz="4" w:space="0" w:color="FFFFFF" w:themeColor="background1"/>
              <w:left w:val="single" w:sz="4" w:space="0" w:color="auto"/>
              <w:right w:val="single" w:sz="4" w:space="0" w:color="auto"/>
            </w:tcBorders>
            <w:shd w:val="clear" w:color="auto" w:fill="auto"/>
            <w:vAlign w:val="center"/>
            <w:hideMark/>
          </w:tcPr>
          <w:p w14:paraId="2ED82143" w14:textId="5971F9F6" w:rsidR="0004265C" w:rsidRPr="00C367F0" w:rsidRDefault="0004265C" w:rsidP="00AC45FE">
            <w:pPr>
              <w:spacing w:after="0" w:line="240" w:lineRule="auto"/>
              <w:ind w:left="-93" w:right="-108"/>
              <w:rPr>
                <w:rFonts w:ascii="Myriad Pro" w:eastAsia="Times New Roman" w:hAnsi="Myriad Pro" w:cs="Calibri"/>
                <w:color w:val="000000"/>
                <w:sz w:val="20"/>
                <w:lang w:eastAsia="ru-RU"/>
              </w:rPr>
            </w:pPr>
            <w:r w:rsidRPr="00E37282">
              <w:rPr>
                <w:rFonts w:ascii="Myriad Pro" w:eastAsia="Times New Roman" w:hAnsi="Myriad Pro" w:cs="Calibri"/>
                <w:color w:val="000000"/>
                <w:sz w:val="20"/>
                <w:lang w:eastAsia="ru-RU"/>
              </w:rPr>
              <w:t xml:space="preserve">Филиал </w:t>
            </w:r>
            <w:r>
              <w:rPr>
                <w:rFonts w:ascii="Myriad Pro" w:eastAsia="Times New Roman" w:hAnsi="Myriad Pro" w:cs="Calibri"/>
                <w:color w:val="000000"/>
                <w:sz w:val="20"/>
                <w:lang w:eastAsia="ru-RU"/>
              </w:rPr>
              <w:t>«</w:t>
            </w:r>
            <w:r w:rsidRPr="00E37282">
              <w:rPr>
                <w:rFonts w:ascii="Myriad Pro" w:eastAsia="Times New Roman" w:hAnsi="Myriad Pro" w:cs="Calibri"/>
                <w:color w:val="000000"/>
                <w:sz w:val="20"/>
                <w:lang w:eastAsia="ru-RU"/>
              </w:rPr>
              <w:t>Красноярскэнерго</w:t>
            </w:r>
            <w:r>
              <w:rPr>
                <w:rFonts w:ascii="Myriad Pro" w:eastAsia="Times New Roman" w:hAnsi="Myriad Pro" w:cs="Calibri"/>
                <w:color w:val="000000"/>
                <w:sz w:val="20"/>
                <w:lang w:eastAsia="ru-RU"/>
              </w:rPr>
              <w:t>»</w:t>
            </w:r>
            <w:r w:rsidRPr="00E37282">
              <w:rPr>
                <w:rFonts w:ascii="Myriad Pro" w:eastAsia="Times New Roman" w:hAnsi="Myriad Pro" w:cs="Calibri"/>
                <w:color w:val="000000"/>
                <w:sz w:val="20"/>
                <w:lang w:eastAsia="ru-RU"/>
              </w:rPr>
              <w:t xml:space="preserve"> </w:t>
            </w:r>
            <w:r>
              <w:rPr>
                <w:rFonts w:ascii="Myriad Pro" w:eastAsia="Times New Roman" w:hAnsi="Myriad Pro" w:cs="Calibri"/>
                <w:color w:val="000000"/>
                <w:sz w:val="20"/>
                <w:lang w:eastAsia="ru-RU"/>
              </w:rPr>
              <w:t>открытого</w:t>
            </w:r>
            <w:r w:rsidRPr="00E37282">
              <w:rPr>
                <w:rFonts w:ascii="Myriad Pro" w:eastAsia="Times New Roman" w:hAnsi="Myriad Pro" w:cs="Calibri"/>
                <w:color w:val="000000"/>
                <w:sz w:val="20"/>
                <w:lang w:eastAsia="ru-RU"/>
              </w:rPr>
              <w:t xml:space="preserve"> акционерного об</w:t>
            </w:r>
            <w:r w:rsidRPr="00C367F0">
              <w:rPr>
                <w:rFonts w:ascii="Myriad Pro" w:eastAsia="Times New Roman" w:hAnsi="Myriad Pro" w:cs="Calibri"/>
                <w:color w:val="000000"/>
                <w:sz w:val="20"/>
                <w:lang w:eastAsia="ru-RU"/>
              </w:rPr>
              <w:t xml:space="preserve">щества </w:t>
            </w:r>
            <w:r>
              <w:rPr>
                <w:rFonts w:ascii="Myriad Pro" w:eastAsia="Times New Roman" w:hAnsi="Myriad Pro" w:cs="Calibri"/>
                <w:color w:val="000000"/>
                <w:sz w:val="20"/>
                <w:lang w:eastAsia="ru-RU"/>
              </w:rPr>
              <w:t>«</w:t>
            </w:r>
            <w:r w:rsidRPr="00C367F0">
              <w:rPr>
                <w:rFonts w:ascii="Myriad Pro" w:eastAsia="Times New Roman" w:hAnsi="Myriad Pro" w:cs="Calibri"/>
                <w:color w:val="000000"/>
                <w:sz w:val="20"/>
                <w:lang w:eastAsia="ru-RU"/>
              </w:rPr>
              <w:t>Межрегиональная распределительная сетевая компания Сибири</w:t>
            </w:r>
            <w:r>
              <w:rPr>
                <w:rFonts w:ascii="Myriad Pro" w:eastAsia="Times New Roman" w:hAnsi="Myriad Pro" w:cs="Calibri"/>
                <w:color w:val="000000"/>
                <w:sz w:val="20"/>
                <w:lang w:eastAsia="ru-RU"/>
              </w:rPr>
              <w:t>»</w:t>
            </w:r>
            <w:r w:rsidRPr="00C367F0">
              <w:rPr>
                <w:rFonts w:ascii="Myriad Pro" w:eastAsia="Times New Roman" w:hAnsi="Myriad Pro" w:cs="Calibri"/>
                <w:color w:val="000000"/>
                <w:sz w:val="20"/>
                <w:lang w:eastAsia="ru-RU"/>
              </w:rPr>
              <w:t xml:space="preserve"> (</w:t>
            </w:r>
            <w:r w:rsidR="00F4263D">
              <w:rPr>
                <w:rFonts w:ascii="Myriad Pro" w:eastAsia="Times New Roman" w:hAnsi="Myriad Pro" w:cs="Calibri"/>
                <w:color w:val="000000"/>
                <w:sz w:val="20"/>
                <w:lang w:eastAsia="ru-RU"/>
              </w:rPr>
              <w:t>г. </w:t>
            </w:r>
            <w:r w:rsidRPr="00C367F0">
              <w:rPr>
                <w:rFonts w:ascii="Myriad Pro" w:eastAsia="Times New Roman" w:hAnsi="Myriad Pro" w:cs="Calibri"/>
                <w:color w:val="000000"/>
                <w:sz w:val="20"/>
                <w:lang w:eastAsia="ru-RU"/>
              </w:rPr>
              <w:t>Красноярск, ИНН 2460069527)</w:t>
            </w:r>
          </w:p>
        </w:tc>
        <w:tc>
          <w:tcPr>
            <w:tcW w:w="7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80E3E1" w14:textId="77777777" w:rsidR="0004265C" w:rsidRPr="005659CA" w:rsidRDefault="0004265C" w:rsidP="00AC45FE">
            <w:pPr>
              <w:spacing w:after="0" w:line="240" w:lineRule="auto"/>
              <w:ind w:left="-93" w:right="-108"/>
              <w:jc w:val="center"/>
              <w:rPr>
                <w:rFonts w:ascii="Myriad Pro" w:eastAsia="Times New Roman" w:hAnsi="Myriad Pro" w:cs="Calibri"/>
                <w:color w:val="000000"/>
                <w:sz w:val="20"/>
                <w:lang w:eastAsia="ru-RU"/>
              </w:rPr>
            </w:pPr>
            <w:r w:rsidRPr="005659CA">
              <w:rPr>
                <w:rFonts w:ascii="Myriad Pro" w:eastAsia="Times New Roman" w:hAnsi="Myriad Pro" w:cs="Calibri"/>
                <w:color w:val="000000"/>
                <w:sz w:val="20"/>
                <w:lang w:eastAsia="ru-RU"/>
              </w:rPr>
              <w:t>201</w:t>
            </w:r>
            <w:r>
              <w:rPr>
                <w:rFonts w:ascii="Myriad Pro" w:eastAsia="Times New Roman" w:hAnsi="Myriad Pro" w:cs="Calibri"/>
                <w:color w:val="000000"/>
                <w:sz w:val="20"/>
                <w:lang w:eastAsia="ru-RU"/>
              </w:rPr>
              <w:t>1</w:t>
            </w:r>
          </w:p>
        </w:tc>
        <w:tc>
          <w:tcPr>
            <w:tcW w:w="12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B2EEBA" w14:textId="77777777" w:rsidR="0004265C" w:rsidRPr="00B75710" w:rsidRDefault="0004265C" w:rsidP="00AC45FE">
            <w:pPr>
              <w:spacing w:after="0" w:line="240" w:lineRule="auto"/>
              <w:ind w:left="-93"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2 682,74</w:t>
            </w:r>
          </w:p>
        </w:tc>
        <w:tc>
          <w:tcPr>
            <w:tcW w:w="1068" w:type="dxa"/>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1E7D340F" w14:textId="77777777" w:rsidR="0004265C" w:rsidRPr="00897FA0" w:rsidRDefault="0004265C" w:rsidP="00AC45FE">
            <w:pPr>
              <w:spacing w:after="0" w:line="240" w:lineRule="auto"/>
              <w:ind w:left="-93" w:right="-108"/>
              <w:jc w:val="center"/>
              <w:rPr>
                <w:rFonts w:ascii="Myriad Pro" w:eastAsia="Times New Roman" w:hAnsi="Myriad Pro" w:cs="Calibri"/>
                <w:color w:val="000000"/>
                <w:sz w:val="20"/>
                <w:lang w:eastAsia="ru-RU"/>
              </w:rPr>
            </w:pPr>
            <w:r w:rsidRPr="00897FA0">
              <w:rPr>
                <w:rFonts w:ascii="Myriad Pro" w:eastAsia="Times New Roman" w:hAnsi="Myriad Pro" w:cs="Calibri"/>
                <w:color w:val="000000"/>
                <w:sz w:val="20"/>
                <w:lang w:eastAsia="ru-RU"/>
              </w:rPr>
              <w:t>1</w:t>
            </w:r>
          </w:p>
        </w:tc>
        <w:tc>
          <w:tcPr>
            <w:tcW w:w="1374" w:type="dxa"/>
            <w:vMerge w:val="restart"/>
            <w:tcBorders>
              <w:top w:val="single" w:sz="4" w:space="0" w:color="FFFFFF" w:themeColor="background1"/>
              <w:left w:val="single" w:sz="4" w:space="0" w:color="auto"/>
              <w:right w:val="single" w:sz="4" w:space="0" w:color="auto"/>
            </w:tcBorders>
            <w:shd w:val="clear" w:color="auto" w:fill="auto"/>
            <w:noWrap/>
            <w:vAlign w:val="center"/>
            <w:hideMark/>
          </w:tcPr>
          <w:p w14:paraId="4442D8CC" w14:textId="77777777" w:rsidR="0004265C" w:rsidRPr="00985076" w:rsidRDefault="0004265C" w:rsidP="00AC45FE">
            <w:pPr>
              <w:spacing w:after="0" w:line="240" w:lineRule="auto"/>
              <w:ind w:left="-93" w:right="-108"/>
              <w:jc w:val="center"/>
              <w:rPr>
                <w:rFonts w:ascii="Myriad Pro" w:eastAsia="Times New Roman" w:hAnsi="Myriad Pro" w:cs="Calibri"/>
                <w:color w:val="000000"/>
                <w:sz w:val="20"/>
                <w:lang w:eastAsia="ru-RU"/>
              </w:rPr>
            </w:pPr>
            <w:r w:rsidRPr="00985076">
              <w:rPr>
                <w:rFonts w:ascii="Myriad Pro" w:eastAsia="Times New Roman" w:hAnsi="Myriad Pro" w:cs="Calibri"/>
                <w:color w:val="000000"/>
                <w:sz w:val="20"/>
                <w:lang w:eastAsia="ru-RU"/>
              </w:rPr>
              <w:t>75</w:t>
            </w:r>
          </w:p>
        </w:tc>
        <w:tc>
          <w:tcPr>
            <w:tcW w:w="1525" w:type="dxa"/>
            <w:tcBorders>
              <w:top w:val="single" w:sz="4" w:space="0" w:color="FFFFFF" w:themeColor="background1"/>
              <w:left w:val="nil"/>
              <w:bottom w:val="single" w:sz="4" w:space="0" w:color="auto"/>
              <w:right w:val="single" w:sz="4" w:space="0" w:color="auto"/>
            </w:tcBorders>
            <w:vAlign w:val="center"/>
          </w:tcPr>
          <w:p w14:paraId="5383F089" w14:textId="77777777" w:rsidR="0004265C" w:rsidRPr="00901057"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52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7AF9D3A" w14:textId="77777777" w:rsidR="0004265C" w:rsidRPr="00901057"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2 766,03</w:t>
            </w:r>
          </w:p>
        </w:tc>
        <w:tc>
          <w:tcPr>
            <w:tcW w:w="15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2F6B4C"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815" w:type="dxa"/>
            <w:tcBorders>
              <w:top w:val="single" w:sz="4" w:space="0" w:color="FFFFFF" w:themeColor="background1"/>
              <w:left w:val="nil"/>
              <w:bottom w:val="single" w:sz="4" w:space="0" w:color="auto"/>
              <w:right w:val="single" w:sz="4" w:space="0" w:color="auto"/>
            </w:tcBorders>
          </w:tcPr>
          <w:p w14:paraId="71342969" w14:textId="77777777" w:rsidR="0004265C"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FFFFFF" w:themeColor="background1"/>
                <w:sz w:val="20"/>
                <w:lang w:eastAsia="ru-RU"/>
              </w:rPr>
              <w:t>10</w:t>
            </w:r>
          </w:p>
        </w:tc>
        <w:tc>
          <w:tcPr>
            <w:tcW w:w="1815" w:type="dxa"/>
            <w:tcBorders>
              <w:top w:val="single" w:sz="4" w:space="0" w:color="FFFFFF" w:themeColor="background1"/>
              <w:left w:val="single" w:sz="4" w:space="0" w:color="auto"/>
              <w:bottom w:val="single" w:sz="4" w:space="0" w:color="auto"/>
              <w:right w:val="single" w:sz="4" w:space="0" w:color="auto"/>
            </w:tcBorders>
            <w:vAlign w:val="center"/>
          </w:tcPr>
          <w:p w14:paraId="79258313"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color w:val="000000"/>
                <w:sz w:val="20"/>
                <w:lang w:eastAsia="ru-RU"/>
              </w:rPr>
              <w:t>-</w:t>
            </w:r>
          </w:p>
        </w:tc>
      </w:tr>
      <w:tr w:rsidR="0004265C" w:rsidRPr="00E17399" w14:paraId="3E2E6E81" w14:textId="77777777" w:rsidTr="00AC45FE">
        <w:trPr>
          <w:trHeight w:val="331"/>
        </w:trPr>
        <w:tc>
          <w:tcPr>
            <w:tcW w:w="474" w:type="dxa"/>
            <w:vMerge/>
            <w:tcBorders>
              <w:left w:val="single" w:sz="4" w:space="0" w:color="auto"/>
              <w:right w:val="single" w:sz="4" w:space="0" w:color="auto"/>
            </w:tcBorders>
            <w:vAlign w:val="center"/>
            <w:hideMark/>
          </w:tcPr>
          <w:p w14:paraId="53C9B4DF"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7C2CA22E"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5756B060"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201</w:t>
            </w:r>
            <w:r>
              <w:rPr>
                <w:rFonts w:ascii="Myriad Pro" w:eastAsia="Times New Roman" w:hAnsi="Myriad Pro" w:cs="Calibri"/>
                <w:color w:val="000000"/>
                <w:sz w:val="20"/>
                <w:lang w:eastAsia="ru-RU"/>
              </w:rPr>
              <w:t>2</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33B941D8"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1068"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651FD5AE"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5</w:t>
            </w:r>
          </w:p>
        </w:tc>
        <w:tc>
          <w:tcPr>
            <w:tcW w:w="1374" w:type="dxa"/>
            <w:vMerge/>
            <w:tcBorders>
              <w:left w:val="single" w:sz="4" w:space="0" w:color="auto"/>
              <w:right w:val="single" w:sz="4" w:space="0" w:color="auto"/>
            </w:tcBorders>
            <w:vAlign w:val="center"/>
            <w:hideMark/>
          </w:tcPr>
          <w:p w14:paraId="115568BA"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149F6C5C"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CAF28"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2 590,12</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58A8720A"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0,0498</w:t>
            </w:r>
          </w:p>
        </w:tc>
        <w:tc>
          <w:tcPr>
            <w:tcW w:w="1815" w:type="dxa"/>
            <w:tcBorders>
              <w:top w:val="single" w:sz="4" w:space="0" w:color="auto"/>
              <w:left w:val="nil"/>
              <w:bottom w:val="single" w:sz="4" w:space="0" w:color="auto"/>
              <w:right w:val="single" w:sz="4" w:space="0" w:color="auto"/>
            </w:tcBorders>
            <w:vAlign w:val="center"/>
          </w:tcPr>
          <w:p w14:paraId="512BC1AC" w14:textId="77777777" w:rsidR="0004265C"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color w:val="000000"/>
                <w:sz w:val="20"/>
                <w:lang w:eastAsia="ru-RU"/>
              </w:rPr>
              <w:t>-</w:t>
            </w:r>
          </w:p>
        </w:tc>
        <w:tc>
          <w:tcPr>
            <w:tcW w:w="1815" w:type="dxa"/>
            <w:tcBorders>
              <w:top w:val="single" w:sz="4" w:space="0" w:color="auto"/>
              <w:left w:val="single" w:sz="4" w:space="0" w:color="auto"/>
              <w:bottom w:val="single" w:sz="4" w:space="0" w:color="auto"/>
              <w:right w:val="single" w:sz="4" w:space="0" w:color="auto"/>
            </w:tcBorders>
            <w:vAlign w:val="center"/>
          </w:tcPr>
          <w:p w14:paraId="16B1CDBC"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w:t>
            </w:r>
          </w:p>
        </w:tc>
      </w:tr>
      <w:tr w:rsidR="0004265C" w:rsidRPr="00E17399" w14:paraId="75FCD00A" w14:textId="77777777" w:rsidTr="00AC45FE">
        <w:trPr>
          <w:trHeight w:val="331"/>
        </w:trPr>
        <w:tc>
          <w:tcPr>
            <w:tcW w:w="474" w:type="dxa"/>
            <w:vMerge/>
            <w:tcBorders>
              <w:left w:val="single" w:sz="4" w:space="0" w:color="auto"/>
              <w:right w:val="single" w:sz="4" w:space="0" w:color="auto"/>
            </w:tcBorders>
            <w:vAlign w:val="center"/>
            <w:hideMark/>
          </w:tcPr>
          <w:p w14:paraId="1652101A"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654062A0"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72148244"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w:t>
            </w:r>
            <w:r>
              <w:rPr>
                <w:rFonts w:ascii="Myriad Pro" w:eastAsia="Times New Roman" w:hAnsi="Myriad Pro" w:cs="Calibri"/>
                <w:color w:val="000000"/>
                <w:sz w:val="20"/>
                <w:lang w:eastAsia="ru-RU"/>
              </w:rPr>
              <w:t>13</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17D66B5C"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1068"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17E15741"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5</w:t>
            </w:r>
          </w:p>
        </w:tc>
        <w:tc>
          <w:tcPr>
            <w:tcW w:w="1374" w:type="dxa"/>
            <w:vMerge/>
            <w:tcBorders>
              <w:left w:val="single" w:sz="4" w:space="0" w:color="auto"/>
              <w:right w:val="single" w:sz="4" w:space="0" w:color="auto"/>
            </w:tcBorders>
            <w:vAlign w:val="center"/>
            <w:hideMark/>
          </w:tcPr>
          <w:p w14:paraId="3ADD203F"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502ADD3D"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64A86"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2 534,832</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3015B698"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0,0491</w:t>
            </w:r>
          </w:p>
        </w:tc>
        <w:tc>
          <w:tcPr>
            <w:tcW w:w="1815" w:type="dxa"/>
            <w:tcBorders>
              <w:top w:val="single" w:sz="4" w:space="0" w:color="auto"/>
              <w:left w:val="nil"/>
              <w:bottom w:val="single" w:sz="4" w:space="0" w:color="auto"/>
              <w:right w:val="single" w:sz="4" w:space="0" w:color="auto"/>
            </w:tcBorders>
            <w:vAlign w:val="center"/>
          </w:tcPr>
          <w:p w14:paraId="4C0ABCBC" w14:textId="77777777" w:rsidR="0004265C"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1,0102</w:t>
            </w:r>
          </w:p>
        </w:tc>
        <w:tc>
          <w:tcPr>
            <w:tcW w:w="1815" w:type="dxa"/>
            <w:tcBorders>
              <w:top w:val="single" w:sz="4" w:space="0" w:color="auto"/>
              <w:left w:val="single" w:sz="4" w:space="0" w:color="auto"/>
              <w:bottom w:val="single" w:sz="4" w:space="0" w:color="auto"/>
              <w:right w:val="single" w:sz="4" w:space="0" w:color="auto"/>
            </w:tcBorders>
            <w:vAlign w:val="center"/>
          </w:tcPr>
          <w:p w14:paraId="52F75821"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w:t>
            </w:r>
          </w:p>
        </w:tc>
      </w:tr>
      <w:tr w:rsidR="0004265C" w:rsidRPr="00E17399" w14:paraId="64F0812D" w14:textId="77777777" w:rsidTr="00AC45FE">
        <w:trPr>
          <w:trHeight w:val="331"/>
        </w:trPr>
        <w:tc>
          <w:tcPr>
            <w:tcW w:w="474" w:type="dxa"/>
            <w:vMerge/>
            <w:tcBorders>
              <w:left w:val="single" w:sz="4" w:space="0" w:color="auto"/>
              <w:right w:val="single" w:sz="4" w:space="0" w:color="auto"/>
            </w:tcBorders>
            <w:vAlign w:val="center"/>
            <w:hideMark/>
          </w:tcPr>
          <w:p w14:paraId="7EC5F89B"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0BDF3E95"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0E709FBE"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w:t>
            </w:r>
            <w:r>
              <w:rPr>
                <w:rFonts w:ascii="Myriad Pro" w:eastAsia="Times New Roman" w:hAnsi="Myriad Pro" w:cs="Calibri"/>
                <w:color w:val="000000"/>
                <w:sz w:val="20"/>
                <w:lang w:eastAsia="ru-RU"/>
              </w:rPr>
              <w:t>14</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11ACE5B0"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1068"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30F4441D"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374" w:type="dxa"/>
            <w:vMerge/>
            <w:tcBorders>
              <w:left w:val="single" w:sz="4" w:space="0" w:color="auto"/>
              <w:right w:val="single" w:sz="4" w:space="0" w:color="auto"/>
            </w:tcBorders>
            <w:vAlign w:val="center"/>
            <w:hideMark/>
          </w:tcPr>
          <w:p w14:paraId="25E5E8B3"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001CDE8B"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220DB"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2 534,524</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770371C2"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0,0487</w:t>
            </w:r>
          </w:p>
        </w:tc>
        <w:tc>
          <w:tcPr>
            <w:tcW w:w="1815" w:type="dxa"/>
            <w:tcBorders>
              <w:top w:val="single" w:sz="4" w:space="0" w:color="auto"/>
              <w:left w:val="nil"/>
              <w:bottom w:val="single" w:sz="4" w:space="0" w:color="auto"/>
              <w:right w:val="single" w:sz="4" w:space="0" w:color="auto"/>
            </w:tcBorders>
            <w:vAlign w:val="center"/>
          </w:tcPr>
          <w:p w14:paraId="5A3025F9" w14:textId="77777777" w:rsidR="0004265C"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1,0102</w:t>
            </w:r>
          </w:p>
        </w:tc>
        <w:tc>
          <w:tcPr>
            <w:tcW w:w="1815" w:type="dxa"/>
            <w:tcBorders>
              <w:top w:val="single" w:sz="4" w:space="0" w:color="auto"/>
              <w:left w:val="single" w:sz="4" w:space="0" w:color="auto"/>
              <w:bottom w:val="single" w:sz="4" w:space="0" w:color="auto"/>
              <w:right w:val="single" w:sz="4" w:space="0" w:color="auto"/>
            </w:tcBorders>
            <w:vAlign w:val="center"/>
          </w:tcPr>
          <w:p w14:paraId="042D9D19"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1,3224</w:t>
            </w:r>
          </w:p>
        </w:tc>
      </w:tr>
      <w:tr w:rsidR="0004265C" w:rsidRPr="00E17399" w14:paraId="05C7B09F" w14:textId="77777777" w:rsidTr="00AC45FE">
        <w:trPr>
          <w:trHeight w:val="331"/>
        </w:trPr>
        <w:tc>
          <w:tcPr>
            <w:tcW w:w="474" w:type="dxa"/>
            <w:vMerge/>
            <w:tcBorders>
              <w:left w:val="single" w:sz="4" w:space="0" w:color="auto"/>
              <w:right w:val="single" w:sz="4" w:space="0" w:color="auto"/>
            </w:tcBorders>
            <w:vAlign w:val="center"/>
            <w:hideMark/>
          </w:tcPr>
          <w:p w14:paraId="799884EB"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6B3028F3"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319FDC9A"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w:t>
            </w:r>
            <w:r>
              <w:rPr>
                <w:rFonts w:ascii="Myriad Pro" w:eastAsia="Times New Roman" w:hAnsi="Myriad Pro" w:cs="Calibri"/>
                <w:color w:val="000000"/>
                <w:sz w:val="20"/>
                <w:lang w:eastAsia="ru-RU"/>
              </w:rPr>
              <w:t>15</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5CDED031"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5D63E"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374" w:type="dxa"/>
            <w:vMerge/>
            <w:tcBorders>
              <w:left w:val="single" w:sz="4" w:space="0" w:color="auto"/>
              <w:right w:val="single" w:sz="4" w:space="0" w:color="auto"/>
            </w:tcBorders>
            <w:vAlign w:val="center"/>
            <w:hideMark/>
          </w:tcPr>
          <w:p w14:paraId="0E58FEB0"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072F6AA7"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2B6F"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4A5E25F4"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0,0482</w:t>
            </w:r>
          </w:p>
        </w:tc>
        <w:tc>
          <w:tcPr>
            <w:tcW w:w="1815" w:type="dxa"/>
            <w:tcBorders>
              <w:top w:val="single" w:sz="4" w:space="0" w:color="auto"/>
              <w:left w:val="nil"/>
              <w:bottom w:val="single" w:sz="4" w:space="0" w:color="auto"/>
              <w:right w:val="single" w:sz="4" w:space="0" w:color="auto"/>
            </w:tcBorders>
            <w:vAlign w:val="center"/>
          </w:tcPr>
          <w:p w14:paraId="18E2D94F" w14:textId="77777777" w:rsidR="0004265C"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51B7731B"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1,3026</w:t>
            </w:r>
          </w:p>
        </w:tc>
      </w:tr>
      <w:tr w:rsidR="0004265C" w:rsidRPr="00E17399" w14:paraId="6863F4F2" w14:textId="77777777" w:rsidTr="00AC45FE">
        <w:trPr>
          <w:trHeight w:val="331"/>
        </w:trPr>
        <w:tc>
          <w:tcPr>
            <w:tcW w:w="474" w:type="dxa"/>
            <w:vMerge/>
            <w:tcBorders>
              <w:left w:val="single" w:sz="4" w:space="0" w:color="auto"/>
              <w:right w:val="single" w:sz="4" w:space="0" w:color="auto"/>
            </w:tcBorders>
            <w:vAlign w:val="center"/>
          </w:tcPr>
          <w:p w14:paraId="58CF871F"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tcPr>
          <w:p w14:paraId="2C7F956B"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tcPr>
          <w:p w14:paraId="3593E597"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2016</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05DBA2C8"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1068" w:type="dxa"/>
            <w:tcBorders>
              <w:top w:val="single" w:sz="4" w:space="0" w:color="auto"/>
              <w:left w:val="single" w:sz="4" w:space="0" w:color="auto"/>
              <w:bottom w:val="single" w:sz="4" w:space="0" w:color="auto"/>
              <w:right w:val="single" w:sz="4" w:space="0" w:color="auto"/>
            </w:tcBorders>
            <w:vAlign w:val="center"/>
          </w:tcPr>
          <w:p w14:paraId="56008CBA"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374" w:type="dxa"/>
            <w:vMerge/>
            <w:tcBorders>
              <w:left w:val="single" w:sz="4" w:space="0" w:color="auto"/>
              <w:right w:val="single" w:sz="4" w:space="0" w:color="auto"/>
            </w:tcBorders>
            <w:vAlign w:val="center"/>
          </w:tcPr>
          <w:p w14:paraId="6E238CA4"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64D75DF2"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BFC2F"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tcPr>
          <w:p w14:paraId="594666CC"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0,0477</w:t>
            </w:r>
          </w:p>
        </w:tc>
        <w:tc>
          <w:tcPr>
            <w:tcW w:w="1815" w:type="dxa"/>
            <w:tcBorders>
              <w:top w:val="single" w:sz="4" w:space="0" w:color="auto"/>
              <w:left w:val="nil"/>
              <w:bottom w:val="single" w:sz="4" w:space="0" w:color="auto"/>
              <w:right w:val="single" w:sz="4" w:space="0" w:color="auto"/>
            </w:tcBorders>
            <w:vAlign w:val="center"/>
          </w:tcPr>
          <w:p w14:paraId="7CE28423" w14:textId="77777777" w:rsidR="0004265C"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18F41F5D"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1,2831</w:t>
            </w:r>
          </w:p>
        </w:tc>
      </w:tr>
      <w:tr w:rsidR="0004265C" w:rsidRPr="00E17399" w14:paraId="03E4ED42" w14:textId="77777777" w:rsidTr="00AC45FE">
        <w:trPr>
          <w:trHeight w:val="331"/>
        </w:trPr>
        <w:tc>
          <w:tcPr>
            <w:tcW w:w="474" w:type="dxa"/>
            <w:vMerge/>
            <w:tcBorders>
              <w:left w:val="single" w:sz="4" w:space="0" w:color="auto"/>
              <w:bottom w:val="single" w:sz="4" w:space="0" w:color="auto"/>
              <w:right w:val="single" w:sz="4" w:space="0" w:color="auto"/>
            </w:tcBorders>
            <w:vAlign w:val="center"/>
          </w:tcPr>
          <w:p w14:paraId="5DB8D0AA"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bottom w:val="single" w:sz="4" w:space="0" w:color="auto"/>
              <w:right w:val="single" w:sz="4" w:space="0" w:color="auto"/>
            </w:tcBorders>
            <w:vAlign w:val="center"/>
          </w:tcPr>
          <w:p w14:paraId="1629E10D"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tcPr>
          <w:p w14:paraId="5FAB7AA6" w14:textId="77777777" w:rsidR="0004265C"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2017</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508D24B8"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1068" w:type="dxa"/>
            <w:tcBorders>
              <w:top w:val="single" w:sz="4" w:space="0" w:color="auto"/>
              <w:left w:val="single" w:sz="4" w:space="0" w:color="auto"/>
              <w:bottom w:val="single" w:sz="4" w:space="0" w:color="000000"/>
              <w:right w:val="single" w:sz="4" w:space="0" w:color="auto"/>
            </w:tcBorders>
            <w:vAlign w:val="center"/>
          </w:tcPr>
          <w:p w14:paraId="51C68EB2"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374" w:type="dxa"/>
            <w:vMerge/>
            <w:tcBorders>
              <w:left w:val="single" w:sz="4" w:space="0" w:color="auto"/>
              <w:bottom w:val="single" w:sz="4" w:space="0" w:color="000000"/>
              <w:right w:val="single" w:sz="4" w:space="0" w:color="auto"/>
            </w:tcBorders>
            <w:vAlign w:val="center"/>
          </w:tcPr>
          <w:p w14:paraId="495D1310"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12B122D5"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920CF0"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tcPr>
          <w:p w14:paraId="6E071892"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0,0471</w:t>
            </w:r>
          </w:p>
        </w:tc>
        <w:tc>
          <w:tcPr>
            <w:tcW w:w="1815" w:type="dxa"/>
            <w:tcBorders>
              <w:top w:val="single" w:sz="4" w:space="0" w:color="auto"/>
              <w:left w:val="nil"/>
              <w:bottom w:val="single" w:sz="4" w:space="0" w:color="auto"/>
              <w:right w:val="single" w:sz="4" w:space="0" w:color="auto"/>
            </w:tcBorders>
            <w:vAlign w:val="center"/>
          </w:tcPr>
          <w:p w14:paraId="21467A86" w14:textId="77777777" w:rsidR="0004265C"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27D7264C"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1,2638</w:t>
            </w:r>
          </w:p>
        </w:tc>
      </w:tr>
    </w:tbl>
    <w:p w14:paraId="006EA092" w14:textId="77777777" w:rsidR="0004265C" w:rsidRDefault="0004265C" w:rsidP="0004265C">
      <w:pPr>
        <w:spacing w:after="0" w:line="360" w:lineRule="auto"/>
        <w:ind w:firstLine="567"/>
        <w:jc w:val="both"/>
        <w:rPr>
          <w:rFonts w:ascii="Myriad Pro" w:hAnsi="Myriad Pro"/>
          <w:color w:val="FF0000"/>
          <w:sz w:val="26"/>
          <w:szCs w:val="26"/>
          <w:highlight w:val="yellow"/>
        </w:rPr>
        <w:sectPr w:rsidR="0004265C" w:rsidSect="00911ABD">
          <w:pgSz w:w="16838" w:h="11906" w:orient="landscape"/>
          <w:pgMar w:top="1701" w:right="1134" w:bottom="851" w:left="1134" w:header="1247" w:footer="380" w:gutter="0"/>
          <w:cols w:space="708"/>
          <w:docGrid w:linePitch="360"/>
        </w:sectPr>
      </w:pPr>
    </w:p>
    <w:p w14:paraId="0D693712" w14:textId="77777777" w:rsidR="00495C4C" w:rsidRPr="00E17399" w:rsidRDefault="00495C4C" w:rsidP="00495C4C">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4DE532D2" w14:textId="38C71A60" w:rsidR="0074767F" w:rsidRPr="00AA3876" w:rsidRDefault="0074767F" w:rsidP="0074767F">
      <w:pPr>
        <w:pStyle w:val="a5"/>
        <w:spacing w:line="360" w:lineRule="auto"/>
        <w:ind w:left="0" w:firstLine="567"/>
        <w:jc w:val="both"/>
        <w:rPr>
          <w:rFonts w:ascii="Myriad Pro" w:hAnsi="Myriad Pro"/>
          <w:color w:val="000000" w:themeColor="text1"/>
          <w:sz w:val="26"/>
          <w:szCs w:val="26"/>
        </w:rPr>
      </w:pPr>
      <w:r w:rsidRPr="0074767F">
        <w:rPr>
          <w:rFonts w:ascii="Myriad Pro" w:hAnsi="Myriad Pro"/>
          <w:sz w:val="26"/>
          <w:szCs w:val="26"/>
        </w:rPr>
        <w:tab/>
      </w:r>
      <w:r w:rsidRPr="00AA3876">
        <w:rPr>
          <w:rFonts w:ascii="Myriad Pro" w:hAnsi="Myriad Pro"/>
          <w:color w:val="000000" w:themeColor="text1"/>
          <w:sz w:val="26"/>
          <w:szCs w:val="26"/>
        </w:rPr>
        <w:t xml:space="preserve">Величина подконтрольных расходов на 2017 год </w:t>
      </w:r>
      <w:r w:rsidRPr="00C328AF">
        <w:rPr>
          <w:rFonts w:ascii="Myriad Pro" w:eastAsia="Calibri" w:hAnsi="Myriad Pro" w:cs="Times New Roman"/>
          <w:sz w:val="26"/>
          <w:szCs w:val="26"/>
        </w:rPr>
        <w:t>филиал</w:t>
      </w:r>
      <w:r>
        <w:rPr>
          <w:rFonts w:ascii="Myriad Pro" w:eastAsia="Calibri" w:hAnsi="Myriad Pro" w:cs="Times New Roman"/>
          <w:sz w:val="26"/>
          <w:szCs w:val="26"/>
        </w:rPr>
        <w:t>ом</w:t>
      </w:r>
      <w:r w:rsidRPr="00C328AF">
        <w:rPr>
          <w:rFonts w:ascii="Myriad Pro" w:eastAsia="Calibri" w:hAnsi="Myriad Pro" w:cs="Times New Roman"/>
          <w:sz w:val="26"/>
          <w:szCs w:val="26"/>
        </w:rPr>
        <w:t xml:space="preserve">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C328AF">
        <w:rPr>
          <w:rFonts w:ascii="Myriad Pro" w:eastAsia="Calibri" w:hAnsi="Myriad Pro" w:cs="Times New Roman"/>
          <w:sz w:val="26"/>
          <w:szCs w:val="26"/>
        </w:rPr>
        <w:t xml:space="preserve">«МРСК Сибири» - «Красноярскэнерго» </w:t>
      </w:r>
      <w:r w:rsidRPr="00AA3876">
        <w:rPr>
          <w:rFonts w:ascii="Myriad Pro" w:hAnsi="Myriad Pro"/>
          <w:color w:val="000000" w:themeColor="text1"/>
          <w:sz w:val="26"/>
          <w:szCs w:val="26"/>
        </w:rPr>
        <w:t>определена путем индексации утвержденных регулирующим органом расходов 2016 года (i-1 году долгосрочного периода регулирования) на коэффициент - 1,0</w:t>
      </w:r>
      <w:r>
        <w:rPr>
          <w:rFonts w:ascii="Myriad Pro" w:hAnsi="Myriad Pro"/>
          <w:color w:val="000000" w:themeColor="text1"/>
          <w:sz w:val="26"/>
          <w:szCs w:val="26"/>
        </w:rPr>
        <w:t>504</w:t>
      </w:r>
      <w:r w:rsidRPr="00AA3876">
        <w:rPr>
          <w:rFonts w:ascii="Myriad Pro" w:hAnsi="Myriad Pro"/>
          <w:color w:val="000000" w:themeColor="text1"/>
          <w:sz w:val="26"/>
          <w:szCs w:val="26"/>
        </w:rPr>
        <w:t>, рассчитанный исходя из следующих составляющих:</w:t>
      </w:r>
    </w:p>
    <w:p w14:paraId="6CDB77B4" w14:textId="77777777" w:rsidR="0074767F" w:rsidRPr="00AA3876" w:rsidRDefault="0074767F" w:rsidP="0074767F">
      <w:pPr>
        <w:pStyle w:val="a5"/>
        <w:spacing w:line="360" w:lineRule="auto"/>
        <w:ind w:left="0" w:firstLine="567"/>
        <w:jc w:val="both"/>
        <w:rPr>
          <w:rFonts w:ascii="Myriad Pro" w:hAnsi="Myriad Pro"/>
          <w:color w:val="000000" w:themeColor="text1"/>
          <w:sz w:val="26"/>
          <w:szCs w:val="26"/>
        </w:rPr>
      </w:pPr>
      <w:r w:rsidRPr="00AA3876">
        <w:rPr>
          <w:rFonts w:ascii="Myriad Pro" w:hAnsi="Myriad Pro"/>
          <w:color w:val="000000" w:themeColor="text1"/>
          <w:sz w:val="26"/>
          <w:szCs w:val="26"/>
        </w:rPr>
        <w:t>-</w:t>
      </w:r>
      <w:r w:rsidRPr="00AA3876">
        <w:rPr>
          <w:rFonts w:ascii="Myriad Pro" w:hAnsi="Myriad Pro"/>
          <w:color w:val="000000" w:themeColor="text1"/>
          <w:sz w:val="26"/>
          <w:szCs w:val="26"/>
        </w:rPr>
        <w:tab/>
        <w:t>индекс потребительских це</w:t>
      </w:r>
      <w:r>
        <w:rPr>
          <w:rFonts w:ascii="Myriad Pro" w:hAnsi="Myriad Pro"/>
          <w:color w:val="000000" w:themeColor="text1"/>
          <w:sz w:val="26"/>
          <w:szCs w:val="26"/>
        </w:rPr>
        <w:t>н</w:t>
      </w:r>
      <w:r w:rsidRPr="00AA3876">
        <w:rPr>
          <w:rFonts w:ascii="Myriad Pro" w:hAnsi="Myriad Pro"/>
          <w:color w:val="000000" w:themeColor="text1"/>
          <w:sz w:val="26"/>
          <w:szCs w:val="26"/>
        </w:rPr>
        <w:t xml:space="preserve"> на 2017 год, принятый в расчете в размере 5,8% в соответствии с прогнозом социально-экономического развития, размещенным на сайте Минэкономразвития РФ;</w:t>
      </w:r>
    </w:p>
    <w:p w14:paraId="3A8C374A" w14:textId="77777777" w:rsidR="0074767F" w:rsidRPr="00AA3876" w:rsidRDefault="0074767F" w:rsidP="0074767F">
      <w:pPr>
        <w:pStyle w:val="a5"/>
        <w:spacing w:line="360" w:lineRule="auto"/>
        <w:ind w:left="0" w:firstLine="567"/>
        <w:jc w:val="both"/>
        <w:rPr>
          <w:rFonts w:ascii="Myriad Pro" w:hAnsi="Myriad Pro"/>
          <w:color w:val="000000" w:themeColor="text1"/>
          <w:sz w:val="26"/>
          <w:szCs w:val="26"/>
        </w:rPr>
      </w:pPr>
      <w:r w:rsidRPr="00AA3876">
        <w:rPr>
          <w:rFonts w:ascii="Myriad Pro" w:hAnsi="Myriad Pro"/>
          <w:color w:val="000000" w:themeColor="text1"/>
          <w:sz w:val="26"/>
          <w:szCs w:val="26"/>
        </w:rPr>
        <w:t>-</w:t>
      </w:r>
      <w:r w:rsidRPr="00AA3876">
        <w:rPr>
          <w:rFonts w:ascii="Myriad Pro" w:hAnsi="Myriad Pro"/>
          <w:color w:val="000000" w:themeColor="text1"/>
          <w:sz w:val="26"/>
          <w:szCs w:val="26"/>
        </w:rPr>
        <w:tab/>
        <w:t>индекс эффективности операционных расходов в размере 1% в соответствии с утвержденными долгосрочными параметрами деятельности филиала;</w:t>
      </w:r>
    </w:p>
    <w:p w14:paraId="3031F850" w14:textId="51032612" w:rsidR="0074767F" w:rsidRPr="00AA3876" w:rsidRDefault="0074767F" w:rsidP="0074767F">
      <w:pPr>
        <w:pStyle w:val="a5"/>
        <w:spacing w:line="360" w:lineRule="auto"/>
        <w:ind w:left="0" w:firstLine="567"/>
        <w:jc w:val="both"/>
        <w:rPr>
          <w:rFonts w:ascii="Myriad Pro" w:hAnsi="Myriad Pro"/>
          <w:color w:val="000000" w:themeColor="text1"/>
          <w:sz w:val="26"/>
          <w:szCs w:val="26"/>
        </w:rPr>
      </w:pPr>
      <w:r w:rsidRPr="00AA3876">
        <w:rPr>
          <w:rFonts w:ascii="Myriad Pro" w:hAnsi="Myriad Pro"/>
          <w:color w:val="000000" w:themeColor="text1"/>
          <w:sz w:val="26"/>
          <w:szCs w:val="26"/>
        </w:rPr>
        <w:t>-</w:t>
      </w:r>
      <w:r w:rsidRPr="00AA3876">
        <w:rPr>
          <w:rFonts w:ascii="Myriad Pro" w:hAnsi="Myriad Pro"/>
          <w:color w:val="000000" w:themeColor="text1"/>
          <w:sz w:val="26"/>
          <w:szCs w:val="26"/>
        </w:rPr>
        <w:tab/>
        <w:t>индекс изменения количества активов (</w:t>
      </w:r>
      <w:r w:rsidR="008F3597">
        <w:rPr>
          <w:rFonts w:ascii="Myriad Pro" w:hAnsi="Myriad Pro"/>
          <w:color w:val="000000" w:themeColor="text1"/>
          <w:sz w:val="26"/>
          <w:szCs w:val="26"/>
        </w:rPr>
        <w:t>0,37%</w:t>
      </w:r>
      <w:r w:rsidRPr="00AA3876">
        <w:rPr>
          <w:rFonts w:ascii="Myriad Pro" w:hAnsi="Myriad Pro"/>
          <w:color w:val="000000" w:themeColor="text1"/>
          <w:sz w:val="26"/>
          <w:szCs w:val="26"/>
        </w:rPr>
        <w:t>)</w:t>
      </w:r>
      <w:r w:rsidR="008F3597">
        <w:rPr>
          <w:rFonts w:ascii="Myriad Pro" w:hAnsi="Myriad Pro"/>
          <w:color w:val="000000" w:themeColor="text1"/>
          <w:sz w:val="26"/>
          <w:szCs w:val="26"/>
        </w:rPr>
        <w:t>;</w:t>
      </w:r>
    </w:p>
    <w:p w14:paraId="080FD428" w14:textId="760A84B4" w:rsidR="0074767F" w:rsidRDefault="0074767F" w:rsidP="008F3597">
      <w:pPr>
        <w:pStyle w:val="a5"/>
        <w:spacing w:after="0" w:line="360" w:lineRule="auto"/>
        <w:ind w:left="0" w:firstLine="567"/>
        <w:jc w:val="both"/>
        <w:rPr>
          <w:rFonts w:ascii="Myriad Pro" w:hAnsi="Myriad Pro"/>
          <w:color w:val="000000" w:themeColor="text1"/>
          <w:sz w:val="26"/>
          <w:szCs w:val="26"/>
        </w:rPr>
      </w:pPr>
      <w:r w:rsidRPr="00AA3876">
        <w:rPr>
          <w:rFonts w:ascii="Myriad Pro" w:hAnsi="Myriad Pro"/>
          <w:color w:val="000000" w:themeColor="text1"/>
          <w:sz w:val="26"/>
          <w:szCs w:val="26"/>
        </w:rPr>
        <w:t>-</w:t>
      </w:r>
      <w:r w:rsidRPr="00AA3876">
        <w:rPr>
          <w:rFonts w:ascii="Myriad Pro" w:hAnsi="Myriad Pro"/>
          <w:color w:val="000000" w:themeColor="text1"/>
          <w:sz w:val="26"/>
          <w:szCs w:val="26"/>
        </w:rPr>
        <w:tab/>
        <w:t xml:space="preserve">коэффициент эластичности подконтрольных расходов по количеству активов на регулируемый период - 0,75 в соответствии с утвержденными долгосрочными параметрами деятельности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008F3597" w:rsidRPr="00C328AF">
        <w:rPr>
          <w:rFonts w:ascii="Myriad Pro" w:eastAsia="Calibri" w:hAnsi="Myriad Pro" w:cs="Times New Roman"/>
          <w:sz w:val="26"/>
          <w:szCs w:val="26"/>
        </w:rPr>
        <w:t>«МРСК Сибири» - «Красноярскэнерго»</w:t>
      </w:r>
      <w:r w:rsidRPr="00AA3876">
        <w:rPr>
          <w:rFonts w:ascii="Myriad Pro" w:hAnsi="Myriad Pro"/>
          <w:color w:val="000000" w:themeColor="text1"/>
          <w:sz w:val="26"/>
          <w:szCs w:val="26"/>
        </w:rPr>
        <w:t>.</w:t>
      </w:r>
    </w:p>
    <w:tbl>
      <w:tblPr>
        <w:tblW w:w="9361" w:type="dxa"/>
        <w:tblInd w:w="103" w:type="dxa"/>
        <w:tblLook w:val="04A0" w:firstRow="1" w:lastRow="0" w:firstColumn="1" w:lastColumn="0" w:noHBand="0" w:noVBand="1"/>
      </w:tblPr>
      <w:tblGrid>
        <w:gridCol w:w="5108"/>
        <w:gridCol w:w="1985"/>
        <w:gridCol w:w="2268"/>
      </w:tblGrid>
      <w:tr w:rsidR="006540A1" w:rsidRPr="00B7487E" w14:paraId="408DA12F" w14:textId="77777777" w:rsidTr="00AD6387">
        <w:trPr>
          <w:trHeight w:val="20"/>
        </w:trPr>
        <w:tc>
          <w:tcPr>
            <w:tcW w:w="5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2738AB6" w14:textId="77777777" w:rsidR="006540A1" w:rsidRPr="00B7487E" w:rsidRDefault="006540A1" w:rsidP="00AD6387">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Наименование показателя</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59D318C" w14:textId="77777777" w:rsidR="006540A1" w:rsidRPr="00B7487E" w:rsidRDefault="006540A1" w:rsidP="00AD6387">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Ед. изм.</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A82A200" w14:textId="77777777" w:rsidR="006540A1" w:rsidRPr="00B7487E" w:rsidRDefault="006540A1" w:rsidP="00AD6387">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2017 год</w:t>
            </w:r>
          </w:p>
        </w:tc>
      </w:tr>
      <w:tr w:rsidR="006540A1" w:rsidRPr="00B7487E" w14:paraId="61902CDE" w14:textId="77777777" w:rsidTr="00AD6387">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18484359"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Инфляция</w:t>
            </w:r>
          </w:p>
        </w:tc>
        <w:tc>
          <w:tcPr>
            <w:tcW w:w="1985" w:type="dxa"/>
            <w:tcBorders>
              <w:top w:val="nil"/>
              <w:left w:val="nil"/>
              <w:bottom w:val="single" w:sz="4" w:space="0" w:color="auto"/>
              <w:right w:val="single" w:sz="4" w:space="0" w:color="auto"/>
            </w:tcBorders>
            <w:shd w:val="clear" w:color="auto" w:fill="auto"/>
            <w:noWrap/>
            <w:vAlign w:val="center"/>
            <w:hideMark/>
          </w:tcPr>
          <w:p w14:paraId="274C61DC" w14:textId="77777777"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w:t>
            </w:r>
          </w:p>
        </w:tc>
        <w:tc>
          <w:tcPr>
            <w:tcW w:w="2268" w:type="dxa"/>
            <w:tcBorders>
              <w:top w:val="nil"/>
              <w:left w:val="nil"/>
              <w:bottom w:val="single" w:sz="4" w:space="0" w:color="auto"/>
              <w:right w:val="single" w:sz="4" w:space="0" w:color="auto"/>
            </w:tcBorders>
            <w:shd w:val="clear" w:color="auto" w:fill="auto"/>
            <w:noWrap/>
            <w:vAlign w:val="center"/>
            <w:hideMark/>
          </w:tcPr>
          <w:p w14:paraId="3852F510" w14:textId="77777777"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5,8%</w:t>
            </w:r>
          </w:p>
        </w:tc>
      </w:tr>
      <w:tr w:rsidR="006540A1" w:rsidRPr="00B7487E" w14:paraId="0BA10E7F" w14:textId="77777777" w:rsidTr="00AD6387">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73163A7B"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Индекс эффективности операционных расходов</w:t>
            </w:r>
          </w:p>
        </w:tc>
        <w:tc>
          <w:tcPr>
            <w:tcW w:w="1985" w:type="dxa"/>
            <w:tcBorders>
              <w:top w:val="nil"/>
              <w:left w:val="nil"/>
              <w:bottom w:val="single" w:sz="4" w:space="0" w:color="auto"/>
              <w:right w:val="single" w:sz="4" w:space="0" w:color="auto"/>
            </w:tcBorders>
            <w:shd w:val="clear" w:color="auto" w:fill="auto"/>
            <w:noWrap/>
            <w:vAlign w:val="center"/>
            <w:hideMark/>
          </w:tcPr>
          <w:p w14:paraId="36CE67DC" w14:textId="77777777"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w:t>
            </w:r>
          </w:p>
        </w:tc>
        <w:tc>
          <w:tcPr>
            <w:tcW w:w="2268" w:type="dxa"/>
            <w:tcBorders>
              <w:top w:val="nil"/>
              <w:left w:val="nil"/>
              <w:bottom w:val="single" w:sz="4" w:space="0" w:color="auto"/>
              <w:right w:val="single" w:sz="4" w:space="0" w:color="auto"/>
            </w:tcBorders>
            <w:shd w:val="clear" w:color="auto" w:fill="auto"/>
            <w:noWrap/>
            <w:vAlign w:val="center"/>
            <w:hideMark/>
          </w:tcPr>
          <w:p w14:paraId="27734169" w14:textId="0D345185" w:rsidR="006540A1" w:rsidRPr="00B7487E" w:rsidRDefault="006540A1" w:rsidP="00AD6387">
            <w:pPr>
              <w:jc w:val="center"/>
              <w:rPr>
                <w:rFonts w:ascii="Myriad Pro" w:hAnsi="Myriad Pro"/>
                <w:color w:val="000000"/>
                <w:sz w:val="20"/>
                <w:szCs w:val="20"/>
                <w:lang w:eastAsia="ru-RU"/>
              </w:rPr>
            </w:pPr>
            <w:r>
              <w:rPr>
                <w:rFonts w:ascii="Myriad Pro" w:hAnsi="Myriad Pro"/>
                <w:color w:val="000000"/>
                <w:sz w:val="20"/>
                <w:szCs w:val="20"/>
                <w:lang w:eastAsia="ru-RU"/>
              </w:rPr>
              <w:t>1</w:t>
            </w:r>
            <w:r w:rsidRPr="00B7487E">
              <w:rPr>
                <w:rFonts w:ascii="Myriad Pro" w:hAnsi="Myriad Pro"/>
                <w:color w:val="000000"/>
                <w:sz w:val="20"/>
                <w:szCs w:val="20"/>
                <w:lang w:eastAsia="ru-RU"/>
              </w:rPr>
              <w:t>%</w:t>
            </w:r>
          </w:p>
        </w:tc>
      </w:tr>
      <w:tr w:rsidR="006540A1" w:rsidRPr="00B7487E" w14:paraId="5BF89DBB" w14:textId="77777777" w:rsidTr="00AD6387">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3CB5DE33"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Количество активов, всего</w:t>
            </w:r>
          </w:p>
        </w:tc>
        <w:tc>
          <w:tcPr>
            <w:tcW w:w="1985" w:type="dxa"/>
            <w:tcBorders>
              <w:top w:val="nil"/>
              <w:left w:val="nil"/>
              <w:bottom w:val="single" w:sz="4" w:space="0" w:color="auto"/>
              <w:right w:val="single" w:sz="4" w:space="0" w:color="auto"/>
            </w:tcBorders>
            <w:shd w:val="clear" w:color="auto" w:fill="auto"/>
            <w:noWrap/>
            <w:vAlign w:val="center"/>
            <w:hideMark/>
          </w:tcPr>
          <w:p w14:paraId="281A2FFB" w14:textId="77777777"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у.е.</w:t>
            </w:r>
          </w:p>
        </w:tc>
        <w:tc>
          <w:tcPr>
            <w:tcW w:w="2268" w:type="dxa"/>
            <w:tcBorders>
              <w:top w:val="nil"/>
              <w:left w:val="nil"/>
              <w:bottom w:val="single" w:sz="4" w:space="0" w:color="auto"/>
              <w:right w:val="single" w:sz="4" w:space="0" w:color="auto"/>
            </w:tcBorders>
            <w:shd w:val="clear" w:color="auto" w:fill="auto"/>
            <w:noWrap/>
            <w:vAlign w:val="center"/>
            <w:hideMark/>
          </w:tcPr>
          <w:p w14:paraId="0FAF87C7" w14:textId="5F5CA062" w:rsidR="006540A1" w:rsidRPr="00B7487E" w:rsidRDefault="006540A1" w:rsidP="00AD6387">
            <w:pPr>
              <w:jc w:val="center"/>
              <w:rPr>
                <w:rFonts w:ascii="Myriad Pro" w:hAnsi="Myriad Pro"/>
                <w:b/>
                <w:bCs/>
                <w:color w:val="000000"/>
                <w:sz w:val="20"/>
                <w:szCs w:val="20"/>
                <w:lang w:eastAsia="ru-RU"/>
              </w:rPr>
            </w:pPr>
            <w:r w:rsidRPr="00B7487E">
              <w:rPr>
                <w:rFonts w:ascii="Myriad Pro" w:hAnsi="Myriad Pro"/>
                <w:b/>
                <w:bCs/>
                <w:color w:val="000000"/>
                <w:sz w:val="20"/>
                <w:szCs w:val="20"/>
                <w:lang w:eastAsia="ru-RU"/>
              </w:rPr>
              <w:t>1</w:t>
            </w:r>
            <w:r>
              <w:rPr>
                <w:rFonts w:ascii="Myriad Pro" w:hAnsi="Myriad Pro"/>
                <w:b/>
                <w:bCs/>
                <w:color w:val="000000"/>
                <w:sz w:val="20"/>
                <w:szCs w:val="20"/>
                <w:lang w:eastAsia="ru-RU"/>
              </w:rPr>
              <w:t>92 681,57</w:t>
            </w:r>
          </w:p>
        </w:tc>
      </w:tr>
      <w:tr w:rsidR="006540A1" w:rsidRPr="00B7487E" w14:paraId="26590D2F" w14:textId="77777777" w:rsidTr="00AD6387">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6BC7F0DD"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Индекс изменения количества активов</w:t>
            </w:r>
          </w:p>
        </w:tc>
        <w:tc>
          <w:tcPr>
            <w:tcW w:w="1985" w:type="dxa"/>
            <w:tcBorders>
              <w:top w:val="nil"/>
              <w:left w:val="nil"/>
              <w:bottom w:val="single" w:sz="4" w:space="0" w:color="auto"/>
              <w:right w:val="single" w:sz="4" w:space="0" w:color="auto"/>
            </w:tcBorders>
            <w:shd w:val="clear" w:color="auto" w:fill="auto"/>
            <w:noWrap/>
            <w:vAlign w:val="center"/>
            <w:hideMark/>
          </w:tcPr>
          <w:p w14:paraId="707037A2" w14:textId="77777777"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w:t>
            </w:r>
          </w:p>
        </w:tc>
        <w:tc>
          <w:tcPr>
            <w:tcW w:w="2268" w:type="dxa"/>
            <w:tcBorders>
              <w:top w:val="nil"/>
              <w:left w:val="nil"/>
              <w:bottom w:val="single" w:sz="4" w:space="0" w:color="auto"/>
              <w:right w:val="single" w:sz="4" w:space="0" w:color="auto"/>
            </w:tcBorders>
            <w:shd w:val="clear" w:color="auto" w:fill="auto"/>
            <w:noWrap/>
            <w:vAlign w:val="center"/>
            <w:hideMark/>
          </w:tcPr>
          <w:p w14:paraId="1C132AAE" w14:textId="48BFC731"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0,</w:t>
            </w:r>
            <w:r>
              <w:rPr>
                <w:rFonts w:ascii="Myriad Pro" w:hAnsi="Myriad Pro"/>
                <w:color w:val="000000"/>
                <w:sz w:val="20"/>
                <w:szCs w:val="20"/>
                <w:lang w:eastAsia="ru-RU"/>
              </w:rPr>
              <w:t>37</w:t>
            </w:r>
            <w:r w:rsidRPr="00B7487E">
              <w:rPr>
                <w:rFonts w:ascii="Myriad Pro" w:hAnsi="Myriad Pro"/>
                <w:color w:val="000000"/>
                <w:sz w:val="20"/>
                <w:szCs w:val="20"/>
                <w:lang w:eastAsia="ru-RU"/>
              </w:rPr>
              <w:t>%</w:t>
            </w:r>
          </w:p>
        </w:tc>
      </w:tr>
      <w:tr w:rsidR="006540A1" w:rsidRPr="00B7487E" w14:paraId="3D35B087" w14:textId="77777777" w:rsidTr="00AD6387">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415B91DA"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Коэффициент эластичности затрат по росту активов</w:t>
            </w:r>
          </w:p>
        </w:tc>
        <w:tc>
          <w:tcPr>
            <w:tcW w:w="1985" w:type="dxa"/>
            <w:tcBorders>
              <w:top w:val="nil"/>
              <w:left w:val="nil"/>
              <w:bottom w:val="single" w:sz="4" w:space="0" w:color="auto"/>
              <w:right w:val="single" w:sz="4" w:space="0" w:color="auto"/>
            </w:tcBorders>
            <w:shd w:val="clear" w:color="auto" w:fill="auto"/>
            <w:noWrap/>
            <w:vAlign w:val="center"/>
            <w:hideMark/>
          </w:tcPr>
          <w:p w14:paraId="70F72080"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2268" w:type="dxa"/>
            <w:tcBorders>
              <w:top w:val="nil"/>
              <w:left w:val="nil"/>
              <w:bottom w:val="single" w:sz="4" w:space="0" w:color="auto"/>
              <w:right w:val="single" w:sz="4" w:space="0" w:color="auto"/>
            </w:tcBorders>
            <w:shd w:val="clear" w:color="auto" w:fill="auto"/>
            <w:noWrap/>
            <w:vAlign w:val="center"/>
            <w:hideMark/>
          </w:tcPr>
          <w:p w14:paraId="53A6B334" w14:textId="77777777"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0,75</w:t>
            </w:r>
          </w:p>
        </w:tc>
      </w:tr>
      <w:tr w:rsidR="006540A1" w:rsidRPr="00B7487E" w14:paraId="365396FC" w14:textId="77777777" w:rsidTr="00AD6387">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4FC1EE54" w14:textId="77777777" w:rsidR="006540A1" w:rsidRPr="00B7487E" w:rsidRDefault="006540A1" w:rsidP="00AD6387">
            <w:pPr>
              <w:rPr>
                <w:rFonts w:ascii="Myriad Pro" w:hAnsi="Myriad Pro"/>
                <w:b/>
                <w:bCs/>
                <w:color w:val="000000"/>
                <w:sz w:val="20"/>
                <w:szCs w:val="20"/>
                <w:lang w:eastAsia="ru-RU"/>
              </w:rPr>
            </w:pPr>
            <w:r w:rsidRPr="00B7487E">
              <w:rPr>
                <w:rFonts w:ascii="Myriad Pro" w:hAnsi="Myriad Pro"/>
                <w:b/>
                <w:bCs/>
                <w:color w:val="000000"/>
                <w:sz w:val="20"/>
                <w:szCs w:val="20"/>
                <w:lang w:eastAsia="ru-RU"/>
              </w:rPr>
              <w:t>Итого коэффициент индексации</w:t>
            </w:r>
          </w:p>
        </w:tc>
        <w:tc>
          <w:tcPr>
            <w:tcW w:w="1985" w:type="dxa"/>
            <w:tcBorders>
              <w:top w:val="nil"/>
              <w:left w:val="nil"/>
              <w:bottom w:val="single" w:sz="4" w:space="0" w:color="auto"/>
              <w:right w:val="single" w:sz="4" w:space="0" w:color="auto"/>
            </w:tcBorders>
            <w:shd w:val="clear" w:color="auto" w:fill="auto"/>
            <w:noWrap/>
            <w:vAlign w:val="center"/>
            <w:hideMark/>
          </w:tcPr>
          <w:p w14:paraId="5DE0EAB3"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2268" w:type="dxa"/>
            <w:tcBorders>
              <w:top w:val="nil"/>
              <w:left w:val="nil"/>
              <w:bottom w:val="single" w:sz="4" w:space="0" w:color="auto"/>
              <w:right w:val="single" w:sz="4" w:space="0" w:color="auto"/>
            </w:tcBorders>
            <w:shd w:val="clear" w:color="auto" w:fill="auto"/>
            <w:noWrap/>
            <w:vAlign w:val="center"/>
            <w:hideMark/>
          </w:tcPr>
          <w:p w14:paraId="1898BB3B" w14:textId="5A877BED" w:rsidR="006540A1" w:rsidRPr="00B7487E" w:rsidRDefault="006540A1" w:rsidP="00AD6387">
            <w:pPr>
              <w:jc w:val="center"/>
              <w:rPr>
                <w:rFonts w:ascii="Myriad Pro" w:hAnsi="Myriad Pro"/>
                <w:b/>
                <w:bCs/>
                <w:color w:val="000000"/>
                <w:sz w:val="20"/>
                <w:szCs w:val="20"/>
                <w:lang w:eastAsia="ru-RU"/>
              </w:rPr>
            </w:pPr>
            <w:r w:rsidRPr="00B7487E">
              <w:rPr>
                <w:rFonts w:ascii="Myriad Pro" w:hAnsi="Myriad Pro"/>
                <w:b/>
                <w:bCs/>
                <w:color w:val="000000"/>
                <w:sz w:val="20"/>
                <w:szCs w:val="20"/>
                <w:lang w:eastAsia="ru-RU"/>
              </w:rPr>
              <w:t>1,0</w:t>
            </w:r>
            <w:r>
              <w:rPr>
                <w:rFonts w:ascii="Myriad Pro" w:hAnsi="Myriad Pro"/>
                <w:b/>
                <w:bCs/>
                <w:color w:val="000000"/>
                <w:sz w:val="20"/>
                <w:szCs w:val="20"/>
                <w:lang w:eastAsia="ru-RU"/>
              </w:rPr>
              <w:t>504</w:t>
            </w:r>
          </w:p>
        </w:tc>
      </w:tr>
    </w:tbl>
    <w:p w14:paraId="66D3A28F" w14:textId="53D3834B" w:rsidR="00495C4C" w:rsidRPr="0074767F" w:rsidRDefault="0074767F" w:rsidP="008F3597">
      <w:pPr>
        <w:spacing w:after="0" w:line="360" w:lineRule="auto"/>
        <w:ind w:firstLine="567"/>
        <w:contextualSpacing/>
        <w:jc w:val="both"/>
        <w:rPr>
          <w:rFonts w:ascii="Myriad Pro" w:hAnsi="Myriad Pro"/>
          <w:sz w:val="26"/>
          <w:szCs w:val="26"/>
        </w:rPr>
      </w:pPr>
      <w:r w:rsidRPr="00AA3876">
        <w:rPr>
          <w:rFonts w:ascii="Myriad Pro" w:hAnsi="Myriad Pro"/>
          <w:color w:val="000000" w:themeColor="text1"/>
          <w:sz w:val="26"/>
          <w:szCs w:val="26"/>
        </w:rPr>
        <w:t xml:space="preserve">Таким образом, расчетная величина подконтрольных расходов филиала </w:t>
      </w:r>
      <w:r>
        <w:rPr>
          <w:rFonts w:ascii="Myriad Pro" w:hAnsi="Myriad Pro"/>
          <w:color w:val="000000" w:themeColor="text1"/>
          <w:sz w:val="26"/>
          <w:szCs w:val="26"/>
        </w:rPr>
        <w:br/>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008F3597" w:rsidRPr="00C328AF">
        <w:rPr>
          <w:rFonts w:ascii="Myriad Pro" w:eastAsia="Calibri" w:hAnsi="Myriad Pro" w:cs="Times New Roman"/>
          <w:sz w:val="26"/>
          <w:szCs w:val="26"/>
        </w:rPr>
        <w:t>«МРСК Сибири» - «Красноярскэнерго»</w:t>
      </w:r>
      <w:r w:rsidRPr="00AA3876">
        <w:rPr>
          <w:rFonts w:ascii="Myriad Pro" w:hAnsi="Myriad Pro"/>
          <w:color w:val="000000" w:themeColor="text1"/>
          <w:sz w:val="26"/>
          <w:szCs w:val="26"/>
        </w:rPr>
        <w:t xml:space="preserve"> на 2017 год определена в сумме </w:t>
      </w:r>
      <w:r w:rsidR="008F3597">
        <w:rPr>
          <w:rFonts w:ascii="Myriad Pro" w:hAnsi="Myriad Pro"/>
          <w:color w:val="000000" w:themeColor="text1"/>
          <w:sz w:val="26"/>
          <w:szCs w:val="26"/>
        </w:rPr>
        <w:t>3 262 693,95</w:t>
      </w:r>
      <w:r w:rsidRPr="00AA3876">
        <w:rPr>
          <w:rFonts w:ascii="Myriad Pro" w:hAnsi="Myriad Pro"/>
          <w:color w:val="000000" w:themeColor="text1"/>
          <w:sz w:val="26"/>
          <w:szCs w:val="26"/>
        </w:rPr>
        <w:t xml:space="preserve"> тыс.</w:t>
      </w:r>
      <w:r>
        <w:rPr>
          <w:rFonts w:ascii="Myriad Pro" w:hAnsi="Myriad Pro"/>
          <w:color w:val="000000" w:themeColor="text1"/>
          <w:sz w:val="26"/>
          <w:szCs w:val="26"/>
        </w:rPr>
        <w:t xml:space="preserve"> </w:t>
      </w:r>
      <w:r w:rsidRPr="00AA3876">
        <w:rPr>
          <w:rFonts w:ascii="Myriad Pro" w:hAnsi="Myriad Pro"/>
          <w:color w:val="000000" w:themeColor="text1"/>
          <w:sz w:val="26"/>
          <w:szCs w:val="26"/>
        </w:rPr>
        <w:t>руб</w:t>
      </w:r>
      <w:r>
        <w:rPr>
          <w:rFonts w:ascii="Myriad Pro" w:hAnsi="Myriad Pro"/>
          <w:color w:val="000000" w:themeColor="text1"/>
          <w:sz w:val="26"/>
          <w:szCs w:val="26"/>
        </w:rPr>
        <w:t>.</w:t>
      </w:r>
      <w:r w:rsidRPr="00AA3876">
        <w:rPr>
          <w:rFonts w:ascii="Myriad Pro" w:hAnsi="Myriad Pro"/>
          <w:color w:val="000000" w:themeColor="text1"/>
          <w:sz w:val="26"/>
          <w:szCs w:val="26"/>
        </w:rPr>
        <w:t xml:space="preserve">, (рост относительно величины, принятой тарифно-балансовым решением на </w:t>
      </w:r>
      <w:r>
        <w:rPr>
          <w:rFonts w:ascii="Myriad Pro" w:hAnsi="Myriad Pro"/>
          <w:color w:val="000000" w:themeColor="text1"/>
          <w:sz w:val="26"/>
          <w:szCs w:val="26"/>
        </w:rPr>
        <w:t>2016</w:t>
      </w:r>
      <w:r w:rsidRPr="00AA3876">
        <w:rPr>
          <w:rFonts w:ascii="Myriad Pro" w:hAnsi="Myriad Pro"/>
          <w:color w:val="000000" w:themeColor="text1"/>
          <w:sz w:val="26"/>
          <w:szCs w:val="26"/>
        </w:rPr>
        <w:t xml:space="preserve"> год 5,</w:t>
      </w:r>
      <w:r w:rsidR="008F3597">
        <w:rPr>
          <w:rFonts w:ascii="Myriad Pro" w:hAnsi="Myriad Pro"/>
          <w:color w:val="000000" w:themeColor="text1"/>
          <w:sz w:val="26"/>
          <w:szCs w:val="26"/>
        </w:rPr>
        <w:t>03</w:t>
      </w:r>
      <w:r w:rsidRPr="00AA3876">
        <w:rPr>
          <w:rFonts w:ascii="Myriad Pro" w:hAnsi="Myriad Pro"/>
          <w:color w:val="000000" w:themeColor="text1"/>
          <w:sz w:val="26"/>
          <w:szCs w:val="26"/>
        </w:rPr>
        <w:t>%).</w:t>
      </w:r>
    </w:p>
    <w:p w14:paraId="3942324E" w14:textId="523A2E6B" w:rsidR="0074767F" w:rsidRDefault="0074767F" w:rsidP="00495C4C">
      <w:pPr>
        <w:spacing w:after="0" w:line="360" w:lineRule="auto"/>
        <w:contextualSpacing/>
        <w:jc w:val="both"/>
        <w:rPr>
          <w:rFonts w:ascii="Myriad Pro" w:eastAsia="Calibri" w:hAnsi="Myriad Pro" w:cs="Times New Roman"/>
          <w:b/>
          <w:color w:val="000000" w:themeColor="text1"/>
          <w:sz w:val="26"/>
          <w:szCs w:val="26"/>
        </w:rPr>
      </w:pPr>
    </w:p>
    <w:p w14:paraId="1D13A8E6" w14:textId="164333DC" w:rsidR="005866B7" w:rsidRDefault="005866B7" w:rsidP="00495C4C">
      <w:pPr>
        <w:spacing w:after="0" w:line="360" w:lineRule="auto"/>
        <w:contextualSpacing/>
        <w:jc w:val="both"/>
        <w:rPr>
          <w:rFonts w:ascii="Myriad Pro" w:eastAsia="Calibri" w:hAnsi="Myriad Pro" w:cs="Times New Roman"/>
          <w:b/>
          <w:color w:val="000000" w:themeColor="text1"/>
          <w:sz w:val="26"/>
          <w:szCs w:val="26"/>
        </w:rPr>
      </w:pPr>
    </w:p>
    <w:p w14:paraId="2B292A28" w14:textId="77777777" w:rsidR="005866B7" w:rsidRDefault="005866B7" w:rsidP="00495C4C">
      <w:pPr>
        <w:spacing w:after="0" w:line="360" w:lineRule="auto"/>
        <w:contextualSpacing/>
        <w:jc w:val="both"/>
        <w:rPr>
          <w:rFonts w:ascii="Myriad Pro" w:eastAsia="Calibri" w:hAnsi="Myriad Pro" w:cs="Times New Roman"/>
          <w:b/>
          <w:color w:val="000000" w:themeColor="text1"/>
          <w:sz w:val="26"/>
          <w:szCs w:val="26"/>
        </w:rPr>
      </w:pPr>
    </w:p>
    <w:p w14:paraId="70CF4A7C" w14:textId="2C161941" w:rsidR="00495C4C" w:rsidRPr="00985076" w:rsidRDefault="00495C4C" w:rsidP="00495C4C">
      <w:pPr>
        <w:spacing w:after="0" w:line="360" w:lineRule="auto"/>
        <w:contextualSpacing/>
        <w:jc w:val="both"/>
        <w:rPr>
          <w:rFonts w:ascii="Myriad Pro" w:eastAsia="Calibri" w:hAnsi="Myriad Pro" w:cs="Times New Roman"/>
          <w:b/>
          <w:color w:val="000000" w:themeColor="text1"/>
          <w:sz w:val="26"/>
          <w:szCs w:val="26"/>
        </w:rPr>
      </w:pPr>
      <w:r w:rsidRPr="00985076">
        <w:rPr>
          <w:rFonts w:ascii="Myriad Pro" w:eastAsia="Calibri" w:hAnsi="Myriad Pro" w:cs="Times New Roman"/>
          <w:b/>
          <w:color w:val="000000" w:themeColor="text1"/>
          <w:sz w:val="26"/>
          <w:szCs w:val="26"/>
        </w:rPr>
        <w:lastRenderedPageBreak/>
        <w:t>ПОЗИЦИЯ ОРГАНА РЕГУЛИРОВАНИЯ</w:t>
      </w:r>
    </w:p>
    <w:p w14:paraId="0982E146" w14:textId="376DF5B9" w:rsidR="00DF63D7" w:rsidRDefault="00E81C55" w:rsidP="0004265C">
      <w:pPr>
        <w:spacing w:after="0" w:line="360" w:lineRule="auto"/>
        <w:ind w:firstLine="567"/>
        <w:contextualSpacing/>
        <w:jc w:val="both"/>
        <w:rPr>
          <w:rFonts w:ascii="Myriad Pro" w:eastAsia="Calibri" w:hAnsi="Myriad Pro"/>
          <w:color w:val="000000" w:themeColor="text1"/>
          <w:sz w:val="26"/>
          <w:szCs w:val="26"/>
        </w:rPr>
      </w:pPr>
      <w:r>
        <w:rPr>
          <w:rFonts w:ascii="Myriad Pro" w:hAnsi="Myriad Pro"/>
          <w:sz w:val="26"/>
          <w:szCs w:val="26"/>
        </w:rPr>
        <w:t xml:space="preserve">На основании выписки из протокола заседания правления РЭК Красноярского края от 26.12.2016 №104 на 2017 год утверждены </w:t>
      </w:r>
      <w:r w:rsidRPr="00C81557">
        <w:rPr>
          <w:rFonts w:ascii="Myriad Pro" w:eastAsia="Calibri" w:hAnsi="Myriad Pro"/>
          <w:color w:val="000000" w:themeColor="text1"/>
          <w:sz w:val="26"/>
          <w:szCs w:val="26"/>
        </w:rPr>
        <w:t xml:space="preserve">подконтрольные расходы </w:t>
      </w:r>
      <w:r>
        <w:rPr>
          <w:rFonts w:ascii="Myriad Pro" w:eastAsia="Calibri" w:hAnsi="Myriad Pro"/>
          <w:color w:val="000000" w:themeColor="text1"/>
          <w:sz w:val="26"/>
          <w:szCs w:val="26"/>
        </w:rPr>
        <w:t xml:space="preserve">в </w:t>
      </w:r>
      <w:r w:rsidR="00383724">
        <w:rPr>
          <w:rFonts w:ascii="Myriad Pro" w:eastAsia="Calibri" w:hAnsi="Myriad Pro"/>
          <w:color w:val="000000" w:themeColor="text1"/>
          <w:sz w:val="26"/>
          <w:szCs w:val="26"/>
        </w:rPr>
        <w:t>размере 3 230 063,63 тыс. руб.</w:t>
      </w:r>
      <w:r>
        <w:rPr>
          <w:rFonts w:ascii="Myriad Pro" w:eastAsia="Calibri" w:hAnsi="Myriad Pro"/>
          <w:color w:val="000000" w:themeColor="text1"/>
          <w:sz w:val="26"/>
          <w:szCs w:val="26"/>
        </w:rPr>
        <w:t>:</w:t>
      </w:r>
    </w:p>
    <w:tbl>
      <w:tblPr>
        <w:tblW w:w="5000" w:type="pct"/>
        <w:tblLook w:val="04A0" w:firstRow="1" w:lastRow="0" w:firstColumn="1" w:lastColumn="0" w:noHBand="0" w:noVBand="1"/>
      </w:tblPr>
      <w:tblGrid>
        <w:gridCol w:w="693"/>
        <w:gridCol w:w="2790"/>
        <w:gridCol w:w="1927"/>
        <w:gridCol w:w="1448"/>
        <w:gridCol w:w="1238"/>
        <w:gridCol w:w="1238"/>
      </w:tblGrid>
      <w:tr w:rsidR="0074767F" w:rsidRPr="0074767F" w14:paraId="0E857DE2" w14:textId="77777777" w:rsidTr="00A74837">
        <w:trPr>
          <w:trHeight w:val="264"/>
        </w:trPr>
        <w:tc>
          <w:tcPr>
            <w:tcW w:w="371"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762F6481" w14:textId="11507393" w:rsidR="0074767F" w:rsidRPr="0074767F" w:rsidRDefault="0041096B" w:rsidP="0074767F">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 </w:t>
            </w:r>
            <w:r w:rsidR="0074767F" w:rsidRPr="0074767F">
              <w:rPr>
                <w:rFonts w:ascii="Myriad Pro" w:eastAsia="Times New Roman" w:hAnsi="Myriad Pro" w:cs="Calibri"/>
                <w:color w:val="FFFFFF"/>
                <w:sz w:val="20"/>
                <w:szCs w:val="20"/>
                <w:lang w:eastAsia="ru-RU"/>
              </w:rPr>
              <w:t>п/п</w:t>
            </w:r>
          </w:p>
        </w:tc>
        <w:tc>
          <w:tcPr>
            <w:tcW w:w="1495"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132FB2CF"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Наименование статьи расходов</w:t>
            </w:r>
          </w:p>
        </w:tc>
        <w:tc>
          <w:tcPr>
            <w:tcW w:w="3134" w:type="pct"/>
            <w:gridSpan w:val="4"/>
            <w:tcBorders>
              <w:top w:val="single" w:sz="8" w:space="0" w:color="FFFFFF"/>
              <w:left w:val="nil"/>
              <w:bottom w:val="single" w:sz="8" w:space="0" w:color="FFFFFF"/>
              <w:right w:val="single" w:sz="8" w:space="0" w:color="FFFFFF"/>
            </w:tcBorders>
            <w:shd w:val="clear" w:color="000000" w:fill="4F6228"/>
            <w:vAlign w:val="center"/>
            <w:hideMark/>
          </w:tcPr>
          <w:p w14:paraId="27EB721D"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2017 год</w:t>
            </w:r>
          </w:p>
        </w:tc>
      </w:tr>
      <w:tr w:rsidR="0074767F" w:rsidRPr="0074767F" w14:paraId="003E9587" w14:textId="77777777" w:rsidTr="00911ABD">
        <w:trPr>
          <w:trHeight w:val="1800"/>
        </w:trPr>
        <w:tc>
          <w:tcPr>
            <w:tcW w:w="371" w:type="pct"/>
            <w:vMerge/>
            <w:tcBorders>
              <w:top w:val="single" w:sz="8" w:space="0" w:color="FFFFFF"/>
              <w:left w:val="single" w:sz="8" w:space="0" w:color="FFFFFF"/>
              <w:bottom w:val="single" w:sz="4" w:space="0" w:color="FFFFFF" w:themeColor="background1"/>
              <w:right w:val="single" w:sz="8" w:space="0" w:color="FFFFFF"/>
            </w:tcBorders>
            <w:vAlign w:val="center"/>
            <w:hideMark/>
          </w:tcPr>
          <w:p w14:paraId="323AF52F" w14:textId="77777777" w:rsidR="0074767F" w:rsidRPr="0074767F" w:rsidRDefault="0074767F" w:rsidP="0074767F">
            <w:pPr>
              <w:spacing w:after="0" w:line="240" w:lineRule="auto"/>
              <w:rPr>
                <w:rFonts w:ascii="Myriad Pro" w:eastAsia="Times New Roman" w:hAnsi="Myriad Pro" w:cs="Calibri"/>
                <w:color w:val="FFFFFF"/>
                <w:sz w:val="20"/>
                <w:szCs w:val="20"/>
                <w:lang w:eastAsia="ru-RU"/>
              </w:rPr>
            </w:pPr>
          </w:p>
        </w:tc>
        <w:tc>
          <w:tcPr>
            <w:tcW w:w="1495" w:type="pct"/>
            <w:vMerge/>
            <w:tcBorders>
              <w:top w:val="single" w:sz="8" w:space="0" w:color="FFFFFF"/>
              <w:left w:val="single" w:sz="8" w:space="0" w:color="FFFFFF"/>
              <w:bottom w:val="single" w:sz="4" w:space="0" w:color="FFFFFF" w:themeColor="background1"/>
              <w:right w:val="single" w:sz="8" w:space="0" w:color="FFFFFF"/>
            </w:tcBorders>
            <w:vAlign w:val="center"/>
            <w:hideMark/>
          </w:tcPr>
          <w:p w14:paraId="1ADCDAC0" w14:textId="77777777" w:rsidR="0074767F" w:rsidRPr="0074767F" w:rsidRDefault="0074767F" w:rsidP="0074767F">
            <w:pPr>
              <w:spacing w:after="0" w:line="240" w:lineRule="auto"/>
              <w:rPr>
                <w:rFonts w:ascii="Myriad Pro" w:eastAsia="Times New Roman" w:hAnsi="Myriad Pro" w:cs="Calibri"/>
                <w:color w:val="FFFFFF"/>
                <w:sz w:val="20"/>
                <w:szCs w:val="20"/>
                <w:lang w:eastAsia="ru-RU"/>
              </w:rPr>
            </w:pPr>
          </w:p>
        </w:tc>
        <w:tc>
          <w:tcPr>
            <w:tcW w:w="1032" w:type="pct"/>
            <w:tcBorders>
              <w:top w:val="nil"/>
              <w:left w:val="nil"/>
              <w:bottom w:val="single" w:sz="4" w:space="0" w:color="FFFFFF" w:themeColor="background1"/>
              <w:right w:val="single" w:sz="8" w:space="0" w:color="FFFFFF"/>
            </w:tcBorders>
            <w:shd w:val="clear" w:color="000000" w:fill="4F6228"/>
            <w:vAlign w:val="center"/>
            <w:hideMark/>
          </w:tcPr>
          <w:p w14:paraId="25C0C6F3" w14:textId="3F420E4A" w:rsidR="0074767F" w:rsidRPr="0074767F" w:rsidRDefault="0074767F" w:rsidP="00E81C55">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 xml:space="preserve">Заявлено филиалом </w:t>
            </w:r>
            <w:r w:rsidR="00F63FA3">
              <w:rPr>
                <w:rFonts w:ascii="Myriad Pro" w:eastAsia="Times New Roman" w:hAnsi="Myriad Pro" w:cs="Calibri"/>
                <w:color w:val="FFFFFF"/>
                <w:sz w:val="20"/>
                <w:szCs w:val="20"/>
                <w:lang w:eastAsia="ru-RU"/>
              </w:rPr>
              <w:t>П</w:t>
            </w:r>
            <w:r w:rsidR="002C7195">
              <w:rPr>
                <w:rFonts w:ascii="Myriad Pro" w:eastAsia="Times New Roman" w:hAnsi="Myriad Pro" w:cs="Calibri"/>
                <w:color w:val="FFFFFF"/>
                <w:sz w:val="20"/>
                <w:szCs w:val="20"/>
                <w:lang w:eastAsia="ru-RU"/>
              </w:rPr>
              <w:t>АО </w:t>
            </w:r>
            <w:r w:rsidRPr="0074767F">
              <w:rPr>
                <w:rFonts w:ascii="Myriad Pro" w:eastAsia="Times New Roman" w:hAnsi="Myriad Pro" w:cs="Calibri"/>
                <w:color w:val="FFFFFF"/>
                <w:sz w:val="20"/>
                <w:szCs w:val="20"/>
                <w:lang w:eastAsia="ru-RU"/>
              </w:rPr>
              <w:t>«МРСК Сибири» - «Красноярскэнерго», тыс. руб.</w:t>
            </w:r>
          </w:p>
        </w:tc>
        <w:tc>
          <w:tcPr>
            <w:tcW w:w="776" w:type="pct"/>
            <w:tcBorders>
              <w:top w:val="nil"/>
              <w:left w:val="nil"/>
              <w:bottom w:val="single" w:sz="4" w:space="0" w:color="FFFFFF" w:themeColor="background1"/>
              <w:right w:val="single" w:sz="8" w:space="0" w:color="FFFFFF"/>
            </w:tcBorders>
            <w:shd w:val="clear" w:color="000000" w:fill="4F6228"/>
            <w:vAlign w:val="center"/>
            <w:hideMark/>
          </w:tcPr>
          <w:p w14:paraId="6F9D31E4" w14:textId="77777777" w:rsidR="0074767F" w:rsidRPr="0074767F" w:rsidRDefault="0074767F" w:rsidP="00E81C55">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Утверждено РЭК Красноярского края, тыс. руб.</w:t>
            </w:r>
          </w:p>
        </w:tc>
        <w:tc>
          <w:tcPr>
            <w:tcW w:w="663" w:type="pct"/>
            <w:tcBorders>
              <w:top w:val="nil"/>
              <w:left w:val="nil"/>
              <w:bottom w:val="single" w:sz="4" w:space="0" w:color="FFFFFF" w:themeColor="background1"/>
              <w:right w:val="single" w:sz="8" w:space="0" w:color="FFFFFF"/>
            </w:tcBorders>
            <w:shd w:val="clear" w:color="000000" w:fill="4F6228"/>
            <w:vAlign w:val="center"/>
            <w:hideMark/>
          </w:tcPr>
          <w:p w14:paraId="7C8FDAF4" w14:textId="77777777" w:rsidR="0074767F" w:rsidRPr="0074767F" w:rsidRDefault="0074767F" w:rsidP="00E81C55">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Отклонение, тыс. руб.</w:t>
            </w:r>
          </w:p>
        </w:tc>
        <w:tc>
          <w:tcPr>
            <w:tcW w:w="663" w:type="pct"/>
            <w:tcBorders>
              <w:top w:val="nil"/>
              <w:left w:val="nil"/>
              <w:bottom w:val="single" w:sz="4" w:space="0" w:color="FFFFFF" w:themeColor="background1"/>
              <w:right w:val="single" w:sz="8" w:space="0" w:color="FFFFFF"/>
            </w:tcBorders>
            <w:shd w:val="clear" w:color="000000" w:fill="4F6228"/>
            <w:vAlign w:val="center"/>
            <w:hideMark/>
          </w:tcPr>
          <w:p w14:paraId="35CFCED5" w14:textId="77777777" w:rsidR="0074767F" w:rsidRPr="0074767F" w:rsidRDefault="0074767F" w:rsidP="00E81C55">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Отклонение, %</w:t>
            </w:r>
          </w:p>
        </w:tc>
      </w:tr>
      <w:tr w:rsidR="0074767F" w:rsidRPr="0074767F" w14:paraId="7B943935" w14:textId="77777777" w:rsidTr="00911ABD">
        <w:trPr>
          <w:trHeight w:val="315"/>
        </w:trPr>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FB0ED7"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1</w:t>
            </w:r>
          </w:p>
        </w:tc>
        <w:tc>
          <w:tcPr>
            <w:tcW w:w="1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755427"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2</w:t>
            </w:r>
          </w:p>
        </w:tc>
        <w:tc>
          <w:tcPr>
            <w:tcW w:w="10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2A42BE"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3</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4F666A"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4</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18BFDB"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5</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851C1C"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6</w:t>
            </w:r>
          </w:p>
        </w:tc>
      </w:tr>
      <w:tr w:rsidR="0074767F" w:rsidRPr="0074767F" w14:paraId="2F45E151" w14:textId="77777777" w:rsidTr="00911ABD">
        <w:trPr>
          <w:trHeight w:val="315"/>
        </w:trPr>
        <w:tc>
          <w:tcPr>
            <w:tcW w:w="371"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00639AB2"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1.</w:t>
            </w:r>
          </w:p>
        </w:tc>
        <w:tc>
          <w:tcPr>
            <w:tcW w:w="149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08325CA2" w14:textId="77777777" w:rsidR="0074767F" w:rsidRPr="0074767F" w:rsidRDefault="0074767F" w:rsidP="0074767F">
            <w:pPr>
              <w:spacing w:after="0" w:line="240" w:lineRule="auto"/>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Сырье и материалы</w:t>
            </w:r>
          </w:p>
        </w:tc>
        <w:tc>
          <w:tcPr>
            <w:tcW w:w="103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F186EA6"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236 338,78</w:t>
            </w:r>
          </w:p>
        </w:tc>
        <w:tc>
          <w:tcPr>
            <w:tcW w:w="776"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7599636"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233 975,15</w:t>
            </w:r>
          </w:p>
        </w:tc>
        <w:tc>
          <w:tcPr>
            <w:tcW w:w="663"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2E45DE4"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-2 363,63</w:t>
            </w:r>
          </w:p>
        </w:tc>
        <w:tc>
          <w:tcPr>
            <w:tcW w:w="663"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DF29B8B"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35D74DA4" w14:textId="77777777" w:rsidTr="00A74837">
        <w:trPr>
          <w:trHeight w:val="315"/>
        </w:trPr>
        <w:tc>
          <w:tcPr>
            <w:tcW w:w="371" w:type="pct"/>
            <w:tcBorders>
              <w:top w:val="nil"/>
              <w:left w:val="single" w:sz="8" w:space="0" w:color="auto"/>
              <w:bottom w:val="single" w:sz="8" w:space="0" w:color="auto"/>
              <w:right w:val="single" w:sz="8" w:space="0" w:color="auto"/>
            </w:tcBorders>
            <w:shd w:val="clear" w:color="auto" w:fill="auto"/>
            <w:vAlign w:val="center"/>
            <w:hideMark/>
          </w:tcPr>
          <w:p w14:paraId="26E1A549"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2.</w:t>
            </w:r>
          </w:p>
        </w:tc>
        <w:tc>
          <w:tcPr>
            <w:tcW w:w="1495" w:type="pct"/>
            <w:tcBorders>
              <w:top w:val="nil"/>
              <w:left w:val="nil"/>
              <w:bottom w:val="single" w:sz="8" w:space="0" w:color="auto"/>
              <w:right w:val="single" w:sz="8" w:space="0" w:color="auto"/>
            </w:tcBorders>
            <w:shd w:val="clear" w:color="auto" w:fill="auto"/>
            <w:vAlign w:val="center"/>
            <w:hideMark/>
          </w:tcPr>
          <w:p w14:paraId="398EB896" w14:textId="77777777" w:rsidR="0074767F" w:rsidRPr="0074767F" w:rsidRDefault="0074767F" w:rsidP="0074767F">
            <w:pPr>
              <w:spacing w:after="0" w:line="240" w:lineRule="auto"/>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Ремонт основных фондов</w:t>
            </w:r>
          </w:p>
        </w:tc>
        <w:tc>
          <w:tcPr>
            <w:tcW w:w="1032" w:type="pct"/>
            <w:tcBorders>
              <w:top w:val="nil"/>
              <w:left w:val="nil"/>
              <w:bottom w:val="single" w:sz="8" w:space="0" w:color="auto"/>
              <w:right w:val="single" w:sz="8" w:space="0" w:color="auto"/>
            </w:tcBorders>
            <w:shd w:val="clear" w:color="auto" w:fill="auto"/>
            <w:noWrap/>
            <w:vAlign w:val="center"/>
            <w:hideMark/>
          </w:tcPr>
          <w:p w14:paraId="334C2EE1"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300 551,42</w:t>
            </w:r>
          </w:p>
        </w:tc>
        <w:tc>
          <w:tcPr>
            <w:tcW w:w="776" w:type="pct"/>
            <w:tcBorders>
              <w:top w:val="nil"/>
              <w:left w:val="nil"/>
              <w:bottom w:val="single" w:sz="8" w:space="0" w:color="auto"/>
              <w:right w:val="single" w:sz="8" w:space="0" w:color="auto"/>
            </w:tcBorders>
            <w:shd w:val="clear" w:color="auto" w:fill="auto"/>
            <w:noWrap/>
            <w:vAlign w:val="center"/>
            <w:hideMark/>
          </w:tcPr>
          <w:p w14:paraId="0CAF4628"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297 545,59</w:t>
            </w:r>
          </w:p>
        </w:tc>
        <w:tc>
          <w:tcPr>
            <w:tcW w:w="663" w:type="pct"/>
            <w:tcBorders>
              <w:top w:val="nil"/>
              <w:left w:val="nil"/>
              <w:bottom w:val="single" w:sz="8" w:space="0" w:color="auto"/>
              <w:right w:val="single" w:sz="8" w:space="0" w:color="auto"/>
            </w:tcBorders>
            <w:shd w:val="clear" w:color="auto" w:fill="auto"/>
            <w:noWrap/>
            <w:vAlign w:val="center"/>
            <w:hideMark/>
          </w:tcPr>
          <w:p w14:paraId="3B232CE5"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-3 005,83</w:t>
            </w:r>
          </w:p>
        </w:tc>
        <w:tc>
          <w:tcPr>
            <w:tcW w:w="663" w:type="pct"/>
            <w:tcBorders>
              <w:top w:val="nil"/>
              <w:left w:val="nil"/>
              <w:bottom w:val="single" w:sz="8" w:space="0" w:color="auto"/>
              <w:right w:val="single" w:sz="8" w:space="0" w:color="auto"/>
            </w:tcBorders>
            <w:shd w:val="clear" w:color="auto" w:fill="auto"/>
            <w:noWrap/>
            <w:vAlign w:val="center"/>
            <w:hideMark/>
          </w:tcPr>
          <w:p w14:paraId="4F7E2827"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5489876C" w14:textId="77777777" w:rsidTr="00A74837">
        <w:trPr>
          <w:trHeight w:val="315"/>
        </w:trPr>
        <w:tc>
          <w:tcPr>
            <w:tcW w:w="371" w:type="pct"/>
            <w:tcBorders>
              <w:top w:val="nil"/>
              <w:left w:val="single" w:sz="8" w:space="0" w:color="auto"/>
              <w:bottom w:val="single" w:sz="4" w:space="0" w:color="auto"/>
              <w:right w:val="single" w:sz="8" w:space="0" w:color="auto"/>
            </w:tcBorders>
            <w:shd w:val="clear" w:color="auto" w:fill="auto"/>
            <w:vAlign w:val="center"/>
            <w:hideMark/>
          </w:tcPr>
          <w:p w14:paraId="1FCA4E84"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3.</w:t>
            </w:r>
          </w:p>
        </w:tc>
        <w:tc>
          <w:tcPr>
            <w:tcW w:w="1495" w:type="pct"/>
            <w:tcBorders>
              <w:top w:val="nil"/>
              <w:left w:val="nil"/>
              <w:bottom w:val="single" w:sz="4" w:space="0" w:color="auto"/>
              <w:right w:val="single" w:sz="8" w:space="0" w:color="auto"/>
            </w:tcBorders>
            <w:shd w:val="clear" w:color="auto" w:fill="auto"/>
            <w:vAlign w:val="center"/>
            <w:hideMark/>
          </w:tcPr>
          <w:p w14:paraId="2F32F1CD" w14:textId="77777777" w:rsidR="0074767F" w:rsidRPr="0074767F" w:rsidRDefault="0074767F" w:rsidP="0074767F">
            <w:pPr>
              <w:spacing w:after="0" w:line="240" w:lineRule="auto"/>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Расходы на оплату труда</w:t>
            </w:r>
          </w:p>
        </w:tc>
        <w:tc>
          <w:tcPr>
            <w:tcW w:w="1032" w:type="pct"/>
            <w:tcBorders>
              <w:top w:val="nil"/>
              <w:left w:val="nil"/>
              <w:bottom w:val="single" w:sz="4" w:space="0" w:color="auto"/>
              <w:right w:val="single" w:sz="8" w:space="0" w:color="auto"/>
            </w:tcBorders>
            <w:shd w:val="clear" w:color="auto" w:fill="auto"/>
            <w:noWrap/>
            <w:vAlign w:val="center"/>
            <w:hideMark/>
          </w:tcPr>
          <w:p w14:paraId="507302C3"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1 820 578,38</w:t>
            </w:r>
          </w:p>
        </w:tc>
        <w:tc>
          <w:tcPr>
            <w:tcW w:w="776" w:type="pct"/>
            <w:tcBorders>
              <w:top w:val="nil"/>
              <w:left w:val="nil"/>
              <w:bottom w:val="single" w:sz="4" w:space="0" w:color="auto"/>
              <w:right w:val="single" w:sz="8" w:space="0" w:color="auto"/>
            </w:tcBorders>
            <w:shd w:val="clear" w:color="auto" w:fill="auto"/>
            <w:noWrap/>
            <w:vAlign w:val="center"/>
            <w:hideMark/>
          </w:tcPr>
          <w:p w14:paraId="673DE301"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1 802 370,72</w:t>
            </w:r>
          </w:p>
        </w:tc>
        <w:tc>
          <w:tcPr>
            <w:tcW w:w="663" w:type="pct"/>
            <w:tcBorders>
              <w:top w:val="nil"/>
              <w:left w:val="nil"/>
              <w:bottom w:val="single" w:sz="4" w:space="0" w:color="auto"/>
              <w:right w:val="single" w:sz="8" w:space="0" w:color="auto"/>
            </w:tcBorders>
            <w:shd w:val="clear" w:color="auto" w:fill="auto"/>
            <w:noWrap/>
            <w:vAlign w:val="center"/>
            <w:hideMark/>
          </w:tcPr>
          <w:p w14:paraId="4C3A9A58"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-18 207,66</w:t>
            </w:r>
          </w:p>
        </w:tc>
        <w:tc>
          <w:tcPr>
            <w:tcW w:w="663" w:type="pct"/>
            <w:tcBorders>
              <w:top w:val="nil"/>
              <w:left w:val="nil"/>
              <w:bottom w:val="single" w:sz="4" w:space="0" w:color="auto"/>
              <w:right w:val="single" w:sz="8" w:space="0" w:color="auto"/>
            </w:tcBorders>
            <w:shd w:val="clear" w:color="auto" w:fill="auto"/>
            <w:noWrap/>
            <w:vAlign w:val="center"/>
            <w:hideMark/>
          </w:tcPr>
          <w:p w14:paraId="7F3FFAE8"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5F84922A" w14:textId="77777777" w:rsidTr="00A74837">
        <w:trPr>
          <w:trHeight w:val="129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1D1EDD"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35DBF3" w14:textId="77777777" w:rsidR="0074767F" w:rsidRPr="0074767F" w:rsidRDefault="0074767F" w:rsidP="0074767F">
            <w:pPr>
              <w:spacing w:after="0" w:line="240" w:lineRule="auto"/>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3E70D"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905 225,37</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3952C"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896 172,17</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E7C59"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-9 053,20</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52120"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06D5F0DA"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E84D07"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4.1.</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E00021" w14:textId="77777777" w:rsidR="0074767F" w:rsidRPr="0074767F" w:rsidRDefault="0074767F" w:rsidP="0074767F">
            <w:pPr>
              <w:spacing w:after="0" w:line="240" w:lineRule="auto"/>
              <w:ind w:firstLineChars="100" w:firstLine="2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Работы и услуги производственного характера</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1ABC2"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178 711,85</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70D0A"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176 924,55</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C1120"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-1 787,30</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9BFF4"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3461713A"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857C63"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4.2.</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01CDB7" w14:textId="77777777" w:rsidR="0074767F" w:rsidRPr="0074767F" w:rsidRDefault="0074767F" w:rsidP="0074767F">
            <w:pPr>
              <w:spacing w:after="0" w:line="240" w:lineRule="auto"/>
              <w:ind w:firstLineChars="100" w:firstLine="2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Работа и услуги непроизводственного характера</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DA09A"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484 343,00</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6F37B"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475 689,29</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7B716"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-8 653,71</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79525"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w:t>
            </w:r>
          </w:p>
        </w:tc>
      </w:tr>
      <w:tr w:rsidR="0074767F" w:rsidRPr="0074767F" w14:paraId="32E3003F"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418E2C"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4.3.</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F7E822" w14:textId="77777777" w:rsidR="0074767F" w:rsidRPr="0074767F" w:rsidRDefault="0074767F" w:rsidP="0074767F">
            <w:pPr>
              <w:spacing w:after="0" w:line="240" w:lineRule="auto"/>
              <w:ind w:firstLineChars="100" w:firstLine="2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Внереализационные расходы</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11207"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169 657,22</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D80CC"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171 770,24</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2CC08"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2 113,02</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A120C"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3FC28FCE"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8D38F8"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4.4.</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CF51E4" w14:textId="77777777" w:rsidR="0074767F" w:rsidRPr="0074767F" w:rsidRDefault="0074767F" w:rsidP="0074767F">
            <w:pPr>
              <w:spacing w:after="0" w:line="240" w:lineRule="auto"/>
              <w:ind w:firstLineChars="100" w:firstLine="2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Расходы, не учитываемые в целях налогообложения</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582D4"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21 793,85</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8C12D"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21 575,90</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7C41A"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-217,95</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ACA60"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75323FB8"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139DE4"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4.4.1.</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9CF550" w14:textId="77777777" w:rsidR="0074767F" w:rsidRPr="0074767F" w:rsidRDefault="0074767F" w:rsidP="0074767F">
            <w:pPr>
              <w:spacing w:after="0" w:line="240" w:lineRule="auto"/>
              <w:ind w:firstLineChars="200" w:firstLine="4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Дивиденды</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BF4D2"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0,00</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C18AC"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0</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B460A"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0,00</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AD962"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 </w:t>
            </w:r>
          </w:p>
        </w:tc>
      </w:tr>
      <w:tr w:rsidR="0074767F" w:rsidRPr="0074767F" w14:paraId="1C9BD935" w14:textId="77777777" w:rsidTr="00A74837">
        <w:trPr>
          <w:trHeight w:val="52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C35BC0"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4.4.2.</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A3896D" w14:textId="77777777" w:rsidR="0074767F" w:rsidRPr="0074767F" w:rsidRDefault="0074767F" w:rsidP="0074767F">
            <w:pPr>
              <w:spacing w:after="0" w:line="240" w:lineRule="auto"/>
              <w:ind w:firstLineChars="200" w:firstLine="4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BE8AC"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21 793,85</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9F2AB"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21 575,90</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F37FA"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-217,95</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351F5"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7C7268BE"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E87862"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4.5.</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5F0EEE" w14:textId="77777777" w:rsidR="0074767F" w:rsidRPr="0074767F" w:rsidRDefault="0074767F" w:rsidP="0074767F">
            <w:pPr>
              <w:spacing w:after="0" w:line="240" w:lineRule="auto"/>
              <w:ind w:firstLineChars="200" w:firstLine="4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Электроэнергия на хозяйственные нужды</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CBDAA"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50 719,44</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510AD"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50 212,19</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DA897"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-507,25</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9B0DB"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3FF9B676"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4C294127" w14:textId="77777777" w:rsidR="0074767F" w:rsidRPr="00383724" w:rsidRDefault="0074767F" w:rsidP="0074767F">
            <w:pPr>
              <w:spacing w:after="0" w:line="240" w:lineRule="auto"/>
              <w:jc w:val="center"/>
              <w:rPr>
                <w:rFonts w:ascii="Myriad Pro" w:eastAsia="Times New Roman" w:hAnsi="Myriad Pro" w:cs="Calibri"/>
                <w:sz w:val="20"/>
                <w:szCs w:val="20"/>
                <w:lang w:eastAsia="ru-RU"/>
              </w:rPr>
            </w:pPr>
            <w:r w:rsidRPr="00383724">
              <w:rPr>
                <w:rFonts w:ascii="Myriad Pro" w:eastAsia="Times New Roman" w:hAnsi="Myriad Pro" w:cs="Calibri"/>
                <w:sz w:val="20"/>
                <w:szCs w:val="20"/>
                <w:lang w:eastAsia="ru-RU"/>
              </w:rPr>
              <w:t> </w:t>
            </w:r>
          </w:p>
        </w:tc>
        <w:tc>
          <w:tcPr>
            <w:tcW w:w="1495"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5B54005" w14:textId="77777777" w:rsidR="0074767F" w:rsidRPr="00383724" w:rsidRDefault="0074767F" w:rsidP="0074767F">
            <w:pPr>
              <w:spacing w:after="0" w:line="240" w:lineRule="auto"/>
              <w:rPr>
                <w:rFonts w:ascii="Myriad Pro" w:eastAsia="Times New Roman" w:hAnsi="Myriad Pro" w:cs="Calibri"/>
                <w:sz w:val="20"/>
                <w:szCs w:val="20"/>
                <w:lang w:eastAsia="ru-RU"/>
              </w:rPr>
            </w:pPr>
            <w:r w:rsidRPr="00383724">
              <w:rPr>
                <w:rFonts w:ascii="Myriad Pro" w:eastAsia="Times New Roman" w:hAnsi="Myriad Pro" w:cs="Calibri"/>
                <w:sz w:val="20"/>
                <w:szCs w:val="20"/>
                <w:lang w:eastAsia="ru-RU"/>
              </w:rPr>
              <w:t>ИТОГО подконтрольные расходы</w:t>
            </w:r>
          </w:p>
        </w:tc>
        <w:tc>
          <w:tcPr>
            <w:tcW w:w="1032"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7565EB43" w14:textId="77777777" w:rsidR="0074767F" w:rsidRPr="00383724" w:rsidRDefault="0074767F" w:rsidP="0074767F">
            <w:pPr>
              <w:spacing w:after="0" w:line="240" w:lineRule="auto"/>
              <w:jc w:val="center"/>
              <w:rPr>
                <w:rFonts w:ascii="Myriad Pro" w:eastAsia="Times New Roman" w:hAnsi="Myriad Pro" w:cs="Calibri"/>
                <w:sz w:val="20"/>
                <w:szCs w:val="20"/>
                <w:lang w:eastAsia="ru-RU"/>
              </w:rPr>
            </w:pPr>
            <w:r w:rsidRPr="00383724">
              <w:rPr>
                <w:rFonts w:ascii="Myriad Pro" w:eastAsia="Times New Roman" w:hAnsi="Myriad Pro" w:cs="Calibri"/>
                <w:sz w:val="20"/>
                <w:szCs w:val="20"/>
                <w:lang w:eastAsia="ru-RU"/>
              </w:rPr>
              <w:t>3 262 693,95</w:t>
            </w:r>
          </w:p>
        </w:tc>
        <w:tc>
          <w:tcPr>
            <w:tcW w:w="776"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1FF554F" w14:textId="77777777" w:rsidR="0074767F" w:rsidRPr="00383724" w:rsidRDefault="0074767F" w:rsidP="0074767F">
            <w:pPr>
              <w:spacing w:after="0" w:line="240" w:lineRule="auto"/>
              <w:jc w:val="center"/>
              <w:rPr>
                <w:rFonts w:ascii="Myriad Pro" w:eastAsia="Times New Roman" w:hAnsi="Myriad Pro" w:cs="Calibri"/>
                <w:sz w:val="20"/>
                <w:szCs w:val="20"/>
                <w:lang w:eastAsia="ru-RU"/>
              </w:rPr>
            </w:pPr>
            <w:r w:rsidRPr="00383724">
              <w:rPr>
                <w:rFonts w:ascii="Myriad Pro" w:eastAsia="Times New Roman" w:hAnsi="Myriad Pro" w:cs="Calibri"/>
                <w:sz w:val="20"/>
                <w:szCs w:val="20"/>
                <w:lang w:eastAsia="ru-RU"/>
              </w:rPr>
              <w:t>3 230 063,63</w:t>
            </w:r>
          </w:p>
        </w:tc>
        <w:tc>
          <w:tcPr>
            <w:tcW w:w="663"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1B78AE2A" w14:textId="77777777" w:rsidR="0074767F" w:rsidRPr="00383724" w:rsidRDefault="0074767F" w:rsidP="0074767F">
            <w:pPr>
              <w:spacing w:after="0" w:line="240" w:lineRule="auto"/>
              <w:jc w:val="center"/>
              <w:rPr>
                <w:rFonts w:ascii="Myriad Pro" w:eastAsia="Times New Roman" w:hAnsi="Myriad Pro" w:cs="Calibri"/>
                <w:sz w:val="20"/>
                <w:szCs w:val="20"/>
                <w:lang w:eastAsia="ru-RU"/>
              </w:rPr>
            </w:pPr>
            <w:r w:rsidRPr="00383724">
              <w:rPr>
                <w:rFonts w:ascii="Myriad Pro" w:eastAsia="Times New Roman" w:hAnsi="Myriad Pro" w:cs="Calibri"/>
                <w:sz w:val="20"/>
                <w:szCs w:val="20"/>
                <w:lang w:eastAsia="ru-RU"/>
              </w:rPr>
              <w:t>-32 630,32</w:t>
            </w:r>
          </w:p>
        </w:tc>
        <w:tc>
          <w:tcPr>
            <w:tcW w:w="663"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7FBE3B66" w14:textId="77777777" w:rsidR="0074767F" w:rsidRPr="00383724" w:rsidRDefault="0074767F" w:rsidP="0074767F">
            <w:pPr>
              <w:spacing w:after="0" w:line="240" w:lineRule="auto"/>
              <w:jc w:val="center"/>
              <w:rPr>
                <w:rFonts w:ascii="Myriad Pro" w:eastAsia="Times New Roman" w:hAnsi="Myriad Pro" w:cs="Calibri"/>
                <w:sz w:val="20"/>
                <w:szCs w:val="20"/>
                <w:lang w:eastAsia="ru-RU"/>
              </w:rPr>
            </w:pPr>
            <w:r w:rsidRPr="00383724">
              <w:rPr>
                <w:rFonts w:ascii="Myriad Pro" w:eastAsia="Times New Roman" w:hAnsi="Myriad Pro" w:cs="Calibri"/>
                <w:sz w:val="20"/>
                <w:szCs w:val="20"/>
                <w:lang w:eastAsia="ru-RU"/>
              </w:rPr>
              <w:t>-1%</w:t>
            </w:r>
          </w:p>
        </w:tc>
      </w:tr>
    </w:tbl>
    <w:p w14:paraId="02AC712E" w14:textId="615D3C80" w:rsidR="00D50DE2" w:rsidRDefault="00576DC9" w:rsidP="0004265C">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w:t>
      </w:r>
      <w:r w:rsidRPr="00576DC9">
        <w:rPr>
          <w:rFonts w:ascii="Myriad Pro" w:eastAsia="Calibri" w:hAnsi="Myriad Pro"/>
          <w:color w:val="000000" w:themeColor="text1"/>
          <w:sz w:val="26"/>
          <w:szCs w:val="26"/>
        </w:rPr>
        <w:t xml:space="preserve">асчет коэффициента индексации подконтрольных расходов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576DC9">
        <w:rPr>
          <w:rFonts w:ascii="Myriad Pro" w:eastAsia="Calibri" w:hAnsi="Myriad Pro"/>
          <w:color w:val="000000" w:themeColor="text1"/>
          <w:sz w:val="26"/>
          <w:szCs w:val="26"/>
        </w:rPr>
        <w:t>«МРСК Сибири» - «</w:t>
      </w:r>
      <w:r>
        <w:rPr>
          <w:rFonts w:ascii="Myriad Pro" w:eastAsia="Calibri" w:hAnsi="Myriad Pro"/>
          <w:color w:val="000000" w:themeColor="text1"/>
          <w:sz w:val="26"/>
          <w:szCs w:val="26"/>
        </w:rPr>
        <w:t>Красноярскэнерго</w:t>
      </w:r>
      <w:r w:rsidRPr="00576DC9">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в выписке не приводится, обоснование позиции РЭК Красноярского края не отражено.</w:t>
      </w:r>
    </w:p>
    <w:p w14:paraId="3C0BA177" w14:textId="77777777" w:rsidR="006E543C" w:rsidRPr="00576DC9" w:rsidRDefault="006E543C" w:rsidP="0004265C">
      <w:pPr>
        <w:spacing w:after="0" w:line="360" w:lineRule="auto"/>
        <w:ind w:firstLine="567"/>
        <w:contextualSpacing/>
        <w:jc w:val="both"/>
        <w:rPr>
          <w:rFonts w:ascii="Myriad Pro" w:eastAsia="Calibri" w:hAnsi="Myriad Pro"/>
          <w:color w:val="000000" w:themeColor="text1"/>
          <w:sz w:val="26"/>
          <w:szCs w:val="26"/>
        </w:rPr>
      </w:pPr>
    </w:p>
    <w:p w14:paraId="39349681" w14:textId="77777777" w:rsidR="00595026" w:rsidRDefault="00595026" w:rsidP="006E543C">
      <w:pPr>
        <w:keepNext/>
        <w:spacing w:after="0" w:line="360" w:lineRule="auto"/>
        <w:jc w:val="both"/>
        <w:rPr>
          <w:rFonts w:ascii="Myriad Pro" w:hAnsi="Myriad Pro"/>
          <w:b/>
          <w:bCs/>
          <w:sz w:val="26"/>
          <w:szCs w:val="26"/>
        </w:rPr>
      </w:pPr>
      <w:r w:rsidRPr="000725F1">
        <w:rPr>
          <w:rFonts w:ascii="Myriad Pro" w:hAnsi="Myriad Pro"/>
          <w:b/>
          <w:bCs/>
          <w:sz w:val="26"/>
          <w:szCs w:val="26"/>
        </w:rPr>
        <w:lastRenderedPageBreak/>
        <w:t>ПОЗИЦИЯ ИСПОЛНИТЕЛЯ</w:t>
      </w:r>
    </w:p>
    <w:p w14:paraId="60474F6D" w14:textId="42671F89" w:rsidR="00595026" w:rsidRPr="00EC7E32" w:rsidRDefault="00595026" w:rsidP="006E543C">
      <w:pPr>
        <w:spacing w:after="0" w:line="360" w:lineRule="auto"/>
        <w:ind w:firstLine="567"/>
        <w:contextualSpacing/>
        <w:jc w:val="both"/>
        <w:rPr>
          <w:rFonts w:ascii="Myriad Pro" w:eastAsia="Calibri" w:hAnsi="Myriad Pro"/>
          <w:sz w:val="26"/>
          <w:szCs w:val="26"/>
        </w:rPr>
      </w:pPr>
      <w:r>
        <w:rPr>
          <w:rFonts w:ascii="Myriad Pro" w:eastAsia="Calibri" w:hAnsi="Myriad Pro"/>
          <w:color w:val="000000" w:themeColor="text1"/>
          <w:sz w:val="26"/>
          <w:szCs w:val="26"/>
        </w:rPr>
        <w:t xml:space="preserve">По результатам анализа документов, предоставленных </w:t>
      </w:r>
      <w:r w:rsidRPr="00B66D5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 xml:space="preserve">ом </w:t>
      </w:r>
      <w:r>
        <w:rPr>
          <w:rFonts w:ascii="Myriad Pro" w:eastAsia="Calibri" w:hAnsi="Myriad Pro"/>
          <w:color w:val="000000" w:themeColor="text1"/>
          <w:sz w:val="26"/>
          <w:szCs w:val="26"/>
        </w:rPr>
        <w:br/>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Pr>
          <w:rFonts w:ascii="Myriad Pro" w:eastAsia="Calibri" w:hAnsi="Myriad Pro"/>
          <w:color w:val="000000" w:themeColor="text1"/>
          <w:sz w:val="26"/>
          <w:szCs w:val="26"/>
        </w:rPr>
        <w:t>«МРСК Сибири»</w:t>
      </w:r>
      <w:r w:rsidRPr="00B66D5D">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 xml:space="preserve">«Красноярскэнерго» в </w:t>
      </w:r>
      <w:r>
        <w:rPr>
          <w:rFonts w:ascii="Myriad Pro" w:eastAsia="Calibri" w:hAnsi="Myriad Pro"/>
          <w:sz w:val="26"/>
          <w:szCs w:val="26"/>
        </w:rPr>
        <w:t>РЭК Красноярского края</w:t>
      </w:r>
      <w:r w:rsidRPr="00EC7E32">
        <w:rPr>
          <w:rFonts w:ascii="Myriad Pro" w:eastAsia="Calibri" w:hAnsi="Myriad Pro"/>
          <w:sz w:val="26"/>
          <w:szCs w:val="26"/>
        </w:rPr>
        <w:t xml:space="preserve"> для обоснования расчета величины подконтрольных расходов на 2017 год, Исполнитель отмечает следующее.</w:t>
      </w:r>
    </w:p>
    <w:p w14:paraId="2ABEF253" w14:textId="67DE2D64" w:rsidR="00595026" w:rsidRPr="00EC7E32" w:rsidRDefault="00595026" w:rsidP="006E543C">
      <w:pPr>
        <w:pStyle w:val="a5"/>
        <w:numPr>
          <w:ilvl w:val="0"/>
          <w:numId w:val="122"/>
        </w:numPr>
        <w:tabs>
          <w:tab w:val="left" w:pos="1701"/>
        </w:tabs>
        <w:spacing w:after="0" w:line="360" w:lineRule="auto"/>
        <w:ind w:leftChars="451" w:left="1269" w:hanging="277"/>
        <w:jc w:val="both"/>
        <w:rPr>
          <w:rFonts w:ascii="Myriad Pro" w:hAnsi="Myriad Pro"/>
          <w:sz w:val="26"/>
          <w:szCs w:val="26"/>
        </w:rPr>
      </w:pPr>
      <w:r w:rsidRPr="00EC7E32">
        <w:rPr>
          <w:rFonts w:ascii="Myriad Pro" w:hAnsi="Myriad Pro"/>
          <w:sz w:val="26"/>
          <w:szCs w:val="26"/>
        </w:rPr>
        <w:t xml:space="preserve">Расчет величины подконтрольных расходов на 2017 год, выполнен в соответствии с пунктом 11 Методических указаний </w:t>
      </w:r>
      <w:r w:rsidR="0041096B">
        <w:rPr>
          <w:rFonts w:ascii="Myriad Pro" w:hAnsi="Myriad Pro"/>
          <w:sz w:val="26"/>
          <w:szCs w:val="26"/>
        </w:rPr>
        <w:t>№ </w:t>
      </w:r>
      <w:r w:rsidRPr="00EC7E32">
        <w:rPr>
          <w:rFonts w:ascii="Myriad Pro" w:hAnsi="Myriad Pro"/>
          <w:sz w:val="26"/>
          <w:szCs w:val="26"/>
        </w:rPr>
        <w:t>98-э.</w:t>
      </w:r>
    </w:p>
    <w:p w14:paraId="7A6318F0" w14:textId="4227A20C" w:rsidR="00595026" w:rsidRPr="00EC7E32" w:rsidRDefault="00595026" w:rsidP="006E543C">
      <w:pPr>
        <w:pStyle w:val="a5"/>
        <w:numPr>
          <w:ilvl w:val="0"/>
          <w:numId w:val="122"/>
        </w:numPr>
        <w:tabs>
          <w:tab w:val="left" w:pos="1701"/>
        </w:tabs>
        <w:spacing w:after="0" w:line="360" w:lineRule="auto"/>
        <w:ind w:leftChars="451" w:left="1269" w:hanging="277"/>
        <w:jc w:val="both"/>
        <w:rPr>
          <w:rFonts w:ascii="Myriad Pro" w:hAnsi="Myriad Pro"/>
          <w:sz w:val="26"/>
          <w:szCs w:val="26"/>
        </w:rPr>
      </w:pPr>
      <w:r w:rsidRPr="00EC7E32">
        <w:rPr>
          <w:rFonts w:ascii="Myriad Pro" w:hAnsi="Myriad Pro"/>
          <w:sz w:val="26"/>
          <w:szCs w:val="26"/>
        </w:rPr>
        <w:t xml:space="preserve">Долгосрочные параметры регулирования филиала </w:t>
      </w:r>
      <w:r w:rsidR="00F63FA3">
        <w:rPr>
          <w:rFonts w:ascii="Myriad Pro" w:hAnsi="Myriad Pro"/>
          <w:sz w:val="26"/>
          <w:szCs w:val="26"/>
        </w:rPr>
        <w:t>П</w:t>
      </w:r>
      <w:r w:rsidR="002C7195">
        <w:rPr>
          <w:rFonts w:ascii="Myriad Pro" w:hAnsi="Myriad Pro"/>
          <w:sz w:val="26"/>
          <w:szCs w:val="26"/>
        </w:rPr>
        <w:t>АО </w:t>
      </w:r>
      <w:r w:rsidRPr="00EC7E32">
        <w:rPr>
          <w:rFonts w:ascii="Myriad Pro" w:hAnsi="Myriad Pro"/>
          <w:sz w:val="26"/>
          <w:szCs w:val="26"/>
        </w:rPr>
        <w:t>«МРСК Сибири» - «</w:t>
      </w:r>
      <w:r>
        <w:rPr>
          <w:rFonts w:ascii="Myriad Pro" w:hAnsi="Myriad Pro"/>
          <w:sz w:val="26"/>
          <w:szCs w:val="26"/>
        </w:rPr>
        <w:t>Красноярскэнерго</w:t>
      </w:r>
      <w:r w:rsidRPr="00EC7E32">
        <w:rPr>
          <w:rFonts w:ascii="Myriad Pro" w:hAnsi="Myriad Pro"/>
          <w:sz w:val="26"/>
          <w:szCs w:val="26"/>
        </w:rPr>
        <w:t>», принятые в расчет подконтрольных расходов на 2017 год, соответствуют параметрам, утвержденным приказом</w:t>
      </w:r>
      <w:r>
        <w:rPr>
          <w:rFonts w:ascii="Myriad Pro" w:hAnsi="Myriad Pro"/>
          <w:sz w:val="26"/>
          <w:szCs w:val="26"/>
        </w:rPr>
        <w:t xml:space="preserve"> РЭК</w:t>
      </w:r>
      <w:r w:rsidRPr="00EC7E32">
        <w:rPr>
          <w:rFonts w:ascii="Myriad Pro" w:hAnsi="Myriad Pro"/>
          <w:sz w:val="26"/>
          <w:szCs w:val="26"/>
        </w:rPr>
        <w:t xml:space="preserve"> </w:t>
      </w:r>
      <w:r w:rsidRPr="00BF0A6F">
        <w:rPr>
          <w:rFonts w:ascii="Myriad Pro" w:hAnsi="Myriad Pro"/>
          <w:sz w:val="26"/>
          <w:szCs w:val="26"/>
        </w:rPr>
        <w:t xml:space="preserve">Красноярского края от 13.12.2013 </w:t>
      </w:r>
      <w:r w:rsidR="0041096B">
        <w:rPr>
          <w:rFonts w:ascii="Myriad Pro" w:hAnsi="Myriad Pro"/>
          <w:sz w:val="26"/>
          <w:szCs w:val="26"/>
        </w:rPr>
        <w:t>№ </w:t>
      </w:r>
      <w:r w:rsidRPr="00BF0A6F">
        <w:rPr>
          <w:rFonts w:ascii="Myriad Pro" w:hAnsi="Myriad Pro"/>
          <w:sz w:val="26"/>
          <w:szCs w:val="26"/>
        </w:rPr>
        <w:t>284-п</w:t>
      </w:r>
      <w:r w:rsidRPr="00EC7E32">
        <w:rPr>
          <w:rFonts w:ascii="Myriad Pro" w:hAnsi="Myriad Pro"/>
          <w:sz w:val="26"/>
          <w:szCs w:val="26"/>
        </w:rPr>
        <w:t>.</w:t>
      </w:r>
    </w:p>
    <w:p w14:paraId="46C0B7A2" w14:textId="77777777" w:rsidR="00595026" w:rsidRPr="00EC7E32" w:rsidRDefault="00595026" w:rsidP="006E543C">
      <w:pPr>
        <w:pStyle w:val="a5"/>
        <w:numPr>
          <w:ilvl w:val="0"/>
          <w:numId w:val="122"/>
        </w:numPr>
        <w:tabs>
          <w:tab w:val="left" w:pos="1701"/>
        </w:tabs>
        <w:spacing w:after="0" w:line="360" w:lineRule="auto"/>
        <w:ind w:leftChars="451" w:left="1269" w:hanging="277"/>
        <w:jc w:val="both"/>
        <w:rPr>
          <w:rFonts w:ascii="Myriad Pro" w:hAnsi="Myriad Pro"/>
          <w:sz w:val="26"/>
          <w:szCs w:val="26"/>
        </w:rPr>
      </w:pPr>
      <w:r w:rsidRPr="00EC7E32">
        <w:rPr>
          <w:rFonts w:ascii="Myriad Pro" w:hAnsi="Myriad Pro"/>
          <w:sz w:val="26"/>
          <w:szCs w:val="26"/>
        </w:rPr>
        <w:t>ИПЦ 105,8% соответствует базовому варианту Прогноза социально-экономического развития Российской Федерации на 2016-2018 годы (размещен на сайте Минэкономразвития России 26.10.2015)</w:t>
      </w:r>
      <w:r>
        <w:rPr>
          <w:rFonts w:ascii="Myriad Pro" w:hAnsi="Myriad Pro"/>
          <w:sz w:val="26"/>
          <w:szCs w:val="26"/>
        </w:rPr>
        <w:t>.</w:t>
      </w:r>
    </w:p>
    <w:p w14:paraId="713DBAEB" w14:textId="2053E7BD" w:rsidR="000C41F0" w:rsidRDefault="000C41F0" w:rsidP="000C41F0">
      <w:pPr>
        <w:tabs>
          <w:tab w:val="left" w:pos="7635"/>
        </w:tabs>
        <w:spacing w:after="0" w:line="360" w:lineRule="auto"/>
        <w:ind w:firstLine="567"/>
        <w:jc w:val="both"/>
        <w:rPr>
          <w:rFonts w:ascii="Myriad Pro" w:hAnsi="Myriad Pro"/>
          <w:sz w:val="26"/>
          <w:szCs w:val="26"/>
        </w:rPr>
      </w:pPr>
      <w:r w:rsidRPr="006540A1">
        <w:rPr>
          <w:rFonts w:ascii="Myriad Pro" w:hAnsi="Myriad Pro"/>
          <w:sz w:val="26"/>
          <w:szCs w:val="26"/>
        </w:rPr>
        <w:t xml:space="preserve">По данным Таблиц </w:t>
      </w:r>
      <w:r w:rsidR="006540A1" w:rsidRPr="006540A1">
        <w:rPr>
          <w:rFonts w:ascii="Myriad Pro" w:hAnsi="Myriad Pro"/>
          <w:sz w:val="26"/>
          <w:szCs w:val="26"/>
        </w:rPr>
        <w:t>П 2.1, П 2.2</w:t>
      </w:r>
      <w:r w:rsidRPr="006540A1">
        <w:rPr>
          <w:rFonts w:ascii="Myriad Pro" w:hAnsi="Myriad Pro"/>
          <w:sz w:val="26"/>
          <w:szCs w:val="26"/>
        </w:rPr>
        <w:t xml:space="preserve"> </w:t>
      </w:r>
      <w:r w:rsidR="006540A1" w:rsidRPr="006540A1">
        <w:rPr>
          <w:rFonts w:ascii="Myriad Pro" w:hAnsi="Myriad Pro"/>
          <w:sz w:val="26"/>
          <w:szCs w:val="26"/>
        </w:rPr>
        <w:t>Методических указаний 20-э/2</w:t>
      </w:r>
      <w:r w:rsidR="006540A1">
        <w:rPr>
          <w:rFonts w:ascii="Myriad Pro" w:hAnsi="Myriad Pro"/>
          <w:sz w:val="26"/>
          <w:szCs w:val="26"/>
        </w:rPr>
        <w:t xml:space="preserve"> </w:t>
      </w:r>
      <w:r w:rsidRPr="006540A1">
        <w:rPr>
          <w:rFonts w:ascii="Myriad Pro" w:hAnsi="Myriad Pro"/>
          <w:sz w:val="26"/>
          <w:szCs w:val="26"/>
        </w:rPr>
        <w:t>объем условных единиц</w:t>
      </w:r>
      <w:r w:rsidR="00E13046">
        <w:rPr>
          <w:rFonts w:ascii="Myriad Pro" w:hAnsi="Myriad Pro"/>
          <w:sz w:val="26"/>
          <w:szCs w:val="26"/>
        </w:rPr>
        <w:t>, заявленных филиалом</w:t>
      </w:r>
      <w:r w:rsidR="00E13046">
        <w:rPr>
          <w:rFonts w:ascii="Myriad Pro" w:eastAsia="Calibri" w:hAnsi="Myriad Pro"/>
          <w:color w:val="000000" w:themeColor="text1"/>
          <w:sz w:val="26"/>
          <w:szCs w:val="26"/>
        </w:rPr>
        <w:t xml:space="preserve">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00E13046">
        <w:rPr>
          <w:rFonts w:ascii="Myriad Pro" w:eastAsia="Calibri" w:hAnsi="Myriad Pro"/>
          <w:color w:val="000000" w:themeColor="text1"/>
          <w:sz w:val="26"/>
          <w:szCs w:val="26"/>
        </w:rPr>
        <w:t>«МРСК Сибири»</w:t>
      </w:r>
      <w:r w:rsidR="00E13046" w:rsidRPr="00B66D5D">
        <w:rPr>
          <w:rFonts w:ascii="Myriad Pro" w:eastAsia="Calibri" w:hAnsi="Myriad Pro"/>
          <w:color w:val="000000" w:themeColor="text1"/>
          <w:sz w:val="26"/>
          <w:szCs w:val="26"/>
        </w:rPr>
        <w:t xml:space="preserve"> - </w:t>
      </w:r>
      <w:r w:rsidR="00E13046">
        <w:rPr>
          <w:rFonts w:ascii="Myriad Pro" w:eastAsia="Calibri" w:hAnsi="Myriad Pro"/>
          <w:color w:val="000000" w:themeColor="text1"/>
          <w:sz w:val="26"/>
          <w:szCs w:val="26"/>
        </w:rPr>
        <w:t xml:space="preserve">«Красноярскэнерго», по состоянию </w:t>
      </w:r>
      <w:r w:rsidR="00E13046" w:rsidRPr="006540A1">
        <w:rPr>
          <w:rFonts w:ascii="Myriad Pro" w:hAnsi="Myriad Pro"/>
          <w:sz w:val="26"/>
          <w:szCs w:val="26"/>
        </w:rPr>
        <w:t xml:space="preserve">на </w:t>
      </w:r>
      <w:r w:rsidR="00F9006E" w:rsidRPr="006540A1">
        <w:rPr>
          <w:rFonts w:ascii="Myriad Pro" w:hAnsi="Myriad Pro"/>
          <w:sz w:val="26"/>
          <w:szCs w:val="26"/>
        </w:rPr>
        <w:t>01.01.2016 составил</w:t>
      </w:r>
      <w:r w:rsidR="00E13046">
        <w:rPr>
          <w:rFonts w:ascii="Myriad Pro" w:hAnsi="Myriad Pro"/>
          <w:sz w:val="26"/>
          <w:szCs w:val="26"/>
        </w:rPr>
        <w:t xml:space="preserve"> </w:t>
      </w:r>
      <w:r w:rsidR="006540A1" w:rsidRPr="006540A1">
        <w:rPr>
          <w:rFonts w:ascii="Myriad Pro" w:hAnsi="Myriad Pro"/>
          <w:sz w:val="26"/>
          <w:szCs w:val="26"/>
        </w:rPr>
        <w:t>192 681,57</w:t>
      </w:r>
      <w:r w:rsidRPr="006540A1">
        <w:rPr>
          <w:rFonts w:ascii="Myriad Pro" w:hAnsi="Myriad Pro"/>
          <w:sz w:val="26"/>
          <w:szCs w:val="26"/>
        </w:rPr>
        <w:t xml:space="preserve"> у.е.</w:t>
      </w:r>
    </w:p>
    <w:p w14:paraId="54555E08" w14:textId="3CC717B2" w:rsidR="00B609BB" w:rsidRDefault="00B609BB" w:rsidP="000C41F0">
      <w:pPr>
        <w:tabs>
          <w:tab w:val="left" w:pos="7635"/>
        </w:tabs>
        <w:spacing w:after="0" w:line="360" w:lineRule="auto"/>
        <w:ind w:firstLine="567"/>
        <w:jc w:val="both"/>
        <w:rPr>
          <w:rFonts w:ascii="Myriad Pro" w:hAnsi="Myriad Pro"/>
          <w:sz w:val="26"/>
          <w:szCs w:val="26"/>
        </w:rPr>
      </w:pPr>
      <w:r>
        <w:rPr>
          <w:rFonts w:ascii="Myriad Pro" w:hAnsi="Myriad Pro"/>
          <w:sz w:val="26"/>
          <w:szCs w:val="26"/>
        </w:rPr>
        <w:t xml:space="preserve">Письмом от 01.11.2016 №1.3/01/24088-исх </w:t>
      </w:r>
      <w:r w:rsidR="00E13046">
        <w:rPr>
          <w:rFonts w:ascii="Myriad Pro" w:hAnsi="Myriad Pro"/>
          <w:sz w:val="26"/>
          <w:szCs w:val="26"/>
        </w:rPr>
        <w:t xml:space="preserve">в дополнение к заявлению </w:t>
      </w:r>
      <w:r w:rsidR="00E13046" w:rsidRPr="00B66D5D">
        <w:rPr>
          <w:rFonts w:ascii="Myriad Pro" w:eastAsia="Calibri" w:hAnsi="Myriad Pro"/>
          <w:color w:val="000000" w:themeColor="text1"/>
          <w:sz w:val="26"/>
          <w:szCs w:val="26"/>
        </w:rPr>
        <w:t>филиал</w:t>
      </w:r>
      <w:r w:rsidR="00E13046">
        <w:rPr>
          <w:rFonts w:ascii="Myriad Pro" w:eastAsia="Calibri" w:hAnsi="Myriad Pro"/>
          <w:color w:val="000000" w:themeColor="text1"/>
          <w:sz w:val="26"/>
          <w:szCs w:val="26"/>
        </w:rPr>
        <w:t xml:space="preserve">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00E13046">
        <w:rPr>
          <w:rFonts w:ascii="Myriad Pro" w:eastAsia="Calibri" w:hAnsi="Myriad Pro"/>
          <w:color w:val="000000" w:themeColor="text1"/>
          <w:sz w:val="26"/>
          <w:szCs w:val="26"/>
        </w:rPr>
        <w:t>«МРСК Сибири»</w:t>
      </w:r>
      <w:r w:rsidR="00E13046" w:rsidRPr="00B66D5D">
        <w:rPr>
          <w:rFonts w:ascii="Myriad Pro" w:eastAsia="Calibri" w:hAnsi="Myriad Pro"/>
          <w:color w:val="000000" w:themeColor="text1"/>
          <w:sz w:val="26"/>
          <w:szCs w:val="26"/>
        </w:rPr>
        <w:t xml:space="preserve"> - </w:t>
      </w:r>
      <w:r w:rsidR="00E13046">
        <w:rPr>
          <w:rFonts w:ascii="Myriad Pro" w:eastAsia="Calibri" w:hAnsi="Myriad Pro"/>
          <w:color w:val="000000" w:themeColor="text1"/>
          <w:sz w:val="26"/>
          <w:szCs w:val="26"/>
        </w:rPr>
        <w:t xml:space="preserve">«Красноярскэнерго» </w:t>
      </w:r>
      <w:r>
        <w:rPr>
          <w:rFonts w:ascii="Myriad Pro" w:hAnsi="Myriad Pro"/>
          <w:sz w:val="26"/>
          <w:szCs w:val="26"/>
        </w:rPr>
        <w:t>были направлены уточненные расчеты количества условных единиц в связи с принятием на обслуживание объектов электросетевого хозяйства</w:t>
      </w:r>
      <w:r w:rsidR="00E13046">
        <w:rPr>
          <w:rFonts w:ascii="Myriad Pro" w:hAnsi="Myriad Pro"/>
          <w:sz w:val="26"/>
          <w:szCs w:val="26"/>
        </w:rPr>
        <w:t xml:space="preserve"> (</w:t>
      </w:r>
      <w:r>
        <w:rPr>
          <w:rFonts w:ascii="Myriad Pro" w:hAnsi="Myriad Pro"/>
          <w:sz w:val="26"/>
          <w:szCs w:val="26"/>
        </w:rPr>
        <w:t>бесхозяйные, безвозмездное пользование и аренду</w:t>
      </w:r>
      <w:r w:rsidR="00E13046">
        <w:rPr>
          <w:rFonts w:ascii="Myriad Pro" w:hAnsi="Myriad Pro"/>
          <w:sz w:val="26"/>
          <w:szCs w:val="26"/>
        </w:rPr>
        <w:t>)</w:t>
      </w:r>
      <w:r>
        <w:rPr>
          <w:rFonts w:ascii="Myriad Pro" w:hAnsi="Myriad Pro"/>
          <w:sz w:val="26"/>
          <w:szCs w:val="26"/>
        </w:rPr>
        <w:t>. В обоснование величины условных единиц филиалом были приложены следующие документы:</w:t>
      </w:r>
    </w:p>
    <w:p w14:paraId="773CB350" w14:textId="6EB7EBFC" w:rsidR="00B609BB" w:rsidRDefault="00B609BB"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Приказы филиала о принятии на обслуживание объектов электроэнергетики;</w:t>
      </w:r>
    </w:p>
    <w:p w14:paraId="4F85EBEC" w14:textId="033890AC" w:rsidR="00B609BB" w:rsidRDefault="00B609BB"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Документы, подтверждающие отсутствие объектов в реестре муниципальной собственности;</w:t>
      </w:r>
    </w:p>
    <w:p w14:paraId="2C12D1C1" w14:textId="7FBFAAA0" w:rsidR="00B609BB" w:rsidRDefault="00B609BB"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Договоры аренды и передаточные акты;</w:t>
      </w:r>
    </w:p>
    <w:p w14:paraId="7701C8B0" w14:textId="42E04D94" w:rsidR="00B609BB" w:rsidRDefault="00B609BB"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Копии доверенностей.</w:t>
      </w:r>
    </w:p>
    <w:p w14:paraId="17D4B75B" w14:textId="509E6B7F" w:rsidR="00B609BB" w:rsidRDefault="00B609BB" w:rsidP="000C41F0">
      <w:pPr>
        <w:tabs>
          <w:tab w:val="left" w:pos="7635"/>
        </w:tabs>
        <w:spacing w:after="0" w:line="360" w:lineRule="auto"/>
        <w:ind w:firstLine="567"/>
        <w:jc w:val="both"/>
        <w:rPr>
          <w:rFonts w:ascii="Myriad Pro" w:hAnsi="Myriad Pro"/>
          <w:sz w:val="26"/>
          <w:szCs w:val="26"/>
        </w:rPr>
      </w:pPr>
      <w:r>
        <w:rPr>
          <w:rFonts w:ascii="Myriad Pro" w:hAnsi="Myriad Pro"/>
          <w:sz w:val="26"/>
          <w:szCs w:val="26"/>
        </w:rPr>
        <w:lastRenderedPageBreak/>
        <w:t>По бесхозным сетям количество условных единиц составило 27,38 у.е., по договорам безвозмездного пользования имуществом 22,86 у.е</w:t>
      </w:r>
      <w:r w:rsidR="00D8796C">
        <w:rPr>
          <w:rFonts w:ascii="Myriad Pro" w:hAnsi="Myriad Pro"/>
          <w:sz w:val="26"/>
          <w:szCs w:val="26"/>
        </w:rPr>
        <w:t>.</w:t>
      </w:r>
      <w:r>
        <w:rPr>
          <w:rFonts w:ascii="Myriad Pro" w:hAnsi="Myriad Pro"/>
          <w:sz w:val="26"/>
          <w:szCs w:val="26"/>
        </w:rPr>
        <w:t>,</w:t>
      </w:r>
      <w:r w:rsidR="00D8796C">
        <w:rPr>
          <w:rFonts w:ascii="Myriad Pro" w:hAnsi="Myriad Pro"/>
          <w:sz w:val="26"/>
          <w:szCs w:val="26"/>
        </w:rPr>
        <w:t xml:space="preserve"> по договорам аренды 5,88 у.е. Итого 56,12 у.е.</w:t>
      </w:r>
      <w:r>
        <w:rPr>
          <w:rFonts w:ascii="Myriad Pro" w:hAnsi="Myriad Pro"/>
          <w:sz w:val="26"/>
          <w:szCs w:val="26"/>
        </w:rPr>
        <w:t xml:space="preserve"> </w:t>
      </w:r>
    </w:p>
    <w:p w14:paraId="56120223" w14:textId="352D1235" w:rsidR="00DF4005" w:rsidRDefault="00DF4005" w:rsidP="000C41F0">
      <w:pPr>
        <w:tabs>
          <w:tab w:val="left" w:pos="7635"/>
        </w:tabs>
        <w:spacing w:after="0" w:line="360" w:lineRule="auto"/>
        <w:ind w:firstLine="567"/>
        <w:jc w:val="both"/>
        <w:rPr>
          <w:rFonts w:ascii="Myriad Pro" w:hAnsi="Myriad Pro"/>
          <w:sz w:val="26"/>
          <w:szCs w:val="26"/>
        </w:rPr>
      </w:pPr>
      <w:r>
        <w:rPr>
          <w:rFonts w:ascii="Myriad Pro" w:hAnsi="Myriad Pro"/>
          <w:sz w:val="26"/>
          <w:szCs w:val="26"/>
        </w:rPr>
        <w:t xml:space="preserve">Письмом от 23.11.2016 №1.3/01/25865-исх </w:t>
      </w:r>
      <w:r w:rsidRPr="00B66D5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 xml:space="preserve">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Pr>
          <w:rFonts w:ascii="Myriad Pro" w:eastAsia="Calibri" w:hAnsi="Myriad Pro"/>
          <w:color w:val="000000" w:themeColor="text1"/>
          <w:sz w:val="26"/>
          <w:szCs w:val="26"/>
        </w:rPr>
        <w:t>«МРСК Сибири»</w:t>
      </w:r>
      <w:r w:rsidRPr="00B66D5D">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 xml:space="preserve">«Красноярскэнерго» </w:t>
      </w:r>
      <w:r>
        <w:rPr>
          <w:rFonts w:ascii="Myriad Pro" w:hAnsi="Myriad Pro"/>
          <w:sz w:val="26"/>
          <w:szCs w:val="26"/>
        </w:rPr>
        <w:t>был направлен уточненный расчет количества условных единиц в связи с вновь заключенными договорами безвозмездного пользования электросетевых активов.</w:t>
      </w:r>
      <w:r w:rsidR="00E13046">
        <w:rPr>
          <w:rFonts w:ascii="Myriad Pro" w:hAnsi="Myriad Pro"/>
          <w:sz w:val="26"/>
          <w:szCs w:val="26"/>
        </w:rPr>
        <w:t xml:space="preserve"> Расчетное значение условных единиц составило 193 933,29 у.е.</w:t>
      </w:r>
      <w:r w:rsidR="00AD6387">
        <w:rPr>
          <w:rFonts w:ascii="Myriad Pro" w:hAnsi="Myriad Pro"/>
          <w:sz w:val="26"/>
          <w:szCs w:val="26"/>
        </w:rPr>
        <w:t>, в том числе:</w:t>
      </w:r>
    </w:p>
    <w:p w14:paraId="0B2815D6" w14:textId="390053CE" w:rsidR="00AD6387" w:rsidRDefault="00AD6387"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 xml:space="preserve">Фактическое количество условных единиц по филиалу на 01.01.2016 года </w:t>
      </w:r>
      <w:r w:rsidR="00C47D31">
        <w:rPr>
          <w:rFonts w:ascii="Myriad Pro" w:hAnsi="Myriad Pro"/>
          <w:sz w:val="26"/>
          <w:szCs w:val="26"/>
        </w:rPr>
        <w:t>составило 191 988,96 у.е.;</w:t>
      </w:r>
    </w:p>
    <w:p w14:paraId="5C9BDCC0" w14:textId="075C9A0F" w:rsidR="00C47D31" w:rsidRDefault="00C47D31"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Количество условных единиц по объектам, введенным в эксплуатацию за 9 месяцев 2016 года, составило 592,98 у.е.;</w:t>
      </w:r>
    </w:p>
    <w:p w14:paraId="0BDF2358" w14:textId="6D3837A6" w:rsidR="00C47D31" w:rsidRDefault="00C47D31"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Количество условных единиц по объектам, принятым в пользование в течение 9 месяцев 2016 года по договорам аренды, договорам безвозмездного пользования, бесхозяйных объектов составило 226,31 у.е.;</w:t>
      </w:r>
    </w:p>
    <w:p w14:paraId="20BBCA93" w14:textId="2B00C99E" w:rsidR="00246521" w:rsidRDefault="00246521"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Количество условных единиц по объектам, которые планируется ввести в эксплуатацию в 4 квартале 2016 года – 194,4 у.е;</w:t>
      </w:r>
    </w:p>
    <w:p w14:paraId="1FEC1DA1" w14:textId="32D52B7C" w:rsidR="00C47D31" w:rsidRDefault="00C47D31"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Количество условных единиц по объектам, которые планируется ввести в 2017 году в соответствии с проектом скорректированной инвестиционной программы, составило 930,65 у.е.</w:t>
      </w:r>
    </w:p>
    <w:p w14:paraId="754E25EA" w14:textId="422A107C" w:rsidR="00E13046" w:rsidRPr="006540A1" w:rsidRDefault="00E13046" w:rsidP="000C41F0">
      <w:pPr>
        <w:tabs>
          <w:tab w:val="left" w:pos="7635"/>
        </w:tabs>
        <w:spacing w:after="0" w:line="360" w:lineRule="auto"/>
        <w:ind w:firstLine="567"/>
        <w:jc w:val="both"/>
        <w:rPr>
          <w:rFonts w:ascii="Myriad Pro" w:hAnsi="Myriad Pro"/>
          <w:sz w:val="26"/>
          <w:szCs w:val="26"/>
        </w:rPr>
      </w:pPr>
      <w:r>
        <w:rPr>
          <w:rFonts w:ascii="Myriad Pro" w:hAnsi="Myriad Pro"/>
          <w:sz w:val="26"/>
          <w:szCs w:val="26"/>
        </w:rPr>
        <w:t>Стоит отметить, что в данном письме филиалом фактическое количество условных единиц по состоянию на 01.01.2016 указано в размере 191 988,96 у.е., что на 692,61 у.е. меньше заявленной величины</w:t>
      </w:r>
      <w:r w:rsidR="00426884">
        <w:rPr>
          <w:rFonts w:ascii="Myriad Pro" w:hAnsi="Myriad Pro"/>
          <w:sz w:val="26"/>
          <w:szCs w:val="26"/>
        </w:rPr>
        <w:t xml:space="preserve"> письмом от 29.04.2016 №1.3/01/8947-исх</w:t>
      </w:r>
      <w:r>
        <w:rPr>
          <w:rFonts w:ascii="Myriad Pro" w:hAnsi="Myriad Pro"/>
          <w:sz w:val="26"/>
          <w:szCs w:val="26"/>
        </w:rPr>
        <w:t>.</w:t>
      </w:r>
    </w:p>
    <w:p w14:paraId="7E7A77A4" w14:textId="7A17664A" w:rsidR="00B74237" w:rsidRPr="00577D27" w:rsidRDefault="000C41F0" w:rsidP="00577D27">
      <w:pPr>
        <w:tabs>
          <w:tab w:val="left" w:pos="7635"/>
        </w:tabs>
        <w:spacing w:after="0" w:line="360" w:lineRule="auto"/>
        <w:ind w:firstLine="567"/>
        <w:jc w:val="both"/>
        <w:rPr>
          <w:rFonts w:ascii="Myriad Pro" w:hAnsi="Myriad Pro"/>
          <w:sz w:val="26"/>
          <w:szCs w:val="26"/>
        </w:rPr>
      </w:pPr>
      <w:r w:rsidRPr="00C47D31">
        <w:rPr>
          <w:rFonts w:ascii="Myriad Pro" w:hAnsi="Myriad Pro"/>
          <w:sz w:val="26"/>
          <w:szCs w:val="26"/>
        </w:rPr>
        <w:t xml:space="preserve">Исполнитель провел оценку размера ввода активов на соответствие вводу </w:t>
      </w:r>
      <w:r w:rsidRPr="003946B3">
        <w:rPr>
          <w:rFonts w:ascii="Myriad Pro" w:hAnsi="Myriad Pro"/>
          <w:sz w:val="26"/>
          <w:szCs w:val="26"/>
        </w:rPr>
        <w:t xml:space="preserve">оборудования согласно отчету по инвестиционной программе за 9 месяцев 2016 года. </w:t>
      </w:r>
      <w:r w:rsidR="00577D27">
        <w:rPr>
          <w:rFonts w:ascii="Myriad Pro" w:hAnsi="Myriad Pro"/>
          <w:sz w:val="26"/>
          <w:szCs w:val="26"/>
        </w:rPr>
        <w:t xml:space="preserve">В соответствии с </w:t>
      </w:r>
      <w:r w:rsidRPr="003946B3">
        <w:rPr>
          <w:rFonts w:ascii="Myriad Pro" w:hAnsi="Myriad Pro"/>
          <w:sz w:val="26"/>
          <w:szCs w:val="26"/>
        </w:rPr>
        <w:t>отчет</w:t>
      </w:r>
      <w:r w:rsidR="00577D27">
        <w:rPr>
          <w:rFonts w:ascii="Myriad Pro" w:hAnsi="Myriad Pro"/>
          <w:sz w:val="26"/>
          <w:szCs w:val="26"/>
        </w:rPr>
        <w:t xml:space="preserve">ом </w:t>
      </w:r>
      <w:r w:rsidRPr="003946B3">
        <w:rPr>
          <w:rFonts w:ascii="Myriad Pro" w:hAnsi="Myriad Pro"/>
          <w:sz w:val="26"/>
          <w:szCs w:val="26"/>
        </w:rPr>
        <w:t>за 3 квартал 2016 года филиалом введены линии электропередач</w:t>
      </w:r>
      <w:r w:rsidR="00577D27">
        <w:rPr>
          <w:rFonts w:ascii="Myriad Pro" w:hAnsi="Myriad Pro"/>
          <w:sz w:val="26"/>
          <w:szCs w:val="26"/>
        </w:rPr>
        <w:t>и</w:t>
      </w:r>
      <w:r w:rsidRPr="003946B3">
        <w:rPr>
          <w:rFonts w:ascii="Myriad Pro" w:hAnsi="Myriad Pro"/>
          <w:sz w:val="26"/>
          <w:szCs w:val="26"/>
        </w:rPr>
        <w:t xml:space="preserve">, построенные с целью осуществления технологического присоединения, протяженностью </w:t>
      </w:r>
      <w:r w:rsidR="003946B3" w:rsidRPr="003946B3">
        <w:rPr>
          <w:rFonts w:ascii="Myriad Pro" w:hAnsi="Myriad Pro"/>
          <w:sz w:val="26"/>
          <w:szCs w:val="26"/>
        </w:rPr>
        <w:t>158,907</w:t>
      </w:r>
      <w:r w:rsidRPr="003946B3">
        <w:rPr>
          <w:rFonts w:ascii="Myriad Pro" w:hAnsi="Myriad Pro"/>
          <w:sz w:val="26"/>
          <w:szCs w:val="26"/>
        </w:rPr>
        <w:t xml:space="preserve"> км, </w:t>
      </w:r>
      <w:r w:rsidR="003946B3" w:rsidRPr="003946B3">
        <w:rPr>
          <w:rFonts w:ascii="Myriad Pro" w:hAnsi="Myriad Pro"/>
          <w:sz w:val="26"/>
          <w:szCs w:val="26"/>
        </w:rPr>
        <w:t xml:space="preserve">что соответствует </w:t>
      </w:r>
      <w:r w:rsidRPr="003946B3">
        <w:rPr>
          <w:rFonts w:ascii="Myriad Pro" w:hAnsi="Myriad Pro"/>
          <w:sz w:val="26"/>
          <w:szCs w:val="26"/>
        </w:rPr>
        <w:t>реестр</w:t>
      </w:r>
      <w:r w:rsidR="003946B3" w:rsidRPr="003946B3">
        <w:rPr>
          <w:rFonts w:ascii="Myriad Pro" w:hAnsi="Myriad Pro"/>
          <w:sz w:val="26"/>
          <w:szCs w:val="26"/>
        </w:rPr>
        <w:t>у, представленному приложением к письму</w:t>
      </w:r>
      <w:r w:rsidR="002D30E0">
        <w:rPr>
          <w:rFonts w:ascii="Myriad Pro" w:hAnsi="Myriad Pro"/>
          <w:sz w:val="26"/>
          <w:szCs w:val="26"/>
        </w:rPr>
        <w:t xml:space="preserve"> от 23.11.2016 №1.3/01/25865-исх</w:t>
      </w:r>
      <w:r w:rsidR="003946B3">
        <w:rPr>
          <w:rFonts w:ascii="Myriad Pro" w:hAnsi="Myriad Pro"/>
          <w:sz w:val="26"/>
          <w:szCs w:val="26"/>
        </w:rPr>
        <w:t>,</w:t>
      </w:r>
      <w:r w:rsidR="003946B3" w:rsidRPr="003946B3">
        <w:rPr>
          <w:rFonts w:ascii="Myriad Pro" w:hAnsi="Myriad Pro"/>
          <w:sz w:val="26"/>
          <w:szCs w:val="26"/>
        </w:rPr>
        <w:t xml:space="preserve"> в</w:t>
      </w:r>
      <w:r w:rsidRPr="003946B3">
        <w:rPr>
          <w:rFonts w:ascii="Myriad Pro" w:hAnsi="Myriad Pro"/>
          <w:sz w:val="26"/>
          <w:szCs w:val="26"/>
        </w:rPr>
        <w:t xml:space="preserve"> целях </w:t>
      </w:r>
      <w:r w:rsidRPr="003946B3">
        <w:rPr>
          <w:rFonts w:ascii="Myriad Pro" w:hAnsi="Myriad Pro"/>
          <w:sz w:val="26"/>
          <w:szCs w:val="26"/>
        </w:rPr>
        <w:lastRenderedPageBreak/>
        <w:t xml:space="preserve">подтверждения количества у.е.  </w:t>
      </w:r>
      <w:r w:rsidR="00577D27">
        <w:rPr>
          <w:rFonts w:ascii="Myriad Pro" w:hAnsi="Myriad Pro"/>
          <w:sz w:val="26"/>
          <w:szCs w:val="26"/>
        </w:rPr>
        <w:t>К</w:t>
      </w:r>
      <w:r w:rsidR="00B74237">
        <w:rPr>
          <w:rFonts w:ascii="Myriad Pro" w:hAnsi="Myriad Pro"/>
          <w:sz w:val="26"/>
          <w:szCs w:val="26"/>
        </w:rPr>
        <w:t>оличество введенн</w:t>
      </w:r>
      <w:r w:rsidR="00B91F08">
        <w:rPr>
          <w:rFonts w:ascii="Myriad Pro" w:hAnsi="Myriad Pro"/>
          <w:sz w:val="26"/>
          <w:szCs w:val="26"/>
        </w:rPr>
        <w:t>ых</w:t>
      </w:r>
      <w:r w:rsidR="00B74237">
        <w:rPr>
          <w:rFonts w:ascii="Myriad Pro" w:hAnsi="Myriad Pro"/>
          <w:sz w:val="26"/>
          <w:szCs w:val="26"/>
        </w:rPr>
        <w:t xml:space="preserve"> мощност</w:t>
      </w:r>
      <w:r w:rsidR="00B91F08">
        <w:rPr>
          <w:rFonts w:ascii="Myriad Pro" w:hAnsi="Myriad Pro"/>
          <w:sz w:val="26"/>
          <w:szCs w:val="26"/>
        </w:rPr>
        <w:t>ей</w:t>
      </w:r>
      <w:r w:rsidR="00B74237">
        <w:rPr>
          <w:rFonts w:ascii="Myriad Pro" w:hAnsi="Myriad Pro"/>
          <w:sz w:val="26"/>
          <w:szCs w:val="26"/>
        </w:rPr>
        <w:t xml:space="preserve"> составило 19,871 МВА, что </w:t>
      </w:r>
      <w:r w:rsidR="002D30E0">
        <w:rPr>
          <w:rFonts w:ascii="Myriad Pro" w:hAnsi="Myriad Pro"/>
          <w:sz w:val="26"/>
          <w:szCs w:val="26"/>
        </w:rPr>
        <w:t>на</w:t>
      </w:r>
      <w:r w:rsidR="001955B7">
        <w:rPr>
          <w:rFonts w:ascii="Myriad Pro" w:hAnsi="Myriad Pro"/>
          <w:sz w:val="26"/>
          <w:szCs w:val="26"/>
        </w:rPr>
        <w:t xml:space="preserve"> </w:t>
      </w:r>
      <w:r w:rsidR="002D30E0">
        <w:rPr>
          <w:rFonts w:ascii="Myriad Pro" w:hAnsi="Myriad Pro"/>
          <w:sz w:val="26"/>
          <w:szCs w:val="26"/>
        </w:rPr>
        <w:t>2,63 МВА</w:t>
      </w:r>
      <w:r w:rsidR="00B74237">
        <w:rPr>
          <w:rFonts w:ascii="Myriad Pro" w:hAnsi="Myriad Pro"/>
          <w:sz w:val="26"/>
          <w:szCs w:val="26"/>
        </w:rPr>
        <w:t xml:space="preserve"> больше </w:t>
      </w:r>
      <w:r w:rsidR="00B91F08">
        <w:rPr>
          <w:rFonts w:ascii="Myriad Pro" w:hAnsi="Myriad Pro"/>
          <w:sz w:val="26"/>
          <w:szCs w:val="26"/>
        </w:rPr>
        <w:t>отраже</w:t>
      </w:r>
      <w:r w:rsidR="00B74237">
        <w:rPr>
          <w:rFonts w:ascii="Myriad Pro" w:hAnsi="Myriad Pro"/>
          <w:sz w:val="26"/>
          <w:szCs w:val="26"/>
        </w:rPr>
        <w:t xml:space="preserve">нной в реестре к </w:t>
      </w:r>
      <w:r w:rsidR="002D30E0">
        <w:rPr>
          <w:rFonts w:ascii="Myriad Pro" w:hAnsi="Myriad Pro"/>
          <w:sz w:val="26"/>
          <w:szCs w:val="26"/>
        </w:rPr>
        <w:t xml:space="preserve">вышеуказанному </w:t>
      </w:r>
      <w:r w:rsidR="00B74237">
        <w:rPr>
          <w:rFonts w:ascii="Myriad Pro" w:hAnsi="Myriad Pro"/>
          <w:sz w:val="26"/>
          <w:szCs w:val="26"/>
        </w:rPr>
        <w:t>письму.</w:t>
      </w:r>
      <w:r w:rsidR="00B91F08">
        <w:rPr>
          <w:rFonts w:ascii="Myriad Pro" w:hAnsi="Myriad Pro"/>
          <w:sz w:val="26"/>
          <w:szCs w:val="26"/>
        </w:rPr>
        <w:t xml:space="preserve"> В связи с тем, что к отчету о реализации инвестиционной программы </w:t>
      </w:r>
      <w:r w:rsidR="00106A34" w:rsidRPr="003946B3">
        <w:rPr>
          <w:rFonts w:ascii="Myriad Pro" w:hAnsi="Myriad Pro"/>
          <w:sz w:val="26"/>
          <w:szCs w:val="26"/>
        </w:rPr>
        <w:t>за 9 месяцев 2016 года</w:t>
      </w:r>
      <w:r w:rsidR="00106A34">
        <w:rPr>
          <w:rFonts w:ascii="Myriad Pro" w:hAnsi="Myriad Pro"/>
          <w:sz w:val="26"/>
          <w:szCs w:val="26"/>
        </w:rPr>
        <w:t xml:space="preserve"> </w:t>
      </w:r>
      <w:r w:rsidR="00B91F08">
        <w:rPr>
          <w:rFonts w:ascii="Myriad Pro" w:hAnsi="Myriad Pro"/>
          <w:sz w:val="26"/>
          <w:szCs w:val="26"/>
        </w:rPr>
        <w:t xml:space="preserve">не приложены паспорта инвестиционных проектов, Исполнитель не имеет возможности провести альтернативный расчет условных единиц и оценить корректность представленных данных </w:t>
      </w:r>
      <w:r w:rsidR="00B91F08" w:rsidRPr="00B66D5D">
        <w:rPr>
          <w:rFonts w:ascii="Myriad Pro" w:eastAsia="Calibri" w:hAnsi="Myriad Pro"/>
          <w:color w:val="000000" w:themeColor="text1"/>
          <w:sz w:val="26"/>
          <w:szCs w:val="26"/>
        </w:rPr>
        <w:t>филиал</w:t>
      </w:r>
      <w:r w:rsidR="00B91F08">
        <w:rPr>
          <w:rFonts w:ascii="Myriad Pro" w:eastAsia="Calibri" w:hAnsi="Myriad Pro"/>
          <w:color w:val="000000" w:themeColor="text1"/>
          <w:sz w:val="26"/>
          <w:szCs w:val="26"/>
        </w:rPr>
        <w:t xml:space="preserve">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00B91F08">
        <w:rPr>
          <w:rFonts w:ascii="Myriad Pro" w:eastAsia="Calibri" w:hAnsi="Myriad Pro"/>
          <w:color w:val="000000" w:themeColor="text1"/>
          <w:sz w:val="26"/>
          <w:szCs w:val="26"/>
        </w:rPr>
        <w:t>«МРСК Сибири»</w:t>
      </w:r>
      <w:r w:rsidR="00B91F08" w:rsidRPr="00B66D5D">
        <w:rPr>
          <w:rFonts w:ascii="Myriad Pro" w:eastAsia="Calibri" w:hAnsi="Myriad Pro"/>
          <w:color w:val="000000" w:themeColor="text1"/>
          <w:sz w:val="26"/>
          <w:szCs w:val="26"/>
        </w:rPr>
        <w:t xml:space="preserve"> - </w:t>
      </w:r>
      <w:r w:rsidR="00B91F08">
        <w:rPr>
          <w:rFonts w:ascii="Myriad Pro" w:eastAsia="Calibri" w:hAnsi="Myriad Pro"/>
          <w:color w:val="000000" w:themeColor="text1"/>
          <w:sz w:val="26"/>
          <w:szCs w:val="26"/>
        </w:rPr>
        <w:t xml:space="preserve">«Красноярскэнерго». В связи с этим Исполнителем </w:t>
      </w:r>
      <w:r w:rsidR="00B91F08">
        <w:rPr>
          <w:rFonts w:ascii="Myriad Pro" w:hAnsi="Myriad Pro"/>
          <w:sz w:val="26"/>
          <w:szCs w:val="26"/>
        </w:rPr>
        <w:t>по объектам, введенным в эксплуатацию за 9 месяцев 2016 года</w:t>
      </w:r>
      <w:r w:rsidR="00B91F08">
        <w:rPr>
          <w:rFonts w:ascii="Myriad Pro" w:eastAsia="Calibri" w:hAnsi="Myriad Pro"/>
          <w:color w:val="000000" w:themeColor="text1"/>
          <w:sz w:val="26"/>
          <w:szCs w:val="26"/>
        </w:rPr>
        <w:t xml:space="preserve">, к расчету принимаются скорректированные </w:t>
      </w:r>
      <w:r w:rsidR="000775A4">
        <w:rPr>
          <w:rFonts w:ascii="Myriad Pro" w:eastAsia="Calibri" w:hAnsi="Myriad Pro"/>
          <w:color w:val="000000" w:themeColor="text1"/>
          <w:sz w:val="26"/>
          <w:szCs w:val="26"/>
        </w:rPr>
        <w:t xml:space="preserve">филиалом </w:t>
      </w:r>
      <w:r w:rsidR="00B91F08">
        <w:rPr>
          <w:rFonts w:ascii="Myriad Pro" w:eastAsia="Calibri" w:hAnsi="Myriad Pro"/>
          <w:color w:val="000000" w:themeColor="text1"/>
          <w:sz w:val="26"/>
          <w:szCs w:val="26"/>
        </w:rPr>
        <w:t>условные единицы</w:t>
      </w:r>
      <w:r w:rsidR="000775A4">
        <w:rPr>
          <w:rFonts w:ascii="Myriad Pro" w:eastAsia="Calibri" w:hAnsi="Myriad Pro"/>
          <w:color w:val="000000" w:themeColor="text1"/>
          <w:sz w:val="26"/>
          <w:szCs w:val="26"/>
        </w:rPr>
        <w:t xml:space="preserve"> </w:t>
      </w:r>
      <w:r w:rsidR="00B91F08">
        <w:rPr>
          <w:rFonts w:ascii="Myriad Pro" w:eastAsia="Calibri" w:hAnsi="Myriad Pro"/>
          <w:color w:val="000000" w:themeColor="text1"/>
          <w:sz w:val="26"/>
          <w:szCs w:val="26"/>
        </w:rPr>
        <w:t>в размере 592,9899 у.е</w:t>
      </w:r>
      <w:r w:rsidR="00B91F08">
        <w:rPr>
          <w:rFonts w:ascii="Myriad Pro" w:hAnsi="Myriad Pro"/>
          <w:sz w:val="26"/>
          <w:szCs w:val="26"/>
        </w:rPr>
        <w:t>.</w:t>
      </w:r>
    </w:p>
    <w:p w14:paraId="668581DE" w14:textId="2B67515C" w:rsidR="000775A4" w:rsidRDefault="000775A4" w:rsidP="000C41F0">
      <w:pPr>
        <w:tabs>
          <w:tab w:val="left" w:pos="7635"/>
        </w:tabs>
        <w:spacing w:after="0" w:line="360" w:lineRule="auto"/>
        <w:ind w:firstLine="567"/>
        <w:jc w:val="both"/>
        <w:rPr>
          <w:rFonts w:ascii="Myriad Pro" w:eastAsia="Calibri" w:hAnsi="Myriad Pro"/>
          <w:color w:val="000000" w:themeColor="text1"/>
          <w:sz w:val="26"/>
          <w:szCs w:val="26"/>
        </w:rPr>
      </w:pPr>
      <w:r>
        <w:rPr>
          <w:rFonts w:ascii="Myriad Pro" w:hAnsi="Myriad Pro"/>
          <w:sz w:val="26"/>
          <w:szCs w:val="26"/>
        </w:rPr>
        <w:t xml:space="preserve">Также </w:t>
      </w:r>
      <w:r w:rsidRPr="00B66D5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 xml:space="preserve">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Pr>
          <w:rFonts w:ascii="Myriad Pro" w:eastAsia="Calibri" w:hAnsi="Myriad Pro"/>
          <w:color w:val="000000" w:themeColor="text1"/>
          <w:sz w:val="26"/>
          <w:szCs w:val="26"/>
        </w:rPr>
        <w:t>«МРСК Сибири»</w:t>
      </w:r>
      <w:r w:rsidRPr="00B66D5D">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 xml:space="preserve">«Красноярскэнерго» представлен расчет условных единиц по объектам, которые планируется ввести в 2017 году </w:t>
      </w:r>
      <w:r w:rsidR="001E33EF">
        <w:rPr>
          <w:rFonts w:ascii="Myriad Pro" w:eastAsia="Calibri" w:hAnsi="Myriad Pro"/>
          <w:color w:val="000000" w:themeColor="text1"/>
          <w:sz w:val="26"/>
          <w:szCs w:val="26"/>
        </w:rPr>
        <w:t xml:space="preserve">в объеме 242,42 км и 83,45 </w:t>
      </w:r>
      <w:r w:rsidR="00106A34">
        <w:rPr>
          <w:rFonts w:ascii="Myriad Pro" w:eastAsia="Calibri" w:hAnsi="Myriad Pro"/>
          <w:color w:val="000000" w:themeColor="text1"/>
          <w:sz w:val="26"/>
          <w:szCs w:val="26"/>
        </w:rPr>
        <w:t>М</w:t>
      </w:r>
      <w:r w:rsidR="001E33EF">
        <w:rPr>
          <w:rFonts w:ascii="Myriad Pro" w:eastAsia="Calibri" w:hAnsi="Myriad Pro"/>
          <w:color w:val="000000" w:themeColor="text1"/>
          <w:sz w:val="26"/>
          <w:szCs w:val="26"/>
        </w:rPr>
        <w:t xml:space="preserve">ВА, </w:t>
      </w:r>
      <w:r>
        <w:rPr>
          <w:rFonts w:ascii="Myriad Pro" w:eastAsia="Calibri" w:hAnsi="Myriad Pro"/>
          <w:color w:val="000000" w:themeColor="text1"/>
          <w:sz w:val="26"/>
          <w:szCs w:val="26"/>
        </w:rPr>
        <w:t>в соответствии с проектом скорректированной инвестиционной программы</w:t>
      </w:r>
      <w:r w:rsidR="00AA446B">
        <w:rPr>
          <w:rFonts w:ascii="Myriad Pro" w:eastAsia="Calibri" w:hAnsi="Myriad Pro"/>
          <w:color w:val="000000" w:themeColor="text1"/>
          <w:sz w:val="26"/>
          <w:szCs w:val="26"/>
        </w:rPr>
        <w:t>, согласованной Министерством промы</w:t>
      </w:r>
      <w:r w:rsidR="001E33EF">
        <w:rPr>
          <w:rFonts w:ascii="Myriad Pro" w:eastAsia="Calibri" w:hAnsi="Myriad Pro"/>
          <w:color w:val="000000" w:themeColor="text1"/>
          <w:sz w:val="26"/>
          <w:szCs w:val="26"/>
        </w:rPr>
        <w:t>ш</w:t>
      </w:r>
      <w:r w:rsidR="00AA446B">
        <w:rPr>
          <w:rFonts w:ascii="Myriad Pro" w:eastAsia="Calibri" w:hAnsi="Myriad Pro"/>
          <w:color w:val="000000" w:themeColor="text1"/>
          <w:sz w:val="26"/>
          <w:szCs w:val="26"/>
        </w:rPr>
        <w:t>ленности</w:t>
      </w:r>
      <w:r w:rsidR="001E33EF">
        <w:rPr>
          <w:rFonts w:ascii="Myriad Pro" w:eastAsia="Calibri" w:hAnsi="Myriad Pro"/>
          <w:color w:val="000000" w:themeColor="text1"/>
          <w:sz w:val="26"/>
          <w:szCs w:val="26"/>
        </w:rPr>
        <w:t xml:space="preserve">, энергетики и торговли Красноярского края на совещании с Минэнерго РФ 25.10.2016, величина условных единиц по которым составила 930,65 у.е. Согласно инвестиционной программе, утвержденной приказом Минэнерго </w:t>
      </w:r>
      <w:r w:rsidR="001E33EF" w:rsidRPr="001E33EF">
        <w:rPr>
          <w:rFonts w:ascii="Myriad Pro" w:eastAsia="Calibri" w:hAnsi="Myriad Pro"/>
          <w:color w:val="000000" w:themeColor="text1"/>
          <w:sz w:val="26"/>
          <w:szCs w:val="26"/>
        </w:rPr>
        <w:t xml:space="preserve">от 30.12.2016 </w:t>
      </w:r>
      <w:r w:rsidR="0041096B">
        <w:rPr>
          <w:rFonts w:ascii="Myriad Pro" w:eastAsia="Calibri" w:hAnsi="Myriad Pro"/>
          <w:color w:val="000000" w:themeColor="text1"/>
          <w:sz w:val="26"/>
          <w:szCs w:val="26"/>
        </w:rPr>
        <w:t>№ </w:t>
      </w:r>
      <w:r w:rsidR="001E33EF" w:rsidRPr="001E33EF">
        <w:rPr>
          <w:rFonts w:ascii="Myriad Pro" w:eastAsia="Calibri" w:hAnsi="Myriad Pro"/>
          <w:color w:val="000000" w:themeColor="text1"/>
          <w:sz w:val="26"/>
          <w:szCs w:val="26"/>
        </w:rPr>
        <w:t>1471</w:t>
      </w:r>
      <w:r w:rsidR="001E33EF">
        <w:rPr>
          <w:rFonts w:ascii="Myriad Pro" w:eastAsia="Calibri" w:hAnsi="Myriad Pro"/>
          <w:color w:val="000000" w:themeColor="text1"/>
          <w:sz w:val="26"/>
          <w:szCs w:val="26"/>
        </w:rPr>
        <w:t xml:space="preserve">, план ввода </w:t>
      </w:r>
      <w:r w:rsidR="001955B7">
        <w:rPr>
          <w:rFonts w:ascii="Myriad Pro" w:eastAsia="Calibri" w:hAnsi="Myriad Pro"/>
          <w:color w:val="000000" w:themeColor="text1"/>
          <w:sz w:val="26"/>
          <w:szCs w:val="26"/>
        </w:rPr>
        <w:t>запланирован в объеме</w:t>
      </w:r>
      <w:r w:rsidR="001E33EF">
        <w:rPr>
          <w:rFonts w:ascii="Myriad Pro" w:eastAsia="Calibri" w:hAnsi="Myriad Pro"/>
          <w:color w:val="000000" w:themeColor="text1"/>
          <w:sz w:val="26"/>
          <w:szCs w:val="26"/>
        </w:rPr>
        <w:t xml:space="preserve"> 220,42 км и 151,48 мВА. </w:t>
      </w:r>
      <w:r w:rsidR="001E3F35">
        <w:rPr>
          <w:rFonts w:ascii="Myriad Pro" w:eastAsia="Calibri" w:hAnsi="Myriad Pro"/>
          <w:color w:val="000000" w:themeColor="text1"/>
          <w:sz w:val="26"/>
          <w:szCs w:val="26"/>
        </w:rPr>
        <w:t xml:space="preserve">В связи с отсутствием у Исполнителя пообъектной расшифровки </w:t>
      </w:r>
      <w:r w:rsidR="00CF2CB3">
        <w:rPr>
          <w:rFonts w:ascii="Myriad Pro" w:eastAsia="Calibri" w:hAnsi="Myriad Pro"/>
          <w:color w:val="000000" w:themeColor="text1"/>
          <w:sz w:val="26"/>
          <w:szCs w:val="26"/>
        </w:rPr>
        <w:t xml:space="preserve">планируемых </w:t>
      </w:r>
      <w:r w:rsidR="001E3F35">
        <w:rPr>
          <w:rFonts w:ascii="Myriad Pro" w:eastAsia="Calibri" w:hAnsi="Myriad Pro"/>
          <w:color w:val="000000" w:themeColor="text1"/>
          <w:sz w:val="26"/>
          <w:szCs w:val="26"/>
        </w:rPr>
        <w:t xml:space="preserve">объемов вводимых мощностей и </w:t>
      </w:r>
      <w:r w:rsidR="00CF2CB3">
        <w:rPr>
          <w:rFonts w:ascii="Myriad Pro" w:eastAsia="Calibri" w:hAnsi="Myriad Pro"/>
          <w:color w:val="000000" w:themeColor="text1"/>
          <w:sz w:val="26"/>
          <w:szCs w:val="26"/>
        </w:rPr>
        <w:t xml:space="preserve">технических характеристик линий электропередач </w:t>
      </w:r>
      <w:r w:rsidR="001E3F35">
        <w:rPr>
          <w:rFonts w:ascii="Myriad Pro" w:eastAsia="Calibri" w:hAnsi="Myriad Pro"/>
          <w:color w:val="000000" w:themeColor="text1"/>
          <w:sz w:val="26"/>
          <w:szCs w:val="26"/>
        </w:rPr>
        <w:t>по объектам т</w:t>
      </w:r>
      <w:r w:rsidR="001E3F35" w:rsidRPr="001E3F35">
        <w:rPr>
          <w:rFonts w:ascii="Myriad Pro" w:eastAsia="Calibri" w:hAnsi="Myriad Pro"/>
          <w:color w:val="000000" w:themeColor="text1"/>
          <w:sz w:val="26"/>
          <w:szCs w:val="26"/>
        </w:rPr>
        <w:t>ехнологическо</w:t>
      </w:r>
      <w:r w:rsidR="001E3F35">
        <w:rPr>
          <w:rFonts w:ascii="Myriad Pro" w:eastAsia="Calibri" w:hAnsi="Myriad Pro"/>
          <w:color w:val="000000" w:themeColor="text1"/>
          <w:sz w:val="26"/>
          <w:szCs w:val="26"/>
        </w:rPr>
        <w:t>го</w:t>
      </w:r>
      <w:r w:rsidR="001E3F35" w:rsidRPr="001E3F35">
        <w:rPr>
          <w:rFonts w:ascii="Myriad Pro" w:eastAsia="Calibri" w:hAnsi="Myriad Pro"/>
          <w:color w:val="000000" w:themeColor="text1"/>
          <w:sz w:val="26"/>
          <w:szCs w:val="26"/>
        </w:rPr>
        <w:t xml:space="preserve"> присоединени</w:t>
      </w:r>
      <w:r w:rsidR="001E3F35">
        <w:rPr>
          <w:rFonts w:ascii="Myriad Pro" w:eastAsia="Calibri" w:hAnsi="Myriad Pro"/>
          <w:color w:val="000000" w:themeColor="text1"/>
          <w:sz w:val="26"/>
          <w:szCs w:val="26"/>
        </w:rPr>
        <w:t>я</w:t>
      </w:r>
      <w:r w:rsidR="001E3F35" w:rsidRPr="001E3F35">
        <w:rPr>
          <w:rFonts w:ascii="Myriad Pro" w:eastAsia="Calibri" w:hAnsi="Myriad Pro"/>
          <w:color w:val="000000" w:themeColor="text1"/>
          <w:sz w:val="26"/>
          <w:szCs w:val="26"/>
        </w:rPr>
        <w:t xml:space="preserve"> энергопринимающих устройств потребителей максимальной мощностью до 15 кВт</w:t>
      </w:r>
      <w:r w:rsidR="00CF2CB3">
        <w:rPr>
          <w:rFonts w:ascii="Myriad Pro" w:eastAsia="Calibri" w:hAnsi="Myriad Pro"/>
          <w:color w:val="000000" w:themeColor="text1"/>
          <w:sz w:val="26"/>
          <w:szCs w:val="26"/>
        </w:rPr>
        <w:t xml:space="preserve">, </w:t>
      </w:r>
      <w:r w:rsidR="002A637F">
        <w:rPr>
          <w:rFonts w:ascii="Myriad Pro" w:eastAsia="Calibri" w:hAnsi="Myriad Pro"/>
          <w:color w:val="000000" w:themeColor="text1"/>
          <w:sz w:val="26"/>
          <w:szCs w:val="26"/>
        </w:rPr>
        <w:t xml:space="preserve">а также </w:t>
      </w:r>
      <w:r w:rsidR="00CF2CB3">
        <w:rPr>
          <w:rFonts w:ascii="Myriad Pro" w:eastAsia="Calibri" w:hAnsi="Myriad Pro"/>
          <w:color w:val="000000" w:themeColor="text1"/>
          <w:sz w:val="26"/>
          <w:szCs w:val="26"/>
        </w:rPr>
        <w:t>пояснительной записки</w:t>
      </w:r>
      <w:r w:rsidR="002A637F">
        <w:rPr>
          <w:rFonts w:ascii="Myriad Pro" w:eastAsia="Calibri" w:hAnsi="Myriad Pro"/>
          <w:color w:val="000000" w:themeColor="text1"/>
          <w:sz w:val="26"/>
          <w:szCs w:val="26"/>
        </w:rPr>
        <w:t>, просчитать корректную величину условных единиц по объектам, которые планируется ввести в 2017 году, не представляется возможным.</w:t>
      </w:r>
    </w:p>
    <w:p w14:paraId="09F64B03" w14:textId="52CBFBE2" w:rsidR="001E33EF" w:rsidRPr="002A637F" w:rsidRDefault="002A637F" w:rsidP="00577D27">
      <w:pPr>
        <w:tabs>
          <w:tab w:val="left" w:pos="7635"/>
        </w:tabs>
        <w:spacing w:after="0" w:line="360" w:lineRule="auto"/>
        <w:ind w:firstLine="567"/>
        <w:jc w:val="both"/>
        <w:rPr>
          <w:rFonts w:ascii="Myriad Pro" w:eastAsia="Calibri" w:hAnsi="Myriad Pro"/>
          <w:color w:val="000000" w:themeColor="text1"/>
          <w:sz w:val="26"/>
          <w:szCs w:val="26"/>
        </w:rPr>
      </w:pPr>
      <w:r w:rsidRPr="002A637F">
        <w:rPr>
          <w:rFonts w:ascii="Myriad Pro" w:eastAsia="Calibri" w:hAnsi="Myriad Pro"/>
          <w:color w:val="000000" w:themeColor="text1"/>
          <w:sz w:val="26"/>
          <w:szCs w:val="26"/>
        </w:rPr>
        <w:t xml:space="preserve">Учитывая изложенное, Исполнитель соглашается с количеством </w:t>
      </w:r>
      <w:r w:rsidR="009F16B6">
        <w:rPr>
          <w:rFonts w:ascii="Myriad Pro" w:eastAsia="Calibri" w:hAnsi="Myriad Pro"/>
          <w:color w:val="000000" w:themeColor="text1"/>
          <w:sz w:val="26"/>
          <w:szCs w:val="26"/>
        </w:rPr>
        <w:t>условных единиц</w:t>
      </w:r>
      <w:r w:rsidRPr="002A637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00106A34">
        <w:rPr>
          <w:rFonts w:ascii="Myriad Pro" w:eastAsia="Calibri" w:hAnsi="Myriad Pro"/>
          <w:color w:val="000000" w:themeColor="text1"/>
          <w:sz w:val="26"/>
          <w:szCs w:val="26"/>
        </w:rPr>
        <w:t>направле</w:t>
      </w:r>
      <w:r>
        <w:rPr>
          <w:rFonts w:ascii="Myriad Pro" w:eastAsia="Calibri" w:hAnsi="Myriad Pro"/>
          <w:color w:val="000000" w:themeColor="text1"/>
          <w:sz w:val="26"/>
          <w:szCs w:val="26"/>
        </w:rPr>
        <w:t xml:space="preserve">нных </w:t>
      </w:r>
      <w:r w:rsidR="00106A34">
        <w:rPr>
          <w:rFonts w:ascii="Myriad Pro" w:eastAsia="Calibri" w:hAnsi="Myriad Pro"/>
          <w:color w:val="000000" w:themeColor="text1"/>
          <w:sz w:val="26"/>
          <w:szCs w:val="26"/>
        </w:rPr>
        <w:t xml:space="preserve">филиалом </w:t>
      </w:r>
      <w:r>
        <w:rPr>
          <w:rFonts w:ascii="Myriad Pro" w:eastAsia="Calibri" w:hAnsi="Myriad Pro"/>
          <w:color w:val="000000" w:themeColor="text1"/>
          <w:sz w:val="26"/>
          <w:szCs w:val="26"/>
        </w:rPr>
        <w:t>письм</w:t>
      </w:r>
      <w:r w:rsidR="00106A34">
        <w:rPr>
          <w:rFonts w:ascii="Myriad Pro" w:eastAsia="Calibri" w:hAnsi="Myriad Pro"/>
          <w:color w:val="000000" w:themeColor="text1"/>
          <w:sz w:val="26"/>
          <w:szCs w:val="26"/>
        </w:rPr>
        <w:t>ом</w:t>
      </w:r>
      <w:r w:rsidRPr="002A637F">
        <w:rPr>
          <w:rFonts w:ascii="Myriad Pro" w:hAnsi="Myriad Pro"/>
          <w:sz w:val="26"/>
          <w:szCs w:val="26"/>
        </w:rPr>
        <w:t xml:space="preserve"> </w:t>
      </w:r>
      <w:r>
        <w:rPr>
          <w:rFonts w:ascii="Myriad Pro" w:hAnsi="Myriad Pro"/>
          <w:sz w:val="26"/>
          <w:szCs w:val="26"/>
        </w:rPr>
        <w:t xml:space="preserve">от 23.11.2016 №1.3/01/25865-исх, в количестве </w:t>
      </w:r>
      <w:r w:rsidR="00246521">
        <w:rPr>
          <w:rFonts w:ascii="Myriad Pro" w:hAnsi="Myriad Pro"/>
          <w:sz w:val="26"/>
          <w:szCs w:val="26"/>
        </w:rPr>
        <w:t>192 808,24</w:t>
      </w:r>
      <w:r w:rsidR="009F16B6">
        <w:rPr>
          <w:rFonts w:ascii="Myriad Pro" w:hAnsi="Myriad Pro"/>
          <w:sz w:val="26"/>
          <w:szCs w:val="26"/>
        </w:rPr>
        <w:t xml:space="preserve"> у.е</w:t>
      </w:r>
      <w:r>
        <w:rPr>
          <w:rFonts w:ascii="Myriad Pro" w:hAnsi="Myriad Pro"/>
          <w:sz w:val="26"/>
          <w:szCs w:val="26"/>
        </w:rPr>
        <w:t>.</w:t>
      </w:r>
      <w:r w:rsidR="00246521">
        <w:rPr>
          <w:rFonts w:ascii="Myriad Pro" w:hAnsi="Myriad Pro"/>
          <w:sz w:val="26"/>
          <w:szCs w:val="26"/>
        </w:rPr>
        <w:t xml:space="preserve"> (без учета планируемых к вводу объектов в 4 квартале 2016 и 2017 году).</w:t>
      </w:r>
    </w:p>
    <w:p w14:paraId="34CA4E81" w14:textId="77777777" w:rsidR="000C41F0" w:rsidRPr="002A637F" w:rsidRDefault="000C41F0" w:rsidP="00577D27">
      <w:pPr>
        <w:spacing w:after="0" w:line="360" w:lineRule="auto"/>
        <w:ind w:firstLine="567"/>
        <w:jc w:val="both"/>
        <w:rPr>
          <w:rFonts w:ascii="Myriad Pro" w:hAnsi="Myriad Pro"/>
          <w:sz w:val="26"/>
          <w:szCs w:val="26"/>
        </w:rPr>
      </w:pPr>
      <w:r w:rsidRPr="002A637F">
        <w:rPr>
          <w:rFonts w:ascii="Myriad Pro" w:hAnsi="Myriad Pro"/>
          <w:sz w:val="26"/>
          <w:szCs w:val="26"/>
        </w:rPr>
        <w:t>Исполнитель при определении подконтрольных расходов на 2017 год руководствовался формулой:</w:t>
      </w:r>
    </w:p>
    <w:p w14:paraId="50328886" w14:textId="77777777" w:rsidR="000C41F0" w:rsidRPr="000C41F0" w:rsidRDefault="000C41F0" w:rsidP="006E543C">
      <w:pPr>
        <w:spacing w:after="0" w:line="360" w:lineRule="auto"/>
        <w:jc w:val="both"/>
        <w:rPr>
          <w:rFonts w:ascii="Myriad Pro" w:hAnsi="Myriad Pro" w:cs="Myriad Pro"/>
          <w:noProof/>
          <w:color w:val="FF0000"/>
          <w:position w:val="-25"/>
          <w:sz w:val="26"/>
          <w:szCs w:val="26"/>
        </w:rPr>
      </w:pPr>
      <w:r w:rsidRPr="000C41F0">
        <w:rPr>
          <w:rFonts w:ascii="Myriad Pro" w:hAnsi="Myriad Pro" w:cs="Myriad Pro"/>
          <w:noProof/>
          <w:color w:val="FF0000"/>
          <w:position w:val="-25"/>
          <w:lang w:eastAsia="ru-RU"/>
        </w:rPr>
        <w:lastRenderedPageBreak/>
        <w:drawing>
          <wp:inline distT="0" distB="0" distL="0" distR="0" wp14:anchorId="24357728" wp14:editId="32290B47">
            <wp:extent cx="5939790" cy="485775"/>
            <wp:effectExtent l="0" t="0" r="381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9790" cy="485775"/>
                    </a:xfrm>
                    <a:prstGeom prst="rect">
                      <a:avLst/>
                    </a:prstGeom>
                    <a:noFill/>
                    <a:ln>
                      <a:noFill/>
                    </a:ln>
                  </pic:spPr>
                </pic:pic>
              </a:graphicData>
            </a:graphic>
          </wp:inline>
        </w:drawing>
      </w:r>
    </w:p>
    <w:p w14:paraId="3DAC5878" w14:textId="77777777" w:rsidR="000C41F0" w:rsidRPr="002A637F" w:rsidRDefault="000C41F0" w:rsidP="000C41F0">
      <w:pPr>
        <w:tabs>
          <w:tab w:val="left" w:pos="1410"/>
        </w:tabs>
        <w:ind w:firstLine="567"/>
        <w:rPr>
          <w:rFonts w:ascii="Myriad Pro" w:hAnsi="Myriad Pro"/>
          <w:sz w:val="26"/>
          <w:szCs w:val="26"/>
        </w:rPr>
      </w:pPr>
      <w:r w:rsidRPr="002A637F">
        <w:rPr>
          <w:rFonts w:ascii="Myriad Pro" w:hAnsi="Myriad Pro"/>
          <w:sz w:val="26"/>
          <w:szCs w:val="26"/>
        </w:rPr>
        <w:t>Расчет подконтрольных расходов на 2017 год приведен в таблице.</w:t>
      </w:r>
    </w:p>
    <w:tbl>
      <w:tblPr>
        <w:tblW w:w="9399" w:type="dxa"/>
        <w:tblLook w:val="04A0" w:firstRow="1" w:lastRow="0" w:firstColumn="1" w:lastColumn="0" w:noHBand="0" w:noVBand="1"/>
      </w:tblPr>
      <w:tblGrid>
        <w:gridCol w:w="2551"/>
        <w:gridCol w:w="761"/>
        <w:gridCol w:w="1591"/>
        <w:gridCol w:w="1495"/>
        <w:gridCol w:w="1591"/>
        <w:gridCol w:w="1410"/>
      </w:tblGrid>
      <w:tr w:rsidR="000C41F0" w:rsidRPr="006E543C" w14:paraId="46DDE164" w14:textId="77777777" w:rsidTr="00577D27">
        <w:trPr>
          <w:trHeight w:val="610"/>
        </w:trPr>
        <w:tc>
          <w:tcPr>
            <w:tcW w:w="2741"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7CABAA1"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Показатели</w:t>
            </w:r>
          </w:p>
        </w:tc>
        <w:tc>
          <w:tcPr>
            <w:tcW w:w="761"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7666D75"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Ед. изм.</w:t>
            </w:r>
          </w:p>
        </w:tc>
        <w:tc>
          <w:tcPr>
            <w:tcW w:w="1446" w:type="dxa"/>
            <w:tcBorders>
              <w:top w:val="single" w:sz="8" w:space="0" w:color="FFFFFF"/>
              <w:left w:val="nil"/>
              <w:bottom w:val="single" w:sz="8" w:space="0" w:color="FFFFFF"/>
              <w:right w:val="single" w:sz="8" w:space="0" w:color="FFFFFF"/>
            </w:tcBorders>
            <w:shd w:val="clear" w:color="000000" w:fill="4F6228"/>
            <w:vAlign w:val="center"/>
            <w:hideMark/>
          </w:tcPr>
          <w:p w14:paraId="0F81F979" w14:textId="26A396EA" w:rsidR="000C41F0" w:rsidRPr="006E543C" w:rsidRDefault="005F4ADE"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 xml:space="preserve">Принято </w:t>
            </w:r>
            <w:r w:rsidRPr="005F4ADE">
              <w:rPr>
                <w:rFonts w:ascii="Myriad Pro" w:hAnsi="Myriad Pro" w:cs="Calibri"/>
                <w:b/>
                <w:bCs/>
                <w:color w:val="FFFFFF" w:themeColor="background1"/>
                <w:sz w:val="20"/>
                <w:szCs w:val="20"/>
              </w:rPr>
              <w:t>РЭК Красноярского края</w:t>
            </w:r>
          </w:p>
        </w:tc>
        <w:tc>
          <w:tcPr>
            <w:tcW w:w="1495" w:type="dxa"/>
            <w:tcBorders>
              <w:top w:val="single" w:sz="8" w:space="0" w:color="FFFFFF"/>
              <w:left w:val="nil"/>
              <w:bottom w:val="single" w:sz="6" w:space="0" w:color="FFFFFF"/>
              <w:right w:val="single" w:sz="6" w:space="0" w:color="FFFFFF"/>
            </w:tcBorders>
            <w:shd w:val="clear" w:color="000000" w:fill="4F6228"/>
            <w:vAlign w:val="center"/>
            <w:hideMark/>
          </w:tcPr>
          <w:p w14:paraId="084C53E1"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Предложение филиала</w:t>
            </w:r>
          </w:p>
        </w:tc>
        <w:tc>
          <w:tcPr>
            <w:tcW w:w="1546" w:type="dxa"/>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733A85B3" w14:textId="3D92EABE"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 xml:space="preserve">Принято </w:t>
            </w:r>
            <w:r w:rsidR="005F4ADE" w:rsidRPr="005F4ADE">
              <w:rPr>
                <w:rFonts w:ascii="Myriad Pro" w:hAnsi="Myriad Pro" w:cs="Calibri"/>
                <w:b/>
                <w:bCs/>
                <w:color w:val="FFFFFF" w:themeColor="background1"/>
                <w:sz w:val="20"/>
                <w:szCs w:val="20"/>
              </w:rPr>
              <w:t>РЭК Красноярского края</w:t>
            </w:r>
          </w:p>
        </w:tc>
        <w:tc>
          <w:tcPr>
            <w:tcW w:w="1410" w:type="dxa"/>
            <w:tcBorders>
              <w:top w:val="single" w:sz="8" w:space="0" w:color="FFFFFF"/>
              <w:left w:val="single" w:sz="6" w:space="0" w:color="FFFFFF"/>
              <w:bottom w:val="single" w:sz="6" w:space="0" w:color="FFFFFF"/>
              <w:right w:val="single" w:sz="8" w:space="0" w:color="FFFFFF"/>
            </w:tcBorders>
            <w:shd w:val="clear" w:color="000000" w:fill="4F6228"/>
            <w:vAlign w:val="center"/>
            <w:hideMark/>
          </w:tcPr>
          <w:p w14:paraId="27280F40"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Расчет Исполнителя</w:t>
            </w:r>
          </w:p>
        </w:tc>
      </w:tr>
      <w:tr w:rsidR="000C41F0" w:rsidRPr="006E543C" w14:paraId="4FD2AB0F" w14:textId="77777777" w:rsidTr="00577D27">
        <w:trPr>
          <w:trHeight w:val="200"/>
        </w:trPr>
        <w:tc>
          <w:tcPr>
            <w:tcW w:w="2741" w:type="dxa"/>
            <w:vMerge/>
            <w:tcBorders>
              <w:top w:val="single" w:sz="8" w:space="0" w:color="FFFFFF"/>
              <w:left w:val="single" w:sz="8" w:space="0" w:color="FFFFFF"/>
              <w:bottom w:val="single" w:sz="8" w:space="0" w:color="FFFFFF"/>
              <w:right w:val="single" w:sz="8" w:space="0" w:color="FFFFFF"/>
            </w:tcBorders>
            <w:vAlign w:val="center"/>
            <w:hideMark/>
          </w:tcPr>
          <w:p w14:paraId="491C9CAF" w14:textId="77777777" w:rsidR="000C41F0" w:rsidRPr="006E543C" w:rsidRDefault="000C41F0" w:rsidP="005F4ADE">
            <w:pPr>
              <w:spacing w:after="0"/>
              <w:rPr>
                <w:rFonts w:ascii="Myriad Pro" w:hAnsi="Myriad Pro" w:cs="Calibri"/>
                <w:b/>
                <w:bCs/>
                <w:color w:val="FFFFFF" w:themeColor="background1"/>
                <w:sz w:val="20"/>
                <w:szCs w:val="20"/>
              </w:rPr>
            </w:pPr>
          </w:p>
        </w:tc>
        <w:tc>
          <w:tcPr>
            <w:tcW w:w="761" w:type="dxa"/>
            <w:vMerge/>
            <w:tcBorders>
              <w:top w:val="single" w:sz="8" w:space="0" w:color="FFFFFF"/>
              <w:left w:val="single" w:sz="8" w:space="0" w:color="FFFFFF"/>
              <w:bottom w:val="single" w:sz="8" w:space="0" w:color="FFFFFF"/>
              <w:right w:val="single" w:sz="8" w:space="0" w:color="FFFFFF"/>
            </w:tcBorders>
            <w:vAlign w:val="center"/>
            <w:hideMark/>
          </w:tcPr>
          <w:p w14:paraId="69B3B9DE" w14:textId="77777777" w:rsidR="000C41F0" w:rsidRPr="006E543C" w:rsidRDefault="000C41F0" w:rsidP="005F4ADE">
            <w:pPr>
              <w:spacing w:after="0"/>
              <w:rPr>
                <w:rFonts w:ascii="Myriad Pro" w:hAnsi="Myriad Pro" w:cs="Calibri"/>
                <w:b/>
                <w:bCs/>
                <w:color w:val="FFFFFF" w:themeColor="background1"/>
                <w:sz w:val="20"/>
                <w:szCs w:val="20"/>
              </w:rPr>
            </w:pPr>
          </w:p>
        </w:tc>
        <w:tc>
          <w:tcPr>
            <w:tcW w:w="1446" w:type="dxa"/>
            <w:tcBorders>
              <w:top w:val="single" w:sz="8" w:space="0" w:color="FFFFFF"/>
              <w:left w:val="nil"/>
              <w:bottom w:val="single" w:sz="8" w:space="0" w:color="FFFFFF"/>
              <w:right w:val="single" w:sz="8" w:space="0" w:color="FFFFFF"/>
            </w:tcBorders>
            <w:shd w:val="clear" w:color="000000" w:fill="4F6228"/>
            <w:noWrap/>
            <w:vAlign w:val="center"/>
            <w:hideMark/>
          </w:tcPr>
          <w:p w14:paraId="2EEE60C0"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2016 год</w:t>
            </w:r>
          </w:p>
        </w:tc>
        <w:tc>
          <w:tcPr>
            <w:tcW w:w="1495" w:type="dxa"/>
            <w:tcBorders>
              <w:top w:val="single" w:sz="6" w:space="0" w:color="FFFFFF"/>
              <w:left w:val="nil"/>
              <w:bottom w:val="single" w:sz="8" w:space="0" w:color="FFFFFF"/>
              <w:right w:val="single" w:sz="6" w:space="0" w:color="FFFFFF"/>
            </w:tcBorders>
            <w:shd w:val="clear" w:color="000000" w:fill="4F6228"/>
            <w:noWrap/>
            <w:vAlign w:val="center"/>
            <w:hideMark/>
          </w:tcPr>
          <w:p w14:paraId="0A027D32"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2017 год</w:t>
            </w:r>
          </w:p>
        </w:tc>
        <w:tc>
          <w:tcPr>
            <w:tcW w:w="1546" w:type="dxa"/>
            <w:tcBorders>
              <w:top w:val="single" w:sz="6" w:space="0" w:color="FFFFFF"/>
              <w:left w:val="single" w:sz="6" w:space="0" w:color="FFFFFF"/>
              <w:bottom w:val="single" w:sz="8" w:space="0" w:color="FFFFFF"/>
              <w:right w:val="single" w:sz="6" w:space="0" w:color="FFFFFF"/>
            </w:tcBorders>
            <w:shd w:val="clear" w:color="000000" w:fill="4F6228"/>
            <w:noWrap/>
            <w:vAlign w:val="center"/>
            <w:hideMark/>
          </w:tcPr>
          <w:p w14:paraId="1C8999AB"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2017 год</w:t>
            </w:r>
          </w:p>
        </w:tc>
        <w:tc>
          <w:tcPr>
            <w:tcW w:w="1410" w:type="dxa"/>
            <w:tcBorders>
              <w:top w:val="single" w:sz="6" w:space="0" w:color="FFFFFF"/>
              <w:left w:val="single" w:sz="6" w:space="0" w:color="FFFFFF"/>
              <w:bottom w:val="single" w:sz="8" w:space="0" w:color="FFFFFF"/>
              <w:right w:val="single" w:sz="8" w:space="0" w:color="FFFFFF"/>
            </w:tcBorders>
            <w:shd w:val="clear" w:color="000000" w:fill="4F6228"/>
            <w:noWrap/>
            <w:vAlign w:val="center"/>
            <w:hideMark/>
          </w:tcPr>
          <w:p w14:paraId="65D8F8EE"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2017 год</w:t>
            </w:r>
          </w:p>
        </w:tc>
      </w:tr>
      <w:tr w:rsidR="002A637F" w:rsidRPr="006E543C" w14:paraId="264F24DA" w14:textId="77777777" w:rsidTr="00577D27">
        <w:trPr>
          <w:trHeight w:val="200"/>
        </w:trPr>
        <w:tc>
          <w:tcPr>
            <w:tcW w:w="2741" w:type="dxa"/>
            <w:tcBorders>
              <w:top w:val="single" w:sz="8" w:space="0" w:color="FFFFFF"/>
              <w:left w:val="single" w:sz="4" w:space="0" w:color="auto"/>
              <w:bottom w:val="single" w:sz="4" w:space="0" w:color="auto"/>
              <w:right w:val="single" w:sz="4" w:space="0" w:color="auto"/>
            </w:tcBorders>
            <w:shd w:val="clear" w:color="auto" w:fill="auto"/>
            <w:vAlign w:val="center"/>
            <w:hideMark/>
          </w:tcPr>
          <w:p w14:paraId="5FF94E2A"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Инфляция</w:t>
            </w:r>
          </w:p>
        </w:tc>
        <w:tc>
          <w:tcPr>
            <w:tcW w:w="761" w:type="dxa"/>
            <w:tcBorders>
              <w:top w:val="single" w:sz="8" w:space="0" w:color="FFFFFF"/>
              <w:left w:val="nil"/>
              <w:bottom w:val="single" w:sz="4" w:space="0" w:color="auto"/>
              <w:right w:val="single" w:sz="4" w:space="0" w:color="auto"/>
            </w:tcBorders>
            <w:shd w:val="clear" w:color="auto" w:fill="auto"/>
            <w:noWrap/>
            <w:vAlign w:val="center"/>
            <w:hideMark/>
          </w:tcPr>
          <w:p w14:paraId="7A389ACA" w14:textId="77777777"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w:t>
            </w:r>
          </w:p>
        </w:tc>
        <w:tc>
          <w:tcPr>
            <w:tcW w:w="1446" w:type="dxa"/>
            <w:tcBorders>
              <w:top w:val="single" w:sz="8" w:space="0" w:color="FFFFFF"/>
              <w:left w:val="nil"/>
              <w:bottom w:val="single" w:sz="4" w:space="0" w:color="auto"/>
              <w:right w:val="single" w:sz="4" w:space="0" w:color="auto"/>
            </w:tcBorders>
            <w:shd w:val="clear" w:color="auto" w:fill="auto"/>
            <w:noWrap/>
            <w:vAlign w:val="center"/>
            <w:hideMark/>
          </w:tcPr>
          <w:p w14:paraId="6897290C" w14:textId="15F42036" w:rsidR="002A637F" w:rsidRPr="006E543C" w:rsidRDefault="005F4ADE" w:rsidP="005F4ADE">
            <w:pPr>
              <w:spacing w:after="0"/>
              <w:jc w:val="center"/>
              <w:rPr>
                <w:rFonts w:ascii="Myriad Pro" w:hAnsi="Myriad Pro" w:cs="Calibri"/>
                <w:sz w:val="20"/>
                <w:szCs w:val="20"/>
              </w:rPr>
            </w:pPr>
            <w:r>
              <w:rPr>
                <w:rFonts w:ascii="Myriad Pro" w:hAnsi="Myriad Pro" w:cs="Calibri"/>
                <w:sz w:val="20"/>
                <w:szCs w:val="20"/>
              </w:rPr>
              <w:t>6,4</w:t>
            </w:r>
            <w:r w:rsidR="00B77E61" w:rsidRPr="006E543C">
              <w:rPr>
                <w:rFonts w:ascii="Myriad Pro" w:hAnsi="Myriad Pro" w:cs="Calibri"/>
                <w:sz w:val="20"/>
                <w:szCs w:val="20"/>
              </w:rPr>
              <w:t>%</w:t>
            </w:r>
          </w:p>
        </w:tc>
        <w:tc>
          <w:tcPr>
            <w:tcW w:w="1495" w:type="dxa"/>
            <w:tcBorders>
              <w:top w:val="single" w:sz="8" w:space="0" w:color="FFFFFF"/>
              <w:left w:val="nil"/>
              <w:bottom w:val="single" w:sz="4" w:space="0" w:color="auto"/>
              <w:right w:val="single" w:sz="4" w:space="0" w:color="auto"/>
            </w:tcBorders>
            <w:shd w:val="clear" w:color="auto" w:fill="auto"/>
            <w:noWrap/>
            <w:vAlign w:val="center"/>
            <w:hideMark/>
          </w:tcPr>
          <w:p w14:paraId="0A0EA055" w14:textId="1E651166"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5,8</w:t>
            </w:r>
            <w:r w:rsidR="00B77E61" w:rsidRPr="006E543C">
              <w:rPr>
                <w:rFonts w:ascii="Myriad Pro" w:hAnsi="Myriad Pro" w:cs="Calibri"/>
                <w:sz w:val="20"/>
                <w:szCs w:val="20"/>
              </w:rPr>
              <w:t>%</w:t>
            </w:r>
          </w:p>
        </w:tc>
        <w:tc>
          <w:tcPr>
            <w:tcW w:w="1546" w:type="dxa"/>
            <w:vMerge w:val="restart"/>
            <w:tcBorders>
              <w:top w:val="single" w:sz="8" w:space="0" w:color="FFFFFF"/>
              <w:left w:val="nil"/>
              <w:right w:val="single" w:sz="4" w:space="0" w:color="auto"/>
            </w:tcBorders>
            <w:shd w:val="clear" w:color="auto" w:fill="auto"/>
            <w:noWrap/>
            <w:vAlign w:val="center"/>
          </w:tcPr>
          <w:p w14:paraId="6E2990BA" w14:textId="066B5215" w:rsidR="002A637F" w:rsidRPr="006E543C" w:rsidRDefault="002A637F" w:rsidP="005F4ADE">
            <w:pPr>
              <w:spacing w:after="0"/>
              <w:jc w:val="center"/>
              <w:rPr>
                <w:rFonts w:ascii="Myriad Pro" w:hAnsi="Myriad Pro" w:cs="Calibri"/>
                <w:color w:val="FF0000"/>
                <w:sz w:val="20"/>
                <w:szCs w:val="20"/>
              </w:rPr>
            </w:pPr>
            <w:r w:rsidRPr="006E543C">
              <w:rPr>
                <w:rFonts w:ascii="Myriad Pro" w:hAnsi="Myriad Pro" w:cs="Calibri"/>
                <w:sz w:val="20"/>
                <w:szCs w:val="20"/>
              </w:rPr>
              <w:t>Данные РЭК Красноярского края в выписке из протокола от 26.12.2016 №104 не отражены</w:t>
            </w:r>
          </w:p>
        </w:tc>
        <w:tc>
          <w:tcPr>
            <w:tcW w:w="1410" w:type="dxa"/>
            <w:tcBorders>
              <w:top w:val="single" w:sz="8" w:space="0" w:color="FFFFFF"/>
              <w:left w:val="nil"/>
              <w:bottom w:val="single" w:sz="4" w:space="0" w:color="auto"/>
              <w:right w:val="single" w:sz="4" w:space="0" w:color="auto"/>
            </w:tcBorders>
            <w:shd w:val="clear" w:color="auto" w:fill="auto"/>
            <w:noWrap/>
            <w:vAlign w:val="center"/>
            <w:hideMark/>
          </w:tcPr>
          <w:p w14:paraId="4BA22415" w14:textId="26593812" w:rsidR="002A637F" w:rsidRPr="006E543C" w:rsidRDefault="002A637F" w:rsidP="005F4ADE">
            <w:pPr>
              <w:spacing w:after="0"/>
              <w:jc w:val="center"/>
              <w:rPr>
                <w:rFonts w:ascii="Myriad Pro" w:hAnsi="Myriad Pro" w:cs="Calibri"/>
                <w:color w:val="FF0000"/>
                <w:sz w:val="20"/>
                <w:szCs w:val="20"/>
              </w:rPr>
            </w:pPr>
            <w:r w:rsidRPr="006E543C">
              <w:rPr>
                <w:rFonts w:ascii="Myriad Pro" w:hAnsi="Myriad Pro" w:cs="Calibri"/>
                <w:sz w:val="20"/>
                <w:szCs w:val="20"/>
              </w:rPr>
              <w:t>4,7</w:t>
            </w:r>
            <w:r w:rsidR="00B77E61" w:rsidRPr="006E543C">
              <w:rPr>
                <w:rFonts w:ascii="Myriad Pro" w:hAnsi="Myriad Pro" w:cs="Calibri"/>
                <w:sz w:val="20"/>
                <w:szCs w:val="20"/>
              </w:rPr>
              <w:t>%</w:t>
            </w:r>
          </w:p>
        </w:tc>
      </w:tr>
      <w:tr w:rsidR="002A637F" w:rsidRPr="006E543C" w14:paraId="5FA38468" w14:textId="77777777" w:rsidTr="00577D27">
        <w:trPr>
          <w:trHeight w:val="320"/>
        </w:trPr>
        <w:tc>
          <w:tcPr>
            <w:tcW w:w="2741" w:type="dxa"/>
            <w:tcBorders>
              <w:top w:val="nil"/>
              <w:left w:val="single" w:sz="4" w:space="0" w:color="auto"/>
              <w:bottom w:val="single" w:sz="4" w:space="0" w:color="auto"/>
              <w:right w:val="single" w:sz="4" w:space="0" w:color="auto"/>
            </w:tcBorders>
            <w:shd w:val="clear" w:color="auto" w:fill="auto"/>
            <w:vAlign w:val="center"/>
            <w:hideMark/>
          </w:tcPr>
          <w:p w14:paraId="45459643"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Индекс эффективности операционных расходов</w:t>
            </w:r>
          </w:p>
        </w:tc>
        <w:tc>
          <w:tcPr>
            <w:tcW w:w="761" w:type="dxa"/>
            <w:tcBorders>
              <w:top w:val="nil"/>
              <w:left w:val="nil"/>
              <w:bottom w:val="single" w:sz="4" w:space="0" w:color="auto"/>
              <w:right w:val="single" w:sz="4" w:space="0" w:color="auto"/>
            </w:tcBorders>
            <w:shd w:val="clear" w:color="auto" w:fill="auto"/>
            <w:noWrap/>
            <w:vAlign w:val="center"/>
            <w:hideMark/>
          </w:tcPr>
          <w:p w14:paraId="19A264BB" w14:textId="77777777"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w:t>
            </w:r>
          </w:p>
        </w:tc>
        <w:tc>
          <w:tcPr>
            <w:tcW w:w="1446" w:type="dxa"/>
            <w:tcBorders>
              <w:top w:val="nil"/>
              <w:left w:val="nil"/>
              <w:bottom w:val="single" w:sz="4" w:space="0" w:color="auto"/>
              <w:right w:val="single" w:sz="4" w:space="0" w:color="auto"/>
            </w:tcBorders>
            <w:shd w:val="clear" w:color="auto" w:fill="auto"/>
            <w:noWrap/>
            <w:vAlign w:val="center"/>
            <w:hideMark/>
          </w:tcPr>
          <w:p w14:paraId="05FF0BFD" w14:textId="47C8BEFD"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1</w:t>
            </w:r>
            <w:r w:rsidR="00B77E61" w:rsidRPr="006E543C">
              <w:rPr>
                <w:rFonts w:ascii="Myriad Pro" w:hAnsi="Myriad Pro" w:cs="Calibri"/>
                <w:sz w:val="20"/>
                <w:szCs w:val="20"/>
              </w:rPr>
              <w:t>%</w:t>
            </w:r>
          </w:p>
        </w:tc>
        <w:tc>
          <w:tcPr>
            <w:tcW w:w="1495" w:type="dxa"/>
            <w:tcBorders>
              <w:top w:val="nil"/>
              <w:left w:val="nil"/>
              <w:bottom w:val="single" w:sz="4" w:space="0" w:color="auto"/>
              <w:right w:val="single" w:sz="4" w:space="0" w:color="auto"/>
            </w:tcBorders>
            <w:shd w:val="clear" w:color="auto" w:fill="auto"/>
            <w:noWrap/>
            <w:vAlign w:val="center"/>
            <w:hideMark/>
          </w:tcPr>
          <w:p w14:paraId="247BA947" w14:textId="7B53CF71"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1</w:t>
            </w:r>
            <w:r w:rsidR="00B77E61" w:rsidRPr="006E543C">
              <w:rPr>
                <w:rFonts w:ascii="Myriad Pro" w:hAnsi="Myriad Pro" w:cs="Calibri"/>
                <w:sz w:val="20"/>
                <w:szCs w:val="20"/>
              </w:rPr>
              <w:t>%</w:t>
            </w:r>
          </w:p>
        </w:tc>
        <w:tc>
          <w:tcPr>
            <w:tcW w:w="1546" w:type="dxa"/>
            <w:vMerge/>
            <w:tcBorders>
              <w:left w:val="nil"/>
              <w:right w:val="single" w:sz="4" w:space="0" w:color="auto"/>
            </w:tcBorders>
            <w:shd w:val="clear" w:color="auto" w:fill="auto"/>
            <w:noWrap/>
            <w:vAlign w:val="center"/>
          </w:tcPr>
          <w:p w14:paraId="3719BD65" w14:textId="505AB013" w:rsidR="002A637F" w:rsidRPr="006E543C" w:rsidRDefault="002A637F" w:rsidP="005F4ADE">
            <w:pPr>
              <w:spacing w:after="0"/>
              <w:jc w:val="center"/>
              <w:rPr>
                <w:rFonts w:ascii="Myriad Pro" w:hAnsi="Myriad Pro" w:cs="Calibri"/>
                <w:color w:val="FF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14:paraId="718392CC" w14:textId="594A1298" w:rsidR="002A637F" w:rsidRPr="006E543C" w:rsidRDefault="002A637F" w:rsidP="005F4ADE">
            <w:pPr>
              <w:spacing w:after="0"/>
              <w:jc w:val="center"/>
              <w:rPr>
                <w:rFonts w:ascii="Myriad Pro" w:hAnsi="Myriad Pro" w:cs="Calibri"/>
                <w:color w:val="FF0000"/>
                <w:sz w:val="20"/>
                <w:szCs w:val="20"/>
              </w:rPr>
            </w:pPr>
            <w:r w:rsidRPr="006E543C">
              <w:rPr>
                <w:rFonts w:ascii="Myriad Pro" w:hAnsi="Myriad Pro" w:cs="Calibri"/>
                <w:sz w:val="20"/>
                <w:szCs w:val="20"/>
              </w:rPr>
              <w:t>1</w:t>
            </w:r>
            <w:r w:rsidR="00B77E61" w:rsidRPr="006E543C">
              <w:rPr>
                <w:rFonts w:ascii="Myriad Pro" w:hAnsi="Myriad Pro" w:cs="Calibri"/>
                <w:sz w:val="20"/>
                <w:szCs w:val="20"/>
              </w:rPr>
              <w:t>%</w:t>
            </w:r>
          </w:p>
        </w:tc>
      </w:tr>
      <w:tr w:rsidR="002A637F" w:rsidRPr="006E543C" w14:paraId="24846CDF" w14:textId="77777777" w:rsidTr="00577D27">
        <w:trPr>
          <w:trHeight w:val="200"/>
        </w:trPr>
        <w:tc>
          <w:tcPr>
            <w:tcW w:w="2741" w:type="dxa"/>
            <w:tcBorders>
              <w:top w:val="nil"/>
              <w:left w:val="single" w:sz="4" w:space="0" w:color="auto"/>
              <w:bottom w:val="single" w:sz="4" w:space="0" w:color="auto"/>
              <w:right w:val="single" w:sz="4" w:space="0" w:color="auto"/>
            </w:tcBorders>
            <w:shd w:val="clear" w:color="auto" w:fill="auto"/>
            <w:vAlign w:val="center"/>
            <w:hideMark/>
          </w:tcPr>
          <w:p w14:paraId="1F1B83FE"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Количество активов, всего</w:t>
            </w:r>
          </w:p>
        </w:tc>
        <w:tc>
          <w:tcPr>
            <w:tcW w:w="761" w:type="dxa"/>
            <w:tcBorders>
              <w:top w:val="nil"/>
              <w:left w:val="nil"/>
              <w:bottom w:val="single" w:sz="4" w:space="0" w:color="auto"/>
              <w:right w:val="single" w:sz="4" w:space="0" w:color="auto"/>
            </w:tcBorders>
            <w:shd w:val="clear" w:color="auto" w:fill="auto"/>
            <w:noWrap/>
            <w:vAlign w:val="center"/>
            <w:hideMark/>
          </w:tcPr>
          <w:p w14:paraId="7DA36490" w14:textId="77777777"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у.е.</w:t>
            </w:r>
          </w:p>
        </w:tc>
        <w:tc>
          <w:tcPr>
            <w:tcW w:w="1446" w:type="dxa"/>
            <w:tcBorders>
              <w:top w:val="nil"/>
              <w:left w:val="nil"/>
              <w:bottom w:val="single" w:sz="4" w:space="0" w:color="auto"/>
              <w:right w:val="single" w:sz="4" w:space="0" w:color="auto"/>
            </w:tcBorders>
            <w:shd w:val="clear" w:color="auto" w:fill="auto"/>
            <w:noWrap/>
            <w:vAlign w:val="center"/>
            <w:hideMark/>
          </w:tcPr>
          <w:p w14:paraId="0055D87C" w14:textId="02238A50" w:rsidR="002A637F" w:rsidRPr="006E543C" w:rsidRDefault="005F4ADE" w:rsidP="005F4ADE">
            <w:pPr>
              <w:spacing w:after="0"/>
              <w:jc w:val="center"/>
              <w:rPr>
                <w:rFonts w:ascii="Myriad Pro" w:hAnsi="Myriad Pro" w:cs="Calibri"/>
                <w:sz w:val="20"/>
                <w:szCs w:val="20"/>
              </w:rPr>
            </w:pPr>
            <w:r>
              <w:rPr>
                <w:rFonts w:ascii="Myriad Pro" w:hAnsi="Myriad Pro" w:cs="Calibri"/>
                <w:sz w:val="20"/>
                <w:szCs w:val="20"/>
              </w:rPr>
              <w:t>191 962,29</w:t>
            </w:r>
          </w:p>
        </w:tc>
        <w:tc>
          <w:tcPr>
            <w:tcW w:w="1495" w:type="dxa"/>
            <w:tcBorders>
              <w:top w:val="nil"/>
              <w:left w:val="nil"/>
              <w:bottom w:val="single" w:sz="4" w:space="0" w:color="auto"/>
              <w:right w:val="single" w:sz="4" w:space="0" w:color="auto"/>
            </w:tcBorders>
            <w:shd w:val="clear" w:color="auto" w:fill="auto"/>
            <w:noWrap/>
            <w:vAlign w:val="center"/>
            <w:hideMark/>
          </w:tcPr>
          <w:p w14:paraId="785EBD5F" w14:textId="0478E7A5" w:rsidR="002A637F" w:rsidRPr="006E543C" w:rsidRDefault="009F16B6" w:rsidP="005F4ADE">
            <w:pPr>
              <w:spacing w:after="0"/>
              <w:jc w:val="center"/>
              <w:rPr>
                <w:rFonts w:ascii="Myriad Pro" w:hAnsi="Myriad Pro" w:cs="Calibri"/>
                <w:sz w:val="20"/>
                <w:szCs w:val="20"/>
              </w:rPr>
            </w:pPr>
            <w:r w:rsidRPr="006E543C">
              <w:rPr>
                <w:rFonts w:ascii="Myriad Pro" w:hAnsi="Myriad Pro" w:cs="Calibri"/>
                <w:sz w:val="20"/>
                <w:szCs w:val="20"/>
              </w:rPr>
              <w:t>192 681,57</w:t>
            </w:r>
          </w:p>
        </w:tc>
        <w:tc>
          <w:tcPr>
            <w:tcW w:w="1546" w:type="dxa"/>
            <w:vMerge/>
            <w:tcBorders>
              <w:left w:val="nil"/>
              <w:right w:val="single" w:sz="4" w:space="0" w:color="auto"/>
            </w:tcBorders>
            <w:shd w:val="clear" w:color="auto" w:fill="auto"/>
            <w:noWrap/>
            <w:vAlign w:val="center"/>
          </w:tcPr>
          <w:p w14:paraId="6593EBC8" w14:textId="4221A13E" w:rsidR="002A637F" w:rsidRPr="006E543C" w:rsidRDefault="002A637F" w:rsidP="005F4ADE">
            <w:pPr>
              <w:spacing w:after="0"/>
              <w:jc w:val="center"/>
              <w:rPr>
                <w:rFonts w:ascii="Myriad Pro" w:hAnsi="Myriad Pro" w:cs="Calibri"/>
                <w:color w:val="FF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14:paraId="76C9530F" w14:textId="3FD0DD17" w:rsidR="002A637F" w:rsidRPr="006E543C" w:rsidRDefault="00246521" w:rsidP="005F4ADE">
            <w:pPr>
              <w:spacing w:after="0"/>
              <w:jc w:val="center"/>
              <w:rPr>
                <w:rFonts w:ascii="Myriad Pro" w:hAnsi="Myriad Pro" w:cs="Calibri"/>
                <w:color w:val="FF0000"/>
                <w:sz w:val="20"/>
                <w:szCs w:val="20"/>
              </w:rPr>
            </w:pPr>
            <w:r>
              <w:rPr>
                <w:rFonts w:ascii="Myriad Pro" w:hAnsi="Myriad Pro" w:cs="Calibri"/>
                <w:sz w:val="20"/>
                <w:szCs w:val="20"/>
              </w:rPr>
              <w:t>192 808,24</w:t>
            </w:r>
          </w:p>
        </w:tc>
      </w:tr>
      <w:tr w:rsidR="002A637F" w:rsidRPr="006E543C" w14:paraId="1338B309" w14:textId="77777777" w:rsidTr="00577D27">
        <w:trPr>
          <w:trHeight w:val="320"/>
        </w:trPr>
        <w:tc>
          <w:tcPr>
            <w:tcW w:w="2741" w:type="dxa"/>
            <w:tcBorders>
              <w:top w:val="nil"/>
              <w:left w:val="single" w:sz="4" w:space="0" w:color="auto"/>
              <w:bottom w:val="single" w:sz="4" w:space="0" w:color="auto"/>
              <w:right w:val="single" w:sz="4" w:space="0" w:color="auto"/>
            </w:tcBorders>
            <w:shd w:val="clear" w:color="auto" w:fill="auto"/>
            <w:vAlign w:val="center"/>
            <w:hideMark/>
          </w:tcPr>
          <w:p w14:paraId="07517BC2"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Индекс изменения количества активов</w:t>
            </w:r>
          </w:p>
        </w:tc>
        <w:tc>
          <w:tcPr>
            <w:tcW w:w="761" w:type="dxa"/>
            <w:tcBorders>
              <w:top w:val="nil"/>
              <w:left w:val="nil"/>
              <w:bottom w:val="single" w:sz="4" w:space="0" w:color="auto"/>
              <w:right w:val="single" w:sz="4" w:space="0" w:color="auto"/>
            </w:tcBorders>
            <w:shd w:val="clear" w:color="auto" w:fill="auto"/>
            <w:noWrap/>
            <w:vAlign w:val="center"/>
            <w:hideMark/>
          </w:tcPr>
          <w:p w14:paraId="5C0585A9" w14:textId="77777777"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w:t>
            </w:r>
          </w:p>
        </w:tc>
        <w:tc>
          <w:tcPr>
            <w:tcW w:w="1446" w:type="dxa"/>
            <w:tcBorders>
              <w:top w:val="nil"/>
              <w:left w:val="nil"/>
              <w:bottom w:val="single" w:sz="4" w:space="0" w:color="auto"/>
              <w:right w:val="single" w:sz="4" w:space="0" w:color="auto"/>
            </w:tcBorders>
            <w:shd w:val="clear" w:color="auto" w:fill="auto"/>
            <w:noWrap/>
            <w:vAlign w:val="center"/>
            <w:hideMark/>
          </w:tcPr>
          <w:p w14:paraId="5AE58979" w14:textId="60D0967F" w:rsidR="002A637F" w:rsidRPr="006E543C" w:rsidRDefault="005F4ADE" w:rsidP="005F4ADE">
            <w:pPr>
              <w:spacing w:after="0"/>
              <w:jc w:val="center"/>
              <w:rPr>
                <w:rFonts w:ascii="Myriad Pro" w:hAnsi="Myriad Pro" w:cs="Calibri"/>
                <w:sz w:val="20"/>
                <w:szCs w:val="20"/>
              </w:rPr>
            </w:pPr>
            <w:r>
              <w:rPr>
                <w:rFonts w:ascii="Myriad Pro" w:hAnsi="Myriad Pro" w:cs="Calibri"/>
                <w:sz w:val="20"/>
                <w:szCs w:val="20"/>
              </w:rPr>
              <w:t>-1,54</w:t>
            </w:r>
            <w:r w:rsidR="00B77E61" w:rsidRPr="006E543C">
              <w:rPr>
                <w:rFonts w:ascii="Myriad Pro" w:hAnsi="Myriad Pro" w:cs="Calibri"/>
                <w:sz w:val="20"/>
                <w:szCs w:val="20"/>
              </w:rPr>
              <w:t>%</w:t>
            </w:r>
          </w:p>
        </w:tc>
        <w:tc>
          <w:tcPr>
            <w:tcW w:w="1495" w:type="dxa"/>
            <w:tcBorders>
              <w:top w:val="nil"/>
              <w:left w:val="nil"/>
              <w:bottom w:val="single" w:sz="4" w:space="0" w:color="auto"/>
              <w:right w:val="single" w:sz="4" w:space="0" w:color="auto"/>
            </w:tcBorders>
            <w:shd w:val="clear" w:color="auto" w:fill="auto"/>
            <w:noWrap/>
            <w:vAlign w:val="center"/>
            <w:hideMark/>
          </w:tcPr>
          <w:p w14:paraId="32D7C212" w14:textId="785BBB80" w:rsidR="002A637F" w:rsidRPr="006E543C" w:rsidRDefault="009F16B6" w:rsidP="005F4ADE">
            <w:pPr>
              <w:spacing w:after="0"/>
              <w:jc w:val="center"/>
              <w:rPr>
                <w:rFonts w:ascii="Myriad Pro" w:hAnsi="Myriad Pro" w:cs="Calibri"/>
                <w:sz w:val="20"/>
                <w:szCs w:val="20"/>
              </w:rPr>
            </w:pPr>
            <w:r w:rsidRPr="006E543C">
              <w:rPr>
                <w:rFonts w:ascii="Myriad Pro" w:hAnsi="Myriad Pro" w:cs="Calibri"/>
                <w:sz w:val="20"/>
                <w:szCs w:val="20"/>
              </w:rPr>
              <w:t>0,37</w:t>
            </w:r>
            <w:r w:rsidR="00B77E61" w:rsidRPr="006E543C">
              <w:rPr>
                <w:rFonts w:ascii="Myriad Pro" w:hAnsi="Myriad Pro" w:cs="Calibri"/>
                <w:sz w:val="20"/>
                <w:szCs w:val="20"/>
              </w:rPr>
              <w:t>%</w:t>
            </w:r>
          </w:p>
        </w:tc>
        <w:tc>
          <w:tcPr>
            <w:tcW w:w="1546" w:type="dxa"/>
            <w:vMerge/>
            <w:tcBorders>
              <w:left w:val="nil"/>
              <w:right w:val="single" w:sz="4" w:space="0" w:color="auto"/>
            </w:tcBorders>
            <w:shd w:val="clear" w:color="auto" w:fill="auto"/>
            <w:noWrap/>
            <w:vAlign w:val="center"/>
          </w:tcPr>
          <w:p w14:paraId="1A3D0196" w14:textId="1F33A749" w:rsidR="002A637F" w:rsidRPr="006E543C" w:rsidRDefault="002A637F" w:rsidP="005F4ADE">
            <w:pPr>
              <w:spacing w:after="0"/>
              <w:jc w:val="center"/>
              <w:rPr>
                <w:rFonts w:ascii="Myriad Pro" w:hAnsi="Myriad Pro" w:cs="Calibri"/>
                <w:color w:val="FF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14:paraId="31729130" w14:textId="334E4594" w:rsidR="002A637F" w:rsidRPr="006E543C" w:rsidRDefault="00246521" w:rsidP="005F4ADE">
            <w:pPr>
              <w:spacing w:after="0"/>
              <w:jc w:val="center"/>
              <w:rPr>
                <w:rFonts w:ascii="Myriad Pro" w:hAnsi="Myriad Pro" w:cs="Calibri"/>
                <w:color w:val="FF0000"/>
                <w:sz w:val="20"/>
                <w:szCs w:val="20"/>
              </w:rPr>
            </w:pPr>
            <w:r>
              <w:rPr>
                <w:rFonts w:ascii="Myriad Pro" w:hAnsi="Myriad Pro" w:cs="Calibri"/>
                <w:sz w:val="20"/>
                <w:szCs w:val="20"/>
              </w:rPr>
              <w:t>0,33</w:t>
            </w:r>
            <w:r w:rsidR="00B77E61" w:rsidRPr="006E543C">
              <w:rPr>
                <w:rFonts w:ascii="Myriad Pro" w:hAnsi="Myriad Pro" w:cs="Calibri"/>
                <w:sz w:val="20"/>
                <w:szCs w:val="20"/>
              </w:rPr>
              <w:t>%</w:t>
            </w:r>
          </w:p>
        </w:tc>
      </w:tr>
      <w:tr w:rsidR="002A637F" w:rsidRPr="006E543C" w14:paraId="5F2F3ED0" w14:textId="77777777" w:rsidTr="00577D27">
        <w:trPr>
          <w:trHeight w:val="320"/>
        </w:trPr>
        <w:tc>
          <w:tcPr>
            <w:tcW w:w="2741" w:type="dxa"/>
            <w:tcBorders>
              <w:top w:val="nil"/>
              <w:left w:val="single" w:sz="4" w:space="0" w:color="auto"/>
              <w:bottom w:val="single" w:sz="4" w:space="0" w:color="auto"/>
              <w:right w:val="single" w:sz="4" w:space="0" w:color="auto"/>
            </w:tcBorders>
            <w:shd w:val="clear" w:color="auto" w:fill="auto"/>
            <w:vAlign w:val="center"/>
            <w:hideMark/>
          </w:tcPr>
          <w:p w14:paraId="01391686"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Коэффициент эластичности затрат по росту активов</w:t>
            </w:r>
          </w:p>
        </w:tc>
        <w:tc>
          <w:tcPr>
            <w:tcW w:w="761" w:type="dxa"/>
            <w:tcBorders>
              <w:top w:val="nil"/>
              <w:left w:val="nil"/>
              <w:bottom w:val="single" w:sz="4" w:space="0" w:color="auto"/>
              <w:right w:val="single" w:sz="4" w:space="0" w:color="auto"/>
            </w:tcBorders>
            <w:shd w:val="clear" w:color="auto" w:fill="auto"/>
            <w:noWrap/>
            <w:vAlign w:val="center"/>
            <w:hideMark/>
          </w:tcPr>
          <w:p w14:paraId="0621B347"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 </w:t>
            </w:r>
          </w:p>
        </w:tc>
        <w:tc>
          <w:tcPr>
            <w:tcW w:w="1446" w:type="dxa"/>
            <w:tcBorders>
              <w:top w:val="nil"/>
              <w:left w:val="nil"/>
              <w:bottom w:val="single" w:sz="4" w:space="0" w:color="auto"/>
              <w:right w:val="single" w:sz="4" w:space="0" w:color="auto"/>
            </w:tcBorders>
            <w:shd w:val="clear" w:color="auto" w:fill="auto"/>
            <w:noWrap/>
            <w:vAlign w:val="center"/>
            <w:hideMark/>
          </w:tcPr>
          <w:p w14:paraId="55E75ECB" w14:textId="77777777"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0,75</w:t>
            </w:r>
          </w:p>
        </w:tc>
        <w:tc>
          <w:tcPr>
            <w:tcW w:w="1495" w:type="dxa"/>
            <w:tcBorders>
              <w:top w:val="nil"/>
              <w:left w:val="nil"/>
              <w:bottom w:val="single" w:sz="4" w:space="0" w:color="auto"/>
              <w:right w:val="single" w:sz="4" w:space="0" w:color="auto"/>
            </w:tcBorders>
            <w:shd w:val="clear" w:color="auto" w:fill="auto"/>
            <w:noWrap/>
            <w:vAlign w:val="center"/>
            <w:hideMark/>
          </w:tcPr>
          <w:p w14:paraId="282C7955" w14:textId="77777777"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0,75</w:t>
            </w:r>
          </w:p>
        </w:tc>
        <w:tc>
          <w:tcPr>
            <w:tcW w:w="1546" w:type="dxa"/>
            <w:vMerge/>
            <w:tcBorders>
              <w:left w:val="nil"/>
              <w:right w:val="single" w:sz="4" w:space="0" w:color="auto"/>
            </w:tcBorders>
            <w:shd w:val="clear" w:color="auto" w:fill="auto"/>
            <w:noWrap/>
            <w:vAlign w:val="center"/>
          </w:tcPr>
          <w:p w14:paraId="4D377577" w14:textId="1BA5543E" w:rsidR="002A637F" w:rsidRPr="006E543C" w:rsidRDefault="002A637F" w:rsidP="005F4ADE">
            <w:pPr>
              <w:spacing w:after="0"/>
              <w:jc w:val="center"/>
              <w:rPr>
                <w:rFonts w:ascii="Myriad Pro" w:hAnsi="Myriad Pro" w:cs="Calibri"/>
                <w:color w:val="FF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14:paraId="63A229EC" w14:textId="77777777" w:rsidR="002A637F" w:rsidRPr="006E543C" w:rsidRDefault="002A637F" w:rsidP="005F4ADE">
            <w:pPr>
              <w:spacing w:after="0"/>
              <w:jc w:val="center"/>
              <w:rPr>
                <w:rFonts w:ascii="Myriad Pro" w:hAnsi="Myriad Pro" w:cs="Calibri"/>
                <w:color w:val="FF0000"/>
                <w:sz w:val="20"/>
                <w:szCs w:val="20"/>
              </w:rPr>
            </w:pPr>
            <w:r w:rsidRPr="006E543C">
              <w:rPr>
                <w:rFonts w:ascii="Myriad Pro" w:hAnsi="Myriad Pro" w:cs="Calibri"/>
                <w:sz w:val="20"/>
                <w:szCs w:val="20"/>
              </w:rPr>
              <w:t>0,75</w:t>
            </w:r>
          </w:p>
        </w:tc>
      </w:tr>
      <w:tr w:rsidR="002A637F" w:rsidRPr="006E543C" w14:paraId="061A9454" w14:textId="77777777" w:rsidTr="00577D27">
        <w:trPr>
          <w:trHeight w:val="200"/>
        </w:trPr>
        <w:tc>
          <w:tcPr>
            <w:tcW w:w="2741" w:type="dxa"/>
            <w:tcBorders>
              <w:top w:val="nil"/>
              <w:left w:val="single" w:sz="4" w:space="0" w:color="auto"/>
              <w:bottom w:val="single" w:sz="4" w:space="0" w:color="auto"/>
              <w:right w:val="single" w:sz="4" w:space="0" w:color="auto"/>
            </w:tcBorders>
            <w:shd w:val="clear" w:color="auto" w:fill="auto"/>
            <w:vAlign w:val="center"/>
            <w:hideMark/>
          </w:tcPr>
          <w:p w14:paraId="3289A9F9"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Итого коэффициент индексации</w:t>
            </w:r>
          </w:p>
        </w:tc>
        <w:tc>
          <w:tcPr>
            <w:tcW w:w="761" w:type="dxa"/>
            <w:tcBorders>
              <w:top w:val="nil"/>
              <w:left w:val="nil"/>
              <w:bottom w:val="single" w:sz="4" w:space="0" w:color="auto"/>
              <w:right w:val="single" w:sz="4" w:space="0" w:color="auto"/>
            </w:tcBorders>
            <w:shd w:val="clear" w:color="auto" w:fill="auto"/>
            <w:noWrap/>
            <w:vAlign w:val="center"/>
            <w:hideMark/>
          </w:tcPr>
          <w:p w14:paraId="664A8B53"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 </w:t>
            </w:r>
          </w:p>
        </w:tc>
        <w:tc>
          <w:tcPr>
            <w:tcW w:w="1446" w:type="dxa"/>
            <w:tcBorders>
              <w:top w:val="nil"/>
              <w:left w:val="nil"/>
              <w:bottom w:val="single" w:sz="4" w:space="0" w:color="auto"/>
              <w:right w:val="single" w:sz="4" w:space="0" w:color="auto"/>
            </w:tcBorders>
            <w:shd w:val="clear" w:color="auto" w:fill="auto"/>
            <w:noWrap/>
            <w:vAlign w:val="center"/>
            <w:hideMark/>
          </w:tcPr>
          <w:p w14:paraId="54CFCF22" w14:textId="1D7D0DD3"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1,0</w:t>
            </w:r>
            <w:r w:rsidR="009F16B6" w:rsidRPr="006E543C">
              <w:rPr>
                <w:rFonts w:ascii="Myriad Pro" w:hAnsi="Myriad Pro" w:cs="Calibri"/>
                <w:sz w:val="20"/>
                <w:szCs w:val="20"/>
              </w:rPr>
              <w:t>4</w:t>
            </w:r>
            <w:r w:rsidR="005F4ADE">
              <w:rPr>
                <w:rFonts w:ascii="Myriad Pro" w:hAnsi="Myriad Pro" w:cs="Calibri"/>
                <w:sz w:val="20"/>
                <w:szCs w:val="20"/>
              </w:rPr>
              <w:t>1</w:t>
            </w:r>
          </w:p>
        </w:tc>
        <w:tc>
          <w:tcPr>
            <w:tcW w:w="1495" w:type="dxa"/>
            <w:tcBorders>
              <w:top w:val="nil"/>
              <w:left w:val="nil"/>
              <w:bottom w:val="single" w:sz="4" w:space="0" w:color="auto"/>
              <w:right w:val="single" w:sz="4" w:space="0" w:color="auto"/>
            </w:tcBorders>
            <w:shd w:val="clear" w:color="auto" w:fill="auto"/>
            <w:noWrap/>
            <w:vAlign w:val="center"/>
            <w:hideMark/>
          </w:tcPr>
          <w:p w14:paraId="434A3F57" w14:textId="007090CC"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1,05</w:t>
            </w:r>
            <w:r w:rsidR="009F16B6" w:rsidRPr="006E543C">
              <w:rPr>
                <w:rFonts w:ascii="Myriad Pro" w:hAnsi="Myriad Pro" w:cs="Calibri"/>
                <w:sz w:val="20"/>
                <w:szCs w:val="20"/>
              </w:rPr>
              <w:t>04</w:t>
            </w:r>
          </w:p>
        </w:tc>
        <w:tc>
          <w:tcPr>
            <w:tcW w:w="1546" w:type="dxa"/>
            <w:vMerge/>
            <w:tcBorders>
              <w:left w:val="nil"/>
              <w:bottom w:val="single" w:sz="4" w:space="0" w:color="auto"/>
              <w:right w:val="single" w:sz="4" w:space="0" w:color="auto"/>
            </w:tcBorders>
            <w:shd w:val="clear" w:color="auto" w:fill="auto"/>
            <w:noWrap/>
            <w:vAlign w:val="center"/>
          </w:tcPr>
          <w:p w14:paraId="126CCD57" w14:textId="309D9542" w:rsidR="002A637F" w:rsidRPr="006E543C" w:rsidRDefault="002A637F" w:rsidP="005F4ADE">
            <w:pPr>
              <w:spacing w:after="0"/>
              <w:jc w:val="center"/>
              <w:rPr>
                <w:rFonts w:ascii="Myriad Pro" w:hAnsi="Myriad Pro" w:cs="Calibri"/>
                <w:color w:val="FF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14:paraId="730E492F" w14:textId="3FA4B5C8" w:rsidR="002A637F" w:rsidRPr="006E543C" w:rsidRDefault="00A14A3D" w:rsidP="005F4ADE">
            <w:pPr>
              <w:spacing w:after="0"/>
              <w:jc w:val="center"/>
              <w:rPr>
                <w:rFonts w:ascii="Myriad Pro" w:hAnsi="Myriad Pro" w:cs="Calibri"/>
                <w:color w:val="FF0000"/>
                <w:sz w:val="20"/>
                <w:szCs w:val="20"/>
              </w:rPr>
            </w:pPr>
            <w:r w:rsidRPr="006E543C">
              <w:rPr>
                <w:rFonts w:ascii="Myriad Pro" w:hAnsi="Myriad Pro" w:cs="Calibri"/>
                <w:sz w:val="20"/>
                <w:szCs w:val="20"/>
              </w:rPr>
              <w:t>1,0</w:t>
            </w:r>
            <w:r w:rsidR="00246521">
              <w:rPr>
                <w:rFonts w:ascii="Myriad Pro" w:hAnsi="Myriad Pro" w:cs="Calibri"/>
                <w:sz w:val="20"/>
                <w:szCs w:val="20"/>
              </w:rPr>
              <w:t>39</w:t>
            </w:r>
          </w:p>
        </w:tc>
      </w:tr>
      <w:tr w:rsidR="000C41F0" w:rsidRPr="006E543C" w14:paraId="5F87263B" w14:textId="77777777" w:rsidTr="00577D27">
        <w:trPr>
          <w:trHeight w:val="346"/>
        </w:trPr>
        <w:tc>
          <w:tcPr>
            <w:tcW w:w="274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4B8FE8E" w14:textId="77777777" w:rsidR="000C41F0" w:rsidRPr="006E543C" w:rsidRDefault="000C41F0" w:rsidP="005F4ADE">
            <w:pPr>
              <w:spacing w:after="0"/>
              <w:rPr>
                <w:rFonts w:ascii="Myriad Pro" w:hAnsi="Myriad Pro" w:cs="Calibri"/>
                <w:b/>
                <w:bCs/>
                <w:sz w:val="20"/>
                <w:szCs w:val="20"/>
              </w:rPr>
            </w:pPr>
            <w:r w:rsidRPr="006E543C">
              <w:rPr>
                <w:rFonts w:ascii="Myriad Pro" w:hAnsi="Myriad Pro" w:cs="Calibri"/>
                <w:b/>
                <w:bCs/>
                <w:sz w:val="20"/>
                <w:szCs w:val="20"/>
              </w:rPr>
              <w:t>ИТОГО подконтрольные расходы</w:t>
            </w:r>
          </w:p>
        </w:tc>
        <w:tc>
          <w:tcPr>
            <w:tcW w:w="761" w:type="dxa"/>
            <w:tcBorders>
              <w:top w:val="nil"/>
              <w:left w:val="nil"/>
              <w:bottom w:val="single" w:sz="4" w:space="0" w:color="auto"/>
              <w:right w:val="single" w:sz="4" w:space="0" w:color="auto"/>
            </w:tcBorders>
            <w:shd w:val="clear" w:color="auto" w:fill="EAF1DD" w:themeFill="accent3" w:themeFillTint="33"/>
            <w:noWrap/>
            <w:vAlign w:val="center"/>
            <w:hideMark/>
          </w:tcPr>
          <w:p w14:paraId="080A7597" w14:textId="77777777" w:rsidR="000C41F0" w:rsidRPr="006E543C" w:rsidRDefault="000C41F0" w:rsidP="005F4ADE">
            <w:pPr>
              <w:spacing w:after="0"/>
              <w:jc w:val="center"/>
              <w:rPr>
                <w:rFonts w:ascii="Myriad Pro" w:hAnsi="Myriad Pro" w:cs="Calibri"/>
                <w:sz w:val="20"/>
                <w:szCs w:val="20"/>
              </w:rPr>
            </w:pPr>
            <w:r w:rsidRPr="006E543C">
              <w:rPr>
                <w:rFonts w:ascii="Myriad Pro" w:hAnsi="Myriad Pro" w:cs="Calibri"/>
                <w:sz w:val="20"/>
                <w:szCs w:val="20"/>
              </w:rPr>
              <w:t>тыс. руб.</w:t>
            </w:r>
          </w:p>
        </w:tc>
        <w:tc>
          <w:tcPr>
            <w:tcW w:w="1446" w:type="dxa"/>
            <w:tcBorders>
              <w:top w:val="nil"/>
              <w:left w:val="nil"/>
              <w:bottom w:val="single" w:sz="4" w:space="0" w:color="auto"/>
              <w:right w:val="single" w:sz="4" w:space="0" w:color="auto"/>
            </w:tcBorders>
            <w:shd w:val="clear" w:color="auto" w:fill="EAF1DD" w:themeFill="accent3" w:themeFillTint="33"/>
            <w:noWrap/>
            <w:vAlign w:val="center"/>
            <w:hideMark/>
          </w:tcPr>
          <w:p w14:paraId="144DD9D4" w14:textId="48D31144" w:rsidR="000C41F0" w:rsidRPr="006E543C" w:rsidRDefault="005F4ADE" w:rsidP="005F4ADE">
            <w:pPr>
              <w:spacing w:after="0"/>
              <w:jc w:val="center"/>
              <w:rPr>
                <w:rFonts w:ascii="Myriad Pro" w:hAnsi="Myriad Pro" w:cs="Calibri"/>
                <w:b/>
                <w:bCs/>
                <w:sz w:val="20"/>
                <w:szCs w:val="20"/>
              </w:rPr>
            </w:pPr>
            <w:r>
              <w:rPr>
                <w:rFonts w:ascii="Myriad Pro" w:hAnsi="Myriad Pro" w:cs="Calibri"/>
                <w:b/>
                <w:bCs/>
                <w:sz w:val="20"/>
                <w:szCs w:val="20"/>
              </w:rPr>
              <w:t>3 106 284,6</w:t>
            </w:r>
          </w:p>
        </w:tc>
        <w:tc>
          <w:tcPr>
            <w:tcW w:w="1495" w:type="dxa"/>
            <w:tcBorders>
              <w:top w:val="nil"/>
              <w:left w:val="nil"/>
              <w:bottom w:val="single" w:sz="4" w:space="0" w:color="auto"/>
              <w:right w:val="single" w:sz="4" w:space="0" w:color="auto"/>
            </w:tcBorders>
            <w:shd w:val="clear" w:color="auto" w:fill="EAF1DD" w:themeFill="accent3" w:themeFillTint="33"/>
            <w:noWrap/>
            <w:vAlign w:val="center"/>
            <w:hideMark/>
          </w:tcPr>
          <w:p w14:paraId="09AA67CB" w14:textId="72C58E36" w:rsidR="000C41F0" w:rsidRPr="006E543C" w:rsidRDefault="009F16B6" w:rsidP="005F4ADE">
            <w:pPr>
              <w:spacing w:after="0"/>
              <w:jc w:val="center"/>
              <w:rPr>
                <w:rFonts w:ascii="Myriad Pro" w:hAnsi="Myriad Pro" w:cs="Calibri"/>
                <w:b/>
                <w:bCs/>
                <w:sz w:val="20"/>
                <w:szCs w:val="20"/>
              </w:rPr>
            </w:pPr>
            <w:r w:rsidRPr="006E543C">
              <w:rPr>
                <w:rFonts w:ascii="Myriad Pro" w:hAnsi="Myriad Pro" w:cs="Calibri"/>
                <w:b/>
                <w:bCs/>
                <w:sz w:val="20"/>
                <w:szCs w:val="20"/>
              </w:rPr>
              <w:t>3 262 693,95</w:t>
            </w:r>
          </w:p>
        </w:tc>
        <w:tc>
          <w:tcPr>
            <w:tcW w:w="1546" w:type="dxa"/>
            <w:tcBorders>
              <w:top w:val="nil"/>
              <w:left w:val="nil"/>
              <w:bottom w:val="single" w:sz="4" w:space="0" w:color="auto"/>
              <w:right w:val="single" w:sz="4" w:space="0" w:color="auto"/>
            </w:tcBorders>
            <w:shd w:val="clear" w:color="auto" w:fill="EAF1DD" w:themeFill="accent3" w:themeFillTint="33"/>
            <w:noWrap/>
            <w:vAlign w:val="center"/>
            <w:hideMark/>
          </w:tcPr>
          <w:p w14:paraId="695C9F0D" w14:textId="048896B3" w:rsidR="000C41F0" w:rsidRPr="006E543C" w:rsidRDefault="002A637F" w:rsidP="005F4ADE">
            <w:pPr>
              <w:spacing w:after="0"/>
              <w:jc w:val="center"/>
              <w:rPr>
                <w:rFonts w:ascii="Myriad Pro" w:hAnsi="Myriad Pro" w:cs="Calibri"/>
                <w:b/>
                <w:bCs/>
                <w:color w:val="FF0000"/>
                <w:sz w:val="20"/>
                <w:szCs w:val="20"/>
              </w:rPr>
            </w:pPr>
            <w:r w:rsidRPr="006E543C">
              <w:rPr>
                <w:rFonts w:ascii="Myriad Pro" w:hAnsi="Myriad Pro" w:cs="Calibri"/>
                <w:b/>
                <w:bCs/>
                <w:sz w:val="20"/>
                <w:szCs w:val="20"/>
              </w:rPr>
              <w:t>3 230 063,63</w:t>
            </w:r>
          </w:p>
        </w:tc>
        <w:tc>
          <w:tcPr>
            <w:tcW w:w="1410" w:type="dxa"/>
            <w:tcBorders>
              <w:top w:val="nil"/>
              <w:left w:val="nil"/>
              <w:bottom w:val="single" w:sz="4" w:space="0" w:color="auto"/>
              <w:right w:val="single" w:sz="4" w:space="0" w:color="auto"/>
            </w:tcBorders>
            <w:shd w:val="clear" w:color="auto" w:fill="EAF1DD" w:themeFill="accent3" w:themeFillTint="33"/>
            <w:noWrap/>
            <w:vAlign w:val="center"/>
            <w:hideMark/>
          </w:tcPr>
          <w:p w14:paraId="214E9A6E" w14:textId="6D947632" w:rsidR="000C41F0" w:rsidRPr="006E543C" w:rsidRDefault="00246521" w:rsidP="005F4ADE">
            <w:pPr>
              <w:spacing w:after="0"/>
              <w:jc w:val="center"/>
              <w:rPr>
                <w:rFonts w:ascii="Myriad Pro" w:hAnsi="Myriad Pro" w:cs="Calibri"/>
                <w:b/>
                <w:bCs/>
                <w:color w:val="FF0000"/>
                <w:sz w:val="20"/>
                <w:szCs w:val="20"/>
              </w:rPr>
            </w:pPr>
            <w:r>
              <w:rPr>
                <w:rFonts w:ascii="Myriad Pro" w:hAnsi="Myriad Pro" w:cs="Calibri"/>
                <w:b/>
                <w:bCs/>
                <w:sz w:val="20"/>
                <w:szCs w:val="20"/>
              </w:rPr>
              <w:t>3 230 398,93</w:t>
            </w:r>
          </w:p>
        </w:tc>
      </w:tr>
      <w:tr w:rsidR="000C41F0" w:rsidRPr="006E543C" w14:paraId="4F42B6AC" w14:textId="77777777" w:rsidTr="001955B7">
        <w:trPr>
          <w:trHeight w:val="509"/>
        </w:trPr>
        <w:tc>
          <w:tcPr>
            <w:tcW w:w="2741" w:type="dxa"/>
            <w:tcBorders>
              <w:top w:val="nil"/>
              <w:left w:val="single" w:sz="4" w:space="0" w:color="auto"/>
              <w:bottom w:val="single" w:sz="4" w:space="0" w:color="auto"/>
              <w:right w:val="single" w:sz="4" w:space="0" w:color="auto"/>
            </w:tcBorders>
            <w:shd w:val="clear" w:color="auto" w:fill="auto"/>
            <w:vAlign w:val="center"/>
            <w:hideMark/>
          </w:tcPr>
          <w:p w14:paraId="5ED28F15" w14:textId="77777777" w:rsidR="000C41F0" w:rsidRPr="006E543C" w:rsidRDefault="000C41F0" w:rsidP="005F4ADE">
            <w:pPr>
              <w:spacing w:after="0"/>
              <w:rPr>
                <w:rFonts w:ascii="Myriad Pro" w:hAnsi="Myriad Pro" w:cs="Calibri"/>
                <w:b/>
                <w:bCs/>
                <w:sz w:val="20"/>
                <w:szCs w:val="20"/>
              </w:rPr>
            </w:pPr>
            <w:r w:rsidRPr="006E543C">
              <w:rPr>
                <w:rFonts w:ascii="Myriad Pro" w:hAnsi="Myriad Pro" w:cs="Calibri"/>
                <w:b/>
                <w:bCs/>
                <w:sz w:val="20"/>
                <w:szCs w:val="20"/>
              </w:rPr>
              <w:t>Отклонение от установленного уровня составило</w:t>
            </w:r>
          </w:p>
        </w:tc>
        <w:tc>
          <w:tcPr>
            <w:tcW w:w="761" w:type="dxa"/>
            <w:tcBorders>
              <w:top w:val="nil"/>
              <w:left w:val="nil"/>
              <w:bottom w:val="single" w:sz="4" w:space="0" w:color="auto"/>
              <w:right w:val="single" w:sz="4" w:space="0" w:color="auto"/>
            </w:tcBorders>
            <w:shd w:val="clear" w:color="auto" w:fill="auto"/>
            <w:noWrap/>
            <w:vAlign w:val="center"/>
            <w:hideMark/>
          </w:tcPr>
          <w:p w14:paraId="4EC7F6D0" w14:textId="77777777" w:rsidR="000C41F0" w:rsidRPr="006E543C" w:rsidRDefault="000C41F0" w:rsidP="005F4ADE">
            <w:pPr>
              <w:spacing w:after="0"/>
              <w:jc w:val="center"/>
              <w:rPr>
                <w:rFonts w:ascii="Myriad Pro" w:hAnsi="Myriad Pro" w:cs="Calibri"/>
                <w:sz w:val="20"/>
                <w:szCs w:val="20"/>
              </w:rPr>
            </w:pPr>
            <w:r w:rsidRPr="006E543C">
              <w:rPr>
                <w:rFonts w:ascii="Myriad Pro" w:hAnsi="Myriad Pro" w:cs="Calibri"/>
                <w:sz w:val="20"/>
                <w:szCs w:val="20"/>
              </w:rPr>
              <w:t>тыс. руб.</w:t>
            </w:r>
          </w:p>
        </w:tc>
        <w:tc>
          <w:tcPr>
            <w:tcW w:w="1446" w:type="dxa"/>
            <w:tcBorders>
              <w:top w:val="nil"/>
              <w:left w:val="nil"/>
              <w:bottom w:val="single" w:sz="4" w:space="0" w:color="auto"/>
              <w:right w:val="single" w:sz="4" w:space="0" w:color="auto"/>
            </w:tcBorders>
            <w:shd w:val="clear" w:color="auto" w:fill="auto"/>
            <w:noWrap/>
            <w:vAlign w:val="center"/>
            <w:hideMark/>
          </w:tcPr>
          <w:p w14:paraId="68546FC3" w14:textId="77777777" w:rsidR="000C41F0" w:rsidRPr="006E543C" w:rsidRDefault="000C41F0" w:rsidP="005F4ADE">
            <w:pPr>
              <w:spacing w:after="0"/>
              <w:jc w:val="center"/>
              <w:rPr>
                <w:rFonts w:ascii="Myriad Pro" w:hAnsi="Myriad Pro" w:cs="Calibri"/>
                <w:b/>
                <w:bCs/>
                <w:color w:val="FF0000"/>
                <w:sz w:val="20"/>
                <w:szCs w:val="20"/>
              </w:rPr>
            </w:pPr>
          </w:p>
        </w:tc>
        <w:tc>
          <w:tcPr>
            <w:tcW w:w="1495" w:type="dxa"/>
            <w:tcBorders>
              <w:top w:val="nil"/>
              <w:left w:val="nil"/>
              <w:bottom w:val="single" w:sz="4" w:space="0" w:color="auto"/>
              <w:right w:val="single" w:sz="4" w:space="0" w:color="auto"/>
            </w:tcBorders>
            <w:shd w:val="clear" w:color="auto" w:fill="auto"/>
            <w:noWrap/>
            <w:vAlign w:val="center"/>
            <w:hideMark/>
          </w:tcPr>
          <w:p w14:paraId="0A5082C1" w14:textId="77777777" w:rsidR="000C41F0" w:rsidRPr="006E543C" w:rsidRDefault="000C41F0" w:rsidP="005F4ADE">
            <w:pPr>
              <w:spacing w:after="0"/>
              <w:jc w:val="center"/>
              <w:rPr>
                <w:rFonts w:ascii="Myriad Pro" w:hAnsi="Myriad Pro" w:cs="Calibri"/>
                <w:b/>
                <w:bCs/>
                <w:color w:val="FF0000"/>
                <w:sz w:val="20"/>
                <w:szCs w:val="20"/>
              </w:rPr>
            </w:pPr>
          </w:p>
        </w:tc>
        <w:tc>
          <w:tcPr>
            <w:tcW w:w="1546" w:type="dxa"/>
            <w:tcBorders>
              <w:top w:val="nil"/>
              <w:left w:val="nil"/>
              <w:bottom w:val="single" w:sz="4" w:space="0" w:color="auto"/>
              <w:right w:val="single" w:sz="4" w:space="0" w:color="auto"/>
            </w:tcBorders>
            <w:shd w:val="clear" w:color="auto" w:fill="auto"/>
            <w:noWrap/>
            <w:vAlign w:val="center"/>
            <w:hideMark/>
          </w:tcPr>
          <w:p w14:paraId="4DB4E3B4" w14:textId="77777777" w:rsidR="000C41F0" w:rsidRPr="006E543C" w:rsidRDefault="000C41F0" w:rsidP="005F4ADE">
            <w:pPr>
              <w:spacing w:after="0"/>
              <w:jc w:val="center"/>
              <w:rPr>
                <w:rFonts w:ascii="Myriad Pro" w:hAnsi="Myriad Pro" w:cs="Calibri"/>
                <w:b/>
                <w:bCs/>
                <w:color w:val="FF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14:paraId="2F905612" w14:textId="1C9B1FD9" w:rsidR="000C41F0" w:rsidRPr="006E543C" w:rsidRDefault="00246521" w:rsidP="005F4ADE">
            <w:pPr>
              <w:spacing w:after="0"/>
              <w:jc w:val="center"/>
              <w:rPr>
                <w:rFonts w:ascii="Myriad Pro" w:hAnsi="Myriad Pro" w:cs="Calibri"/>
                <w:b/>
                <w:bCs/>
                <w:color w:val="FF0000"/>
                <w:sz w:val="20"/>
                <w:szCs w:val="20"/>
              </w:rPr>
            </w:pPr>
            <w:r>
              <w:rPr>
                <w:rFonts w:ascii="Myriad Pro" w:hAnsi="Myriad Pro" w:cs="Calibri"/>
                <w:b/>
                <w:bCs/>
                <w:sz w:val="20"/>
                <w:szCs w:val="20"/>
              </w:rPr>
              <w:t>335,3</w:t>
            </w:r>
          </w:p>
        </w:tc>
      </w:tr>
    </w:tbl>
    <w:p w14:paraId="4D66BEEC" w14:textId="77777777" w:rsidR="000C41F0" w:rsidRPr="009F16B6" w:rsidRDefault="000C41F0" w:rsidP="000C41F0">
      <w:pPr>
        <w:pStyle w:val="a0"/>
        <w:numPr>
          <w:ilvl w:val="0"/>
          <w:numId w:val="0"/>
        </w:numPr>
        <w:spacing w:before="240"/>
        <w:ind w:left="567"/>
        <w:rPr>
          <w:color w:val="auto"/>
        </w:rPr>
      </w:pPr>
      <w:r w:rsidRPr="009F16B6">
        <w:rPr>
          <w:color w:val="auto"/>
        </w:rPr>
        <w:t>Коэффициент индексации определен из следующих параметров:</w:t>
      </w:r>
    </w:p>
    <w:p w14:paraId="79B746C9" w14:textId="77777777" w:rsidR="000C41F0" w:rsidRPr="009F16B6" w:rsidRDefault="000C41F0" w:rsidP="000C41F0">
      <w:pPr>
        <w:pStyle w:val="a5"/>
        <w:numPr>
          <w:ilvl w:val="0"/>
          <w:numId w:val="123"/>
        </w:numPr>
        <w:spacing w:line="360" w:lineRule="auto"/>
        <w:ind w:left="1134" w:hanging="567"/>
        <w:jc w:val="both"/>
        <w:rPr>
          <w:rFonts w:ascii="Myriad Pro" w:hAnsi="Myriad Pro"/>
          <w:sz w:val="26"/>
          <w:szCs w:val="26"/>
        </w:rPr>
      </w:pPr>
      <w:r w:rsidRPr="009F16B6">
        <w:rPr>
          <w:rFonts w:ascii="Myriad Pro" w:hAnsi="Myriad Pro"/>
          <w:sz w:val="26"/>
          <w:szCs w:val="26"/>
        </w:rPr>
        <w:t>индекс потребительских цен 2017/2016 – 1,047, в соответствии с прогнозом социально-экономического развития Российской Федерации, опубликованного Минэкономразвития России от 24.11.2016;</w:t>
      </w:r>
    </w:p>
    <w:p w14:paraId="0723922C" w14:textId="2F46CA04" w:rsidR="000C41F0" w:rsidRPr="009F16B6" w:rsidRDefault="000C41F0" w:rsidP="000C41F0">
      <w:pPr>
        <w:pStyle w:val="a5"/>
        <w:numPr>
          <w:ilvl w:val="0"/>
          <w:numId w:val="123"/>
        </w:numPr>
        <w:spacing w:line="360" w:lineRule="auto"/>
        <w:ind w:left="1134" w:hanging="567"/>
        <w:jc w:val="both"/>
        <w:rPr>
          <w:rFonts w:ascii="Myriad Pro" w:hAnsi="Myriad Pro"/>
          <w:sz w:val="26"/>
          <w:szCs w:val="26"/>
        </w:rPr>
      </w:pPr>
      <w:r w:rsidRPr="009F16B6">
        <w:rPr>
          <w:rFonts w:ascii="Myriad Pro" w:hAnsi="Myriad Pro"/>
          <w:sz w:val="26"/>
          <w:szCs w:val="26"/>
        </w:rPr>
        <w:t xml:space="preserve">коэффициент эластичности подконтрольных расходов = 0,75, в соответствии с п. 11 Методических указаний </w:t>
      </w:r>
      <w:r w:rsidR="0041096B">
        <w:rPr>
          <w:rFonts w:ascii="Myriad Pro" w:hAnsi="Myriad Pro"/>
          <w:sz w:val="26"/>
          <w:szCs w:val="26"/>
        </w:rPr>
        <w:t>№ </w:t>
      </w:r>
      <w:r w:rsidRPr="009F16B6">
        <w:rPr>
          <w:rFonts w:ascii="Myriad Pro" w:hAnsi="Myriad Pro"/>
          <w:sz w:val="26"/>
          <w:szCs w:val="26"/>
        </w:rPr>
        <w:t>98-э;</w:t>
      </w:r>
    </w:p>
    <w:p w14:paraId="7AAB4CEA" w14:textId="77777777" w:rsidR="000C41F0" w:rsidRPr="009F16B6" w:rsidRDefault="000C41F0" w:rsidP="000C41F0">
      <w:pPr>
        <w:pStyle w:val="a5"/>
        <w:numPr>
          <w:ilvl w:val="0"/>
          <w:numId w:val="123"/>
        </w:numPr>
        <w:spacing w:line="360" w:lineRule="auto"/>
        <w:ind w:left="1134" w:hanging="567"/>
        <w:jc w:val="both"/>
        <w:rPr>
          <w:rFonts w:ascii="Myriad Pro" w:hAnsi="Myriad Pro"/>
          <w:sz w:val="26"/>
          <w:szCs w:val="26"/>
        </w:rPr>
      </w:pPr>
      <w:r w:rsidRPr="009F16B6">
        <w:rPr>
          <w:rFonts w:ascii="Myriad Pro" w:hAnsi="Myriad Pro"/>
          <w:sz w:val="26"/>
          <w:szCs w:val="26"/>
        </w:rPr>
        <w:t>индекс эффективности подконтрольных расходов – 1%, подробное описание в разделе «Индекс эффективности подконтрольных расходов» настоящего Отчета.</w:t>
      </w:r>
    </w:p>
    <w:p w14:paraId="18B2B049" w14:textId="7EC1C7E8" w:rsidR="000C41F0" w:rsidRPr="009F16B6" w:rsidRDefault="000C41F0" w:rsidP="009F16B6">
      <w:pPr>
        <w:pStyle w:val="a5"/>
        <w:numPr>
          <w:ilvl w:val="0"/>
          <w:numId w:val="123"/>
        </w:numPr>
        <w:spacing w:after="0" w:line="360" w:lineRule="auto"/>
        <w:ind w:left="1134" w:hanging="567"/>
        <w:jc w:val="both"/>
        <w:rPr>
          <w:rFonts w:ascii="Myriad Pro" w:hAnsi="Myriad Pro"/>
          <w:sz w:val="26"/>
          <w:szCs w:val="26"/>
        </w:rPr>
      </w:pPr>
      <w:r w:rsidRPr="009F16B6">
        <w:rPr>
          <w:rFonts w:ascii="Myriad Pro" w:hAnsi="Myriad Pro"/>
          <w:sz w:val="26"/>
          <w:szCs w:val="26"/>
        </w:rPr>
        <w:t xml:space="preserve">количество условных единиц электросетевого оборудования </w:t>
      </w:r>
      <w:r w:rsidR="009F16B6" w:rsidRPr="009F16B6">
        <w:rPr>
          <w:rFonts w:ascii="Myriad Pro" w:hAnsi="Myriad Pro"/>
          <w:sz w:val="26"/>
          <w:szCs w:val="26"/>
        </w:rPr>
        <w:t xml:space="preserve">2017 года </w:t>
      </w:r>
      <w:r w:rsidRPr="009F16B6">
        <w:rPr>
          <w:rFonts w:ascii="Myriad Pro" w:hAnsi="Myriad Pro"/>
          <w:sz w:val="26"/>
          <w:szCs w:val="26"/>
        </w:rPr>
        <w:t xml:space="preserve">в размере </w:t>
      </w:r>
      <w:r w:rsidR="00246521">
        <w:rPr>
          <w:rFonts w:ascii="Myriad Pro" w:hAnsi="Myriad Pro"/>
          <w:sz w:val="26"/>
          <w:szCs w:val="26"/>
        </w:rPr>
        <w:t>192 808,24</w:t>
      </w:r>
      <w:r w:rsidR="009F16B6" w:rsidRPr="009F16B6">
        <w:rPr>
          <w:rFonts w:ascii="Myriad Pro" w:hAnsi="Myriad Pro"/>
          <w:sz w:val="26"/>
          <w:szCs w:val="26"/>
        </w:rPr>
        <w:t xml:space="preserve"> у.е.</w:t>
      </w:r>
    </w:p>
    <w:p w14:paraId="1A219CFD" w14:textId="2CDCC7E7" w:rsidR="000C41F0" w:rsidRPr="00577D27" w:rsidRDefault="000C41F0" w:rsidP="009F16B6">
      <w:pPr>
        <w:tabs>
          <w:tab w:val="left" w:pos="1410"/>
        </w:tabs>
        <w:spacing w:after="0" w:line="360" w:lineRule="auto"/>
        <w:ind w:firstLine="567"/>
        <w:jc w:val="both"/>
        <w:rPr>
          <w:rFonts w:ascii="Myriad Pro" w:hAnsi="Myriad Pro"/>
          <w:sz w:val="26"/>
          <w:szCs w:val="26"/>
        </w:rPr>
      </w:pPr>
      <w:r w:rsidRPr="00577D27">
        <w:rPr>
          <w:rFonts w:ascii="Myriad Pro" w:hAnsi="Myriad Pro"/>
          <w:sz w:val="26"/>
          <w:szCs w:val="26"/>
        </w:rPr>
        <w:t xml:space="preserve">С учетом вышеизложенного, Исполнителем размер подконтрольных расходов филиала </w:t>
      </w:r>
      <w:r w:rsidR="00F63FA3">
        <w:rPr>
          <w:rFonts w:ascii="Myriad Pro" w:hAnsi="Myriad Pro"/>
          <w:sz w:val="26"/>
          <w:szCs w:val="26"/>
        </w:rPr>
        <w:t>П</w:t>
      </w:r>
      <w:r w:rsidR="002C7195">
        <w:rPr>
          <w:rFonts w:ascii="Myriad Pro" w:hAnsi="Myriad Pro"/>
          <w:sz w:val="26"/>
          <w:szCs w:val="26"/>
        </w:rPr>
        <w:t>АО </w:t>
      </w:r>
      <w:r w:rsidRPr="00577D27">
        <w:rPr>
          <w:rFonts w:ascii="Myriad Pro" w:hAnsi="Myriad Pro"/>
          <w:sz w:val="26"/>
          <w:szCs w:val="26"/>
        </w:rPr>
        <w:t>«МРСК Сибири» - «</w:t>
      </w:r>
      <w:r w:rsidR="00577D27" w:rsidRPr="00577D27">
        <w:rPr>
          <w:rFonts w:ascii="Myriad Pro" w:hAnsi="Myriad Pro"/>
          <w:sz w:val="26"/>
          <w:szCs w:val="26"/>
        </w:rPr>
        <w:t>Красноярскэнерго</w:t>
      </w:r>
      <w:r w:rsidRPr="00577D27">
        <w:rPr>
          <w:rFonts w:ascii="Myriad Pro" w:hAnsi="Myriad Pro"/>
          <w:sz w:val="26"/>
          <w:szCs w:val="26"/>
        </w:rPr>
        <w:t xml:space="preserve">» на 2017 </w:t>
      </w:r>
      <w:r w:rsidR="00F4263D">
        <w:rPr>
          <w:rFonts w:ascii="Myriad Pro" w:hAnsi="Myriad Pro"/>
          <w:sz w:val="26"/>
          <w:szCs w:val="26"/>
        </w:rPr>
        <w:t>г</w:t>
      </w:r>
      <w:r w:rsidR="00246521">
        <w:rPr>
          <w:rFonts w:ascii="Myriad Pro" w:hAnsi="Myriad Pro"/>
          <w:sz w:val="26"/>
          <w:szCs w:val="26"/>
        </w:rPr>
        <w:t>од</w:t>
      </w:r>
      <w:r w:rsidR="00F4263D">
        <w:rPr>
          <w:rFonts w:ascii="Myriad Pro" w:hAnsi="Myriad Pro"/>
          <w:sz w:val="26"/>
          <w:szCs w:val="26"/>
        </w:rPr>
        <w:t> </w:t>
      </w:r>
      <w:r w:rsidRPr="00577D27">
        <w:rPr>
          <w:rFonts w:ascii="Myriad Pro" w:hAnsi="Myriad Pro"/>
          <w:sz w:val="26"/>
          <w:szCs w:val="26"/>
        </w:rPr>
        <w:t xml:space="preserve">определен в размере </w:t>
      </w:r>
      <w:r w:rsidR="00246521">
        <w:rPr>
          <w:rFonts w:ascii="Myriad Pro" w:hAnsi="Myriad Pro"/>
          <w:sz w:val="26"/>
          <w:szCs w:val="26"/>
        </w:rPr>
        <w:t>3 230 398,93</w:t>
      </w:r>
      <w:r w:rsidRPr="00577D27">
        <w:rPr>
          <w:rFonts w:ascii="Myriad Pro" w:hAnsi="Myriad Pro"/>
          <w:sz w:val="26"/>
          <w:szCs w:val="26"/>
        </w:rPr>
        <w:t xml:space="preserve"> тыс. руб., что </w:t>
      </w:r>
      <w:r w:rsidR="00577D27" w:rsidRPr="00577D27">
        <w:rPr>
          <w:rFonts w:ascii="Myriad Pro" w:hAnsi="Myriad Pro"/>
          <w:sz w:val="26"/>
          <w:szCs w:val="26"/>
        </w:rPr>
        <w:t>выш</w:t>
      </w:r>
      <w:r w:rsidRPr="00577D27">
        <w:rPr>
          <w:rFonts w:ascii="Myriad Pro" w:hAnsi="Myriad Pro"/>
          <w:sz w:val="26"/>
          <w:szCs w:val="26"/>
        </w:rPr>
        <w:t xml:space="preserve">е уровня, определенного </w:t>
      </w:r>
      <w:r w:rsidR="00577D27" w:rsidRPr="00577D27">
        <w:rPr>
          <w:rFonts w:ascii="Myriad Pro" w:hAnsi="Myriad Pro"/>
          <w:sz w:val="26"/>
          <w:szCs w:val="26"/>
        </w:rPr>
        <w:t>РЭК Красноярского края</w:t>
      </w:r>
      <w:r w:rsidRPr="00577D27">
        <w:rPr>
          <w:rFonts w:ascii="Myriad Pro" w:hAnsi="Myriad Pro"/>
          <w:sz w:val="26"/>
          <w:szCs w:val="26"/>
        </w:rPr>
        <w:t xml:space="preserve"> на </w:t>
      </w:r>
      <w:r w:rsidR="00246521">
        <w:rPr>
          <w:rFonts w:ascii="Myriad Pro" w:hAnsi="Myriad Pro"/>
          <w:sz w:val="26"/>
          <w:szCs w:val="26"/>
        </w:rPr>
        <w:t>335,3</w:t>
      </w:r>
      <w:r w:rsidR="00577D27" w:rsidRPr="00577D27">
        <w:rPr>
          <w:rFonts w:ascii="Myriad Pro" w:hAnsi="Myriad Pro"/>
          <w:sz w:val="26"/>
          <w:szCs w:val="26"/>
        </w:rPr>
        <w:t xml:space="preserve"> </w:t>
      </w:r>
      <w:r w:rsidRPr="00577D27">
        <w:rPr>
          <w:rFonts w:ascii="Myriad Pro" w:hAnsi="Myriad Pro"/>
          <w:sz w:val="26"/>
          <w:szCs w:val="26"/>
        </w:rPr>
        <w:t>тыс. руб.</w:t>
      </w:r>
    </w:p>
    <w:p w14:paraId="16905FCB" w14:textId="77777777" w:rsidR="000C41F0" w:rsidRPr="00577D27" w:rsidRDefault="000C41F0" w:rsidP="00577D27">
      <w:pPr>
        <w:tabs>
          <w:tab w:val="left" w:pos="1410"/>
        </w:tabs>
        <w:spacing w:after="0" w:line="360" w:lineRule="auto"/>
        <w:ind w:firstLine="567"/>
        <w:jc w:val="both"/>
        <w:rPr>
          <w:rFonts w:ascii="Myriad Pro" w:hAnsi="Myriad Pro"/>
          <w:sz w:val="26"/>
          <w:szCs w:val="26"/>
        </w:rPr>
      </w:pPr>
      <w:r w:rsidRPr="00577D27">
        <w:rPr>
          <w:rFonts w:ascii="Myriad Pro" w:hAnsi="Myriad Pro"/>
          <w:sz w:val="26"/>
          <w:szCs w:val="26"/>
        </w:rPr>
        <w:lastRenderedPageBreak/>
        <w:t>С целью подтверждения экономической обоснованности расходов и исключения рисков изъятия расходов по статье Исполнитель рекомендует помимо представленных документов формировать пакет обосновывающих материалов на очередной период регулирования, включающий в себя:</w:t>
      </w:r>
    </w:p>
    <w:p w14:paraId="3BB7A5F8" w14:textId="77777777" w:rsidR="000C41F0" w:rsidRPr="00577D27" w:rsidRDefault="000C41F0" w:rsidP="00577D27">
      <w:pPr>
        <w:pStyle w:val="a5"/>
        <w:numPr>
          <w:ilvl w:val="0"/>
          <w:numId w:val="126"/>
        </w:numPr>
        <w:tabs>
          <w:tab w:val="left" w:pos="1410"/>
          <w:tab w:val="left" w:pos="7110"/>
          <w:tab w:val="left" w:pos="8220"/>
        </w:tabs>
        <w:spacing w:after="0" w:line="360" w:lineRule="auto"/>
        <w:jc w:val="both"/>
        <w:rPr>
          <w:rFonts w:ascii="Myriad Pro" w:hAnsi="Myriad Pro"/>
          <w:sz w:val="26"/>
          <w:szCs w:val="26"/>
        </w:rPr>
      </w:pPr>
      <w:r w:rsidRPr="00577D27">
        <w:rPr>
          <w:rFonts w:ascii="Myriad Pro" w:hAnsi="Myriad Pro"/>
          <w:sz w:val="26"/>
          <w:szCs w:val="26"/>
        </w:rPr>
        <w:t>Пояснительную записку с обоснованием расходов;</w:t>
      </w:r>
      <w:r w:rsidRPr="00577D27">
        <w:rPr>
          <w:rFonts w:ascii="Myriad Pro" w:hAnsi="Myriad Pro"/>
          <w:sz w:val="26"/>
          <w:szCs w:val="26"/>
        </w:rPr>
        <w:tab/>
      </w:r>
    </w:p>
    <w:p w14:paraId="0F66EFEA" w14:textId="290A37F1" w:rsidR="000C41F0" w:rsidRPr="00577D27" w:rsidRDefault="000C41F0" w:rsidP="00577D27">
      <w:pPr>
        <w:pStyle w:val="a5"/>
        <w:numPr>
          <w:ilvl w:val="0"/>
          <w:numId w:val="126"/>
        </w:numPr>
        <w:tabs>
          <w:tab w:val="left" w:pos="1410"/>
          <w:tab w:val="left" w:pos="7110"/>
          <w:tab w:val="left" w:pos="8220"/>
        </w:tabs>
        <w:spacing w:after="0" w:line="360" w:lineRule="auto"/>
        <w:jc w:val="both"/>
        <w:rPr>
          <w:rFonts w:ascii="Myriad Pro" w:hAnsi="Myriad Pro"/>
          <w:sz w:val="26"/>
          <w:szCs w:val="26"/>
        </w:rPr>
      </w:pPr>
      <w:r w:rsidRPr="00577D27">
        <w:rPr>
          <w:rFonts w:ascii="Myriad Pro" w:hAnsi="Myriad Pro"/>
          <w:sz w:val="26"/>
          <w:szCs w:val="26"/>
        </w:rPr>
        <w:t xml:space="preserve">Реестр нормальных схем электрических соединений филиала </w:t>
      </w:r>
      <w:r w:rsidR="00F63FA3">
        <w:rPr>
          <w:rFonts w:ascii="Myriad Pro" w:hAnsi="Myriad Pro"/>
          <w:sz w:val="26"/>
          <w:szCs w:val="26"/>
        </w:rPr>
        <w:t>П</w:t>
      </w:r>
      <w:r w:rsidR="002C7195">
        <w:rPr>
          <w:rFonts w:ascii="Myriad Pro" w:hAnsi="Myriad Pro"/>
          <w:sz w:val="26"/>
          <w:szCs w:val="26"/>
        </w:rPr>
        <w:t>АО </w:t>
      </w:r>
      <w:r w:rsidRPr="00577D27">
        <w:rPr>
          <w:rFonts w:ascii="Myriad Pro" w:hAnsi="Myriad Pro"/>
          <w:sz w:val="26"/>
          <w:szCs w:val="26"/>
        </w:rPr>
        <w:t>«МРСК Сибири» - «</w:t>
      </w:r>
      <w:r w:rsidR="00577D27" w:rsidRPr="00577D27">
        <w:rPr>
          <w:rFonts w:ascii="Myriad Pro" w:hAnsi="Myriad Pro"/>
          <w:sz w:val="26"/>
          <w:szCs w:val="26"/>
        </w:rPr>
        <w:t>Красноярскэнерго</w:t>
      </w:r>
      <w:r w:rsidRPr="00577D27">
        <w:rPr>
          <w:rFonts w:ascii="Myriad Pro" w:hAnsi="Myriad Pro"/>
          <w:sz w:val="26"/>
          <w:szCs w:val="26"/>
        </w:rPr>
        <w:t>»;</w:t>
      </w:r>
    </w:p>
    <w:p w14:paraId="7B0EAF28" w14:textId="2D02491F" w:rsidR="000C41F0" w:rsidRPr="00577D27" w:rsidRDefault="000C41F0" w:rsidP="00577D27">
      <w:pPr>
        <w:pStyle w:val="a5"/>
        <w:numPr>
          <w:ilvl w:val="0"/>
          <w:numId w:val="126"/>
        </w:numPr>
        <w:tabs>
          <w:tab w:val="left" w:pos="1410"/>
          <w:tab w:val="left" w:pos="7110"/>
          <w:tab w:val="left" w:pos="8220"/>
        </w:tabs>
        <w:spacing w:after="0" w:line="360" w:lineRule="auto"/>
        <w:jc w:val="both"/>
        <w:rPr>
          <w:rFonts w:ascii="Myriad Pro" w:hAnsi="Myriad Pro"/>
          <w:sz w:val="26"/>
          <w:szCs w:val="26"/>
        </w:rPr>
      </w:pPr>
      <w:r w:rsidRPr="00577D27">
        <w:rPr>
          <w:rFonts w:ascii="Myriad Pro" w:hAnsi="Myriad Pro"/>
          <w:sz w:val="26"/>
          <w:szCs w:val="26"/>
        </w:rPr>
        <w:t xml:space="preserve">Реестр документов по введенным объектам электросетевого хозяйства, используемых при передаче электрической энергии по состоянию </w:t>
      </w:r>
      <w:r w:rsidR="00577D27" w:rsidRPr="00577D27">
        <w:rPr>
          <w:rFonts w:ascii="Myriad Pro" w:hAnsi="Myriad Pro"/>
          <w:sz w:val="26"/>
          <w:szCs w:val="26"/>
        </w:rPr>
        <w:t>з</w:t>
      </w:r>
      <w:r w:rsidRPr="00577D27">
        <w:rPr>
          <w:rFonts w:ascii="Myriad Pro" w:hAnsi="Myriad Pro"/>
          <w:sz w:val="26"/>
          <w:szCs w:val="26"/>
        </w:rPr>
        <w:t>а 9 мес</w:t>
      </w:r>
      <w:r w:rsidR="00577D27" w:rsidRPr="00577D27">
        <w:rPr>
          <w:rFonts w:ascii="Myriad Pro" w:hAnsi="Myriad Pro"/>
          <w:sz w:val="26"/>
          <w:szCs w:val="26"/>
        </w:rPr>
        <w:t>яцев</w:t>
      </w:r>
      <w:r w:rsidRPr="00577D27">
        <w:rPr>
          <w:rFonts w:ascii="Myriad Pro" w:hAnsi="Myriad Pro"/>
          <w:sz w:val="26"/>
          <w:szCs w:val="26"/>
        </w:rPr>
        <w:t xml:space="preserve"> текущего года;</w:t>
      </w:r>
    </w:p>
    <w:p w14:paraId="7D6298D9" w14:textId="77777777" w:rsidR="000C41F0" w:rsidRPr="00577D27" w:rsidRDefault="000C41F0" w:rsidP="00577D27">
      <w:pPr>
        <w:pStyle w:val="a5"/>
        <w:numPr>
          <w:ilvl w:val="0"/>
          <w:numId w:val="126"/>
        </w:numPr>
        <w:spacing w:after="0" w:line="360" w:lineRule="auto"/>
        <w:jc w:val="both"/>
        <w:rPr>
          <w:rFonts w:ascii="Myriad Pro" w:hAnsi="Myriad Pro"/>
          <w:sz w:val="26"/>
          <w:szCs w:val="26"/>
        </w:rPr>
      </w:pPr>
      <w:r w:rsidRPr="00577D27">
        <w:rPr>
          <w:rFonts w:ascii="Myriad Pro" w:hAnsi="Myriad Pro"/>
          <w:sz w:val="26"/>
          <w:szCs w:val="26"/>
        </w:rPr>
        <w:t>Первичные документы, подтверждающие право владения имуществом (по составу, технически характеристикам, длинам, маркам кабеля, количеству выключателей и т.д.), а именно:</w:t>
      </w:r>
    </w:p>
    <w:p w14:paraId="4A8EBED5" w14:textId="77777777" w:rsidR="000C41F0" w:rsidRPr="00577D27" w:rsidRDefault="000C41F0" w:rsidP="000C41F0">
      <w:pPr>
        <w:pStyle w:val="a5"/>
        <w:numPr>
          <w:ilvl w:val="1"/>
          <w:numId w:val="125"/>
        </w:numPr>
        <w:autoSpaceDE w:val="0"/>
        <w:autoSpaceDN w:val="0"/>
        <w:adjustRightInd w:val="0"/>
        <w:spacing w:after="0" w:line="360" w:lineRule="auto"/>
        <w:ind w:left="1701" w:hanging="567"/>
        <w:jc w:val="both"/>
        <w:rPr>
          <w:rFonts w:ascii="Myriad Pro" w:hAnsi="Myriad Pro"/>
          <w:sz w:val="26"/>
          <w:szCs w:val="26"/>
        </w:rPr>
      </w:pPr>
      <w:r w:rsidRPr="00577D27">
        <w:rPr>
          <w:rFonts w:ascii="Myriad Pro" w:hAnsi="Myriad Pro"/>
          <w:sz w:val="26"/>
          <w:szCs w:val="26"/>
        </w:rPr>
        <w:t>копии актов приемки законченного строительством объекта приемочной комиссией (КС-14);</w:t>
      </w:r>
    </w:p>
    <w:p w14:paraId="613BD0E9" w14:textId="77777777" w:rsidR="000C41F0" w:rsidRPr="00577D27" w:rsidRDefault="000C41F0" w:rsidP="000C41F0">
      <w:pPr>
        <w:pStyle w:val="a5"/>
        <w:numPr>
          <w:ilvl w:val="1"/>
          <w:numId w:val="125"/>
        </w:numPr>
        <w:autoSpaceDE w:val="0"/>
        <w:autoSpaceDN w:val="0"/>
        <w:adjustRightInd w:val="0"/>
        <w:spacing w:after="0" w:line="360" w:lineRule="auto"/>
        <w:ind w:left="1701" w:hanging="567"/>
        <w:jc w:val="both"/>
        <w:rPr>
          <w:rFonts w:ascii="Myriad Pro" w:hAnsi="Myriad Pro"/>
          <w:sz w:val="26"/>
          <w:szCs w:val="26"/>
        </w:rPr>
      </w:pPr>
      <w:r w:rsidRPr="00577D27">
        <w:rPr>
          <w:rFonts w:ascii="Myriad Pro" w:hAnsi="Myriad Pro"/>
          <w:sz w:val="26"/>
          <w:szCs w:val="26"/>
        </w:rPr>
        <w:t>копии актов о приемке-передаче объектов основных средств (ОС-1);</w:t>
      </w:r>
    </w:p>
    <w:p w14:paraId="4ECA6B30" w14:textId="77777777" w:rsidR="000C41F0" w:rsidRPr="00577D27" w:rsidRDefault="000C41F0" w:rsidP="000C41F0">
      <w:pPr>
        <w:pStyle w:val="a5"/>
        <w:numPr>
          <w:ilvl w:val="1"/>
          <w:numId w:val="125"/>
        </w:numPr>
        <w:autoSpaceDE w:val="0"/>
        <w:autoSpaceDN w:val="0"/>
        <w:adjustRightInd w:val="0"/>
        <w:spacing w:after="0" w:line="360" w:lineRule="auto"/>
        <w:ind w:left="1701" w:hanging="567"/>
        <w:jc w:val="both"/>
        <w:rPr>
          <w:rFonts w:ascii="Myriad Pro" w:hAnsi="Myriad Pro"/>
          <w:sz w:val="26"/>
          <w:szCs w:val="26"/>
        </w:rPr>
      </w:pPr>
      <w:r w:rsidRPr="00577D27">
        <w:rPr>
          <w:rFonts w:ascii="Myriad Pro" w:hAnsi="Myriad Pro"/>
          <w:sz w:val="26"/>
          <w:szCs w:val="26"/>
        </w:rPr>
        <w:t>копии инвентарных карточек объектов основных средств (ОС 6);</w:t>
      </w:r>
    </w:p>
    <w:p w14:paraId="467EE388" w14:textId="77777777" w:rsidR="000C41F0" w:rsidRPr="00577D27" w:rsidRDefault="000C41F0" w:rsidP="000C41F0">
      <w:pPr>
        <w:pStyle w:val="a5"/>
        <w:numPr>
          <w:ilvl w:val="1"/>
          <w:numId w:val="125"/>
        </w:numPr>
        <w:autoSpaceDE w:val="0"/>
        <w:autoSpaceDN w:val="0"/>
        <w:adjustRightInd w:val="0"/>
        <w:spacing w:after="0" w:line="360" w:lineRule="auto"/>
        <w:ind w:left="1701" w:hanging="567"/>
        <w:jc w:val="both"/>
        <w:rPr>
          <w:rFonts w:ascii="Myriad Pro" w:hAnsi="Myriad Pro"/>
          <w:sz w:val="26"/>
          <w:szCs w:val="26"/>
        </w:rPr>
      </w:pPr>
      <w:r w:rsidRPr="00577D27">
        <w:rPr>
          <w:rFonts w:ascii="Myriad Pro" w:hAnsi="Myriad Pro"/>
          <w:sz w:val="26"/>
          <w:szCs w:val="26"/>
        </w:rPr>
        <w:t>копии действующих договоров (с дополнительными соглашениями) аренды имущества, находящегося в муниципальной собственности, с приложением актов приема-передачи имущества, с указанием технических характеристик;</w:t>
      </w:r>
    </w:p>
    <w:p w14:paraId="4BA8AF76" w14:textId="77777777" w:rsidR="000C41F0" w:rsidRPr="00577D27" w:rsidRDefault="000C41F0" w:rsidP="000C41F0">
      <w:pPr>
        <w:pStyle w:val="a5"/>
        <w:numPr>
          <w:ilvl w:val="1"/>
          <w:numId w:val="125"/>
        </w:numPr>
        <w:autoSpaceDE w:val="0"/>
        <w:autoSpaceDN w:val="0"/>
        <w:adjustRightInd w:val="0"/>
        <w:spacing w:after="0" w:line="360" w:lineRule="auto"/>
        <w:ind w:left="1701" w:hanging="567"/>
        <w:jc w:val="both"/>
        <w:rPr>
          <w:rFonts w:ascii="Myriad Pro" w:hAnsi="Myriad Pro"/>
          <w:sz w:val="26"/>
          <w:szCs w:val="26"/>
        </w:rPr>
      </w:pPr>
      <w:r w:rsidRPr="00577D27">
        <w:rPr>
          <w:rFonts w:ascii="Myriad Pro" w:hAnsi="Myriad Pro"/>
          <w:sz w:val="26"/>
          <w:szCs w:val="26"/>
        </w:rPr>
        <w:t>и другие, включая:</w:t>
      </w:r>
    </w:p>
    <w:p w14:paraId="5A76D81D" w14:textId="749F876E" w:rsidR="006E543C" w:rsidRPr="00AC6725" w:rsidRDefault="000C41F0" w:rsidP="00843FB6">
      <w:pPr>
        <w:pStyle w:val="a5"/>
        <w:numPr>
          <w:ilvl w:val="2"/>
          <w:numId w:val="125"/>
        </w:numPr>
        <w:tabs>
          <w:tab w:val="left" w:pos="1134"/>
        </w:tabs>
        <w:autoSpaceDE w:val="0"/>
        <w:autoSpaceDN w:val="0"/>
        <w:adjustRightInd w:val="0"/>
        <w:spacing w:after="0" w:line="360" w:lineRule="auto"/>
        <w:ind w:left="1701" w:firstLine="567"/>
        <w:jc w:val="both"/>
        <w:rPr>
          <w:rFonts w:ascii="Myriad Pro" w:eastAsia="Calibri" w:hAnsi="Myriad Pro" w:cs="Times New Roman"/>
          <w:color w:val="000000" w:themeColor="text1"/>
          <w:sz w:val="26"/>
          <w:szCs w:val="26"/>
        </w:rPr>
      </w:pPr>
      <w:r w:rsidRPr="00AC6725">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 как оборудование, которое имеет собственника, собственник которого неизвестен или в связи с отказом собственника от права собственности на него</w:t>
      </w:r>
      <w:r w:rsidR="00AC6725" w:rsidRPr="00AC6725">
        <w:rPr>
          <w:rFonts w:ascii="Myriad Pro" w:hAnsi="Myriad Pro"/>
          <w:sz w:val="26"/>
          <w:szCs w:val="26"/>
        </w:rPr>
        <w:t>.</w:t>
      </w:r>
    </w:p>
    <w:p w14:paraId="5D52CE59" w14:textId="1F87B087" w:rsidR="00113A71" w:rsidRDefault="00113A71" w:rsidP="001C1435">
      <w:pPr>
        <w:pStyle w:val="1"/>
        <w:numPr>
          <w:ilvl w:val="0"/>
          <w:numId w:val="1"/>
        </w:numPr>
        <w:spacing w:before="120" w:line="360" w:lineRule="auto"/>
        <w:ind w:left="426" w:hanging="426"/>
        <w:jc w:val="both"/>
        <w:rPr>
          <w:rFonts w:ascii="Myriad Pro" w:hAnsi="Myriad Pro"/>
          <w:color w:val="4F6228"/>
        </w:rPr>
      </w:pPr>
      <w:bookmarkStart w:id="35" w:name="_Toc64366585"/>
      <w:r w:rsidRPr="003F0FB1">
        <w:rPr>
          <w:rFonts w:ascii="Myriad Pro" w:hAnsi="Myriad Pro"/>
          <w:color w:val="4F6228"/>
        </w:rPr>
        <w:lastRenderedPageBreak/>
        <w:t xml:space="preserve">Анализ обоснованности принятых </w:t>
      </w:r>
      <w:r w:rsidR="00E17852">
        <w:rPr>
          <w:rFonts w:ascii="Myriad Pro" w:hAnsi="Myriad Pro"/>
          <w:color w:val="4F6228"/>
        </w:rPr>
        <w:t>РЭК</w:t>
      </w:r>
      <w:r w:rsidRPr="003F0FB1">
        <w:rPr>
          <w:rFonts w:ascii="Myriad Pro" w:hAnsi="Myriad Pro"/>
          <w:color w:val="4F6228"/>
        </w:rPr>
        <w:t xml:space="preserve"> Красноярского края в расчет тарифов на 2017</w:t>
      </w:r>
      <w:r>
        <w:rPr>
          <w:rFonts w:ascii="Myriad Pro" w:hAnsi="Myriad Pro"/>
          <w:color w:val="4F6228"/>
        </w:rPr>
        <w:t xml:space="preserve"> год</w:t>
      </w:r>
      <w:r w:rsidRPr="003F0FB1">
        <w:rPr>
          <w:rFonts w:ascii="Myriad Pro" w:hAnsi="Myriad Pro"/>
          <w:color w:val="4F6228"/>
        </w:rPr>
        <w:t xml:space="preserve"> долгосрочных параметров регулирования: индекса эффективности подконтрольных расходов, уровня надежности и качества услуг.</w:t>
      </w:r>
      <w:bookmarkEnd w:id="35"/>
    </w:p>
    <w:p w14:paraId="1407BDFC" w14:textId="053F35DF" w:rsidR="00D50DE2" w:rsidRPr="00E17399" w:rsidRDefault="00D50DE2" w:rsidP="00D50D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пунктом 38 Основ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08103934" w14:textId="77777777" w:rsidR="00D50DE2" w:rsidRPr="00E17399" w:rsidRDefault="00D50DE2" w:rsidP="00D50DE2">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базовый уровень подконтрольных расходов, устанавливаемый регулирующими органами;</w:t>
      </w:r>
    </w:p>
    <w:p w14:paraId="716F2C65" w14:textId="77777777" w:rsidR="00D50DE2" w:rsidRPr="00E17399" w:rsidRDefault="00D50DE2" w:rsidP="00D50DE2">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1071AD9" w14:textId="77777777" w:rsidR="00D50DE2" w:rsidRPr="00E17399" w:rsidRDefault="00D50DE2" w:rsidP="00D50DE2">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189DCFED" w14:textId="77777777" w:rsidR="00D50DE2" w:rsidRPr="00E17399" w:rsidRDefault="00D50DE2" w:rsidP="00D50DE2">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793E6972" w14:textId="77777777" w:rsidR="00D50DE2" w:rsidRPr="00E17399" w:rsidRDefault="00D50DE2" w:rsidP="00D50DE2">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 xml:space="preserve">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w:t>
      </w:r>
      <w:r w:rsidRPr="00E17399">
        <w:rPr>
          <w:rFonts w:ascii="Myriad Pro" w:hAnsi="Myriad Pro"/>
          <w:sz w:val="26"/>
          <w:szCs w:val="26"/>
        </w:rPr>
        <w:lastRenderedPageBreak/>
        <w:t>методических указаний по расчету уровня надежности и качества реализуемых товаров (услуг).</w:t>
      </w:r>
    </w:p>
    <w:p w14:paraId="6A603D03" w14:textId="431E79BE" w:rsidR="00D50DE2" w:rsidRPr="00E17399" w:rsidRDefault="00D50DE2" w:rsidP="00D50D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w:t>
      </w:r>
      <w:r w:rsidRPr="00E17399">
        <w:rPr>
          <w:rFonts w:ascii="Myriad Pro" w:eastAsia="Calibri" w:hAnsi="Myriad Pro" w:cs="Times New Roman"/>
          <w:sz w:val="26"/>
          <w:szCs w:val="26"/>
        </w:rPr>
        <w:lastRenderedPageBreak/>
        <w:t xml:space="preserve">аналогов, утверждаемыми Федеральной антимонопольной службой. Указанные в пункте 38 Основ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DE6A026" w14:textId="77777777" w:rsidR="00D50DE2" w:rsidRPr="00D50DE2" w:rsidRDefault="00D50DE2" w:rsidP="00D50DE2"/>
    <w:p w14:paraId="2A1E6896" w14:textId="338BFFDD" w:rsidR="00F33DDC" w:rsidRPr="00F33DDC" w:rsidRDefault="00FA655C" w:rsidP="00F33DDC">
      <w:pPr>
        <w:pStyle w:val="30"/>
        <w:numPr>
          <w:ilvl w:val="1"/>
          <w:numId w:val="1"/>
        </w:numPr>
        <w:tabs>
          <w:tab w:val="left" w:pos="567"/>
        </w:tabs>
        <w:spacing w:line="360" w:lineRule="auto"/>
        <w:ind w:left="567" w:hanging="578"/>
        <w:jc w:val="both"/>
        <w:rPr>
          <w:rFonts w:ascii="Myriad Pro" w:hAnsi="Myriad Pro"/>
          <w:b/>
          <w:color w:val="4F6228" w:themeColor="accent3" w:themeShade="80"/>
          <w:sz w:val="28"/>
          <w:szCs w:val="28"/>
        </w:rPr>
      </w:pPr>
      <w:bookmarkStart w:id="36" w:name="_Toc64366586"/>
      <w:r w:rsidRPr="00A02F6F">
        <w:rPr>
          <w:rFonts w:ascii="Myriad Pro" w:hAnsi="Myriad Pro"/>
          <w:b/>
          <w:color w:val="4F6228" w:themeColor="accent3" w:themeShade="80"/>
          <w:sz w:val="28"/>
          <w:szCs w:val="28"/>
        </w:rPr>
        <w:t>Индекс эффективности подконтрольных расходов</w:t>
      </w:r>
      <w:r>
        <w:rPr>
          <w:rFonts w:ascii="Myriad Pro" w:hAnsi="Myriad Pro"/>
          <w:b/>
          <w:color w:val="4F6228" w:themeColor="accent3" w:themeShade="80"/>
          <w:sz w:val="28"/>
          <w:szCs w:val="28"/>
        </w:rPr>
        <w:t>.</w:t>
      </w:r>
      <w:bookmarkEnd w:id="36"/>
    </w:p>
    <w:p w14:paraId="436755C0" w14:textId="13E55B6F" w:rsidR="00F33DDC" w:rsidRPr="00E17399" w:rsidRDefault="00F33DDC" w:rsidP="00F33DDC">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Согласно пункту 7 Методических указаний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421-э расчет индекса эффективности операционных расходов и величины базового уровня операционных расходов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3 к Методическим указаниям №421-э (далее - группа эффективности) по итогам расчета рейтинга эффективности ТСО, с учетом:</w:t>
      </w:r>
    </w:p>
    <w:p w14:paraId="6E5184B5" w14:textId="77777777" w:rsidR="00F33DDC" w:rsidRPr="00E17399" w:rsidRDefault="00F33DDC" w:rsidP="00F33DDC">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1) уровня цен и климатических условий в регионе, в котором осуществляется деятельность ТСО;</w:t>
      </w:r>
    </w:p>
    <w:p w14:paraId="485D0B6A" w14:textId="3694EE47" w:rsidR="00F33DDC" w:rsidRPr="00E17399" w:rsidRDefault="00F33DDC" w:rsidP="00F33DDC">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2) натуральных показателей ТСО, предусмотренных приложением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w:t>
      </w:r>
    </w:p>
    <w:p w14:paraId="348BBE7F" w14:textId="4F8183CA" w:rsidR="00F33DDC" w:rsidRDefault="00F33DDC" w:rsidP="00F33DDC">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пунктом 8 Методических указаний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7017D192"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hAnsi="Myriad Pro"/>
          <w:noProof/>
          <w:position w:val="-27"/>
          <w:lang w:eastAsia="ru-RU"/>
        </w:rPr>
        <w:drawing>
          <wp:inline distT="0" distB="0" distL="0" distR="0" wp14:anchorId="0D6D0C81" wp14:editId="2B856158">
            <wp:extent cx="2138045" cy="566649"/>
            <wp:effectExtent l="0" t="0" r="0" b="508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67748" cy="574521"/>
                    </a:xfrm>
                    <a:prstGeom prst="rect">
                      <a:avLst/>
                    </a:prstGeom>
                    <a:noFill/>
                    <a:ln>
                      <a:noFill/>
                    </a:ln>
                  </pic:spPr>
                </pic:pic>
              </a:graphicData>
            </a:graphic>
          </wp:inline>
        </w:drawing>
      </w:r>
      <w:r w:rsidRPr="005659CA">
        <w:rPr>
          <w:rFonts w:ascii="Myriad Pro" w:eastAsia="Calibri" w:hAnsi="Myriad Pro" w:cs="Times New Roman"/>
          <w:sz w:val="26"/>
          <w:szCs w:val="26"/>
        </w:rPr>
        <w:t>(1),</w:t>
      </w:r>
    </w:p>
    <w:p w14:paraId="5CCFBA29" w14:textId="77777777" w:rsidR="00F33DDC" w:rsidRPr="005659CA" w:rsidRDefault="00F33DDC" w:rsidP="00F33DDC">
      <w:pPr>
        <w:spacing w:after="0" w:line="360" w:lineRule="auto"/>
        <w:ind w:firstLine="567"/>
        <w:contextualSpacing/>
        <w:jc w:val="both"/>
        <w:rPr>
          <w:rFonts w:ascii="Myriad Pro" w:eastAsia="Calibri" w:hAnsi="Myriad Pro" w:cs="Times New Roman"/>
          <w:sz w:val="26"/>
          <w:szCs w:val="26"/>
        </w:rPr>
      </w:pPr>
      <w:r w:rsidRPr="005659CA">
        <w:rPr>
          <w:rFonts w:ascii="Myriad Pro" w:eastAsia="Calibri" w:hAnsi="Myriad Pro" w:cs="Times New Roman"/>
          <w:sz w:val="26"/>
          <w:szCs w:val="26"/>
        </w:rPr>
        <w:t>где:</w:t>
      </w:r>
    </w:p>
    <w:p w14:paraId="282594EE" w14:textId="77777777" w:rsidR="00F33DDC" w:rsidRPr="005659CA" w:rsidRDefault="00F33DDC" w:rsidP="00F33DDC">
      <w:pPr>
        <w:spacing w:after="0" w:line="360" w:lineRule="auto"/>
        <w:ind w:firstLine="567"/>
        <w:contextualSpacing/>
        <w:jc w:val="both"/>
        <w:rPr>
          <w:rFonts w:ascii="Myriad Pro" w:eastAsia="Calibri" w:hAnsi="Myriad Pro" w:cs="Times New Roman"/>
          <w:sz w:val="26"/>
          <w:szCs w:val="26"/>
        </w:rPr>
      </w:pPr>
      <w:r w:rsidRPr="005659CA">
        <w:rPr>
          <w:rFonts w:ascii="Myriad Pro" w:hAnsi="Myriad Pro"/>
          <w:noProof/>
          <w:position w:val="-10"/>
          <w:lang w:eastAsia="ru-RU"/>
        </w:rPr>
        <w:drawing>
          <wp:inline distT="0" distB="0" distL="0" distR="0" wp14:anchorId="36F43474" wp14:editId="518D048E">
            <wp:extent cx="255270" cy="299085"/>
            <wp:effectExtent l="0" t="0" r="0" b="571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значение рейтинга эффективности ТСО n в году i.</w:t>
      </w:r>
    </w:p>
    <w:p w14:paraId="44CF46BA" w14:textId="77777777" w:rsidR="00F33DDC" w:rsidRPr="00B75710" w:rsidRDefault="00F33DDC" w:rsidP="00F33DDC">
      <w:pPr>
        <w:spacing w:after="0" w:line="360" w:lineRule="auto"/>
        <w:ind w:firstLine="567"/>
        <w:contextualSpacing/>
        <w:jc w:val="both"/>
        <w:rPr>
          <w:rFonts w:ascii="Myriad Pro" w:eastAsia="Calibri" w:hAnsi="Myriad Pro" w:cs="Times New Roman"/>
          <w:sz w:val="26"/>
          <w:szCs w:val="26"/>
        </w:rPr>
      </w:pPr>
      <w:r w:rsidRPr="005659CA">
        <w:rPr>
          <w:rFonts w:ascii="Myriad Pro" w:hAnsi="Myriad Pro"/>
          <w:noProof/>
          <w:position w:val="-10"/>
          <w:lang w:eastAsia="ru-RU"/>
        </w:rPr>
        <w:drawing>
          <wp:inline distT="0" distB="0" distL="0" distR="0" wp14:anchorId="29F4A131" wp14:editId="28D893F8">
            <wp:extent cx="307975" cy="299085"/>
            <wp:effectExtent l="0" t="0" r="0" b="571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5659CA">
        <w:rPr>
          <w:rFonts w:ascii="Myriad Pro" w:hAnsi="Myriad Pro"/>
        </w:rPr>
        <w:t xml:space="preserve"> </w:t>
      </w:r>
      <w:r w:rsidRPr="00B75710">
        <w:rPr>
          <w:rFonts w:ascii="Myriad Pro" w:eastAsia="Calibri" w:hAnsi="Myriad Pro" w:cs="Times New Roman"/>
          <w:sz w:val="26"/>
          <w:szCs w:val="26"/>
        </w:rPr>
        <w:t>- значения нормализованных удельных показателей</w:t>
      </w:r>
    </w:p>
    <w:p w14:paraId="5ED9265C" w14:textId="77777777" w:rsidR="00F33DDC"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lastRenderedPageBreak/>
        <w:drawing>
          <wp:inline distT="0" distB="0" distL="0" distR="0" wp14:anchorId="17B1494B" wp14:editId="07557E91">
            <wp:extent cx="1991689" cy="965045"/>
            <wp:effectExtent l="0" t="0" r="0" b="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00975" cy="969544"/>
                    </a:xfrm>
                    <a:prstGeom prst="rect">
                      <a:avLst/>
                    </a:prstGeom>
                    <a:noFill/>
                    <a:ln>
                      <a:noFill/>
                    </a:ln>
                  </pic:spPr>
                </pic:pic>
              </a:graphicData>
            </a:graphic>
          </wp:inline>
        </w:drawing>
      </w:r>
      <w:r w:rsidRPr="005659CA">
        <w:rPr>
          <w:rFonts w:ascii="Myriad Pro" w:eastAsia="Calibri" w:hAnsi="Myriad Pro" w:cs="Times New Roman"/>
          <w:sz w:val="26"/>
          <w:szCs w:val="26"/>
        </w:rPr>
        <w:t>(2)</w:t>
      </w:r>
    </w:p>
    <w:p w14:paraId="4BA17AA0"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p>
    <w:p w14:paraId="0CEA38D9" w14:textId="77777777" w:rsidR="00F33DDC"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5E53C9E" wp14:editId="76535F39">
            <wp:extent cx="2018651" cy="948450"/>
            <wp:effectExtent l="0" t="0" r="1270" b="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24881" cy="951377"/>
                    </a:xfrm>
                    <a:prstGeom prst="rect">
                      <a:avLst/>
                    </a:prstGeom>
                    <a:noFill/>
                    <a:ln>
                      <a:noFill/>
                    </a:ln>
                  </pic:spPr>
                </pic:pic>
              </a:graphicData>
            </a:graphic>
          </wp:inline>
        </w:drawing>
      </w:r>
      <w:r w:rsidRPr="005659CA">
        <w:rPr>
          <w:rFonts w:ascii="Myriad Pro" w:eastAsia="Calibri" w:hAnsi="Myriad Pro" w:cs="Times New Roman"/>
          <w:sz w:val="26"/>
          <w:szCs w:val="26"/>
        </w:rPr>
        <w:t>(3)</w:t>
      </w:r>
    </w:p>
    <w:p w14:paraId="1093A5D1"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p>
    <w:p w14:paraId="0B4CF342"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7790836" wp14:editId="793CFF38">
            <wp:extent cx="2199606" cy="942975"/>
            <wp:effectExtent l="0" t="0" r="0"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21213" cy="952238"/>
                    </a:xfrm>
                    <a:prstGeom prst="rect">
                      <a:avLst/>
                    </a:prstGeom>
                    <a:noFill/>
                    <a:ln>
                      <a:noFill/>
                    </a:ln>
                  </pic:spPr>
                </pic:pic>
              </a:graphicData>
            </a:graphic>
          </wp:inline>
        </w:drawing>
      </w:r>
      <w:r w:rsidRPr="005659CA">
        <w:rPr>
          <w:rFonts w:ascii="Myriad Pro" w:eastAsia="Calibri" w:hAnsi="Myriad Pro" w:cs="Times New Roman"/>
          <w:sz w:val="26"/>
          <w:szCs w:val="26"/>
        </w:rPr>
        <w:t>(4),</w:t>
      </w:r>
    </w:p>
    <w:p w14:paraId="221CE486" w14:textId="77777777" w:rsidR="00F33DDC" w:rsidRPr="00B75710" w:rsidRDefault="00F33DDC" w:rsidP="00F33DDC">
      <w:pPr>
        <w:spacing w:after="0" w:line="360" w:lineRule="auto"/>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4977AF56" w14:textId="5F36DA11" w:rsidR="00F33DDC" w:rsidRPr="00E17399"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3417EE12" wp14:editId="15150394">
            <wp:extent cx="317500" cy="279400"/>
            <wp:effectExtent l="0" t="0" r="6350" b="635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623712D7" wp14:editId="75DAA648">
            <wp:extent cx="337185" cy="279400"/>
            <wp:effectExtent l="0" t="0" r="5715" b="635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602A12BD" wp14:editId="491DBCCB">
            <wp:extent cx="404495" cy="279400"/>
            <wp:effectExtent l="0" t="0" r="0" b="635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14E09350" wp14:editId="06801632">
            <wp:extent cx="404495" cy="279400"/>
            <wp:effectExtent l="0" t="0" r="0" b="635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7AE01D21" wp14:editId="02CA7833">
            <wp:extent cx="414020" cy="279400"/>
            <wp:effectExtent l="0" t="0" r="5080" b="635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2C71DDB9" wp14:editId="2753C798">
            <wp:extent cx="462280" cy="279400"/>
            <wp:effectExtent l="0" t="0" r="0" b="6350"/>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коэффициенты нормализации (преобразование в значения в диапазоне от 0 до 1) Т</w:t>
      </w:r>
      <w:r w:rsidRPr="00B75710">
        <w:rPr>
          <w:rFonts w:ascii="Myriad Pro" w:eastAsia="Calibri" w:hAnsi="Myriad Pro" w:cs="Times New Roman"/>
          <w:sz w:val="26"/>
          <w:szCs w:val="26"/>
        </w:rPr>
        <w:t xml:space="preserve">СО n для года i, определяемые в соответствии с приложением </w:t>
      </w:r>
      <w:r w:rsidR="0041096B">
        <w:rPr>
          <w:rFonts w:ascii="Myriad Pro" w:eastAsia="Calibri" w:hAnsi="Myriad Pro" w:cs="Times New Roman"/>
          <w:sz w:val="26"/>
          <w:szCs w:val="26"/>
        </w:rPr>
        <w:t>№ </w:t>
      </w:r>
      <w:r w:rsidRPr="00985076">
        <w:rPr>
          <w:rFonts w:ascii="Myriad Pro" w:eastAsia="Calibri" w:hAnsi="Myriad Pro" w:cs="Times New Roman"/>
          <w:sz w:val="26"/>
          <w:szCs w:val="26"/>
        </w:rPr>
        <w:t xml:space="preserve">2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w:t>
      </w:r>
    </w:p>
    <w:p w14:paraId="0F8E5B19" w14:textId="77777777" w:rsidR="00F33DDC"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541CE457" wp14:editId="7370BA70">
            <wp:extent cx="307975" cy="298450"/>
            <wp:effectExtent l="0" t="0" r="0" b="635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46AD5CEA" wp14:editId="03D24B29">
            <wp:extent cx="365760" cy="298450"/>
            <wp:effectExtent l="0" t="0" r="0" b="635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359A28AE" wp14:editId="76176B4E">
            <wp:extent cx="317500" cy="298450"/>
            <wp:effectExtent l="0" t="0" r="6350" b="635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w:t>
      </w:r>
      <w:r w:rsidRPr="00B75710">
        <w:rPr>
          <w:rFonts w:ascii="Myriad Pro" w:eastAsia="Calibri" w:hAnsi="Myriad Pro" w:cs="Times New Roman"/>
          <w:sz w:val="26"/>
          <w:szCs w:val="26"/>
        </w:rPr>
        <w:t>показателям по протяженности линий электропередач, трансформаторной мощности электрообор</w:t>
      </w:r>
      <w:r w:rsidRPr="00897FA0">
        <w:rPr>
          <w:rFonts w:ascii="Myriad Pro" w:eastAsia="Calibri" w:hAnsi="Myriad Pro" w:cs="Times New Roman"/>
          <w:sz w:val="26"/>
          <w:szCs w:val="26"/>
        </w:rPr>
        <w:t>удования и числу точек присоединения потребителей услуг к электрической сети.</w:t>
      </w:r>
    </w:p>
    <w:p w14:paraId="6349944A" w14:textId="77777777" w:rsidR="00F33DDC"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B7C9634" wp14:editId="759B474B">
            <wp:extent cx="1818362" cy="563308"/>
            <wp:effectExtent l="0" t="0" r="0" b="8255"/>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20861" cy="564082"/>
                    </a:xfrm>
                    <a:prstGeom prst="rect">
                      <a:avLst/>
                    </a:prstGeom>
                    <a:noFill/>
                    <a:ln>
                      <a:noFill/>
                    </a:ln>
                  </pic:spPr>
                </pic:pic>
              </a:graphicData>
            </a:graphic>
          </wp:inline>
        </w:drawing>
      </w:r>
      <w:r w:rsidRPr="005659CA">
        <w:rPr>
          <w:rFonts w:ascii="Myriad Pro" w:eastAsia="Calibri" w:hAnsi="Myriad Pro" w:cs="Times New Roman"/>
          <w:sz w:val="26"/>
          <w:szCs w:val="26"/>
        </w:rPr>
        <w:t>(5)</w:t>
      </w:r>
    </w:p>
    <w:p w14:paraId="18CABC4B"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p>
    <w:p w14:paraId="34A641D1" w14:textId="77777777" w:rsidR="00F33DDC"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610AF291" wp14:editId="7C089B49">
            <wp:extent cx="1947258" cy="600011"/>
            <wp:effectExtent l="0" t="0" r="0" b="0"/>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49113" cy="600583"/>
                    </a:xfrm>
                    <a:prstGeom prst="rect">
                      <a:avLst/>
                    </a:prstGeom>
                    <a:noFill/>
                    <a:ln>
                      <a:noFill/>
                    </a:ln>
                  </pic:spPr>
                </pic:pic>
              </a:graphicData>
            </a:graphic>
          </wp:inline>
        </w:drawing>
      </w:r>
      <w:r w:rsidRPr="005659CA">
        <w:rPr>
          <w:rFonts w:ascii="Myriad Pro" w:eastAsia="Calibri" w:hAnsi="Myriad Pro" w:cs="Times New Roman"/>
          <w:sz w:val="26"/>
          <w:szCs w:val="26"/>
        </w:rPr>
        <w:t>(6)</w:t>
      </w:r>
    </w:p>
    <w:p w14:paraId="6937CE15"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p>
    <w:p w14:paraId="1CE9EFB2"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lastRenderedPageBreak/>
        <w:drawing>
          <wp:inline distT="0" distB="0" distL="0" distR="0" wp14:anchorId="713A2DF6" wp14:editId="60022CAD">
            <wp:extent cx="1900720" cy="570216"/>
            <wp:effectExtent l="0" t="0" r="4445" b="1905"/>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03056" cy="570917"/>
                    </a:xfrm>
                    <a:prstGeom prst="rect">
                      <a:avLst/>
                    </a:prstGeom>
                    <a:noFill/>
                    <a:ln>
                      <a:noFill/>
                    </a:ln>
                  </pic:spPr>
                </pic:pic>
              </a:graphicData>
            </a:graphic>
          </wp:inline>
        </w:drawing>
      </w:r>
      <w:r w:rsidRPr="005659CA">
        <w:rPr>
          <w:rFonts w:ascii="Myriad Pro" w:eastAsia="Calibri" w:hAnsi="Myriad Pro" w:cs="Times New Roman"/>
          <w:sz w:val="26"/>
          <w:szCs w:val="26"/>
        </w:rPr>
        <w:t>(7),</w:t>
      </w:r>
    </w:p>
    <w:p w14:paraId="559D4100" w14:textId="77777777" w:rsidR="00F33DDC" w:rsidRPr="00B75710" w:rsidRDefault="00F33DDC" w:rsidP="00F33DDC">
      <w:pPr>
        <w:spacing w:after="0" w:line="360" w:lineRule="auto"/>
        <w:ind w:firstLine="567"/>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0CD385D4" w14:textId="7E4F1F16" w:rsidR="00F33DDC" w:rsidRPr="00E17399"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4E78E1DB" wp14:editId="0E7D75D0">
            <wp:extent cx="606425" cy="298450"/>
            <wp:effectExtent l="0" t="0" r="3175" b="6350"/>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значение фактических операционных, подконтрольных расходов (далее</w:t>
      </w:r>
      <w:r w:rsidRPr="00B75710">
        <w:rPr>
          <w:rFonts w:ascii="Myriad Pro" w:eastAsia="Calibri" w:hAnsi="Myriad Pro" w:cs="Times New Roman"/>
          <w:sz w:val="26"/>
          <w:szCs w:val="26"/>
        </w:rPr>
        <w:t xml:space="preserve"> - значение фактических ОПР), представленных ТСО n за год i, в соответствии с перечнем с</w:t>
      </w:r>
      <w:r w:rsidRPr="00897FA0">
        <w:rPr>
          <w:rFonts w:ascii="Myriad Pro" w:eastAsia="Calibri" w:hAnsi="Myriad Pro" w:cs="Times New Roman"/>
          <w:sz w:val="26"/>
          <w:szCs w:val="26"/>
        </w:rPr>
        <w:t xml:space="preserve">татей затрат, определенных в приложении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 и принятых органом регулирования с учетом норм пункта 7 Основ ценообразования;</w:t>
      </w:r>
    </w:p>
    <w:p w14:paraId="29C1CDEA" w14:textId="550ECC34" w:rsidR="00F33DDC" w:rsidRPr="00E17399"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E1D6B93" wp14:editId="49B4DD63">
            <wp:extent cx="250190" cy="298450"/>
            <wp:effectExtent l="0" t="0" r="0" b="635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w:t>
      </w:r>
      <w:r w:rsidRPr="00B75710">
        <w:rPr>
          <w:rFonts w:ascii="Myriad Pro" w:eastAsia="Calibri" w:hAnsi="Myriad Pro" w:cs="Times New Roman"/>
          <w:sz w:val="26"/>
          <w:szCs w:val="26"/>
        </w:rPr>
        <w:t xml:space="preserve">иент приведения затрат по уровню цен для ТСО n в году i, в соответствии с </w:t>
      </w:r>
      <w:r w:rsidRPr="00897FA0">
        <w:rPr>
          <w:rFonts w:ascii="Myriad Pro" w:eastAsia="Calibri" w:hAnsi="Myriad Pro" w:cs="Times New Roman"/>
          <w:sz w:val="26"/>
          <w:szCs w:val="26"/>
        </w:rPr>
        <w:t xml:space="preserve">приложением </w:t>
      </w:r>
      <w:r w:rsidR="0041096B">
        <w:rPr>
          <w:rFonts w:ascii="Myriad Pro" w:eastAsia="Calibri" w:hAnsi="Myriad Pro" w:cs="Times New Roman"/>
          <w:sz w:val="26"/>
          <w:szCs w:val="26"/>
        </w:rPr>
        <w:t>№ </w:t>
      </w:r>
      <w:r w:rsidRPr="00985076">
        <w:rPr>
          <w:rFonts w:ascii="Myriad Pro" w:eastAsia="Calibri" w:hAnsi="Myriad Pro" w:cs="Times New Roman"/>
          <w:sz w:val="26"/>
          <w:szCs w:val="26"/>
        </w:rPr>
        <w:t>4</w:t>
      </w:r>
      <w:r w:rsidRPr="00E17399">
        <w:rPr>
          <w:rFonts w:ascii="Myriad Pro" w:eastAsia="Calibri" w:hAnsi="Myriad Pro" w:cs="Times New Roman"/>
          <w:sz w:val="26"/>
          <w:szCs w:val="26"/>
        </w:rPr>
        <w:t xml:space="preserve">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w:t>
      </w:r>
    </w:p>
    <w:p w14:paraId="0B0550D2" w14:textId="77777777" w:rsidR="00F33DDC" w:rsidRPr="005659CA"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3A9E09E3" wp14:editId="5BEE2B05">
            <wp:extent cx="231140" cy="231140"/>
            <wp:effectExtent l="0" t="0" r="0" b="0"/>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 приведения затрат по климатическим условиям, рассчитываемый как:</w:t>
      </w:r>
    </w:p>
    <w:p w14:paraId="65FA2E5A"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5AF54BB0" wp14:editId="0F6575DC">
            <wp:extent cx="1423181" cy="554496"/>
            <wp:effectExtent l="0" t="0" r="5715" b="0"/>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26703" cy="555868"/>
                    </a:xfrm>
                    <a:prstGeom prst="rect">
                      <a:avLst/>
                    </a:prstGeom>
                    <a:noFill/>
                    <a:ln>
                      <a:noFill/>
                    </a:ln>
                  </pic:spPr>
                </pic:pic>
              </a:graphicData>
            </a:graphic>
          </wp:inline>
        </w:drawing>
      </w:r>
      <w:r w:rsidRPr="005659CA">
        <w:rPr>
          <w:rFonts w:ascii="Myriad Pro" w:eastAsia="Calibri" w:hAnsi="Myriad Pro" w:cs="Times New Roman"/>
          <w:sz w:val="26"/>
          <w:szCs w:val="26"/>
        </w:rPr>
        <w:t>(8),</w:t>
      </w:r>
    </w:p>
    <w:p w14:paraId="49D11706" w14:textId="77777777" w:rsidR="00F33DDC" w:rsidRPr="00B75710" w:rsidRDefault="00F33DDC" w:rsidP="00F33DDC">
      <w:pPr>
        <w:spacing w:after="0" w:line="360" w:lineRule="auto"/>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756D2355" w14:textId="6B5FF5EC" w:rsidR="00F33DDC" w:rsidRPr="00E17399"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42672102" wp14:editId="096A2A63">
            <wp:extent cx="231140" cy="298450"/>
            <wp:effectExtent l="0" t="0" r="0" b="6350"/>
            <wp:docPr id="499" name="Рисунок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48E8D794" wp14:editId="27A32AC6">
            <wp:extent cx="231140" cy="298450"/>
            <wp:effectExtent l="0" t="0" r="0" b="6350"/>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39ACB7E2" wp14:editId="32173DA8">
            <wp:extent cx="231140" cy="298450"/>
            <wp:effectExtent l="0" t="0" r="0" b="635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коэффициенты приведения затрат</w:t>
      </w:r>
      <w:r w:rsidRPr="00B75710">
        <w:rPr>
          <w:rFonts w:ascii="Myriad Pro" w:eastAsia="Calibri" w:hAnsi="Myriad Pro" w:cs="Times New Roman"/>
          <w:sz w:val="26"/>
          <w:szCs w:val="26"/>
        </w:rPr>
        <w:t xml:space="preserve"> по климатическим условиям, в соответствии с приложением </w:t>
      </w:r>
      <w:r w:rsidR="0041096B">
        <w:rPr>
          <w:rFonts w:ascii="Myriad Pro" w:eastAsia="Calibri" w:hAnsi="Myriad Pro" w:cs="Times New Roman"/>
          <w:sz w:val="26"/>
          <w:szCs w:val="26"/>
        </w:rPr>
        <w:t>№ </w:t>
      </w:r>
      <w:r w:rsidRPr="00985076">
        <w:rPr>
          <w:rFonts w:ascii="Myriad Pro" w:eastAsia="Calibri" w:hAnsi="Myriad Pro" w:cs="Times New Roman"/>
          <w:sz w:val="26"/>
          <w:szCs w:val="26"/>
        </w:rPr>
        <w:t>5 к Методическим указаниям №4</w:t>
      </w:r>
      <w:r w:rsidRPr="00E17399">
        <w:rPr>
          <w:rFonts w:ascii="Myriad Pro" w:eastAsia="Calibri" w:hAnsi="Myriad Pro" w:cs="Times New Roman"/>
          <w:sz w:val="26"/>
          <w:szCs w:val="26"/>
        </w:rPr>
        <w:t>21-э.</w:t>
      </w:r>
    </w:p>
    <w:p w14:paraId="76F17221" w14:textId="77777777" w:rsidR="00F33DDC" w:rsidRPr="00B75710"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40A526BB" wp14:editId="1ACB9F77">
            <wp:extent cx="317500" cy="298450"/>
            <wp:effectExtent l="0" t="0" r="6350" b="635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w:t>
      </w:r>
      <w:r w:rsidRPr="00B75710">
        <w:rPr>
          <w:rFonts w:ascii="Myriad Pro" w:eastAsia="Calibri" w:hAnsi="Myriad Pro" w:cs="Times New Roman"/>
          <w:sz w:val="26"/>
          <w:szCs w:val="26"/>
        </w:rPr>
        <w:t>тствующем субъекте Российской Федерации, км;</w:t>
      </w:r>
    </w:p>
    <w:p w14:paraId="27B45EBD" w14:textId="77777777" w:rsidR="00F33DDC" w:rsidRPr="00B75710"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10B14F4E" wp14:editId="7D3C2A37">
            <wp:extent cx="414020" cy="298450"/>
            <wp:effectExtent l="0" t="0" r="5080" b="635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w:t>
      </w:r>
      <w:r w:rsidRPr="00B75710">
        <w:rPr>
          <w:rFonts w:ascii="Myriad Pro" w:eastAsia="Calibri" w:hAnsi="Myriad Pro" w:cs="Times New Roman"/>
          <w:sz w:val="26"/>
          <w:szCs w:val="26"/>
        </w:rPr>
        <w:t>ийской Федерации, МВА;</w:t>
      </w:r>
    </w:p>
    <w:p w14:paraId="4DA35126" w14:textId="77777777" w:rsidR="00F33DDC" w:rsidRPr="00FE3AF1"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082C79BE" wp14:editId="2D4727F2">
            <wp:extent cx="307975" cy="298450"/>
            <wp:effectExtent l="0" t="0" r="0" b="635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w:t>
      </w:r>
      <w:r w:rsidRPr="005659CA">
        <w:rPr>
          <w:rFonts w:ascii="Myriad Pro" w:eastAsia="Calibri" w:hAnsi="Myriad Pro" w:cs="Times New Roman"/>
          <w:sz w:val="26"/>
          <w:szCs w:val="26"/>
        </w:rPr>
        <w:lastRenderedPageBreak/>
        <w:t xml:space="preserve">организации, в том числе принятых в опытно-промышленную эксплуатацию ТСО n </w:t>
      </w:r>
      <w:r w:rsidRPr="00FE3AF1">
        <w:rPr>
          <w:rFonts w:ascii="Myriad Pro" w:eastAsia="Calibri" w:hAnsi="Myriad Pro" w:cs="Times New Roman"/>
          <w:sz w:val="26"/>
          <w:szCs w:val="26"/>
        </w:rPr>
        <w:t>в году i в соответствующем субъекте Российской Федерации, шт.</w:t>
      </w:r>
    </w:p>
    <w:p w14:paraId="483B3F55" w14:textId="77777777" w:rsidR="00F33DDC" w:rsidRDefault="00F33DDC" w:rsidP="00F33DDC"/>
    <w:p w14:paraId="6DFAE993" w14:textId="77777777" w:rsidR="00F33DDC" w:rsidRPr="00E17399" w:rsidRDefault="00F33DDC" w:rsidP="00F33DDC">
      <w:pPr>
        <w:spacing w:after="0" w:line="360" w:lineRule="auto"/>
        <w:contextualSpacing/>
        <w:jc w:val="both"/>
        <w:rPr>
          <w:rFonts w:ascii="Myriad Pro" w:eastAsia="Calibri" w:hAnsi="Myriad Pro" w:cs="Times New Roman"/>
          <w:b/>
          <w:sz w:val="26"/>
          <w:szCs w:val="26"/>
        </w:rPr>
      </w:pPr>
      <w:r w:rsidRPr="00985076">
        <w:rPr>
          <w:rFonts w:ascii="Myriad Pro" w:eastAsia="Calibri" w:hAnsi="Myriad Pro" w:cs="Times New Roman"/>
          <w:b/>
          <w:sz w:val="26"/>
          <w:szCs w:val="26"/>
        </w:rPr>
        <w:t>ПОЗИЦИЯ ТЕРРИТОРИАЛЬНОЙ СЕТЕВОЙ ОРГАНИЗА</w:t>
      </w:r>
      <w:r w:rsidRPr="00E17399">
        <w:rPr>
          <w:rFonts w:ascii="Myriad Pro" w:eastAsia="Calibri" w:hAnsi="Myriad Pro" w:cs="Times New Roman"/>
          <w:b/>
          <w:sz w:val="26"/>
          <w:szCs w:val="26"/>
        </w:rPr>
        <w:t>ЦИИ</w:t>
      </w:r>
    </w:p>
    <w:p w14:paraId="70B4301A" w14:textId="0C5B0193" w:rsidR="00932658" w:rsidRPr="00C328AF" w:rsidRDefault="00932658" w:rsidP="00F33DDC">
      <w:pPr>
        <w:spacing w:after="0" w:line="360" w:lineRule="auto"/>
        <w:ind w:firstLine="567"/>
        <w:contextualSpacing/>
        <w:jc w:val="both"/>
        <w:rPr>
          <w:rFonts w:ascii="Myriad Pro" w:eastAsia="Calibri" w:hAnsi="Myriad Pro" w:cs="Times New Roman"/>
          <w:sz w:val="26"/>
          <w:szCs w:val="26"/>
        </w:rPr>
      </w:pPr>
      <w:r w:rsidRPr="00C328AF">
        <w:rPr>
          <w:rFonts w:ascii="Myriad Pro" w:eastAsia="Calibri" w:hAnsi="Myriad Pro" w:cs="Times New Roman"/>
          <w:sz w:val="26"/>
          <w:szCs w:val="26"/>
        </w:rPr>
        <w:t xml:space="preserve">В материалах тарифного дела со стороны </w:t>
      </w:r>
      <w:r w:rsidR="00B54082" w:rsidRPr="00C328AF">
        <w:rPr>
          <w:rFonts w:ascii="Myriad Pro" w:eastAsia="Calibri" w:hAnsi="Myriad Pro" w:cs="Times New Roman"/>
          <w:sz w:val="26"/>
          <w:szCs w:val="26"/>
        </w:rPr>
        <w:t xml:space="preserve">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00B54082" w:rsidRPr="00C328AF">
        <w:rPr>
          <w:rFonts w:ascii="Myriad Pro" w:eastAsia="Calibri" w:hAnsi="Myriad Pro" w:cs="Times New Roman"/>
          <w:sz w:val="26"/>
          <w:szCs w:val="26"/>
        </w:rPr>
        <w:t xml:space="preserve">«МРСК Сибири» - «Красноярскэнерго» </w:t>
      </w:r>
      <w:r w:rsidRPr="00C328AF">
        <w:rPr>
          <w:rFonts w:ascii="Myriad Pro" w:eastAsia="Calibri" w:hAnsi="Myriad Pro" w:cs="Times New Roman"/>
          <w:sz w:val="26"/>
          <w:szCs w:val="26"/>
        </w:rPr>
        <w:t>заявлен индекс эффективности подконтрольных расходов в размере 1%.</w:t>
      </w:r>
    </w:p>
    <w:p w14:paraId="4FE6D361" w14:textId="284EB350" w:rsidR="00F33DDC" w:rsidRDefault="00F33DDC" w:rsidP="00F33DDC"/>
    <w:p w14:paraId="1841DC49" w14:textId="77777777" w:rsidR="00F33DDC" w:rsidRPr="00E17399" w:rsidRDefault="00F33DDC" w:rsidP="00F33DDC">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2BF1C21A" w14:textId="18702A0B" w:rsidR="00F33DDC" w:rsidRDefault="00F33DDC" w:rsidP="00F33DDC">
      <w:pPr>
        <w:spacing w:after="0" w:line="360" w:lineRule="auto"/>
        <w:ind w:firstLine="567"/>
        <w:contextualSpacing/>
        <w:jc w:val="both"/>
        <w:rPr>
          <w:rFonts w:ascii="Myriad Pro" w:hAnsi="Myriad Pro"/>
          <w:sz w:val="26"/>
          <w:szCs w:val="26"/>
        </w:rPr>
      </w:pPr>
      <w:r w:rsidRPr="00E17399">
        <w:rPr>
          <w:rFonts w:ascii="Myriad Pro" w:eastAsia="Calibri" w:hAnsi="Myriad Pro" w:cs="Times New Roman"/>
          <w:sz w:val="26"/>
          <w:szCs w:val="26"/>
        </w:rPr>
        <w:t xml:space="preserve">Долгосрочные параметры регулирования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на 201</w:t>
      </w:r>
      <w:r>
        <w:rPr>
          <w:rFonts w:ascii="Myriad Pro" w:eastAsia="Calibri" w:hAnsi="Myriad Pro" w:cs="Times New Roman"/>
          <w:sz w:val="26"/>
          <w:szCs w:val="26"/>
        </w:rPr>
        <w:t>2</w:t>
      </w:r>
      <w:r w:rsidRPr="00E17399">
        <w:rPr>
          <w:rFonts w:ascii="Myriad Pro" w:eastAsia="Calibri" w:hAnsi="Myriad Pro" w:cs="Times New Roman"/>
          <w:sz w:val="26"/>
          <w:szCs w:val="26"/>
        </w:rPr>
        <w:t>-20</w:t>
      </w:r>
      <w:r>
        <w:rPr>
          <w:rFonts w:ascii="Myriad Pro" w:eastAsia="Calibri" w:hAnsi="Myriad Pro" w:cs="Times New Roman"/>
          <w:sz w:val="26"/>
          <w:szCs w:val="26"/>
        </w:rPr>
        <w:t>17</w:t>
      </w:r>
      <w:r w:rsidRPr="00E17399">
        <w:rPr>
          <w:rFonts w:ascii="Myriad Pro" w:eastAsia="Calibri" w:hAnsi="Myriad Pro" w:cs="Times New Roman"/>
          <w:sz w:val="26"/>
          <w:szCs w:val="26"/>
        </w:rPr>
        <w:t xml:space="preserve"> годы </w:t>
      </w:r>
      <w:r>
        <w:rPr>
          <w:rFonts w:ascii="Myriad Pro" w:eastAsia="Calibri" w:hAnsi="Myriad Pro" w:cs="Times New Roman"/>
          <w:sz w:val="26"/>
          <w:szCs w:val="26"/>
        </w:rPr>
        <w:t>утверждены п</w:t>
      </w:r>
      <w:r w:rsidRPr="00BF0A6F">
        <w:rPr>
          <w:rFonts w:ascii="Myriad Pro" w:hAnsi="Myriad Pro"/>
          <w:sz w:val="26"/>
          <w:szCs w:val="26"/>
        </w:rPr>
        <w:t xml:space="preserve">риказом Региональной энергетической комиссии Красноярского края от 13.12.2013 </w:t>
      </w:r>
      <w:r w:rsidR="0041096B">
        <w:rPr>
          <w:rFonts w:ascii="Myriad Pro" w:hAnsi="Myriad Pro"/>
          <w:sz w:val="26"/>
          <w:szCs w:val="26"/>
        </w:rPr>
        <w:t>№ </w:t>
      </w:r>
      <w:r w:rsidRPr="00BF0A6F">
        <w:rPr>
          <w:rFonts w:ascii="Myriad Pro" w:hAnsi="Myriad Pro"/>
          <w:sz w:val="26"/>
          <w:szCs w:val="26"/>
        </w:rPr>
        <w:t>284-п «Об утверждении (пересмотре) долгосрочных параметров регулирования для филиала «Красноярскэнерго» открытого акционерного общества «Межрегиональная распределительная сетевая компания Сибири»</w:t>
      </w:r>
      <w:r>
        <w:rPr>
          <w:rFonts w:ascii="Myriad Pro" w:hAnsi="Myriad Pro"/>
          <w:sz w:val="26"/>
          <w:szCs w:val="26"/>
        </w:rPr>
        <w:t>.</w:t>
      </w:r>
    </w:p>
    <w:p w14:paraId="74B02520" w14:textId="2BD1A944" w:rsidR="00F33DDC" w:rsidRPr="00E17399" w:rsidRDefault="00F33DDC" w:rsidP="00F33DDC">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индекса эффективности подконтрольных расходов, установленного </w:t>
      </w:r>
      <w:r>
        <w:rPr>
          <w:rFonts w:ascii="Myriad Pro" w:eastAsia="Calibri" w:hAnsi="Myriad Pro" w:cs="Times New Roman"/>
          <w:sz w:val="26"/>
          <w:szCs w:val="26"/>
        </w:rPr>
        <w:t xml:space="preserve">данным </w:t>
      </w:r>
      <w:r w:rsidRPr="00E17399">
        <w:rPr>
          <w:rFonts w:ascii="Myriad Pro" w:eastAsia="Calibri" w:hAnsi="Myriad Pro" w:cs="Times New Roman"/>
          <w:sz w:val="26"/>
          <w:szCs w:val="26"/>
        </w:rPr>
        <w:t>приказом, составляет 1%.</w:t>
      </w:r>
    </w:p>
    <w:p w14:paraId="6E41C76C" w14:textId="1AA9F460" w:rsidR="00F33DDC" w:rsidRDefault="00F33DDC" w:rsidP="00F33DDC"/>
    <w:p w14:paraId="6CE3EAB6" w14:textId="77777777" w:rsidR="00F33DDC" w:rsidRPr="00462077" w:rsidRDefault="00F33DDC" w:rsidP="00F33DDC">
      <w:pPr>
        <w:spacing w:after="0" w:line="360" w:lineRule="auto"/>
        <w:contextualSpacing/>
        <w:jc w:val="both"/>
        <w:rPr>
          <w:rFonts w:ascii="Myriad Pro" w:eastAsia="Calibri" w:hAnsi="Myriad Pro" w:cs="Times New Roman"/>
          <w:b/>
          <w:color w:val="000000"/>
          <w:sz w:val="26"/>
          <w:szCs w:val="26"/>
          <w:lang w:eastAsia="ru-RU"/>
        </w:rPr>
      </w:pPr>
      <w:r w:rsidRPr="00462077">
        <w:rPr>
          <w:rFonts w:ascii="Myriad Pro" w:eastAsia="Calibri" w:hAnsi="Myriad Pro" w:cs="Times New Roman"/>
          <w:b/>
          <w:color w:val="000000"/>
          <w:sz w:val="26"/>
          <w:szCs w:val="26"/>
          <w:lang w:eastAsia="ru-RU"/>
        </w:rPr>
        <w:t>ПОЗИЦИЯ ИСПОЛНИТЕЛЯ</w:t>
      </w:r>
    </w:p>
    <w:p w14:paraId="3A294432" w14:textId="647BEFB0" w:rsidR="00F33DDC" w:rsidRPr="00932658" w:rsidRDefault="00F33DDC" w:rsidP="00F33DDC">
      <w:pPr>
        <w:spacing w:after="0" w:line="360" w:lineRule="auto"/>
        <w:ind w:firstLine="567"/>
        <w:contextualSpacing/>
        <w:jc w:val="both"/>
        <w:rPr>
          <w:rFonts w:ascii="Myriad Pro" w:hAnsi="Myriad Pro"/>
          <w:sz w:val="26"/>
          <w:szCs w:val="26"/>
        </w:rPr>
      </w:pPr>
      <w:r w:rsidRPr="00932658">
        <w:rPr>
          <w:rFonts w:ascii="Myriad Pro" w:hAnsi="Myriad Pro"/>
          <w:sz w:val="26"/>
          <w:szCs w:val="26"/>
        </w:rPr>
        <w:t xml:space="preserve">Индекс эффективности подконтрольных расходов определяется с применением метода сравнения аналогов согласно п. 7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w:t>
      </w:r>
      <w:r w:rsidR="0041096B">
        <w:rPr>
          <w:rFonts w:ascii="Myriad Pro" w:hAnsi="Myriad Pro"/>
          <w:sz w:val="26"/>
          <w:szCs w:val="26"/>
        </w:rPr>
        <w:t>№ </w:t>
      </w:r>
      <w:r w:rsidRPr="00932658">
        <w:rPr>
          <w:rFonts w:ascii="Myriad Pro" w:hAnsi="Myriad Pro"/>
          <w:sz w:val="26"/>
          <w:szCs w:val="26"/>
        </w:rPr>
        <w:t xml:space="preserve">421-э. </w:t>
      </w:r>
    </w:p>
    <w:p w14:paraId="5C2A03B0" w14:textId="0573287D" w:rsidR="00F33DDC" w:rsidRPr="00932658" w:rsidRDefault="00F33DDC" w:rsidP="00F33DDC">
      <w:pPr>
        <w:spacing w:after="0" w:line="360" w:lineRule="auto"/>
        <w:ind w:firstLine="567"/>
        <w:contextualSpacing/>
        <w:jc w:val="both"/>
        <w:rPr>
          <w:rFonts w:ascii="Myriad Pro" w:hAnsi="Myriad Pro"/>
          <w:sz w:val="26"/>
          <w:szCs w:val="26"/>
        </w:rPr>
      </w:pPr>
      <w:r w:rsidRPr="00932658">
        <w:rPr>
          <w:rFonts w:ascii="Myriad Pro" w:hAnsi="Myriad Pro"/>
          <w:sz w:val="26"/>
          <w:szCs w:val="26"/>
        </w:rPr>
        <w:t xml:space="preserve">Индекс эффективности подконтрольных расходов, являющийся долгосрочным параметром регулирования и, следовательно, не подлежащий пересмотру в течение долгосрочного периода, определялся в отношении филиала </w:t>
      </w:r>
      <w:r w:rsidR="00F63FA3">
        <w:rPr>
          <w:rFonts w:ascii="Myriad Pro" w:hAnsi="Myriad Pro"/>
          <w:sz w:val="26"/>
          <w:szCs w:val="26"/>
        </w:rPr>
        <w:t>П</w:t>
      </w:r>
      <w:r w:rsidR="002C7195">
        <w:rPr>
          <w:rFonts w:ascii="Myriad Pro" w:hAnsi="Myriad Pro"/>
          <w:sz w:val="26"/>
          <w:szCs w:val="26"/>
        </w:rPr>
        <w:t>АО </w:t>
      </w:r>
      <w:r w:rsidRPr="00932658">
        <w:rPr>
          <w:rFonts w:ascii="Myriad Pro" w:hAnsi="Myriad Pro"/>
          <w:sz w:val="26"/>
          <w:szCs w:val="26"/>
        </w:rPr>
        <w:t xml:space="preserve">«МРСК Сибири» - «Красноярскэнерго» в соответствии с действующей на </w:t>
      </w:r>
      <w:r w:rsidRPr="00932658">
        <w:rPr>
          <w:rFonts w:ascii="Myriad Pro" w:hAnsi="Myriad Pro"/>
          <w:sz w:val="26"/>
          <w:szCs w:val="26"/>
        </w:rPr>
        <w:lastRenderedPageBreak/>
        <w:t xml:space="preserve">момент установления соответствующих параметров редакцией </w:t>
      </w:r>
      <w:r w:rsidRPr="00932658">
        <w:rPr>
          <w:rFonts w:ascii="Myriad Pro" w:eastAsia="Calibri" w:hAnsi="Myriad Pro" w:cs="Times New Roman"/>
          <w:sz w:val="26"/>
          <w:szCs w:val="26"/>
        </w:rPr>
        <w:t>Методически</w:t>
      </w:r>
      <w:r w:rsidRPr="00932658">
        <w:rPr>
          <w:rFonts w:ascii="Myriad Pro" w:hAnsi="Myriad Pro"/>
          <w:sz w:val="26"/>
          <w:szCs w:val="26"/>
        </w:rPr>
        <w:t>х</w:t>
      </w:r>
      <w:r w:rsidRPr="00932658">
        <w:rPr>
          <w:rFonts w:ascii="Myriad Pro" w:eastAsia="Calibri" w:hAnsi="Myriad Pro" w:cs="Times New Roman"/>
          <w:sz w:val="26"/>
          <w:szCs w:val="26"/>
        </w:rPr>
        <w:t xml:space="preserve"> указани</w:t>
      </w:r>
      <w:r w:rsidRPr="00932658">
        <w:rPr>
          <w:rFonts w:ascii="Myriad Pro" w:hAnsi="Myriad Pro"/>
          <w:sz w:val="26"/>
          <w:szCs w:val="26"/>
        </w:rPr>
        <w:t>й</w:t>
      </w:r>
      <w:r w:rsidRPr="00932658">
        <w:rPr>
          <w:rFonts w:ascii="Myriad Pro" w:eastAsia="Calibri" w:hAnsi="Myriad Pro" w:cs="Times New Roman"/>
          <w:sz w:val="26"/>
          <w:szCs w:val="26"/>
        </w:rPr>
        <w:t xml:space="preserve"> </w:t>
      </w:r>
      <w:r w:rsidR="0041096B">
        <w:rPr>
          <w:rFonts w:ascii="Myriad Pro" w:eastAsia="Calibri" w:hAnsi="Myriad Pro" w:cs="Times New Roman"/>
          <w:sz w:val="26"/>
          <w:szCs w:val="26"/>
        </w:rPr>
        <w:t>№ </w:t>
      </w:r>
      <w:r w:rsidRPr="00932658">
        <w:rPr>
          <w:rFonts w:ascii="Myriad Pro" w:eastAsia="Calibri" w:hAnsi="Myriad Pro" w:cs="Times New Roman"/>
          <w:sz w:val="26"/>
          <w:szCs w:val="26"/>
        </w:rPr>
        <w:t>98-э</w:t>
      </w:r>
      <w:r w:rsidRPr="00932658">
        <w:rPr>
          <w:rFonts w:ascii="Myriad Pro" w:hAnsi="Myriad Pro"/>
          <w:sz w:val="26"/>
          <w:szCs w:val="26"/>
        </w:rPr>
        <w:t>.</w:t>
      </w:r>
    </w:p>
    <w:p w14:paraId="6A5E4517" w14:textId="435365F8" w:rsidR="00F33DDC" w:rsidRPr="00932658" w:rsidRDefault="00F33DDC" w:rsidP="00432AA2">
      <w:pPr>
        <w:spacing w:after="0" w:line="360" w:lineRule="auto"/>
        <w:ind w:firstLine="567"/>
        <w:contextualSpacing/>
        <w:jc w:val="both"/>
        <w:rPr>
          <w:rFonts w:ascii="Myriad Pro" w:hAnsi="Myriad Pro"/>
          <w:sz w:val="26"/>
          <w:szCs w:val="26"/>
        </w:rPr>
      </w:pPr>
      <w:r w:rsidRPr="00932658">
        <w:rPr>
          <w:rFonts w:ascii="Myriad Pro" w:hAnsi="Myriad Pro"/>
          <w:sz w:val="26"/>
          <w:szCs w:val="26"/>
        </w:rPr>
        <w:t xml:space="preserve">Долгосрочные параметры регулирования были утверждены приказом </w:t>
      </w:r>
      <w:r w:rsidR="00432AA2" w:rsidRPr="00932658">
        <w:rPr>
          <w:rFonts w:ascii="Myriad Pro" w:hAnsi="Myriad Pro"/>
          <w:sz w:val="26"/>
          <w:szCs w:val="26"/>
        </w:rPr>
        <w:t xml:space="preserve">РЭК Красноярского края от 13.12.2013 </w:t>
      </w:r>
      <w:r w:rsidR="0041096B">
        <w:rPr>
          <w:rFonts w:ascii="Myriad Pro" w:hAnsi="Myriad Pro"/>
          <w:sz w:val="26"/>
          <w:szCs w:val="26"/>
        </w:rPr>
        <w:t>№ </w:t>
      </w:r>
      <w:r w:rsidR="00432AA2" w:rsidRPr="00932658">
        <w:rPr>
          <w:rFonts w:ascii="Myriad Pro" w:hAnsi="Myriad Pro"/>
          <w:sz w:val="26"/>
          <w:szCs w:val="26"/>
        </w:rPr>
        <w:t>284-п</w:t>
      </w:r>
      <w:r w:rsidR="00932658" w:rsidRPr="00932658">
        <w:rPr>
          <w:rFonts w:ascii="Myriad Pro" w:hAnsi="Myriad Pro"/>
          <w:sz w:val="26"/>
          <w:szCs w:val="26"/>
        </w:rPr>
        <w:t>, которым и</w:t>
      </w:r>
      <w:r w:rsidRPr="00932658">
        <w:rPr>
          <w:rFonts w:ascii="Myriad Pro" w:hAnsi="Myriad Pro"/>
          <w:sz w:val="26"/>
          <w:szCs w:val="26"/>
        </w:rPr>
        <w:t xml:space="preserve">ндекс эффективности подконтрольных расходов </w:t>
      </w:r>
      <w:r w:rsidR="00932658" w:rsidRPr="00932658">
        <w:rPr>
          <w:rFonts w:ascii="Myriad Pro" w:hAnsi="Myriad Pro"/>
          <w:sz w:val="26"/>
          <w:szCs w:val="26"/>
        </w:rPr>
        <w:t>определен</w:t>
      </w:r>
      <w:r w:rsidRPr="00932658">
        <w:rPr>
          <w:rFonts w:ascii="Myriad Pro" w:hAnsi="Myriad Pro"/>
          <w:sz w:val="26"/>
          <w:szCs w:val="26"/>
        </w:rPr>
        <w:t xml:space="preserve"> в размере 1%.</w:t>
      </w:r>
    </w:p>
    <w:p w14:paraId="4D532F1A" w14:textId="4198EF60" w:rsidR="00956B06" w:rsidRPr="00432AA2" w:rsidRDefault="00956B06" w:rsidP="00432AA2">
      <w:pPr>
        <w:spacing w:after="0" w:line="360" w:lineRule="auto"/>
        <w:ind w:firstLine="567"/>
        <w:contextualSpacing/>
        <w:jc w:val="both"/>
        <w:rPr>
          <w:rFonts w:ascii="Myriad Pro" w:hAnsi="Myriad Pro"/>
          <w:color w:val="FF0000"/>
          <w:sz w:val="26"/>
          <w:szCs w:val="26"/>
        </w:rPr>
      </w:pPr>
      <w:r w:rsidRPr="00E17399">
        <w:rPr>
          <w:rFonts w:ascii="Myriad Pro" w:eastAsia="Calibri" w:hAnsi="Myriad Pro" w:cs="Times New Roman"/>
          <w:sz w:val="26"/>
          <w:szCs w:val="26"/>
        </w:rPr>
        <w:t xml:space="preserve">Ввиду отсутствия расчета эффективного уровня операционных расходов со стороны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а также экспертного заключения </w:t>
      </w:r>
      <w:r w:rsidR="00932658">
        <w:rPr>
          <w:rFonts w:ascii="Myriad Pro" w:eastAsia="Calibri" w:hAnsi="Myriad Pro" w:cs="Times New Roman"/>
          <w:sz w:val="26"/>
          <w:szCs w:val="26"/>
        </w:rPr>
        <w:t>РЭК Красноярского края</w:t>
      </w:r>
      <w:r w:rsidRPr="00E17399">
        <w:rPr>
          <w:rFonts w:ascii="Myriad Pro" w:eastAsia="Calibri" w:hAnsi="Myriad Pro" w:cs="Times New Roman"/>
          <w:sz w:val="26"/>
          <w:szCs w:val="26"/>
        </w:rPr>
        <w:t xml:space="preserve"> с описанием позиции органа регулирования при принятии решения об установлении базового уровня операционных расходов на долгосрочн</w:t>
      </w:r>
      <w:r w:rsidR="00932658">
        <w:rPr>
          <w:rFonts w:ascii="Myriad Pro" w:eastAsia="Calibri" w:hAnsi="Myriad Pro" w:cs="Times New Roman"/>
          <w:sz w:val="26"/>
          <w:szCs w:val="26"/>
        </w:rPr>
        <w:t>ый</w:t>
      </w:r>
      <w:r w:rsidRPr="00E17399">
        <w:rPr>
          <w:rFonts w:ascii="Myriad Pro" w:eastAsia="Calibri" w:hAnsi="Myriad Pro" w:cs="Times New Roman"/>
          <w:sz w:val="26"/>
          <w:szCs w:val="26"/>
        </w:rPr>
        <w:t xml:space="preserve"> период регулирования 201</w:t>
      </w:r>
      <w:r w:rsidR="00932658">
        <w:rPr>
          <w:rFonts w:ascii="Myriad Pro" w:eastAsia="Calibri" w:hAnsi="Myriad Pro" w:cs="Times New Roman"/>
          <w:sz w:val="26"/>
          <w:szCs w:val="26"/>
        </w:rPr>
        <w:t>2</w:t>
      </w:r>
      <w:r w:rsidRPr="00E17399">
        <w:rPr>
          <w:rFonts w:ascii="Myriad Pro" w:eastAsia="Calibri" w:hAnsi="Myriad Pro" w:cs="Times New Roman"/>
          <w:sz w:val="26"/>
          <w:szCs w:val="26"/>
        </w:rPr>
        <w:t>-20</w:t>
      </w:r>
      <w:r w:rsidR="00932658">
        <w:rPr>
          <w:rFonts w:ascii="Myriad Pro" w:eastAsia="Calibri" w:hAnsi="Myriad Pro" w:cs="Times New Roman"/>
          <w:sz w:val="26"/>
          <w:szCs w:val="26"/>
        </w:rPr>
        <w:t>17</w:t>
      </w:r>
      <w:r w:rsidRPr="00E17399">
        <w:rPr>
          <w:rFonts w:ascii="Myriad Pro" w:eastAsia="Calibri" w:hAnsi="Myriad Pro" w:cs="Times New Roman"/>
          <w:sz w:val="26"/>
          <w:szCs w:val="26"/>
        </w:rPr>
        <w:t xml:space="preserve"> гг., и методологии расчета анализируемых показателей, не представляется возможным проанализировать правильность и корректность действий регулирующего органа.</w:t>
      </w:r>
    </w:p>
    <w:p w14:paraId="6E904F82" w14:textId="38595E37" w:rsidR="00432AA2" w:rsidRPr="009F16B6" w:rsidRDefault="00432AA2" w:rsidP="00432AA2">
      <w:pPr>
        <w:spacing w:after="0" w:line="360" w:lineRule="auto"/>
        <w:ind w:firstLine="567"/>
        <w:contextualSpacing/>
        <w:jc w:val="both"/>
        <w:rPr>
          <w:rFonts w:ascii="Myriad Pro" w:hAnsi="Myriad Pro"/>
          <w:sz w:val="26"/>
          <w:szCs w:val="26"/>
        </w:rPr>
      </w:pPr>
      <w:r w:rsidRPr="009F16B6">
        <w:rPr>
          <w:rFonts w:ascii="Myriad Pro" w:hAnsi="Myriad Pro"/>
          <w:sz w:val="26"/>
          <w:szCs w:val="26"/>
        </w:rPr>
        <w:t>Величина индекса эффективности подконтрольных расходов, принятая РЭК Красноярского каря в расчет тарифов на 2017 год</w:t>
      </w:r>
      <w:r w:rsidR="00B54082" w:rsidRPr="009F16B6">
        <w:rPr>
          <w:rFonts w:ascii="Myriad Pro" w:hAnsi="Myriad Pro"/>
          <w:sz w:val="26"/>
          <w:szCs w:val="26"/>
        </w:rPr>
        <w:t>,</w:t>
      </w:r>
      <w:r w:rsidRPr="009F16B6">
        <w:rPr>
          <w:rFonts w:ascii="Myriad Pro" w:hAnsi="Myriad Pro"/>
          <w:sz w:val="26"/>
          <w:szCs w:val="26"/>
        </w:rPr>
        <w:t xml:space="preserve"> соответствует </w:t>
      </w:r>
      <w:r w:rsidR="00B54082" w:rsidRPr="009F16B6">
        <w:rPr>
          <w:rFonts w:ascii="Myriad Pro" w:hAnsi="Myriad Pro"/>
          <w:sz w:val="26"/>
          <w:szCs w:val="26"/>
        </w:rPr>
        <w:t>предложенной</w:t>
      </w:r>
      <w:r w:rsidRPr="009F16B6">
        <w:rPr>
          <w:rFonts w:ascii="Myriad Pro" w:hAnsi="Myriad Pro"/>
          <w:sz w:val="26"/>
          <w:szCs w:val="26"/>
        </w:rPr>
        <w:t xml:space="preserve"> в составе долгосрочных параметров регулирования филиала </w:t>
      </w:r>
      <w:r w:rsidR="00F63FA3">
        <w:rPr>
          <w:rFonts w:ascii="Myriad Pro" w:hAnsi="Myriad Pro"/>
          <w:sz w:val="26"/>
          <w:szCs w:val="26"/>
        </w:rPr>
        <w:t>П</w:t>
      </w:r>
      <w:r w:rsidR="002C7195">
        <w:rPr>
          <w:rFonts w:ascii="Myriad Pro" w:hAnsi="Myriad Pro"/>
          <w:sz w:val="26"/>
          <w:szCs w:val="26"/>
        </w:rPr>
        <w:t>АО </w:t>
      </w:r>
      <w:r w:rsidRPr="009F16B6">
        <w:rPr>
          <w:rFonts w:ascii="Myriad Pro" w:hAnsi="Myriad Pro"/>
          <w:sz w:val="26"/>
          <w:szCs w:val="26"/>
        </w:rPr>
        <w:t>«МРСК Сибири»-«Красноярскэнерго» величине индекса эффективности подконтрольных расходов, что подтверждает обоснованность тарифно-балансового решения в части рассматриваемого показателя.</w:t>
      </w:r>
    </w:p>
    <w:p w14:paraId="0510B45C" w14:textId="5390C3B7" w:rsidR="00F33DDC" w:rsidRDefault="00F33DDC" w:rsidP="00F33DDC"/>
    <w:p w14:paraId="73B12974" w14:textId="5D0837B5" w:rsidR="00432AA2" w:rsidRDefault="00432AA2" w:rsidP="00F33DDC"/>
    <w:p w14:paraId="1F4E14BD" w14:textId="117E656A" w:rsidR="00A405DB" w:rsidRDefault="00A405DB" w:rsidP="00F33DDC"/>
    <w:p w14:paraId="02763FA9" w14:textId="4D3DBE05" w:rsidR="00C244A6" w:rsidRDefault="00C244A6" w:rsidP="00F33DDC">
      <w:r>
        <w:br w:type="page"/>
      </w:r>
    </w:p>
    <w:p w14:paraId="2547BCC5" w14:textId="1CE38C71" w:rsidR="00FA655C" w:rsidRPr="00C23E3C" w:rsidRDefault="00FA655C" w:rsidP="00FA655C">
      <w:pPr>
        <w:pStyle w:val="30"/>
        <w:numPr>
          <w:ilvl w:val="1"/>
          <w:numId w:val="1"/>
        </w:numPr>
        <w:tabs>
          <w:tab w:val="left" w:pos="567"/>
        </w:tabs>
        <w:spacing w:line="360" w:lineRule="auto"/>
        <w:ind w:left="567" w:hanging="578"/>
        <w:jc w:val="both"/>
        <w:rPr>
          <w:rFonts w:ascii="Myriad Pro" w:hAnsi="Myriad Pro"/>
          <w:b/>
          <w:color w:val="4F6228" w:themeColor="accent3" w:themeShade="80"/>
          <w:sz w:val="28"/>
          <w:szCs w:val="28"/>
        </w:rPr>
      </w:pPr>
      <w:bookmarkStart w:id="37" w:name="_Toc64366587"/>
      <w:r>
        <w:rPr>
          <w:rFonts w:ascii="Myriad Pro" w:hAnsi="Myriad Pro"/>
          <w:b/>
          <w:color w:val="4F6228" w:themeColor="accent3" w:themeShade="80"/>
          <w:sz w:val="28"/>
          <w:szCs w:val="28"/>
        </w:rPr>
        <w:lastRenderedPageBreak/>
        <w:t>Показатели</w:t>
      </w:r>
      <w:r w:rsidRPr="00927E4E">
        <w:rPr>
          <w:rFonts w:ascii="Myriad Pro" w:hAnsi="Myriad Pro"/>
          <w:b/>
          <w:color w:val="4F6228" w:themeColor="accent3" w:themeShade="80"/>
          <w:sz w:val="28"/>
          <w:szCs w:val="28"/>
        </w:rPr>
        <w:t xml:space="preserve"> уровня надежности и качества услуг</w:t>
      </w:r>
      <w:r>
        <w:rPr>
          <w:rFonts w:ascii="Myriad Pro" w:hAnsi="Myriad Pro"/>
          <w:b/>
          <w:color w:val="4F6228" w:themeColor="accent3" w:themeShade="80"/>
          <w:sz w:val="28"/>
          <w:szCs w:val="28"/>
        </w:rPr>
        <w:t>.</w:t>
      </w:r>
      <w:bookmarkEnd w:id="37"/>
    </w:p>
    <w:p w14:paraId="0064CF21" w14:textId="345899AF" w:rsidR="00EE325E" w:rsidRDefault="00EE325E" w:rsidP="00EE325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8 Основ ценообразования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 р</w:t>
      </w:r>
      <w:r w:rsidRPr="00822FF9">
        <w:rPr>
          <w:rFonts w:ascii="Myriad Pro" w:eastAsia="Calibri" w:hAnsi="Myriad Pro" w:cs="Times New Roman"/>
          <w:color w:val="000000" w:themeColor="text1"/>
          <w:sz w:val="26"/>
          <w:szCs w:val="26"/>
        </w:rPr>
        <w:t>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366AD026" w14:textId="5F5D55BE" w:rsidR="00EE325E" w:rsidRPr="00927E4E" w:rsidRDefault="00EE325E" w:rsidP="00EE325E">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Приказом Минэнерго России от 29.11.2016 </w:t>
      </w:r>
      <w:r w:rsidR="0041096B">
        <w:rPr>
          <w:rFonts w:ascii="Myriad Pro" w:eastAsia="Calibri" w:hAnsi="Myriad Pro" w:cs="Times New Roman"/>
          <w:color w:val="000000" w:themeColor="text1"/>
          <w:sz w:val="26"/>
          <w:szCs w:val="26"/>
        </w:rPr>
        <w:t>№ </w:t>
      </w:r>
      <w:r w:rsidRPr="00927E4E">
        <w:rPr>
          <w:rFonts w:ascii="Myriad Pro" w:eastAsia="Calibri" w:hAnsi="Myriad Pro" w:cs="Times New Roman"/>
          <w:color w:val="000000" w:themeColor="text1"/>
          <w:sz w:val="26"/>
          <w:szCs w:val="26"/>
        </w:rPr>
        <w:t>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Pr>
          <w:rFonts w:ascii="Myriad Pro" w:eastAsia="Calibri" w:hAnsi="Myriad Pro" w:cs="Times New Roman"/>
          <w:color w:val="000000" w:themeColor="text1"/>
          <w:sz w:val="26"/>
          <w:szCs w:val="26"/>
        </w:rPr>
        <w:t xml:space="preserve"> (далее – Методические указания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1256)</w:t>
      </w:r>
      <w:r w:rsidRPr="00927E4E">
        <w:rPr>
          <w:rFonts w:ascii="Myriad Pro" w:eastAsia="Calibri" w:hAnsi="Myriad Pro" w:cs="Times New Roman"/>
          <w:color w:val="000000" w:themeColor="text1"/>
          <w:sz w:val="26"/>
          <w:szCs w:val="26"/>
        </w:rPr>
        <w:t>.</w:t>
      </w:r>
    </w:p>
    <w:p w14:paraId="3AC00D42" w14:textId="53142107" w:rsidR="00EE325E" w:rsidRPr="00940A43" w:rsidRDefault="00EE325E" w:rsidP="00EE325E">
      <w:pPr>
        <w:spacing w:after="1"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t>Согласно п</w:t>
      </w:r>
      <w:r>
        <w:rPr>
          <w:rFonts w:ascii="Myriad Pro" w:eastAsia="Calibri" w:hAnsi="Myriad Pro" w:cs="Times New Roman"/>
          <w:sz w:val="26"/>
          <w:szCs w:val="26"/>
        </w:rPr>
        <w:t>.</w:t>
      </w:r>
      <w:r w:rsidRPr="00940A43">
        <w:rPr>
          <w:rFonts w:ascii="Myriad Pro" w:eastAsia="Calibri" w:hAnsi="Myriad Pro" w:cs="Times New Roman"/>
          <w:sz w:val="26"/>
          <w:szCs w:val="26"/>
        </w:rPr>
        <w:t xml:space="preserve"> 3.3.1 Методических указаний </w:t>
      </w:r>
      <w:r w:rsidR="0041096B">
        <w:rPr>
          <w:rFonts w:ascii="Myriad Pro" w:eastAsia="Calibri" w:hAnsi="Myriad Pro" w:cs="Times New Roman"/>
          <w:sz w:val="26"/>
          <w:szCs w:val="26"/>
        </w:rPr>
        <w:t>№ </w:t>
      </w:r>
      <w:r w:rsidRPr="00940A43">
        <w:rPr>
          <w:rFonts w:ascii="Myriad Pro" w:eastAsia="Calibri" w:hAnsi="Myriad Pro" w:cs="Times New Roman"/>
          <w:sz w:val="26"/>
          <w:szCs w:val="26"/>
        </w:rPr>
        <w:t>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74C981D4" w14:textId="36938B79" w:rsidR="00EE325E" w:rsidRPr="00940A43" w:rsidRDefault="00EE325E" w:rsidP="00EE325E">
      <w:pPr>
        <w:spacing w:after="0"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t>П</w:t>
      </w:r>
      <w:r>
        <w:rPr>
          <w:rFonts w:ascii="Myriad Pro" w:eastAsia="Calibri" w:hAnsi="Myriad Pro" w:cs="Times New Roman"/>
          <w:sz w:val="26"/>
          <w:szCs w:val="26"/>
        </w:rPr>
        <w:t>п.</w:t>
      </w:r>
      <w:r w:rsidRPr="00940A43">
        <w:rPr>
          <w:rFonts w:ascii="Myriad Pro" w:eastAsia="Calibri" w:hAnsi="Myriad Pro" w:cs="Times New Roman"/>
          <w:sz w:val="26"/>
          <w:szCs w:val="26"/>
        </w:rPr>
        <w:t xml:space="preserve"> «б» п</w:t>
      </w:r>
      <w:r>
        <w:rPr>
          <w:rFonts w:ascii="Myriad Pro" w:eastAsia="Calibri" w:hAnsi="Myriad Pro" w:cs="Times New Roman"/>
          <w:sz w:val="26"/>
          <w:szCs w:val="26"/>
        </w:rPr>
        <w:t>.</w:t>
      </w:r>
      <w:r w:rsidRPr="00940A43">
        <w:rPr>
          <w:rFonts w:ascii="Myriad Pro" w:eastAsia="Calibri" w:hAnsi="Myriad Pro" w:cs="Times New Roman"/>
          <w:sz w:val="26"/>
          <w:szCs w:val="26"/>
        </w:rPr>
        <w:t xml:space="preserve"> 4.1.1 Методических указаний </w:t>
      </w:r>
      <w:r w:rsidR="0041096B">
        <w:rPr>
          <w:rFonts w:ascii="Myriad Pro" w:eastAsia="Calibri" w:hAnsi="Myriad Pro" w:cs="Times New Roman"/>
          <w:sz w:val="26"/>
          <w:szCs w:val="26"/>
        </w:rPr>
        <w:t>№ </w:t>
      </w:r>
      <w:r w:rsidRPr="00940A43">
        <w:rPr>
          <w:rFonts w:ascii="Myriad Pro" w:eastAsia="Calibri" w:hAnsi="Myriad Pro" w:cs="Times New Roman"/>
          <w:sz w:val="26"/>
          <w:szCs w:val="26"/>
        </w:rPr>
        <w:t>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71868E96" w14:textId="77777777" w:rsidR="00EE325E" w:rsidRPr="00940A43" w:rsidRDefault="00EE325E" w:rsidP="00EE325E">
      <w:pPr>
        <w:spacing w:after="0" w:line="360" w:lineRule="auto"/>
        <w:jc w:val="center"/>
        <w:rPr>
          <w:rFonts w:ascii="Myriad Pro" w:eastAsia="Calibri" w:hAnsi="Myriad Pro" w:cs="Times New Roman"/>
          <w:sz w:val="26"/>
          <w:szCs w:val="26"/>
        </w:rPr>
      </w:pPr>
      <w:r w:rsidRPr="00940A43">
        <w:rPr>
          <w:rFonts w:ascii="Myriad Pro" w:eastAsia="Calibri" w:hAnsi="Myriad Pro" w:cs="Times New Roman"/>
          <w:noProof/>
          <w:sz w:val="26"/>
          <w:szCs w:val="26"/>
          <w:lang w:eastAsia="ru-RU"/>
        </w:rPr>
        <w:drawing>
          <wp:inline distT="0" distB="0" distL="0" distR="0" wp14:anchorId="2FC2969F" wp14:editId="5719198B">
            <wp:extent cx="1383665" cy="278130"/>
            <wp:effectExtent l="0" t="0" r="6985" b="0"/>
            <wp:docPr id="43" name="Рисунок 43"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59"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940A43">
        <w:rPr>
          <w:rFonts w:ascii="Myriad Pro" w:eastAsia="Calibri" w:hAnsi="Myriad Pro" w:cs="Times New Roman"/>
          <w:sz w:val="26"/>
          <w:szCs w:val="26"/>
        </w:rPr>
        <w:t>, (15)</w:t>
      </w:r>
    </w:p>
    <w:p w14:paraId="5218F1F9" w14:textId="77777777" w:rsidR="00EE325E" w:rsidRPr="00940A43" w:rsidRDefault="00EE325E" w:rsidP="00EE325E">
      <w:pPr>
        <w:spacing w:after="0"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t>где:</w:t>
      </w:r>
    </w:p>
    <w:p w14:paraId="2207C370" w14:textId="77777777" w:rsidR="00EE325E" w:rsidRPr="00940A43" w:rsidRDefault="00EE325E" w:rsidP="00EE325E">
      <w:pPr>
        <w:spacing w:after="0"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t>(</w:t>
      </w:r>
      <w:r w:rsidRPr="00940A43">
        <w:rPr>
          <w:rFonts w:ascii="Myriad Pro" w:eastAsia="Calibri" w:hAnsi="Myriad Pro" w:cs="Times New Roman"/>
          <w:noProof/>
          <w:sz w:val="26"/>
          <w:szCs w:val="26"/>
          <w:lang w:eastAsia="ru-RU"/>
        </w:rPr>
        <w:drawing>
          <wp:inline distT="0" distB="0" distL="0" distR="0" wp14:anchorId="78F5C3C8" wp14:editId="0764CB24">
            <wp:extent cx="294005" cy="278130"/>
            <wp:effectExtent l="0" t="0" r="0" b="0"/>
            <wp:docPr id="505" name="Рисунок 3"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60"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940A43">
        <w:rPr>
          <w:rFonts w:ascii="Myriad Pro" w:eastAsia="Calibri" w:hAnsi="Myriad Pro" w:cs="Times New Roman"/>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1EE15B55" w14:textId="77777777" w:rsidR="00EE325E" w:rsidRPr="00940A43" w:rsidRDefault="00EE325E" w:rsidP="00C244A6">
      <w:pPr>
        <w:spacing w:after="0" w:line="360" w:lineRule="auto"/>
        <w:ind w:firstLine="567"/>
        <w:jc w:val="both"/>
        <w:rPr>
          <w:rFonts w:ascii="Myriad Pro" w:eastAsia="Calibri" w:hAnsi="Myriad Pro" w:cs="Times New Roman"/>
          <w:sz w:val="26"/>
          <w:szCs w:val="26"/>
        </w:rPr>
      </w:pPr>
      <w:r w:rsidRPr="00940A43">
        <w:rPr>
          <w:rFonts w:ascii="Myriad Pro" w:eastAsia="Calibri" w:hAnsi="Myriad Pro" w:cs="Times New Roman"/>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467995D5" w14:textId="77777777" w:rsidR="00EE325E" w:rsidRPr="00940A43" w:rsidRDefault="00EE325E" w:rsidP="00C244A6">
      <w:pPr>
        <w:spacing w:after="0" w:line="360" w:lineRule="auto"/>
        <w:ind w:firstLine="567"/>
        <w:jc w:val="both"/>
        <w:rPr>
          <w:rFonts w:ascii="Myriad Pro" w:eastAsia="Calibri" w:hAnsi="Myriad Pro" w:cs="Times New Roman"/>
          <w:sz w:val="26"/>
          <w:szCs w:val="26"/>
        </w:rPr>
      </w:pPr>
      <w:r w:rsidRPr="00940A43">
        <w:rPr>
          <w:rFonts w:ascii="Myriad Pro" w:eastAsia="Calibri" w:hAnsi="Myriad Pro" w:cs="Times New Roman"/>
          <w:sz w:val="26"/>
          <w:szCs w:val="26"/>
        </w:rPr>
        <w:lastRenderedPageBreak/>
        <w:t>Темп улучшения не применяется в случае достижения неулучшаемых значений показателей (=1).</w:t>
      </w:r>
    </w:p>
    <w:p w14:paraId="4175F0EF" w14:textId="77777777" w:rsidR="00EE325E" w:rsidRPr="00927E4E" w:rsidRDefault="00EE325E" w:rsidP="00C244A6">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64A8D185" w14:textId="77777777" w:rsidR="00EE325E" w:rsidRPr="00927E4E" w:rsidRDefault="00EE325E" w:rsidP="00EE325E">
      <w:pPr>
        <w:pStyle w:val="a5"/>
        <w:numPr>
          <w:ilvl w:val="0"/>
          <w:numId w:val="4"/>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3B7ACD35" w14:textId="77777777" w:rsidR="00EE325E" w:rsidRPr="00927E4E" w:rsidRDefault="00EE325E" w:rsidP="00EE325E">
      <w:pPr>
        <w:pStyle w:val="a5"/>
        <w:numPr>
          <w:ilvl w:val="0"/>
          <w:numId w:val="4"/>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711F47B0" w14:textId="77777777" w:rsidR="00EE325E" w:rsidRPr="00927E4E" w:rsidRDefault="00EE325E" w:rsidP="00EE325E">
      <w:pPr>
        <w:pStyle w:val="a5"/>
        <w:numPr>
          <w:ilvl w:val="0"/>
          <w:numId w:val="4"/>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28B3B292" w14:textId="076E4098" w:rsidR="00F33DDC" w:rsidRDefault="00EE325E" w:rsidP="00EE325E">
      <w:pPr>
        <w:spacing w:after="0" w:line="360" w:lineRule="auto"/>
        <w:ind w:firstLine="567"/>
        <w:jc w:val="both"/>
        <w:rPr>
          <w:rFonts w:ascii="Myriad Pro" w:hAnsi="Myriad Pro"/>
          <w:color w:val="FF0000"/>
          <w:sz w:val="26"/>
          <w:szCs w:val="26"/>
        </w:rPr>
      </w:pPr>
      <w:r w:rsidRPr="00927E4E">
        <w:rPr>
          <w:rFonts w:ascii="Myriad Pro" w:eastAsia="Calibri" w:hAnsi="Myriad Pro" w:cs="Times New Roman"/>
          <w:color w:val="000000" w:themeColor="text1"/>
          <w:sz w:val="26"/>
          <w:szCs w:val="26"/>
        </w:rPr>
        <w:t xml:space="preserve">Приказом Минэнерго России от 18.10.2017 </w:t>
      </w:r>
      <w:r w:rsidR="0041096B">
        <w:rPr>
          <w:rFonts w:ascii="Myriad Pro" w:eastAsia="Calibri" w:hAnsi="Myriad Pro" w:cs="Times New Roman"/>
          <w:color w:val="000000" w:themeColor="text1"/>
          <w:sz w:val="26"/>
          <w:szCs w:val="26"/>
        </w:rPr>
        <w:t>№ </w:t>
      </w:r>
      <w:r w:rsidRPr="00927E4E">
        <w:rPr>
          <w:rFonts w:ascii="Myriad Pro" w:eastAsia="Calibri" w:hAnsi="Myriad Pro" w:cs="Times New Roman"/>
          <w:color w:val="000000" w:themeColor="text1"/>
          <w:sz w:val="26"/>
          <w:szCs w:val="26"/>
        </w:rPr>
        <w:t>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446837AB" w14:textId="427E904C" w:rsidR="004C1BFD" w:rsidRDefault="004C1BFD" w:rsidP="00BB79CB">
      <w:pPr>
        <w:spacing w:after="0" w:line="360" w:lineRule="auto"/>
        <w:ind w:firstLine="567"/>
        <w:jc w:val="both"/>
        <w:rPr>
          <w:rFonts w:ascii="Myriad Pro" w:hAnsi="Myriad Pro"/>
          <w:color w:val="FF0000"/>
          <w:sz w:val="26"/>
          <w:szCs w:val="26"/>
        </w:rPr>
      </w:pPr>
    </w:p>
    <w:p w14:paraId="221F2126" w14:textId="77777777" w:rsidR="00EE325E" w:rsidRPr="00DD1A19" w:rsidRDefault="00EE325E" w:rsidP="00EE325E">
      <w:pPr>
        <w:spacing w:after="0" w:line="360" w:lineRule="auto"/>
        <w:contextualSpacing/>
        <w:jc w:val="both"/>
        <w:rPr>
          <w:rFonts w:ascii="Myriad Pro" w:eastAsia="Calibri" w:hAnsi="Myriad Pro" w:cs="Times New Roman"/>
          <w:b/>
          <w:color w:val="000000"/>
          <w:sz w:val="26"/>
          <w:szCs w:val="26"/>
          <w:lang w:eastAsia="ru-RU"/>
        </w:rPr>
      </w:pPr>
      <w:r w:rsidRPr="00DD1A19">
        <w:rPr>
          <w:rFonts w:ascii="Myriad Pro" w:eastAsia="Calibri" w:hAnsi="Myriad Pro" w:cs="Times New Roman"/>
          <w:b/>
          <w:color w:val="000000"/>
          <w:sz w:val="26"/>
          <w:szCs w:val="26"/>
          <w:lang w:eastAsia="ru-RU"/>
        </w:rPr>
        <w:lastRenderedPageBreak/>
        <w:t>ПОЗИЦИЯ ТЕРРИТОРИАЛЬНОЙ СЕТЕВОЙ ОРГАНИЗАЦИИ</w:t>
      </w:r>
    </w:p>
    <w:p w14:paraId="1F4778B0" w14:textId="6CE1DDB1" w:rsidR="00EE325E" w:rsidRDefault="00EE325E" w:rsidP="00EE325E">
      <w:pPr>
        <w:spacing w:after="0" w:line="360" w:lineRule="auto"/>
        <w:ind w:firstLine="567"/>
        <w:jc w:val="both"/>
        <w:rPr>
          <w:rFonts w:ascii="Myriad Pro" w:eastAsia="Calibri" w:hAnsi="Myriad Pro" w:cs="Times New Roman"/>
          <w:bCs/>
          <w:color w:val="000000"/>
          <w:sz w:val="26"/>
          <w:szCs w:val="26"/>
          <w:lang w:eastAsia="ru-RU"/>
        </w:rPr>
      </w:pPr>
      <w:r>
        <w:rPr>
          <w:rFonts w:ascii="Myriad Pro" w:eastAsia="Calibri" w:hAnsi="Myriad Pro" w:cs="Times New Roman"/>
          <w:bCs/>
          <w:color w:val="000000"/>
          <w:sz w:val="26"/>
          <w:szCs w:val="26"/>
          <w:lang w:eastAsia="ru-RU"/>
        </w:rPr>
        <w:t xml:space="preserve">Письмом от 31.03.2016 №1.3/01/6502-исх филиалом </w:t>
      </w:r>
      <w:r w:rsidR="00F63FA3">
        <w:rPr>
          <w:rFonts w:ascii="Myriad Pro" w:eastAsia="Calibri" w:hAnsi="Myriad Pro" w:cs="Times New Roman"/>
          <w:bCs/>
          <w:color w:val="000000"/>
          <w:sz w:val="26"/>
          <w:szCs w:val="26"/>
          <w:lang w:eastAsia="ru-RU"/>
        </w:rPr>
        <w:t>П</w:t>
      </w:r>
      <w:r w:rsidR="002C7195">
        <w:rPr>
          <w:rFonts w:ascii="Myriad Pro" w:eastAsia="Calibri" w:hAnsi="Myriad Pro" w:cs="Times New Roman"/>
          <w:bCs/>
          <w:color w:val="000000"/>
          <w:sz w:val="26"/>
          <w:szCs w:val="26"/>
          <w:lang w:eastAsia="ru-RU"/>
        </w:rPr>
        <w:t>АО </w:t>
      </w:r>
      <w:r>
        <w:rPr>
          <w:rFonts w:ascii="Myriad Pro" w:eastAsia="Calibri" w:hAnsi="Myriad Pro" w:cs="Times New Roman"/>
          <w:bCs/>
          <w:color w:val="000000"/>
          <w:sz w:val="26"/>
          <w:szCs w:val="26"/>
          <w:lang w:eastAsia="ru-RU"/>
        </w:rPr>
        <w:t xml:space="preserve">«МРСК Сибири» - «Красноярскэнерго» были направленные фактические значения показателей </w:t>
      </w:r>
      <w:r w:rsidRPr="00670D47">
        <w:rPr>
          <w:rFonts w:ascii="Myriad Pro" w:hAnsi="Myriad Pro"/>
          <w:sz w:val="26"/>
          <w:szCs w:val="26"/>
        </w:rPr>
        <w:t xml:space="preserve">уровня надежности и </w:t>
      </w:r>
      <w:r w:rsidRPr="0004367E">
        <w:rPr>
          <w:rFonts w:ascii="Myriad Pro" w:eastAsia="Calibri" w:hAnsi="Myriad Pro" w:cs="Times New Roman"/>
          <w:bCs/>
          <w:color w:val="000000"/>
          <w:sz w:val="26"/>
          <w:szCs w:val="26"/>
          <w:lang w:eastAsia="ru-RU"/>
        </w:rPr>
        <w:t xml:space="preserve">качества услуг </w:t>
      </w:r>
      <w:r>
        <w:rPr>
          <w:rFonts w:ascii="Myriad Pro" w:eastAsia="Calibri" w:hAnsi="Myriad Pro" w:cs="Times New Roman"/>
          <w:bCs/>
          <w:color w:val="000000"/>
          <w:sz w:val="26"/>
          <w:szCs w:val="26"/>
          <w:lang w:eastAsia="ru-RU"/>
        </w:rPr>
        <w:t>за 2015 год.</w:t>
      </w:r>
    </w:p>
    <w:p w14:paraId="13EDAF2A" w14:textId="33594E78" w:rsidR="00EE325E" w:rsidRDefault="00EE325E" w:rsidP="00EE325E">
      <w:pPr>
        <w:spacing w:after="0" w:line="360" w:lineRule="auto"/>
        <w:ind w:firstLine="567"/>
        <w:contextualSpacing/>
        <w:jc w:val="both"/>
        <w:rPr>
          <w:rFonts w:ascii="Myriad Pro" w:eastAsia="Calibri" w:hAnsi="Myriad Pro" w:cs="Times New Roman"/>
          <w:bCs/>
          <w:color w:val="000000"/>
          <w:sz w:val="26"/>
          <w:szCs w:val="26"/>
          <w:lang w:eastAsia="ru-RU"/>
        </w:rPr>
      </w:pPr>
      <w:r>
        <w:rPr>
          <w:rFonts w:ascii="Myriad Pro" w:eastAsia="Calibri" w:hAnsi="Myriad Pro" w:cs="Times New Roman"/>
          <w:bCs/>
          <w:color w:val="000000"/>
          <w:sz w:val="26"/>
          <w:szCs w:val="26"/>
          <w:lang w:eastAsia="ru-RU"/>
        </w:rPr>
        <w:t xml:space="preserve">Основания для пересмотра показателей </w:t>
      </w:r>
      <w:r w:rsidRPr="0004367E">
        <w:rPr>
          <w:rFonts w:ascii="Myriad Pro" w:eastAsia="Calibri" w:hAnsi="Myriad Pro" w:cs="Times New Roman"/>
          <w:bCs/>
          <w:color w:val="000000"/>
          <w:sz w:val="26"/>
          <w:szCs w:val="26"/>
          <w:lang w:eastAsia="ru-RU"/>
        </w:rPr>
        <w:t>уровня надежности и качества услуг</w:t>
      </w:r>
      <w:r>
        <w:rPr>
          <w:rFonts w:ascii="Myriad Pro" w:eastAsia="Calibri" w:hAnsi="Myriad Pro" w:cs="Times New Roman"/>
          <w:bCs/>
          <w:color w:val="000000"/>
          <w:sz w:val="26"/>
          <w:szCs w:val="26"/>
          <w:lang w:eastAsia="ru-RU"/>
        </w:rPr>
        <w:t xml:space="preserve">, утверждённых </w:t>
      </w:r>
      <w:r w:rsidRPr="00BF0A6F">
        <w:rPr>
          <w:rFonts w:ascii="Myriad Pro" w:hAnsi="Myriad Pro"/>
          <w:sz w:val="26"/>
          <w:szCs w:val="26"/>
        </w:rPr>
        <w:t xml:space="preserve">Приказом </w:t>
      </w:r>
      <w:r>
        <w:rPr>
          <w:rFonts w:ascii="Myriad Pro" w:hAnsi="Myriad Pro"/>
          <w:sz w:val="26"/>
          <w:szCs w:val="26"/>
        </w:rPr>
        <w:t>РЭК</w:t>
      </w:r>
      <w:r w:rsidRPr="00BF0A6F">
        <w:rPr>
          <w:rFonts w:ascii="Myriad Pro" w:hAnsi="Myriad Pro"/>
          <w:sz w:val="26"/>
          <w:szCs w:val="26"/>
        </w:rPr>
        <w:t xml:space="preserve"> Красноярского края от 13.12.2013 </w:t>
      </w:r>
      <w:r w:rsidR="0041096B">
        <w:rPr>
          <w:rFonts w:ascii="Myriad Pro" w:hAnsi="Myriad Pro"/>
          <w:sz w:val="26"/>
          <w:szCs w:val="26"/>
        </w:rPr>
        <w:t>№ </w:t>
      </w:r>
      <w:r w:rsidRPr="00BF0A6F">
        <w:rPr>
          <w:rFonts w:ascii="Myriad Pro" w:hAnsi="Myriad Pro"/>
          <w:sz w:val="26"/>
          <w:szCs w:val="26"/>
        </w:rPr>
        <w:t>284-п</w:t>
      </w:r>
      <w:r>
        <w:rPr>
          <w:rFonts w:ascii="Myriad Pro" w:eastAsia="Calibri" w:hAnsi="Myriad Pro" w:cs="Times New Roman"/>
          <w:iCs/>
          <w:sz w:val="26"/>
          <w:szCs w:val="26"/>
        </w:rPr>
        <w:t xml:space="preserve">, отсутствуют, следовательно, в тарифной заявке на 2017  год </w:t>
      </w:r>
      <w:r>
        <w:rPr>
          <w:rFonts w:ascii="Myriad Pro" w:eastAsia="Calibri" w:hAnsi="Myriad Pro" w:cs="Times New Roman"/>
          <w:bCs/>
          <w:color w:val="000000"/>
          <w:sz w:val="26"/>
          <w:szCs w:val="26"/>
          <w:lang w:eastAsia="ru-RU"/>
        </w:rPr>
        <w:t xml:space="preserve">филиалом </w:t>
      </w:r>
      <w:r w:rsidR="00F63FA3">
        <w:rPr>
          <w:rFonts w:ascii="Myriad Pro" w:eastAsia="Calibri" w:hAnsi="Myriad Pro" w:cs="Times New Roman"/>
          <w:bCs/>
          <w:color w:val="000000"/>
          <w:sz w:val="26"/>
          <w:szCs w:val="26"/>
          <w:lang w:eastAsia="ru-RU"/>
        </w:rPr>
        <w:t>П</w:t>
      </w:r>
      <w:r w:rsidR="002C7195">
        <w:rPr>
          <w:rFonts w:ascii="Myriad Pro" w:eastAsia="Calibri" w:hAnsi="Myriad Pro" w:cs="Times New Roman"/>
          <w:bCs/>
          <w:color w:val="000000"/>
          <w:sz w:val="26"/>
          <w:szCs w:val="26"/>
          <w:lang w:eastAsia="ru-RU"/>
        </w:rPr>
        <w:t>АО </w:t>
      </w:r>
      <w:r>
        <w:rPr>
          <w:rFonts w:ascii="Myriad Pro" w:eastAsia="Calibri" w:hAnsi="Myriad Pro" w:cs="Times New Roman"/>
          <w:bCs/>
          <w:color w:val="000000"/>
          <w:sz w:val="26"/>
          <w:szCs w:val="26"/>
          <w:lang w:eastAsia="ru-RU"/>
        </w:rPr>
        <w:t xml:space="preserve">«МРСК Сибири» - «Красноярскэнерго» не </w:t>
      </w:r>
      <w:r w:rsidR="00FB4E73">
        <w:rPr>
          <w:rFonts w:ascii="Myriad Pro" w:eastAsia="Calibri" w:hAnsi="Myriad Pro" w:cs="Times New Roman"/>
          <w:bCs/>
          <w:color w:val="000000"/>
          <w:sz w:val="26"/>
          <w:szCs w:val="26"/>
          <w:lang w:eastAsia="ru-RU"/>
        </w:rPr>
        <w:t xml:space="preserve">были </w:t>
      </w:r>
      <w:r>
        <w:rPr>
          <w:rFonts w:ascii="Myriad Pro" w:eastAsia="Calibri" w:hAnsi="Myriad Pro" w:cs="Times New Roman"/>
          <w:bCs/>
          <w:color w:val="000000"/>
          <w:sz w:val="26"/>
          <w:szCs w:val="26"/>
          <w:lang w:eastAsia="ru-RU"/>
        </w:rPr>
        <w:t>заявлены.</w:t>
      </w:r>
    </w:p>
    <w:p w14:paraId="7A69A219" w14:textId="77777777" w:rsidR="001666BF" w:rsidRPr="000F5D02" w:rsidRDefault="001666BF" w:rsidP="001666BF">
      <w:pPr>
        <w:spacing w:before="240" w:line="360" w:lineRule="auto"/>
        <w:rPr>
          <w:rFonts w:ascii="Myriad Pro" w:hAnsi="Myriad Pro"/>
          <w:b/>
          <w:bCs/>
          <w:sz w:val="26"/>
          <w:szCs w:val="26"/>
        </w:rPr>
      </w:pPr>
      <w:r w:rsidRPr="000F5D02">
        <w:rPr>
          <w:rFonts w:ascii="Myriad Pro" w:hAnsi="Myriad Pro"/>
          <w:b/>
          <w:bCs/>
          <w:sz w:val="26"/>
          <w:szCs w:val="26"/>
        </w:rPr>
        <w:t>ПОЗИЦИЯ ТЕРРИТОРИАЛЬНОЙ СЕТЕВОЙ ОРГАНИЗАЦИИ</w:t>
      </w:r>
    </w:p>
    <w:p w14:paraId="345CBB69" w14:textId="7ABCF1D4" w:rsidR="001666BF" w:rsidRDefault="001666BF" w:rsidP="001666BF">
      <w:pPr>
        <w:spacing w:line="360" w:lineRule="auto"/>
        <w:ind w:firstLine="567"/>
        <w:jc w:val="both"/>
        <w:rPr>
          <w:rFonts w:ascii="Myriad Pro" w:hAnsi="Myriad Pro"/>
          <w:sz w:val="26"/>
          <w:szCs w:val="26"/>
        </w:rPr>
      </w:pPr>
      <w:r w:rsidRPr="00BF0A6F">
        <w:rPr>
          <w:rFonts w:ascii="Myriad Pro" w:hAnsi="Myriad Pro"/>
          <w:sz w:val="26"/>
          <w:szCs w:val="26"/>
        </w:rPr>
        <w:t xml:space="preserve">Приказом Региональной энергетической комиссии Красноярского края от 13.12.2013 </w:t>
      </w:r>
      <w:r w:rsidR="0041096B">
        <w:rPr>
          <w:rFonts w:ascii="Myriad Pro" w:hAnsi="Myriad Pro"/>
          <w:sz w:val="26"/>
          <w:szCs w:val="26"/>
        </w:rPr>
        <w:t>№ </w:t>
      </w:r>
      <w:r w:rsidRPr="00BF0A6F">
        <w:rPr>
          <w:rFonts w:ascii="Myriad Pro" w:hAnsi="Myriad Pro"/>
          <w:sz w:val="26"/>
          <w:szCs w:val="26"/>
        </w:rPr>
        <w:t xml:space="preserve">284-п </w:t>
      </w:r>
      <w:r>
        <w:rPr>
          <w:rFonts w:ascii="Myriad Pro" w:hAnsi="Myriad Pro"/>
          <w:sz w:val="26"/>
          <w:szCs w:val="26"/>
        </w:rPr>
        <w:t>на 2017 год установлены</w:t>
      </w:r>
      <w:r w:rsidRPr="00BF0A6F">
        <w:rPr>
          <w:rFonts w:ascii="Myriad Pro" w:hAnsi="Myriad Pro"/>
          <w:sz w:val="26"/>
          <w:szCs w:val="26"/>
        </w:rPr>
        <w:t xml:space="preserve"> </w:t>
      </w:r>
      <w:r w:rsidRPr="00670D47">
        <w:rPr>
          <w:rFonts w:ascii="Myriad Pro" w:hAnsi="Myriad Pro"/>
          <w:sz w:val="26"/>
          <w:szCs w:val="26"/>
        </w:rPr>
        <w:t>следующие показатели уровня надежности и качества услуг:</w:t>
      </w:r>
    </w:p>
    <w:tbl>
      <w:tblPr>
        <w:tblW w:w="9551" w:type="dxa"/>
        <w:tblInd w:w="-147" w:type="dxa"/>
        <w:tblLayout w:type="fixed"/>
        <w:tblLook w:val="04A0" w:firstRow="1" w:lastRow="0" w:firstColumn="1" w:lastColumn="0" w:noHBand="0" w:noVBand="1"/>
      </w:tblPr>
      <w:tblGrid>
        <w:gridCol w:w="560"/>
        <w:gridCol w:w="1996"/>
        <w:gridCol w:w="900"/>
        <w:gridCol w:w="1805"/>
        <w:gridCol w:w="2145"/>
        <w:gridCol w:w="2145"/>
      </w:tblGrid>
      <w:tr w:rsidR="001666BF" w:rsidRPr="00E17399" w14:paraId="67F09E1C" w14:textId="77777777" w:rsidTr="007E4377">
        <w:trPr>
          <w:trHeight w:val="190"/>
        </w:trPr>
        <w:tc>
          <w:tcPr>
            <w:tcW w:w="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6F601C" w14:textId="4AFC9EBE" w:rsidR="001666BF" w:rsidRPr="00E17399" w:rsidRDefault="0041096B" w:rsidP="00AC45FE">
            <w:pPr>
              <w:spacing w:after="0" w:line="240" w:lineRule="auto"/>
              <w:ind w:left="-93"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 </w:t>
            </w:r>
            <w:r w:rsidR="001666BF" w:rsidRPr="00E17399">
              <w:rPr>
                <w:rFonts w:ascii="Myriad Pro" w:eastAsia="Times New Roman" w:hAnsi="Myriad Pro" w:cs="Calibri"/>
                <w:color w:val="FFFFFF" w:themeColor="background1"/>
                <w:sz w:val="20"/>
                <w:lang w:eastAsia="ru-RU"/>
              </w:rPr>
              <w:t>п/п</w:t>
            </w:r>
          </w:p>
        </w:tc>
        <w:tc>
          <w:tcPr>
            <w:tcW w:w="19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C70F60" w14:textId="77777777" w:rsidR="001666BF" w:rsidRPr="00E17399" w:rsidRDefault="001666BF"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Наименование сетевой организации в субъекте Российской Федерации</w:t>
            </w:r>
          </w:p>
        </w:tc>
        <w:tc>
          <w:tcPr>
            <w:tcW w:w="9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5A5C3CB" w14:textId="77777777" w:rsidR="001666BF" w:rsidRPr="00E17399" w:rsidRDefault="001666BF"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Год</w:t>
            </w:r>
          </w:p>
        </w:tc>
        <w:tc>
          <w:tcPr>
            <w:tcW w:w="18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F84D6A"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надежности реализуемых товаров (услуг) (Пп)</w:t>
            </w:r>
          </w:p>
        </w:tc>
        <w:tc>
          <w:tcPr>
            <w:tcW w:w="2145" w:type="dxa"/>
            <w:tcBorders>
              <w:top w:val="single" w:sz="4" w:space="0" w:color="FFFFFF" w:themeColor="background1"/>
              <w:left w:val="single" w:sz="4" w:space="0" w:color="FFFFFF" w:themeColor="background1"/>
              <w:right w:val="single" w:sz="4" w:space="0" w:color="FFFFFF" w:themeColor="background1"/>
            </w:tcBorders>
            <w:shd w:val="clear" w:color="auto" w:fill="4F6228"/>
          </w:tcPr>
          <w:p w14:paraId="0BBED7F8" w14:textId="77777777" w:rsidR="001666BF"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p>
        </w:tc>
        <w:tc>
          <w:tcPr>
            <w:tcW w:w="214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36FED55"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качества реализуемых товаров (услуг) (Птпр)</w:t>
            </w:r>
          </w:p>
        </w:tc>
      </w:tr>
      <w:tr w:rsidR="001666BF" w:rsidRPr="00E17399" w14:paraId="265EDB49" w14:textId="77777777" w:rsidTr="007E4377">
        <w:trPr>
          <w:trHeight w:val="225"/>
        </w:trPr>
        <w:tc>
          <w:tcPr>
            <w:tcW w:w="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EE75E9" w14:textId="77777777" w:rsidR="001666BF" w:rsidRPr="00E17399" w:rsidRDefault="001666BF" w:rsidP="00AC45FE">
            <w:pPr>
              <w:spacing w:after="0" w:line="240" w:lineRule="auto"/>
              <w:ind w:left="-93" w:right="-108"/>
              <w:rPr>
                <w:rFonts w:ascii="Myriad Pro" w:eastAsia="Times New Roman" w:hAnsi="Myriad Pro" w:cs="Calibri"/>
                <w:color w:val="FFFFFF" w:themeColor="background1"/>
                <w:sz w:val="20"/>
                <w:lang w:eastAsia="ru-RU"/>
              </w:rPr>
            </w:pPr>
          </w:p>
        </w:tc>
        <w:tc>
          <w:tcPr>
            <w:tcW w:w="19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2E280A" w14:textId="77777777" w:rsidR="001666BF" w:rsidRPr="00E17399" w:rsidRDefault="001666BF" w:rsidP="00AC45FE">
            <w:pPr>
              <w:spacing w:after="0" w:line="240" w:lineRule="auto"/>
              <w:ind w:left="-93" w:right="-108"/>
              <w:rPr>
                <w:rFonts w:ascii="Myriad Pro" w:eastAsia="Times New Roman" w:hAnsi="Myriad Pro" w:cs="Calibri"/>
                <w:color w:val="FFFFFF" w:themeColor="background1"/>
                <w:sz w:val="20"/>
                <w:lang w:eastAsia="ru-RU"/>
              </w:rPr>
            </w:pPr>
          </w:p>
        </w:tc>
        <w:tc>
          <w:tcPr>
            <w:tcW w:w="9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C2CA8B" w14:textId="77777777" w:rsidR="001666BF" w:rsidRPr="00E17399" w:rsidRDefault="001666BF" w:rsidP="00AC45FE">
            <w:pPr>
              <w:spacing w:after="0" w:line="240" w:lineRule="auto"/>
              <w:ind w:left="-93" w:right="-108"/>
              <w:rPr>
                <w:rFonts w:ascii="Myriad Pro" w:eastAsia="Times New Roman" w:hAnsi="Myriad Pro" w:cs="Calibri"/>
                <w:color w:val="FFFFFF" w:themeColor="background1"/>
                <w:sz w:val="20"/>
                <w:lang w:eastAsia="ru-RU"/>
              </w:rPr>
            </w:pPr>
          </w:p>
        </w:tc>
        <w:tc>
          <w:tcPr>
            <w:tcW w:w="18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1CADCC" w14:textId="77777777" w:rsidR="001666BF" w:rsidRPr="00E17399" w:rsidRDefault="001666BF" w:rsidP="00AC45FE">
            <w:pPr>
              <w:spacing w:after="0" w:line="240" w:lineRule="auto"/>
              <w:ind w:left="-108" w:right="-108"/>
              <w:rPr>
                <w:rFonts w:ascii="Myriad Pro" w:eastAsia="Times New Roman" w:hAnsi="Myriad Pro" w:cs="Calibri"/>
                <w:color w:val="FFFFFF" w:themeColor="background1"/>
                <w:sz w:val="20"/>
                <w:lang w:eastAsia="ru-RU"/>
              </w:rPr>
            </w:pPr>
          </w:p>
        </w:tc>
        <w:tc>
          <w:tcPr>
            <w:tcW w:w="2145" w:type="dxa"/>
            <w:tcBorders>
              <w:left w:val="single" w:sz="4" w:space="0" w:color="FFFFFF" w:themeColor="background1"/>
              <w:right w:val="single" w:sz="4" w:space="0" w:color="FFFFFF" w:themeColor="background1"/>
            </w:tcBorders>
            <w:shd w:val="clear" w:color="auto" w:fill="4F6228"/>
            <w:vAlign w:val="center"/>
          </w:tcPr>
          <w:p w14:paraId="564450DC"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качества реализуемых товаров (услуг) (Птсо)</w:t>
            </w:r>
          </w:p>
        </w:tc>
        <w:tc>
          <w:tcPr>
            <w:tcW w:w="2145" w:type="dxa"/>
            <w:vMerge/>
            <w:tcBorders>
              <w:left w:val="single" w:sz="4" w:space="0" w:color="FFFFFF" w:themeColor="background1"/>
              <w:right w:val="single" w:sz="4" w:space="0" w:color="FFFFFF" w:themeColor="background1"/>
            </w:tcBorders>
            <w:shd w:val="clear" w:color="auto" w:fill="4F6228"/>
          </w:tcPr>
          <w:p w14:paraId="15DEFB64"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p>
        </w:tc>
      </w:tr>
      <w:tr w:rsidR="001666BF" w:rsidRPr="00E17399" w14:paraId="299A4825" w14:textId="77777777" w:rsidTr="007E4377">
        <w:trPr>
          <w:trHeight w:val="72"/>
        </w:trPr>
        <w:tc>
          <w:tcPr>
            <w:tcW w:w="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0F3C97" w14:textId="77777777" w:rsidR="001666BF" w:rsidRPr="00E17399" w:rsidRDefault="001666BF" w:rsidP="00AC45FE">
            <w:pPr>
              <w:spacing w:after="0" w:line="240" w:lineRule="auto"/>
              <w:ind w:left="-93" w:right="-108"/>
              <w:rPr>
                <w:rFonts w:ascii="Myriad Pro" w:eastAsia="Times New Roman" w:hAnsi="Myriad Pro" w:cs="Calibri"/>
                <w:color w:val="FFFFFF" w:themeColor="background1"/>
                <w:sz w:val="20"/>
                <w:lang w:eastAsia="ru-RU"/>
              </w:rPr>
            </w:pPr>
          </w:p>
        </w:tc>
        <w:tc>
          <w:tcPr>
            <w:tcW w:w="19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9421C2" w14:textId="77777777" w:rsidR="001666BF" w:rsidRPr="00E17399" w:rsidRDefault="001666BF" w:rsidP="00AC45FE">
            <w:pPr>
              <w:spacing w:after="0" w:line="240" w:lineRule="auto"/>
              <w:ind w:left="-93" w:right="-108"/>
              <w:rPr>
                <w:rFonts w:ascii="Myriad Pro" w:eastAsia="Times New Roman" w:hAnsi="Myriad Pro" w:cs="Calibri"/>
                <w:color w:val="FFFFFF" w:themeColor="background1"/>
                <w:sz w:val="20"/>
                <w:lang w:eastAsia="ru-RU"/>
              </w:rPr>
            </w:pPr>
          </w:p>
        </w:tc>
        <w:tc>
          <w:tcPr>
            <w:tcW w:w="9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DFCC17" w14:textId="77777777" w:rsidR="001666BF" w:rsidRPr="00E17399" w:rsidRDefault="001666BF" w:rsidP="00AC45FE">
            <w:pPr>
              <w:spacing w:after="0" w:line="240" w:lineRule="auto"/>
              <w:ind w:left="-93" w:right="-108"/>
              <w:rPr>
                <w:rFonts w:ascii="Myriad Pro" w:eastAsia="Times New Roman" w:hAnsi="Myriad Pro" w:cs="Calibri"/>
                <w:color w:val="FFFFFF" w:themeColor="background1"/>
                <w:sz w:val="20"/>
                <w:lang w:eastAsia="ru-RU"/>
              </w:rPr>
            </w:pPr>
          </w:p>
        </w:tc>
        <w:tc>
          <w:tcPr>
            <w:tcW w:w="18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79AD6B" w14:textId="77777777" w:rsidR="001666BF" w:rsidRPr="00E17399" w:rsidRDefault="001666BF" w:rsidP="00AC45FE">
            <w:pPr>
              <w:spacing w:after="0" w:line="240" w:lineRule="auto"/>
              <w:ind w:left="-108" w:right="-108"/>
              <w:rPr>
                <w:rFonts w:ascii="Myriad Pro" w:eastAsia="Times New Roman" w:hAnsi="Myriad Pro" w:cs="Calibri"/>
                <w:color w:val="FFFFFF" w:themeColor="background1"/>
                <w:sz w:val="20"/>
                <w:lang w:eastAsia="ru-RU"/>
              </w:rPr>
            </w:pPr>
          </w:p>
        </w:tc>
        <w:tc>
          <w:tcPr>
            <w:tcW w:w="2145" w:type="dxa"/>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5FEB3EB"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p>
        </w:tc>
        <w:tc>
          <w:tcPr>
            <w:tcW w:w="214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749143D"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p>
        </w:tc>
      </w:tr>
      <w:tr w:rsidR="001666BF" w:rsidRPr="00E17399" w14:paraId="5E056B95" w14:textId="77777777" w:rsidTr="007E4377">
        <w:trPr>
          <w:trHeight w:val="64"/>
        </w:trPr>
        <w:tc>
          <w:tcPr>
            <w:tcW w:w="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CE8112" w14:textId="77777777" w:rsidR="001666BF" w:rsidRPr="00BD3E9F" w:rsidRDefault="001666BF" w:rsidP="00AC45FE">
            <w:pPr>
              <w:spacing w:after="0" w:line="240" w:lineRule="auto"/>
              <w:ind w:left="-93" w:right="-108"/>
              <w:jc w:val="center"/>
              <w:rPr>
                <w:rFonts w:ascii="Myriad Pro" w:eastAsia="Times New Roman" w:hAnsi="Myriad Pro" w:cs="Calibri"/>
                <w:color w:val="FFFFFF" w:themeColor="background1"/>
                <w:sz w:val="20"/>
                <w:lang w:eastAsia="ru-RU"/>
              </w:rPr>
            </w:pPr>
            <w:r w:rsidRPr="00BD3E9F">
              <w:rPr>
                <w:rFonts w:ascii="Myriad Pro" w:eastAsia="Times New Roman" w:hAnsi="Myriad Pro" w:cs="Calibri"/>
                <w:color w:val="FFFFFF" w:themeColor="background1"/>
                <w:sz w:val="20"/>
                <w:lang w:eastAsia="ru-RU"/>
              </w:rPr>
              <w:t>1</w:t>
            </w:r>
          </w:p>
        </w:tc>
        <w:tc>
          <w:tcPr>
            <w:tcW w:w="19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33A49E8" w14:textId="77777777" w:rsidR="001666BF" w:rsidRPr="00E37282" w:rsidRDefault="001666BF" w:rsidP="00AC45FE">
            <w:pPr>
              <w:spacing w:after="0" w:line="240" w:lineRule="auto"/>
              <w:ind w:left="-93" w:right="-108"/>
              <w:jc w:val="center"/>
              <w:rPr>
                <w:rFonts w:ascii="Myriad Pro" w:eastAsia="Times New Roman" w:hAnsi="Myriad Pro" w:cs="Calibri"/>
                <w:color w:val="FFFFFF" w:themeColor="background1"/>
                <w:sz w:val="20"/>
                <w:lang w:eastAsia="ru-RU"/>
              </w:rPr>
            </w:pPr>
            <w:r w:rsidRPr="00E37282">
              <w:rPr>
                <w:rFonts w:ascii="Myriad Pro" w:eastAsia="Times New Roman" w:hAnsi="Myriad Pro" w:cs="Calibri"/>
                <w:color w:val="FFFFFF" w:themeColor="background1"/>
                <w:sz w:val="20"/>
                <w:lang w:eastAsia="ru-RU"/>
              </w:rPr>
              <w:t>2</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32363B" w14:textId="77777777" w:rsidR="001666BF" w:rsidRPr="00C367F0" w:rsidRDefault="001666BF" w:rsidP="00AC45FE">
            <w:pPr>
              <w:spacing w:after="0" w:line="240" w:lineRule="auto"/>
              <w:ind w:left="-93" w:right="-108"/>
              <w:jc w:val="center"/>
              <w:rPr>
                <w:rFonts w:ascii="Myriad Pro" w:eastAsia="Times New Roman" w:hAnsi="Myriad Pro" w:cs="Calibri"/>
                <w:color w:val="FFFFFF" w:themeColor="background1"/>
                <w:sz w:val="20"/>
                <w:lang w:eastAsia="ru-RU"/>
              </w:rPr>
            </w:pPr>
            <w:r w:rsidRPr="00C367F0">
              <w:rPr>
                <w:rFonts w:ascii="Myriad Pro" w:eastAsia="Times New Roman" w:hAnsi="Myriad Pro" w:cs="Calibri"/>
                <w:color w:val="FFFFFF" w:themeColor="background1"/>
                <w:sz w:val="20"/>
                <w:lang w:eastAsia="ru-RU"/>
              </w:rPr>
              <w:t>3</w:t>
            </w:r>
          </w:p>
        </w:tc>
        <w:tc>
          <w:tcPr>
            <w:tcW w:w="1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D4938B" w14:textId="77777777" w:rsidR="001666BF" w:rsidRPr="00901057"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9</w:t>
            </w:r>
          </w:p>
        </w:tc>
        <w:tc>
          <w:tcPr>
            <w:tcW w:w="2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E2D3F86" w14:textId="77777777" w:rsidR="001666BF"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10</w:t>
            </w:r>
          </w:p>
        </w:tc>
        <w:tc>
          <w:tcPr>
            <w:tcW w:w="2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8EAAD40"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11</w:t>
            </w:r>
          </w:p>
        </w:tc>
      </w:tr>
      <w:tr w:rsidR="001666BF" w:rsidRPr="00E17399" w14:paraId="7371BE0A" w14:textId="77777777" w:rsidTr="007E4377">
        <w:trPr>
          <w:trHeight w:val="107"/>
        </w:trPr>
        <w:tc>
          <w:tcPr>
            <w:tcW w:w="5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0FD0C5F" w14:textId="77777777" w:rsidR="001666BF" w:rsidRPr="00BD3E9F" w:rsidRDefault="001666BF" w:rsidP="001666BF">
            <w:pPr>
              <w:spacing w:after="0" w:line="240" w:lineRule="auto"/>
              <w:ind w:left="-93" w:right="-108"/>
              <w:jc w:val="center"/>
              <w:rPr>
                <w:rFonts w:ascii="Myriad Pro" w:eastAsia="Times New Roman" w:hAnsi="Myriad Pro" w:cs="Calibri"/>
                <w:color w:val="000000"/>
                <w:sz w:val="20"/>
                <w:lang w:eastAsia="ru-RU"/>
              </w:rPr>
            </w:pPr>
            <w:r w:rsidRPr="00BD3E9F">
              <w:rPr>
                <w:rFonts w:ascii="Myriad Pro" w:eastAsia="Times New Roman" w:hAnsi="Myriad Pro" w:cs="Calibri"/>
                <w:color w:val="000000"/>
                <w:sz w:val="20"/>
                <w:lang w:eastAsia="ru-RU"/>
              </w:rPr>
              <w:t>1</w:t>
            </w:r>
          </w:p>
        </w:tc>
        <w:tc>
          <w:tcPr>
            <w:tcW w:w="199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D058CD" w14:textId="011895B1" w:rsidR="001666BF" w:rsidRPr="00C367F0" w:rsidRDefault="001666BF" w:rsidP="001666BF">
            <w:pPr>
              <w:spacing w:after="0" w:line="240" w:lineRule="auto"/>
              <w:ind w:left="-93" w:right="-108"/>
              <w:rPr>
                <w:rFonts w:ascii="Myriad Pro" w:eastAsia="Times New Roman" w:hAnsi="Myriad Pro" w:cs="Calibri"/>
                <w:color w:val="000000"/>
                <w:sz w:val="20"/>
                <w:lang w:eastAsia="ru-RU"/>
              </w:rPr>
            </w:pPr>
            <w:r w:rsidRPr="00E37282">
              <w:rPr>
                <w:rFonts w:ascii="Myriad Pro" w:eastAsia="Times New Roman" w:hAnsi="Myriad Pro" w:cs="Calibri"/>
                <w:color w:val="000000"/>
                <w:sz w:val="20"/>
                <w:lang w:eastAsia="ru-RU"/>
              </w:rPr>
              <w:t xml:space="preserve">Филиал </w:t>
            </w:r>
            <w:r>
              <w:rPr>
                <w:rFonts w:ascii="Myriad Pro" w:eastAsia="Times New Roman" w:hAnsi="Myriad Pro" w:cs="Calibri"/>
                <w:color w:val="000000"/>
                <w:sz w:val="20"/>
                <w:lang w:eastAsia="ru-RU"/>
              </w:rPr>
              <w:t>«</w:t>
            </w:r>
            <w:r w:rsidRPr="00E37282">
              <w:rPr>
                <w:rFonts w:ascii="Myriad Pro" w:eastAsia="Times New Roman" w:hAnsi="Myriad Pro" w:cs="Calibri"/>
                <w:color w:val="000000"/>
                <w:sz w:val="20"/>
                <w:lang w:eastAsia="ru-RU"/>
              </w:rPr>
              <w:t>Красноярскэнерго</w:t>
            </w:r>
            <w:r>
              <w:rPr>
                <w:rFonts w:ascii="Myriad Pro" w:eastAsia="Times New Roman" w:hAnsi="Myriad Pro" w:cs="Calibri"/>
                <w:color w:val="000000"/>
                <w:sz w:val="20"/>
                <w:lang w:eastAsia="ru-RU"/>
              </w:rPr>
              <w:t>»</w:t>
            </w:r>
            <w:r w:rsidRPr="00E37282">
              <w:rPr>
                <w:rFonts w:ascii="Myriad Pro" w:eastAsia="Times New Roman" w:hAnsi="Myriad Pro" w:cs="Calibri"/>
                <w:color w:val="000000"/>
                <w:sz w:val="20"/>
                <w:lang w:eastAsia="ru-RU"/>
              </w:rPr>
              <w:t xml:space="preserve"> </w:t>
            </w:r>
            <w:r>
              <w:rPr>
                <w:rFonts w:ascii="Myriad Pro" w:eastAsia="Times New Roman" w:hAnsi="Myriad Pro" w:cs="Calibri"/>
                <w:color w:val="000000"/>
                <w:sz w:val="20"/>
                <w:lang w:eastAsia="ru-RU"/>
              </w:rPr>
              <w:t>открытого</w:t>
            </w:r>
            <w:r w:rsidRPr="00E37282">
              <w:rPr>
                <w:rFonts w:ascii="Myriad Pro" w:eastAsia="Times New Roman" w:hAnsi="Myriad Pro" w:cs="Calibri"/>
                <w:color w:val="000000"/>
                <w:sz w:val="20"/>
                <w:lang w:eastAsia="ru-RU"/>
              </w:rPr>
              <w:t xml:space="preserve"> акционерного об</w:t>
            </w:r>
            <w:r w:rsidRPr="00C367F0">
              <w:rPr>
                <w:rFonts w:ascii="Myriad Pro" w:eastAsia="Times New Roman" w:hAnsi="Myriad Pro" w:cs="Calibri"/>
                <w:color w:val="000000"/>
                <w:sz w:val="20"/>
                <w:lang w:eastAsia="ru-RU"/>
              </w:rPr>
              <w:t xml:space="preserve">щества </w:t>
            </w:r>
            <w:r>
              <w:rPr>
                <w:rFonts w:ascii="Myriad Pro" w:eastAsia="Times New Roman" w:hAnsi="Myriad Pro" w:cs="Calibri"/>
                <w:color w:val="000000"/>
                <w:sz w:val="20"/>
                <w:lang w:eastAsia="ru-RU"/>
              </w:rPr>
              <w:t>«</w:t>
            </w:r>
            <w:r w:rsidRPr="00C367F0">
              <w:rPr>
                <w:rFonts w:ascii="Myriad Pro" w:eastAsia="Times New Roman" w:hAnsi="Myriad Pro" w:cs="Calibri"/>
                <w:color w:val="000000"/>
                <w:sz w:val="20"/>
                <w:lang w:eastAsia="ru-RU"/>
              </w:rPr>
              <w:t>Межрегиональная распределительная сетевая компания Сибири</w:t>
            </w:r>
            <w:r>
              <w:rPr>
                <w:rFonts w:ascii="Myriad Pro" w:eastAsia="Times New Roman" w:hAnsi="Myriad Pro" w:cs="Calibri"/>
                <w:color w:val="000000"/>
                <w:sz w:val="20"/>
                <w:lang w:eastAsia="ru-RU"/>
              </w:rPr>
              <w:t>»</w:t>
            </w:r>
            <w:r w:rsidRPr="00C367F0">
              <w:rPr>
                <w:rFonts w:ascii="Myriad Pro" w:eastAsia="Times New Roman" w:hAnsi="Myriad Pro" w:cs="Calibri"/>
                <w:color w:val="000000"/>
                <w:sz w:val="20"/>
                <w:lang w:eastAsia="ru-RU"/>
              </w:rPr>
              <w:t xml:space="preserve"> (</w:t>
            </w:r>
            <w:r w:rsidR="00F4263D">
              <w:rPr>
                <w:rFonts w:ascii="Myriad Pro" w:eastAsia="Times New Roman" w:hAnsi="Myriad Pro" w:cs="Calibri"/>
                <w:color w:val="000000"/>
                <w:sz w:val="20"/>
                <w:lang w:eastAsia="ru-RU"/>
              </w:rPr>
              <w:t>г. </w:t>
            </w:r>
            <w:r w:rsidRPr="00C367F0">
              <w:rPr>
                <w:rFonts w:ascii="Myriad Pro" w:eastAsia="Times New Roman" w:hAnsi="Myriad Pro" w:cs="Calibri"/>
                <w:color w:val="000000"/>
                <w:sz w:val="20"/>
                <w:lang w:eastAsia="ru-RU"/>
              </w:rPr>
              <w:t>Красноярск, ИНН 2460069527)</w:t>
            </w:r>
          </w:p>
        </w:tc>
        <w:tc>
          <w:tcPr>
            <w:tcW w:w="900" w:type="dxa"/>
            <w:tcBorders>
              <w:top w:val="single" w:sz="4" w:space="0" w:color="FFFFFF" w:themeColor="background1"/>
              <w:left w:val="nil"/>
              <w:bottom w:val="single" w:sz="4" w:space="0" w:color="auto"/>
              <w:right w:val="single" w:sz="4" w:space="0" w:color="auto"/>
            </w:tcBorders>
            <w:shd w:val="clear" w:color="auto" w:fill="auto"/>
            <w:noWrap/>
            <w:vAlign w:val="center"/>
          </w:tcPr>
          <w:p w14:paraId="11EB8478" w14:textId="72542680" w:rsidR="001666BF" w:rsidRPr="005659CA" w:rsidRDefault="001666BF" w:rsidP="001666BF">
            <w:pPr>
              <w:spacing w:after="0" w:line="240" w:lineRule="auto"/>
              <w:ind w:left="-93"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2017</w:t>
            </w:r>
          </w:p>
        </w:tc>
        <w:tc>
          <w:tcPr>
            <w:tcW w:w="1805" w:type="dxa"/>
            <w:tcBorders>
              <w:top w:val="single" w:sz="4" w:space="0" w:color="FFFFFF" w:themeColor="background1"/>
              <w:left w:val="nil"/>
              <w:bottom w:val="single" w:sz="4" w:space="0" w:color="auto"/>
              <w:right w:val="single" w:sz="4" w:space="0" w:color="auto"/>
            </w:tcBorders>
            <w:shd w:val="clear" w:color="auto" w:fill="auto"/>
            <w:noWrap/>
            <w:vAlign w:val="center"/>
          </w:tcPr>
          <w:p w14:paraId="4401B1BD" w14:textId="2155F908" w:rsidR="001666BF" w:rsidRPr="00E17399" w:rsidRDefault="001666BF" w:rsidP="001666BF">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0,0471</w:t>
            </w:r>
          </w:p>
        </w:tc>
        <w:tc>
          <w:tcPr>
            <w:tcW w:w="2145" w:type="dxa"/>
            <w:tcBorders>
              <w:top w:val="single" w:sz="4" w:space="0" w:color="FFFFFF" w:themeColor="background1"/>
              <w:left w:val="nil"/>
              <w:bottom w:val="single" w:sz="4" w:space="0" w:color="auto"/>
              <w:right w:val="single" w:sz="4" w:space="0" w:color="auto"/>
            </w:tcBorders>
            <w:vAlign w:val="center"/>
          </w:tcPr>
          <w:p w14:paraId="100C7023" w14:textId="7A3F7D8C" w:rsidR="001666BF" w:rsidRDefault="001666BF" w:rsidP="001666BF">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sz w:val="20"/>
                <w:lang w:eastAsia="ru-RU"/>
              </w:rPr>
              <w:t>0,8975</w:t>
            </w:r>
          </w:p>
        </w:tc>
        <w:tc>
          <w:tcPr>
            <w:tcW w:w="2145" w:type="dxa"/>
            <w:tcBorders>
              <w:top w:val="single" w:sz="4" w:space="0" w:color="FFFFFF" w:themeColor="background1"/>
              <w:left w:val="single" w:sz="4" w:space="0" w:color="auto"/>
              <w:bottom w:val="single" w:sz="4" w:space="0" w:color="auto"/>
              <w:right w:val="single" w:sz="4" w:space="0" w:color="auto"/>
            </w:tcBorders>
            <w:vAlign w:val="center"/>
          </w:tcPr>
          <w:p w14:paraId="4836A556" w14:textId="70C0554C" w:rsidR="001666BF" w:rsidRPr="00E468DD" w:rsidRDefault="001666BF" w:rsidP="001666BF">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1,2638</w:t>
            </w:r>
          </w:p>
        </w:tc>
      </w:tr>
    </w:tbl>
    <w:p w14:paraId="59565F1C" w14:textId="77777777" w:rsidR="00113A71" w:rsidRPr="00113A71" w:rsidRDefault="00113A71" w:rsidP="00BB79CB">
      <w:pPr>
        <w:spacing w:after="0" w:line="360" w:lineRule="auto"/>
        <w:ind w:firstLine="567"/>
        <w:jc w:val="both"/>
        <w:rPr>
          <w:rFonts w:ascii="Myriad Pro" w:hAnsi="Myriad Pro"/>
          <w:color w:val="FF0000"/>
          <w:sz w:val="26"/>
          <w:szCs w:val="26"/>
        </w:rPr>
      </w:pPr>
    </w:p>
    <w:p w14:paraId="798F91B5" w14:textId="77777777" w:rsidR="007E4377" w:rsidRPr="00DD1A19" w:rsidRDefault="007E4377" w:rsidP="007E4377">
      <w:pPr>
        <w:spacing w:after="0" w:line="360" w:lineRule="auto"/>
        <w:contextualSpacing/>
        <w:jc w:val="both"/>
        <w:rPr>
          <w:rFonts w:ascii="Myriad Pro" w:eastAsia="Calibri" w:hAnsi="Myriad Pro" w:cs="Times New Roman"/>
          <w:b/>
          <w:color w:val="000000"/>
          <w:sz w:val="26"/>
          <w:szCs w:val="26"/>
          <w:lang w:eastAsia="ru-RU"/>
        </w:rPr>
      </w:pPr>
      <w:r w:rsidRPr="00DD1A19">
        <w:rPr>
          <w:rFonts w:ascii="Myriad Pro" w:eastAsia="Calibri" w:hAnsi="Myriad Pro" w:cs="Times New Roman"/>
          <w:b/>
          <w:color w:val="000000"/>
          <w:sz w:val="26"/>
          <w:szCs w:val="26"/>
          <w:lang w:eastAsia="ru-RU"/>
        </w:rPr>
        <w:t>ПОЗИЦИЯ ИСПОЛНИТЕЛЯ</w:t>
      </w:r>
    </w:p>
    <w:p w14:paraId="6A361FEC" w14:textId="5F54DCB4" w:rsidR="007E4377" w:rsidRDefault="00D921D9" w:rsidP="00D921D9">
      <w:pPr>
        <w:spacing w:after="0" w:line="360" w:lineRule="auto"/>
        <w:ind w:firstLine="567"/>
        <w:contextualSpacing/>
        <w:jc w:val="both"/>
        <w:rPr>
          <w:rFonts w:ascii="Myriad Pro" w:eastAsia="Calibri" w:hAnsi="Myriad Pro" w:cs="Times New Roman"/>
          <w:color w:val="000000" w:themeColor="text1"/>
          <w:sz w:val="26"/>
          <w:szCs w:val="26"/>
        </w:rPr>
      </w:pPr>
      <w:r w:rsidRPr="00BF0A6F">
        <w:rPr>
          <w:rFonts w:ascii="Myriad Pro" w:hAnsi="Myriad Pro"/>
          <w:sz w:val="26"/>
          <w:szCs w:val="26"/>
        </w:rPr>
        <w:t xml:space="preserve">Приказом Региональной энергетической комиссии Красноярского края от 13.12.2013 </w:t>
      </w:r>
      <w:r w:rsidR="0041096B">
        <w:rPr>
          <w:rFonts w:ascii="Myriad Pro" w:hAnsi="Myriad Pro"/>
          <w:sz w:val="26"/>
          <w:szCs w:val="26"/>
        </w:rPr>
        <w:t>№ </w:t>
      </w:r>
      <w:r w:rsidRPr="00BF0A6F">
        <w:rPr>
          <w:rFonts w:ascii="Myriad Pro" w:hAnsi="Myriad Pro"/>
          <w:sz w:val="26"/>
          <w:szCs w:val="26"/>
        </w:rPr>
        <w:t>284-п «Об утверждении (пересмотре) долгосрочных параметров регулирования для филиала «Красноярскэнерго» открытого акционерного общества «Межрегиональная распределительная сетевая компания Сибири» были утверждены долгосрочные параметры регулирования на 201</w:t>
      </w:r>
      <w:r>
        <w:rPr>
          <w:rFonts w:ascii="Myriad Pro" w:hAnsi="Myriad Pro"/>
          <w:sz w:val="26"/>
          <w:szCs w:val="26"/>
        </w:rPr>
        <w:t>2</w:t>
      </w:r>
      <w:r w:rsidRPr="00BF0A6F">
        <w:rPr>
          <w:rFonts w:ascii="Myriad Pro" w:hAnsi="Myriad Pro"/>
          <w:sz w:val="26"/>
          <w:szCs w:val="26"/>
        </w:rPr>
        <w:t>-2017 годы</w:t>
      </w:r>
      <w:r w:rsidR="007E4377" w:rsidRPr="009F0C91">
        <w:rPr>
          <w:rFonts w:ascii="Myriad Pro" w:eastAsia="Calibri" w:hAnsi="Myriad Pro" w:cs="Times New Roman"/>
          <w:color w:val="000000" w:themeColor="text1"/>
          <w:sz w:val="26"/>
          <w:szCs w:val="26"/>
        </w:rPr>
        <w:t>.</w:t>
      </w:r>
    </w:p>
    <w:p w14:paraId="7AC31370" w14:textId="099DC190" w:rsidR="00150B70" w:rsidRDefault="00150B70" w:rsidP="005B0F9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связи с отсутствием оснований, указанных в п. 7 Основ ценообразования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1178, </w:t>
      </w:r>
      <w:r w:rsidRPr="00767285">
        <w:rPr>
          <w:rFonts w:ascii="Myriad Pro" w:eastAsia="Calibri" w:hAnsi="Myriad Pro" w:cs="Times New Roman"/>
          <w:color w:val="000000" w:themeColor="text1"/>
          <w:sz w:val="26"/>
          <w:szCs w:val="26"/>
        </w:rPr>
        <w:t>показател</w:t>
      </w:r>
      <w:r>
        <w:rPr>
          <w:rFonts w:ascii="Myriad Pro" w:eastAsia="Calibri" w:hAnsi="Myriad Pro" w:cs="Times New Roman"/>
          <w:color w:val="000000" w:themeColor="text1"/>
          <w:sz w:val="26"/>
          <w:szCs w:val="26"/>
        </w:rPr>
        <w:t>и</w:t>
      </w:r>
      <w:r w:rsidRPr="00767285">
        <w:rPr>
          <w:rFonts w:ascii="Myriad Pro" w:eastAsia="Calibri" w:hAnsi="Myriad Pro" w:cs="Times New Roman"/>
          <w:color w:val="000000" w:themeColor="text1"/>
          <w:sz w:val="26"/>
          <w:szCs w:val="26"/>
        </w:rPr>
        <w:t xml:space="preserve"> надежности и качества услуг</w:t>
      </w:r>
      <w:r>
        <w:rPr>
          <w:rFonts w:ascii="Myriad Pro" w:eastAsia="Calibri" w:hAnsi="Myriad Pro" w:cs="Times New Roman"/>
          <w:color w:val="000000" w:themeColor="text1"/>
          <w:sz w:val="26"/>
          <w:szCs w:val="26"/>
        </w:rPr>
        <w:t xml:space="preserve">, установленные для филиала </w:t>
      </w:r>
      <w:r w:rsidR="00F63FA3">
        <w:rPr>
          <w:rFonts w:ascii="Myriad Pro" w:hAnsi="Myriad Pro"/>
          <w:sz w:val="26"/>
          <w:szCs w:val="26"/>
        </w:rPr>
        <w:lastRenderedPageBreak/>
        <w:t>П</w:t>
      </w:r>
      <w:r w:rsidR="002C7195">
        <w:rPr>
          <w:rFonts w:ascii="Myriad Pro" w:hAnsi="Myriad Pro"/>
          <w:sz w:val="26"/>
          <w:szCs w:val="26"/>
        </w:rPr>
        <w:t>АО </w:t>
      </w:r>
      <w:r w:rsidRPr="00D048C6">
        <w:rPr>
          <w:rFonts w:ascii="Myriad Pro" w:hAnsi="Myriad Pro"/>
          <w:sz w:val="26"/>
          <w:szCs w:val="26"/>
        </w:rPr>
        <w:t>«</w:t>
      </w:r>
      <w:r>
        <w:rPr>
          <w:rFonts w:ascii="Myriad Pro" w:hAnsi="Myriad Pro"/>
          <w:sz w:val="26"/>
          <w:szCs w:val="26"/>
        </w:rPr>
        <w:t>МРСК Сибири</w:t>
      </w:r>
      <w:r w:rsidRPr="00D048C6">
        <w:rPr>
          <w:rFonts w:ascii="Myriad Pro" w:hAnsi="Myriad Pro"/>
          <w:sz w:val="26"/>
          <w:szCs w:val="26"/>
        </w:rPr>
        <w:t>»</w:t>
      </w:r>
      <w:r>
        <w:rPr>
          <w:rFonts w:ascii="Myriad Pro" w:hAnsi="Myriad Pro"/>
          <w:sz w:val="26"/>
          <w:szCs w:val="26"/>
        </w:rPr>
        <w:t xml:space="preserve"> - «Красноярскэнерго» </w:t>
      </w:r>
      <w:r>
        <w:rPr>
          <w:rFonts w:ascii="Myriad Pro" w:eastAsia="Calibri" w:hAnsi="Myriad Pro" w:cs="Times New Roman"/>
          <w:color w:val="000000" w:themeColor="text1"/>
          <w:sz w:val="26"/>
          <w:szCs w:val="26"/>
        </w:rPr>
        <w:t>на долгосрочный период регулирования 2012 - 2017 годов, РЭК Красноярского края не пересматривались.</w:t>
      </w:r>
    </w:p>
    <w:p w14:paraId="39737E05" w14:textId="0E7A2277" w:rsidR="00D921D9" w:rsidRDefault="00D921D9" w:rsidP="00C244A6">
      <w:pPr>
        <w:spacing w:after="0" w:line="360" w:lineRule="auto"/>
        <w:ind w:firstLine="567"/>
        <w:jc w:val="both"/>
        <w:rPr>
          <w:rFonts w:ascii="Myriad Pro" w:hAnsi="Myriad Pro"/>
          <w:sz w:val="26"/>
          <w:szCs w:val="26"/>
        </w:rPr>
      </w:pPr>
      <w:r w:rsidRPr="00D048C6">
        <w:rPr>
          <w:rFonts w:ascii="Myriad Pro" w:hAnsi="Myriad Pro"/>
          <w:sz w:val="26"/>
          <w:szCs w:val="26"/>
        </w:rPr>
        <w:t>В рамках анализа обоснованности принятых регулирующим органом в расчет тарифов на 201</w:t>
      </w:r>
      <w:r>
        <w:rPr>
          <w:rFonts w:ascii="Myriad Pro" w:hAnsi="Myriad Pro"/>
          <w:sz w:val="26"/>
          <w:szCs w:val="26"/>
        </w:rPr>
        <w:t>7</w:t>
      </w:r>
      <w:r w:rsidRPr="00D048C6">
        <w:rPr>
          <w:rFonts w:ascii="Myriad Pro" w:hAnsi="Myriad Pro"/>
          <w:sz w:val="26"/>
          <w:szCs w:val="26"/>
        </w:rPr>
        <w:t xml:space="preserve"> год долгосрочных параметров регулирования (в части показателей надежности и качества оказываемых услуг) Исполнителем рассмотрены предоставленные</w:t>
      </w:r>
      <w:r>
        <w:rPr>
          <w:rFonts w:ascii="Myriad Pro" w:hAnsi="Myriad Pro"/>
          <w:sz w:val="26"/>
          <w:szCs w:val="26"/>
        </w:rPr>
        <w:t xml:space="preserve"> филиалом</w:t>
      </w:r>
      <w:r w:rsidRPr="00D048C6">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Pr="00D048C6">
        <w:rPr>
          <w:rFonts w:ascii="Myriad Pro" w:hAnsi="Myriad Pro"/>
          <w:sz w:val="26"/>
          <w:szCs w:val="26"/>
        </w:rPr>
        <w:t>«</w:t>
      </w:r>
      <w:r>
        <w:rPr>
          <w:rFonts w:ascii="Myriad Pro" w:hAnsi="Myriad Pro"/>
          <w:sz w:val="26"/>
          <w:szCs w:val="26"/>
        </w:rPr>
        <w:t>МРСК Сибири</w:t>
      </w:r>
      <w:r w:rsidRPr="00D048C6">
        <w:rPr>
          <w:rFonts w:ascii="Myriad Pro" w:hAnsi="Myriad Pro"/>
          <w:sz w:val="26"/>
          <w:szCs w:val="26"/>
        </w:rPr>
        <w:t>»</w:t>
      </w:r>
      <w:r>
        <w:rPr>
          <w:rFonts w:ascii="Myriad Pro" w:hAnsi="Myriad Pro"/>
          <w:sz w:val="26"/>
          <w:szCs w:val="26"/>
        </w:rPr>
        <w:t xml:space="preserve"> - «Красноярскэнерго»</w:t>
      </w:r>
      <w:r w:rsidRPr="00D048C6">
        <w:rPr>
          <w:rFonts w:ascii="Myriad Pro" w:hAnsi="Myriad Pro"/>
          <w:sz w:val="26"/>
          <w:szCs w:val="26"/>
        </w:rPr>
        <w:t xml:space="preserve"> материалы</w:t>
      </w:r>
      <w:r>
        <w:rPr>
          <w:rFonts w:ascii="Myriad Pro" w:hAnsi="Myriad Pro"/>
          <w:sz w:val="26"/>
          <w:szCs w:val="26"/>
        </w:rPr>
        <w:t xml:space="preserve"> по фактическим показателям надежности и качества оказываемых услуг за 2015 год (письмо </w:t>
      </w:r>
      <w:r>
        <w:rPr>
          <w:rFonts w:ascii="Myriad Pro" w:eastAsia="Calibri" w:hAnsi="Myriad Pro" w:cs="Times New Roman"/>
          <w:bCs/>
          <w:color w:val="000000"/>
          <w:sz w:val="26"/>
          <w:szCs w:val="26"/>
          <w:lang w:eastAsia="ru-RU"/>
        </w:rPr>
        <w:t>от 31.03.2016 №1.3/01/6502-исх</w:t>
      </w:r>
      <w:r>
        <w:rPr>
          <w:rFonts w:ascii="Myriad Pro" w:hAnsi="Myriad Pro"/>
          <w:sz w:val="26"/>
          <w:szCs w:val="26"/>
        </w:rPr>
        <w:t xml:space="preserve">), по формам, утвержденным </w:t>
      </w:r>
      <w:r w:rsidRPr="00D048C6">
        <w:rPr>
          <w:rFonts w:ascii="Myriad Pro" w:hAnsi="Myriad Pro"/>
          <w:sz w:val="26"/>
          <w:szCs w:val="26"/>
        </w:rPr>
        <w:t>Приказ</w:t>
      </w:r>
      <w:r>
        <w:rPr>
          <w:rFonts w:ascii="Myriad Pro" w:hAnsi="Myriad Pro"/>
          <w:sz w:val="26"/>
          <w:szCs w:val="26"/>
        </w:rPr>
        <w:t>ом</w:t>
      </w:r>
      <w:r w:rsidRPr="00D048C6">
        <w:rPr>
          <w:rFonts w:ascii="Myriad Pro" w:hAnsi="Myriad Pro"/>
          <w:sz w:val="26"/>
          <w:szCs w:val="26"/>
        </w:rPr>
        <w:t xml:space="preserve"> Минэнерго России от 14.10.2013 </w:t>
      </w:r>
      <w:r w:rsidR="0041096B">
        <w:rPr>
          <w:rFonts w:ascii="Myriad Pro" w:hAnsi="Myriad Pro"/>
          <w:sz w:val="26"/>
          <w:szCs w:val="26"/>
        </w:rPr>
        <w:t>№ </w:t>
      </w:r>
      <w:r w:rsidRPr="00D048C6">
        <w:rPr>
          <w:rFonts w:ascii="Myriad Pro" w:hAnsi="Myriad Pro"/>
          <w:sz w:val="26"/>
          <w:szCs w:val="26"/>
        </w:rPr>
        <w:t>718</w:t>
      </w:r>
      <w:r>
        <w:rPr>
          <w:rFonts w:ascii="Myriad Pro" w:hAnsi="Myriad Pro"/>
          <w:sz w:val="26"/>
          <w:szCs w:val="26"/>
        </w:rPr>
        <w:t>.</w:t>
      </w:r>
    </w:p>
    <w:p w14:paraId="1EB66521" w14:textId="3721F7AD" w:rsidR="00D921D9" w:rsidRDefault="00D921D9" w:rsidP="00C244A6">
      <w:pPr>
        <w:spacing w:after="0" w:line="360" w:lineRule="auto"/>
        <w:ind w:firstLine="567"/>
        <w:jc w:val="both"/>
        <w:rPr>
          <w:rFonts w:ascii="Myriad Pro" w:hAnsi="Myriad Pro"/>
          <w:sz w:val="26"/>
          <w:szCs w:val="26"/>
        </w:rPr>
      </w:pPr>
      <w:r w:rsidRPr="00D048C6">
        <w:rPr>
          <w:rFonts w:ascii="Myriad Pro" w:hAnsi="Myriad Pro"/>
          <w:sz w:val="26"/>
          <w:szCs w:val="26"/>
        </w:rPr>
        <w:t>Исполнитель отмечает, что в соответствии с направленным</w:t>
      </w:r>
      <w:r>
        <w:rPr>
          <w:rFonts w:ascii="Myriad Pro" w:hAnsi="Myriad Pro"/>
          <w:sz w:val="26"/>
          <w:szCs w:val="26"/>
        </w:rPr>
        <w:t>и</w:t>
      </w:r>
      <w:r w:rsidRPr="00D048C6">
        <w:rPr>
          <w:rFonts w:ascii="Myriad Pro" w:hAnsi="Myriad Pro"/>
          <w:sz w:val="26"/>
          <w:szCs w:val="26"/>
        </w:rPr>
        <w:t xml:space="preserve"> </w:t>
      </w:r>
      <w:r>
        <w:rPr>
          <w:rFonts w:ascii="Myriad Pro" w:hAnsi="Myriad Pro"/>
          <w:sz w:val="26"/>
          <w:szCs w:val="26"/>
        </w:rPr>
        <w:t>филиалом</w:t>
      </w:r>
      <w:r w:rsidRPr="00D048C6">
        <w:rPr>
          <w:rFonts w:ascii="Myriad Pro" w:hAnsi="Myriad Pro"/>
          <w:sz w:val="26"/>
          <w:szCs w:val="26"/>
        </w:rPr>
        <w:t xml:space="preserve"> </w:t>
      </w:r>
      <w:r>
        <w:rPr>
          <w:rFonts w:ascii="Myriad Pro" w:hAnsi="Myriad Pro"/>
          <w:sz w:val="26"/>
          <w:szCs w:val="26"/>
        </w:rPr>
        <w:br/>
      </w:r>
      <w:r w:rsidR="00F63FA3">
        <w:rPr>
          <w:rFonts w:ascii="Myriad Pro" w:hAnsi="Myriad Pro"/>
          <w:sz w:val="26"/>
          <w:szCs w:val="26"/>
        </w:rPr>
        <w:t>П</w:t>
      </w:r>
      <w:r w:rsidR="002C7195">
        <w:rPr>
          <w:rFonts w:ascii="Myriad Pro" w:hAnsi="Myriad Pro"/>
          <w:sz w:val="26"/>
          <w:szCs w:val="26"/>
        </w:rPr>
        <w:t>АО </w:t>
      </w:r>
      <w:r w:rsidRPr="00D048C6">
        <w:rPr>
          <w:rFonts w:ascii="Myriad Pro" w:hAnsi="Myriad Pro"/>
          <w:sz w:val="26"/>
          <w:szCs w:val="26"/>
        </w:rPr>
        <w:t>«</w:t>
      </w:r>
      <w:r>
        <w:rPr>
          <w:rFonts w:ascii="Myriad Pro" w:hAnsi="Myriad Pro"/>
          <w:sz w:val="26"/>
          <w:szCs w:val="26"/>
        </w:rPr>
        <w:t>МРСК Сибири</w:t>
      </w:r>
      <w:r w:rsidRPr="00D048C6">
        <w:rPr>
          <w:rFonts w:ascii="Myriad Pro" w:hAnsi="Myriad Pro"/>
          <w:sz w:val="26"/>
          <w:szCs w:val="26"/>
        </w:rPr>
        <w:t>»</w:t>
      </w:r>
      <w:r>
        <w:rPr>
          <w:rFonts w:ascii="Myriad Pro" w:hAnsi="Myriad Pro"/>
          <w:sz w:val="26"/>
          <w:szCs w:val="26"/>
        </w:rPr>
        <w:t xml:space="preserve"> - «Красноярскэнерго»</w:t>
      </w:r>
      <w:r w:rsidRPr="00D048C6">
        <w:rPr>
          <w:rFonts w:ascii="Myriad Pro" w:hAnsi="Myriad Pro"/>
          <w:sz w:val="26"/>
          <w:szCs w:val="26"/>
        </w:rPr>
        <w:t xml:space="preserve"> </w:t>
      </w:r>
      <w:r>
        <w:rPr>
          <w:rFonts w:ascii="Myriad Pro" w:hAnsi="Myriad Pro"/>
          <w:sz w:val="26"/>
          <w:szCs w:val="26"/>
        </w:rPr>
        <w:t>фактическими данными за 2015 год</w:t>
      </w:r>
      <w:r w:rsidRPr="00D048C6">
        <w:rPr>
          <w:rFonts w:ascii="Myriad Pro" w:hAnsi="Myriad Pro"/>
          <w:sz w:val="26"/>
          <w:szCs w:val="26"/>
        </w:rPr>
        <w:t xml:space="preserve"> по показателям «уровень надежности и качества реализуемых товаров и услуг»</w:t>
      </w:r>
      <w:r>
        <w:rPr>
          <w:rFonts w:ascii="Myriad Pro" w:hAnsi="Myriad Pro"/>
          <w:sz w:val="26"/>
          <w:szCs w:val="26"/>
        </w:rPr>
        <w:t xml:space="preserve"> плановые значения, установленные органом регулирования на 2015 год достигнуты со значительным улучшением.</w:t>
      </w:r>
    </w:p>
    <w:p w14:paraId="35D44DE7" w14:textId="5C1AB77A" w:rsidR="00D921D9" w:rsidRDefault="00CC4AA7" w:rsidP="00D921D9">
      <w:pPr>
        <w:spacing w:after="0" w:line="360" w:lineRule="auto"/>
        <w:ind w:firstLine="567"/>
        <w:contextualSpacing/>
        <w:jc w:val="both"/>
        <w:rPr>
          <w:rFonts w:ascii="Myriad Pro" w:eastAsia="Calibri" w:hAnsi="Myriad Pro" w:cs="Times New Roman"/>
          <w:color w:val="000000" w:themeColor="text1"/>
          <w:sz w:val="26"/>
          <w:szCs w:val="26"/>
        </w:rPr>
        <w:sectPr w:rsidR="00D921D9" w:rsidSect="00C244A6">
          <w:pgSz w:w="11906" w:h="16838"/>
          <w:pgMar w:top="1134" w:right="851" w:bottom="1134" w:left="1701" w:header="709" w:footer="709" w:gutter="0"/>
          <w:cols w:space="708"/>
          <w:docGrid w:linePitch="360"/>
        </w:sectPr>
      </w:pPr>
      <w:r w:rsidRPr="009F0C91">
        <w:rPr>
          <w:rFonts w:ascii="Myriad Pro" w:eastAsia="Calibri" w:hAnsi="Myriad Pro" w:cs="Times New Roman"/>
          <w:color w:val="000000" w:themeColor="text1"/>
          <w:sz w:val="26"/>
          <w:szCs w:val="26"/>
        </w:rPr>
        <w:t>С учетом выполненного анализа тарифно-балансового решения в отношении</w:t>
      </w:r>
      <w:r>
        <w:rPr>
          <w:rFonts w:ascii="Myriad Pro" w:eastAsia="Calibri" w:hAnsi="Myriad Pro" w:cs="Times New Roman"/>
          <w:color w:val="000000" w:themeColor="text1"/>
          <w:sz w:val="26"/>
          <w:szCs w:val="26"/>
        </w:rPr>
        <w:t xml:space="preserve"> </w:t>
      </w:r>
      <w:r w:rsidRPr="009F0C91">
        <w:rPr>
          <w:rFonts w:ascii="Myriad Pro" w:eastAsia="Calibri" w:hAnsi="Myriad Pro" w:cs="Times New Roman"/>
          <w:color w:val="000000" w:themeColor="text1"/>
          <w:sz w:val="26"/>
          <w:szCs w:val="26"/>
        </w:rPr>
        <w:t xml:space="preserve"> филиала </w:t>
      </w:r>
      <w:r w:rsidR="00F63FA3">
        <w:rPr>
          <w:rFonts w:ascii="Myriad Pro" w:hAnsi="Myriad Pro"/>
          <w:sz w:val="26"/>
          <w:szCs w:val="26"/>
        </w:rPr>
        <w:t>П</w:t>
      </w:r>
      <w:r w:rsidR="002C7195">
        <w:rPr>
          <w:rFonts w:ascii="Myriad Pro" w:hAnsi="Myriad Pro"/>
          <w:sz w:val="26"/>
          <w:szCs w:val="26"/>
        </w:rPr>
        <w:t>АО </w:t>
      </w:r>
      <w:r w:rsidRPr="00D048C6">
        <w:rPr>
          <w:rFonts w:ascii="Myriad Pro" w:hAnsi="Myriad Pro"/>
          <w:sz w:val="26"/>
          <w:szCs w:val="26"/>
        </w:rPr>
        <w:t>«</w:t>
      </w:r>
      <w:r>
        <w:rPr>
          <w:rFonts w:ascii="Myriad Pro" w:hAnsi="Myriad Pro"/>
          <w:sz w:val="26"/>
          <w:szCs w:val="26"/>
        </w:rPr>
        <w:t>МРСК Сибири</w:t>
      </w:r>
      <w:r w:rsidRPr="00D048C6">
        <w:rPr>
          <w:rFonts w:ascii="Myriad Pro" w:hAnsi="Myriad Pro"/>
          <w:sz w:val="26"/>
          <w:szCs w:val="26"/>
        </w:rPr>
        <w:t>»</w:t>
      </w:r>
      <w:r>
        <w:rPr>
          <w:rFonts w:ascii="Myriad Pro" w:hAnsi="Myriad Pro"/>
          <w:sz w:val="26"/>
          <w:szCs w:val="26"/>
        </w:rPr>
        <w:t xml:space="preserve"> - «Красноярскэнерго»</w:t>
      </w:r>
      <w:r w:rsidRPr="009F0C91">
        <w:rPr>
          <w:rFonts w:ascii="Myriad Pro" w:eastAsia="Calibri" w:hAnsi="Myriad Pro" w:cs="Times New Roman"/>
          <w:color w:val="000000" w:themeColor="text1"/>
          <w:sz w:val="26"/>
          <w:szCs w:val="26"/>
        </w:rPr>
        <w:t xml:space="preserve"> Исполнитель </w:t>
      </w:r>
      <w:r w:rsidRPr="00DB65CE">
        <w:rPr>
          <w:rFonts w:ascii="Myriad Pro" w:hAnsi="Myriad Pro"/>
          <w:sz w:val="26"/>
          <w:szCs w:val="26"/>
        </w:rPr>
        <w:t>обоснованно полагает, что</w:t>
      </w:r>
      <w:r w:rsidRPr="009F0C91">
        <w:rPr>
          <w:rFonts w:ascii="Myriad Pro" w:eastAsia="Calibri" w:hAnsi="Myriad Pro" w:cs="Times New Roman"/>
          <w:color w:val="000000" w:themeColor="text1"/>
          <w:sz w:val="26"/>
          <w:szCs w:val="26"/>
        </w:rPr>
        <w:t xml:space="preserve"> долгосрочны</w:t>
      </w:r>
      <w:r>
        <w:rPr>
          <w:rFonts w:ascii="Myriad Pro" w:eastAsia="Calibri" w:hAnsi="Myriad Pro" w:cs="Times New Roman"/>
          <w:color w:val="000000" w:themeColor="text1"/>
          <w:sz w:val="26"/>
          <w:szCs w:val="26"/>
        </w:rPr>
        <w:t>е</w:t>
      </w:r>
      <w:r w:rsidRPr="009F0C91">
        <w:rPr>
          <w:rFonts w:ascii="Myriad Pro" w:eastAsia="Calibri" w:hAnsi="Myriad Pro" w:cs="Times New Roman"/>
          <w:color w:val="000000" w:themeColor="text1"/>
          <w:sz w:val="26"/>
          <w:szCs w:val="26"/>
        </w:rPr>
        <w:t xml:space="preserve"> параметр</w:t>
      </w:r>
      <w:r>
        <w:rPr>
          <w:rFonts w:ascii="Myriad Pro" w:eastAsia="Calibri" w:hAnsi="Myriad Pro" w:cs="Times New Roman"/>
          <w:color w:val="000000" w:themeColor="text1"/>
          <w:sz w:val="26"/>
          <w:szCs w:val="26"/>
        </w:rPr>
        <w:t>ы</w:t>
      </w:r>
      <w:r w:rsidRPr="009F0C91">
        <w:rPr>
          <w:rFonts w:ascii="Myriad Pro" w:eastAsia="Calibri" w:hAnsi="Myriad Pro" w:cs="Times New Roman"/>
          <w:color w:val="000000" w:themeColor="text1"/>
          <w:sz w:val="26"/>
          <w:szCs w:val="26"/>
        </w:rPr>
        <w:t xml:space="preserve"> регулирования в части показателей надежности и качества услуг</w:t>
      </w:r>
      <w:r>
        <w:rPr>
          <w:rFonts w:ascii="Myriad Pro" w:eastAsia="Calibri" w:hAnsi="Myriad Pro" w:cs="Times New Roman"/>
          <w:color w:val="000000" w:themeColor="text1"/>
          <w:sz w:val="26"/>
          <w:szCs w:val="26"/>
        </w:rPr>
        <w:t xml:space="preserve"> РЭК Красноярского края на 2017 год приняты обосновано</w:t>
      </w:r>
      <w:r w:rsidR="005B0F9F">
        <w:rPr>
          <w:rFonts w:ascii="Myriad Pro" w:hAnsi="Myriad Pro"/>
          <w:sz w:val="26"/>
          <w:szCs w:val="26"/>
        </w:rPr>
        <w:t>.</w:t>
      </w:r>
    </w:p>
    <w:p w14:paraId="1C94FC45" w14:textId="608F85A5" w:rsidR="00B05657" w:rsidRDefault="00B05657" w:rsidP="001C1435">
      <w:pPr>
        <w:pStyle w:val="1"/>
        <w:numPr>
          <w:ilvl w:val="0"/>
          <w:numId w:val="1"/>
        </w:numPr>
        <w:spacing w:before="120" w:line="360" w:lineRule="auto"/>
        <w:ind w:left="426" w:hanging="426"/>
        <w:jc w:val="both"/>
        <w:rPr>
          <w:rFonts w:ascii="Myriad Pro" w:hAnsi="Myriad Pro"/>
          <w:color w:val="4F6228"/>
        </w:rPr>
      </w:pPr>
      <w:bookmarkStart w:id="38" w:name="_Toc64366588"/>
      <w:r w:rsidRPr="00B05657">
        <w:rPr>
          <w:rFonts w:ascii="Myriad Pro" w:hAnsi="Myriad Pro"/>
          <w:color w:val="4F6228"/>
        </w:rPr>
        <w:lastRenderedPageBreak/>
        <w:t xml:space="preserve">Экспертиза обоснованности расчетов </w:t>
      </w:r>
      <w:r w:rsidR="00442C13">
        <w:rPr>
          <w:rFonts w:ascii="Myriad Pro" w:hAnsi="Myriad Pro"/>
          <w:color w:val="4F6228"/>
        </w:rPr>
        <w:t>РЭК</w:t>
      </w:r>
      <w:r w:rsidRPr="00B05657">
        <w:rPr>
          <w:rFonts w:ascii="Myriad Pro" w:hAnsi="Myriad Pro"/>
          <w:color w:val="4F6228"/>
        </w:rPr>
        <w:t xml:space="preserve"> Красноярского края по статьям неподконтрольных расходов на 2017</w:t>
      </w:r>
      <w:r>
        <w:rPr>
          <w:rFonts w:ascii="Myriad Pro" w:hAnsi="Myriad Pro"/>
          <w:color w:val="4F6228"/>
        </w:rPr>
        <w:t xml:space="preserve"> год</w:t>
      </w:r>
      <w:r w:rsidRPr="00B05657">
        <w:rPr>
          <w:rFonts w:ascii="Myriad Pro" w:hAnsi="Myriad Pro"/>
          <w:color w:val="4F6228"/>
        </w:rPr>
        <w:t>.</w:t>
      </w:r>
      <w:bookmarkEnd w:id="38"/>
    </w:p>
    <w:p w14:paraId="603C6DF8" w14:textId="77777777" w:rsidR="00FD7C1B" w:rsidRPr="00E17399" w:rsidRDefault="00FD7C1B" w:rsidP="00FD7C1B">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В соответствии с пунк</w:t>
      </w:r>
      <w:r w:rsidRPr="00E17399">
        <w:rPr>
          <w:rFonts w:ascii="Myriad Pro" w:eastAsia="Calibri" w:hAnsi="Myriad Pro" w:cs="Times New Roman"/>
          <w:color w:val="000000" w:themeColor="text1"/>
          <w:sz w:val="26"/>
          <w:szCs w:val="26"/>
        </w:rPr>
        <w:t>том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настоящего документа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(за исключением расходов, включаемых в соответствии с пунктом 87 настоящего документа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w:t>
      </w:r>
    </w:p>
    <w:p w14:paraId="0953B36A" w14:textId="5797873B" w:rsidR="00FD7C1B" w:rsidRPr="00E17399" w:rsidRDefault="00FD7C1B" w:rsidP="00FD7C1B">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пунктом 11 Методических указаний </w:t>
      </w:r>
      <w:r w:rsidR="00776296">
        <w:rPr>
          <w:rFonts w:ascii="Myriad Pro" w:eastAsia="Calibri" w:hAnsi="Myriad Pro" w:cs="Times New Roman"/>
          <w:color w:val="000000" w:themeColor="text1"/>
          <w:sz w:val="26"/>
          <w:szCs w:val="26"/>
        </w:rPr>
        <w:t xml:space="preserve">№ 98-э </w:t>
      </w:r>
      <w:r w:rsidRPr="00E17399">
        <w:rPr>
          <w:rFonts w:ascii="Myriad Pro" w:eastAsia="Calibri" w:hAnsi="Myriad Pro" w:cs="Times New Roman"/>
          <w:color w:val="000000" w:themeColor="text1"/>
          <w:sz w:val="26"/>
          <w:szCs w:val="26"/>
        </w:rPr>
        <w:t>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6B16A7B2" w14:textId="77777777" w:rsidR="00FD7C1B" w:rsidRPr="00EA50AE" w:rsidRDefault="00FD7C1B" w:rsidP="00FD7C1B">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 xml:space="preserve">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w:t>
      </w:r>
      <w:r w:rsidRPr="00EA50AE">
        <w:rPr>
          <w:rFonts w:ascii="Myriad Pro" w:eastAsia="Calibri" w:hAnsi="Myriad Pro" w:cs="Times New Roman"/>
          <w:color w:val="000000" w:themeColor="text1"/>
          <w:sz w:val="26"/>
          <w:szCs w:val="26"/>
        </w:rPr>
        <w:lastRenderedPageBreak/>
        <w:t>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5F2C4EB9" w14:textId="77777777" w:rsidR="00FD7C1B" w:rsidRPr="00EA50AE" w:rsidRDefault="00FD7C1B" w:rsidP="00FD7C1B">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оплату налогов на прибыль, имущество и иных налогов (в соответствии с пунктами 20 и 28 Основ ценообразования);</w:t>
      </w:r>
    </w:p>
    <w:p w14:paraId="41D5012C" w14:textId="77777777" w:rsidR="00FD7C1B" w:rsidRPr="00EA50AE" w:rsidRDefault="00FD7C1B" w:rsidP="00FD7C1B">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амортизацию основных средств (в соответствии с пунктом 27 Основ ценообразования);</w:t>
      </w:r>
    </w:p>
    <w:p w14:paraId="239AD964" w14:textId="77777777" w:rsidR="00FD7C1B" w:rsidRPr="00EA50AE" w:rsidRDefault="00FD7C1B" w:rsidP="00FD7C1B">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06929418" w14:textId="77777777" w:rsidR="00FD7C1B" w:rsidRPr="00EA50AE" w:rsidRDefault="00FD7C1B" w:rsidP="00FD7C1B">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связанные с компенсацией выпадающих доходов, предусмотренных пунктом 87 Основ ценообразования;</w:t>
      </w:r>
    </w:p>
    <w:p w14:paraId="40480A20" w14:textId="77777777" w:rsidR="00FD7C1B" w:rsidRPr="00EA50AE" w:rsidRDefault="00FD7C1B" w:rsidP="00FD7C1B">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27BA1E9C" w14:textId="77777777" w:rsidR="006D37E2" w:rsidRDefault="00FD7C1B" w:rsidP="006D37E2">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sectPr w:rsidR="006D37E2" w:rsidSect="007552F7">
          <w:pgSz w:w="11906" w:h="16838"/>
          <w:pgMar w:top="1134" w:right="851" w:bottom="1134" w:left="1701" w:header="709" w:footer="380" w:gutter="0"/>
          <w:cols w:space="708"/>
          <w:docGrid w:linePitch="360"/>
        </w:sectPr>
      </w:pPr>
      <w:r w:rsidRPr="00EA50AE">
        <w:rPr>
          <w:rFonts w:ascii="Myriad Pro" w:eastAsia="Calibri" w:hAnsi="Myriad Pro" w:cs="Times New Roman"/>
          <w:color w:val="000000" w:themeColor="text1"/>
          <w:sz w:val="26"/>
          <w:szCs w:val="26"/>
        </w:rPr>
        <w:t>прочие расходы, учитываемые при установлении тарифов на i-й год долгосрочного периода регулирования.</w:t>
      </w:r>
    </w:p>
    <w:p w14:paraId="0C7D7150" w14:textId="6EBEC5E0" w:rsidR="00FD7C1B" w:rsidRPr="006D37E2" w:rsidRDefault="00FD7C1B" w:rsidP="006D37E2">
      <w:pPr>
        <w:pStyle w:val="a5"/>
        <w:tabs>
          <w:tab w:val="left" w:pos="993"/>
        </w:tabs>
        <w:spacing w:after="0" w:line="360" w:lineRule="auto"/>
        <w:ind w:left="567"/>
        <w:jc w:val="both"/>
        <w:rPr>
          <w:rFonts w:ascii="Myriad Pro" w:eastAsia="Calibri" w:hAnsi="Myriad Pro" w:cs="Times New Roman"/>
          <w:color w:val="000000" w:themeColor="text1"/>
          <w:sz w:val="26"/>
          <w:szCs w:val="26"/>
        </w:rPr>
      </w:pPr>
    </w:p>
    <w:tbl>
      <w:tblPr>
        <w:tblW w:w="5000" w:type="pct"/>
        <w:tblLook w:val="04A0" w:firstRow="1" w:lastRow="0" w:firstColumn="1" w:lastColumn="0" w:noHBand="0" w:noVBand="1"/>
      </w:tblPr>
      <w:tblGrid>
        <w:gridCol w:w="551"/>
        <w:gridCol w:w="4133"/>
        <w:gridCol w:w="1625"/>
        <w:gridCol w:w="2550"/>
        <w:gridCol w:w="1657"/>
        <w:gridCol w:w="2131"/>
        <w:gridCol w:w="1913"/>
      </w:tblGrid>
      <w:tr w:rsidR="00FD7C1B" w:rsidRPr="006D37E2" w14:paraId="00672EF3" w14:textId="77777777" w:rsidTr="006D37E2">
        <w:trPr>
          <w:trHeight w:val="300"/>
        </w:trPr>
        <w:tc>
          <w:tcPr>
            <w:tcW w:w="18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6671FD2"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 п/п</w:t>
            </w:r>
          </w:p>
        </w:tc>
        <w:tc>
          <w:tcPr>
            <w:tcW w:w="141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D3CABFB"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Статья затрат</w:t>
            </w:r>
          </w:p>
        </w:tc>
        <w:tc>
          <w:tcPr>
            <w:tcW w:w="55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B9E9D37"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Факт 2015 года, тыс. руб.</w:t>
            </w:r>
          </w:p>
        </w:tc>
        <w:tc>
          <w:tcPr>
            <w:tcW w:w="87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F022983"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Предложение Филиала на 2017, тыс. руб.</w:t>
            </w:r>
          </w:p>
        </w:tc>
        <w:tc>
          <w:tcPr>
            <w:tcW w:w="56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0FF5AF6"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ТБР на 2017 год, тыс. руб.</w:t>
            </w:r>
          </w:p>
        </w:tc>
        <w:tc>
          <w:tcPr>
            <w:tcW w:w="7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F515713"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Отклонение ТБР/предложение, %</w:t>
            </w:r>
          </w:p>
        </w:tc>
        <w:tc>
          <w:tcPr>
            <w:tcW w:w="657"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864738"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Отклонение ТБР/факт 2015, %</w:t>
            </w:r>
          </w:p>
        </w:tc>
      </w:tr>
      <w:tr w:rsidR="006D37E2" w:rsidRPr="006D37E2" w14:paraId="590C81CB" w14:textId="77777777" w:rsidTr="006D37E2">
        <w:trPr>
          <w:trHeight w:val="300"/>
        </w:trPr>
        <w:tc>
          <w:tcPr>
            <w:tcW w:w="18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180E0A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1</w:t>
            </w:r>
          </w:p>
        </w:tc>
        <w:tc>
          <w:tcPr>
            <w:tcW w:w="14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36CE8C"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Оплата услуг ОАО "ФСК ЕЭС"</w:t>
            </w:r>
          </w:p>
        </w:tc>
        <w:tc>
          <w:tcPr>
            <w:tcW w:w="5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9E7FF9"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2 245 110,00</w:t>
            </w:r>
          </w:p>
        </w:tc>
        <w:tc>
          <w:tcPr>
            <w:tcW w:w="8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A03873"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3 182 270,01</w:t>
            </w:r>
          </w:p>
        </w:tc>
        <w:tc>
          <w:tcPr>
            <w:tcW w:w="56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A25A44"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2 622 087,29</w:t>
            </w:r>
          </w:p>
        </w:tc>
        <w:tc>
          <w:tcPr>
            <w:tcW w:w="73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86DC17D" w14:textId="6C399E01"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-17,6</w:t>
            </w:r>
          </w:p>
        </w:tc>
        <w:tc>
          <w:tcPr>
            <w:tcW w:w="65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5A4A9A2" w14:textId="44798A91"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16,8</w:t>
            </w:r>
          </w:p>
        </w:tc>
      </w:tr>
      <w:tr w:rsidR="006D37E2" w:rsidRPr="006D37E2" w14:paraId="76628340"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C2FB2"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2</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4D1EAF88"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Теплоэнергия</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2D40D584"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20 646,00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2B4BEC04"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25 564,84</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1AAA1EBC"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25 565,00</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0B69DE81" w14:textId="0A45D6AB"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0,0</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7789A3EC" w14:textId="70E1BB83"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23,8</w:t>
            </w:r>
          </w:p>
        </w:tc>
      </w:tr>
      <w:tr w:rsidR="006D37E2" w:rsidRPr="006D37E2" w14:paraId="37A58427"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22B7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3</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3759EF10"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Плата за аренду имущества и лизинг</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1034FE33"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55 270,00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C08A5A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56 015,51</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52C790D8"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49 543,89</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4D0C8982" w14:textId="194823BD"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-11,6</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75040E4D" w14:textId="4C0F2E94"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-10,4</w:t>
            </w:r>
          </w:p>
        </w:tc>
      </w:tr>
      <w:tr w:rsidR="006D37E2" w:rsidRPr="006D37E2" w14:paraId="02576D44"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BA076"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4</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15D7B5F9"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Налоги, всего, в том числе:</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0F6CC28A"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73 672,00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A6FDAA2"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107 266,00</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10236307"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95 648,44</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389AC5C8" w14:textId="6B46D845"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-10,8</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24A25303" w14:textId="14A294B8"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29,8</w:t>
            </w:r>
          </w:p>
        </w:tc>
      </w:tr>
      <w:tr w:rsidR="006D37E2" w:rsidRPr="006D37E2" w14:paraId="73561847"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76EA4"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 </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0B2C787A"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плата за землю</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4416A448"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 </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33A92E5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3 964,90</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7C6333FD"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1 801,44</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04CE6B32" w14:textId="1C89C0A0"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-54,6</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7DF3216C" w14:textId="6BAF6EDF"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 </w:t>
            </w:r>
          </w:p>
        </w:tc>
      </w:tr>
      <w:tr w:rsidR="006D37E2" w:rsidRPr="006D37E2" w14:paraId="348387FC"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E594C"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 </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7AE49C09"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налог на имущество</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2F4306E6"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 </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396C6252"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98 591,70</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0E04C98C"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89 876,38</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68B4A698" w14:textId="010F5502"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-8,8</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756811E6" w14:textId="443CE2ED"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 </w:t>
            </w:r>
          </w:p>
        </w:tc>
      </w:tr>
      <w:tr w:rsidR="006D37E2" w:rsidRPr="006D37E2" w14:paraId="0D020CFE"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4A9E3"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 </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0EF62D0E"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прочие налоги и сборы</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152B1F6C"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 </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32612197"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4 709,40</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53526FE7"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3 970,62</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1C9BC6CA" w14:textId="4E0451A7"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-15,7</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1F25ED01" w14:textId="16BD4292"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 </w:t>
            </w:r>
          </w:p>
        </w:tc>
      </w:tr>
      <w:tr w:rsidR="006D37E2" w:rsidRPr="006D37E2" w14:paraId="5BD496F8"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926A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340C4E86"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Отчисления на социальные нужды (ЕСН)</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572D4890"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491 962,00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7F45AD00"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553 455,83</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2F0AE066"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515 972,12</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4F4F6539" w14:textId="6C84FDE8"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-6,8</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33EB1014" w14:textId="3497EFE7"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4,9</w:t>
            </w:r>
          </w:p>
        </w:tc>
      </w:tr>
      <w:tr w:rsidR="006D37E2" w:rsidRPr="006D37E2" w14:paraId="2509AB7B"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0A1C8"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6</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643B2888"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Проценты к уплате за кредит</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4C8ED00F"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898 710,00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1DD0A372"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1 503 138,73</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681B17A4"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0,00</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7266D680" w14:textId="4F905D7C"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-100,0</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6E3FEA3A" w14:textId="0EBC3EFA"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-100,0</w:t>
            </w:r>
          </w:p>
        </w:tc>
      </w:tr>
      <w:tr w:rsidR="006D37E2" w:rsidRPr="006D37E2" w14:paraId="2BDC6B36"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4639F"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7</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666ED813"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Налог на прибыль</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456440EC"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54 834,00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321B666A"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49 493,00</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6034D1B0"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5 393,97</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655D3D54" w14:textId="3EE90535"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-89,1</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4506AB0A" w14:textId="3265BF5F"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-90,2</w:t>
            </w:r>
          </w:p>
        </w:tc>
      </w:tr>
      <w:tr w:rsidR="006D37E2" w:rsidRPr="006D37E2" w14:paraId="3A2EBE62"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9C28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8</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0B78423C"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Выпадающие доходы/экономия средств (п.87 Основ ценообразования)</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1F91AA13"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465 627,00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3236702C"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1 562 717,67</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6D7A169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0,00</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7FC140B8" w14:textId="2957CC2A"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-100,0</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33DCD6F2" w14:textId="3FFD9C92"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-100,0</w:t>
            </w:r>
          </w:p>
        </w:tc>
      </w:tr>
      <w:tr w:rsidR="006D37E2" w:rsidRPr="006D37E2" w14:paraId="05C6F00F" w14:textId="77777777" w:rsidTr="006D37E2">
        <w:trPr>
          <w:trHeight w:val="300"/>
        </w:trPr>
        <w:tc>
          <w:tcPr>
            <w:tcW w:w="189" w:type="pct"/>
            <w:tcBorders>
              <w:top w:val="single" w:sz="4" w:space="0" w:color="auto"/>
              <w:left w:val="single" w:sz="4" w:space="0" w:color="auto"/>
              <w:bottom w:val="single" w:sz="4" w:space="0" w:color="FFFFFF" w:themeColor="background1"/>
              <w:right w:val="single" w:sz="4" w:space="0" w:color="auto"/>
            </w:tcBorders>
            <w:shd w:val="clear" w:color="auto" w:fill="auto"/>
            <w:noWrap/>
            <w:vAlign w:val="center"/>
            <w:hideMark/>
          </w:tcPr>
          <w:p w14:paraId="2E4A7F7B"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9</w:t>
            </w:r>
          </w:p>
        </w:tc>
        <w:tc>
          <w:tcPr>
            <w:tcW w:w="1419" w:type="pct"/>
            <w:tcBorders>
              <w:top w:val="single" w:sz="4" w:space="0" w:color="auto"/>
              <w:left w:val="nil"/>
              <w:bottom w:val="single" w:sz="4" w:space="0" w:color="FFFFFF" w:themeColor="background1"/>
              <w:right w:val="single" w:sz="4" w:space="0" w:color="auto"/>
            </w:tcBorders>
            <w:shd w:val="clear" w:color="auto" w:fill="auto"/>
            <w:noWrap/>
            <w:vAlign w:val="center"/>
            <w:hideMark/>
          </w:tcPr>
          <w:p w14:paraId="7B096F44"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Амортизация</w:t>
            </w:r>
          </w:p>
        </w:tc>
        <w:tc>
          <w:tcPr>
            <w:tcW w:w="558" w:type="pct"/>
            <w:tcBorders>
              <w:top w:val="single" w:sz="4" w:space="0" w:color="auto"/>
              <w:left w:val="nil"/>
              <w:bottom w:val="single" w:sz="4" w:space="0" w:color="FFFFFF" w:themeColor="background1"/>
              <w:right w:val="single" w:sz="4" w:space="0" w:color="auto"/>
            </w:tcBorders>
            <w:shd w:val="clear" w:color="auto" w:fill="auto"/>
            <w:noWrap/>
            <w:vAlign w:val="center"/>
            <w:hideMark/>
          </w:tcPr>
          <w:p w14:paraId="33FE7EE3"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726 251,00</w:t>
            </w:r>
          </w:p>
        </w:tc>
        <w:tc>
          <w:tcPr>
            <w:tcW w:w="876" w:type="pct"/>
            <w:tcBorders>
              <w:top w:val="single" w:sz="4" w:space="0" w:color="auto"/>
              <w:left w:val="nil"/>
              <w:bottom w:val="single" w:sz="4" w:space="0" w:color="FFFFFF" w:themeColor="background1"/>
              <w:right w:val="single" w:sz="4" w:space="0" w:color="auto"/>
            </w:tcBorders>
            <w:shd w:val="clear" w:color="auto" w:fill="auto"/>
            <w:noWrap/>
            <w:vAlign w:val="center"/>
            <w:hideMark/>
          </w:tcPr>
          <w:p w14:paraId="4556959E"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888 729,24</w:t>
            </w:r>
          </w:p>
        </w:tc>
        <w:tc>
          <w:tcPr>
            <w:tcW w:w="569" w:type="pct"/>
            <w:tcBorders>
              <w:top w:val="single" w:sz="4" w:space="0" w:color="auto"/>
              <w:left w:val="nil"/>
              <w:bottom w:val="single" w:sz="4" w:space="0" w:color="FFFFFF" w:themeColor="background1"/>
              <w:right w:val="single" w:sz="4" w:space="0" w:color="auto"/>
            </w:tcBorders>
            <w:shd w:val="clear" w:color="auto" w:fill="auto"/>
            <w:noWrap/>
            <w:vAlign w:val="center"/>
            <w:hideMark/>
          </w:tcPr>
          <w:p w14:paraId="25B6AF5C"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776 133,00</w:t>
            </w:r>
          </w:p>
        </w:tc>
        <w:tc>
          <w:tcPr>
            <w:tcW w:w="732" w:type="pct"/>
            <w:tcBorders>
              <w:top w:val="single" w:sz="4" w:space="0" w:color="auto"/>
              <w:left w:val="nil"/>
              <w:bottom w:val="single" w:sz="4" w:space="0" w:color="FFFFFF" w:themeColor="background1"/>
              <w:right w:val="single" w:sz="4" w:space="0" w:color="auto"/>
            </w:tcBorders>
            <w:shd w:val="clear" w:color="auto" w:fill="auto"/>
            <w:noWrap/>
            <w:vAlign w:val="bottom"/>
            <w:hideMark/>
          </w:tcPr>
          <w:p w14:paraId="6C72118B" w14:textId="7BFB9FAF"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-12,7</w:t>
            </w:r>
          </w:p>
        </w:tc>
        <w:tc>
          <w:tcPr>
            <w:tcW w:w="657" w:type="pct"/>
            <w:tcBorders>
              <w:top w:val="single" w:sz="4" w:space="0" w:color="auto"/>
              <w:left w:val="nil"/>
              <w:bottom w:val="single" w:sz="4" w:space="0" w:color="FFFFFF" w:themeColor="background1"/>
              <w:right w:val="single" w:sz="4" w:space="0" w:color="auto"/>
            </w:tcBorders>
            <w:shd w:val="clear" w:color="auto" w:fill="auto"/>
            <w:noWrap/>
            <w:vAlign w:val="bottom"/>
            <w:hideMark/>
          </w:tcPr>
          <w:p w14:paraId="6F17F961" w14:textId="080FB8D6"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6,9</w:t>
            </w:r>
          </w:p>
        </w:tc>
      </w:tr>
      <w:tr w:rsidR="006D37E2" w:rsidRPr="006D37E2" w14:paraId="208C753C" w14:textId="77777777" w:rsidTr="006D37E2">
        <w:trPr>
          <w:trHeight w:val="300"/>
        </w:trPr>
        <w:tc>
          <w:tcPr>
            <w:tcW w:w="18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BF41FA1" w14:textId="5B1F91F1" w:rsidR="006D37E2" w:rsidRPr="006D37E2" w:rsidRDefault="006D37E2" w:rsidP="006D37E2">
            <w:pPr>
              <w:spacing w:after="0" w:line="240" w:lineRule="auto"/>
              <w:jc w:val="center"/>
              <w:rPr>
                <w:rFonts w:ascii="Myriad Pro" w:eastAsia="Times New Roman" w:hAnsi="Myriad Pro" w:cs="Calibri"/>
                <w:b/>
                <w:bCs/>
                <w:color w:val="FFFFFF" w:themeColor="background1"/>
                <w:lang w:eastAsia="ru-RU"/>
              </w:rPr>
            </w:pPr>
          </w:p>
        </w:tc>
        <w:tc>
          <w:tcPr>
            <w:tcW w:w="141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F6E3576" w14:textId="77777777" w:rsidR="006D37E2" w:rsidRPr="006D37E2" w:rsidRDefault="006D37E2" w:rsidP="006D37E2">
            <w:pPr>
              <w:spacing w:after="0" w:line="240" w:lineRule="auto"/>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ИТОГО неподконтрольных расходов</w:t>
            </w:r>
          </w:p>
        </w:tc>
        <w:tc>
          <w:tcPr>
            <w:tcW w:w="55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205BEC4" w14:textId="77777777" w:rsidR="006D37E2" w:rsidRPr="006D37E2" w:rsidRDefault="006D37E2" w:rsidP="006D37E2">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5 032 082,00</w:t>
            </w:r>
          </w:p>
        </w:tc>
        <w:tc>
          <w:tcPr>
            <w:tcW w:w="87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174494F" w14:textId="77777777" w:rsidR="006D37E2" w:rsidRPr="006D37E2" w:rsidRDefault="006D37E2" w:rsidP="006D37E2">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7 928 650,83</w:t>
            </w:r>
          </w:p>
        </w:tc>
        <w:tc>
          <w:tcPr>
            <w:tcW w:w="56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52D28F4" w14:textId="77777777" w:rsidR="006D37E2" w:rsidRPr="006D37E2" w:rsidRDefault="006D37E2" w:rsidP="006D37E2">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4 090 343,71</w:t>
            </w:r>
          </w:p>
        </w:tc>
        <w:tc>
          <w:tcPr>
            <w:tcW w:w="7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2088D689" w14:textId="59839F75" w:rsidR="006D37E2" w:rsidRPr="006D37E2" w:rsidRDefault="006D37E2" w:rsidP="006D37E2">
            <w:pPr>
              <w:spacing w:after="0" w:line="240" w:lineRule="auto"/>
              <w:jc w:val="center"/>
              <w:rPr>
                <w:rFonts w:ascii="Myriad Pro" w:eastAsia="Times New Roman" w:hAnsi="Myriad Pro" w:cs="Calibri"/>
                <w:b/>
                <w:bCs/>
                <w:color w:val="FFFFFF" w:themeColor="background1"/>
                <w:lang w:eastAsia="ru-RU"/>
              </w:rPr>
            </w:pPr>
            <w:r w:rsidRPr="006D37E2">
              <w:rPr>
                <w:rFonts w:ascii="Myriad Pro" w:hAnsi="Myriad Pro" w:cs="Calibri"/>
                <w:color w:val="FFFFFF" w:themeColor="background1"/>
              </w:rPr>
              <w:t>-48,4</w:t>
            </w:r>
          </w:p>
        </w:tc>
        <w:tc>
          <w:tcPr>
            <w:tcW w:w="657"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C9AFA98" w14:textId="11E27F2C" w:rsidR="006D37E2" w:rsidRPr="006D37E2" w:rsidRDefault="006D37E2" w:rsidP="006D37E2">
            <w:pPr>
              <w:spacing w:after="0" w:line="240" w:lineRule="auto"/>
              <w:jc w:val="center"/>
              <w:rPr>
                <w:rFonts w:ascii="Myriad Pro" w:eastAsia="Times New Roman" w:hAnsi="Myriad Pro" w:cs="Calibri"/>
                <w:b/>
                <w:bCs/>
                <w:color w:val="FFFFFF" w:themeColor="background1"/>
                <w:lang w:eastAsia="ru-RU"/>
              </w:rPr>
            </w:pPr>
            <w:r w:rsidRPr="006D37E2">
              <w:rPr>
                <w:rFonts w:ascii="Myriad Pro" w:hAnsi="Myriad Pro" w:cs="Calibri"/>
                <w:color w:val="FFFFFF" w:themeColor="background1"/>
              </w:rPr>
              <w:t>-18,7</w:t>
            </w:r>
          </w:p>
        </w:tc>
      </w:tr>
    </w:tbl>
    <w:p w14:paraId="588E5882" w14:textId="77777777" w:rsidR="00FD7C1B" w:rsidRPr="00FD7C1B" w:rsidRDefault="00FD7C1B" w:rsidP="00FD7C1B"/>
    <w:p w14:paraId="4E5ECA9D" w14:textId="77777777" w:rsidR="006D37E2" w:rsidRDefault="006D37E2" w:rsidP="001C1435">
      <w:pPr>
        <w:pStyle w:val="2"/>
        <w:numPr>
          <w:ilvl w:val="1"/>
          <w:numId w:val="1"/>
        </w:numPr>
        <w:spacing w:line="360" w:lineRule="auto"/>
        <w:ind w:left="567" w:hanging="567"/>
        <w:jc w:val="both"/>
        <w:rPr>
          <w:rFonts w:ascii="Myriad Pro" w:hAnsi="Myriad Pro"/>
          <w:b/>
          <w:color w:val="4F6228"/>
          <w:sz w:val="28"/>
          <w:szCs w:val="28"/>
        </w:rPr>
        <w:sectPr w:rsidR="006D37E2" w:rsidSect="00911ABD">
          <w:pgSz w:w="16838" w:h="11906" w:orient="landscape"/>
          <w:pgMar w:top="1701" w:right="1134" w:bottom="851" w:left="1134" w:header="1247" w:footer="380" w:gutter="0"/>
          <w:cols w:space="708"/>
          <w:docGrid w:linePitch="360"/>
        </w:sectPr>
      </w:pPr>
      <w:bookmarkStart w:id="39" w:name="_Toc33288939"/>
    </w:p>
    <w:p w14:paraId="3D957E19" w14:textId="7D06E66D" w:rsidR="006D37E2" w:rsidRDefault="006D37E2" w:rsidP="006D37E2">
      <w:pPr>
        <w:pStyle w:val="2"/>
        <w:numPr>
          <w:ilvl w:val="1"/>
          <w:numId w:val="117"/>
        </w:numPr>
        <w:spacing w:line="360" w:lineRule="auto"/>
        <w:ind w:left="567" w:hanging="567"/>
        <w:jc w:val="both"/>
        <w:rPr>
          <w:rFonts w:ascii="Myriad Pro" w:hAnsi="Myriad Pro"/>
          <w:b/>
          <w:color w:val="4F6228"/>
          <w:sz w:val="28"/>
          <w:szCs w:val="28"/>
        </w:rPr>
      </w:pPr>
      <w:bookmarkStart w:id="40" w:name="_Toc64366589"/>
      <w:r>
        <w:rPr>
          <w:rFonts w:ascii="Myriad Pro" w:hAnsi="Myriad Pro"/>
          <w:b/>
          <w:color w:val="4F6228"/>
          <w:sz w:val="28"/>
          <w:szCs w:val="28"/>
        </w:rPr>
        <w:lastRenderedPageBreak/>
        <w:t>Расходы на оплату продукции (услуг) организаций, осуществляющих регулируемые виды деятельности, рассчитанные исходя из размеров тарифов, установленных в отношении товаров и услуг указанных организаций</w:t>
      </w:r>
      <w:bookmarkEnd w:id="40"/>
    </w:p>
    <w:p w14:paraId="2B135794" w14:textId="0CC2DB7D" w:rsidR="006D37E2" w:rsidRPr="00AC25B8" w:rsidRDefault="006D37E2" w:rsidP="006D37E2">
      <w:pPr>
        <w:pStyle w:val="2"/>
        <w:numPr>
          <w:ilvl w:val="2"/>
          <w:numId w:val="117"/>
        </w:numPr>
        <w:spacing w:line="360" w:lineRule="auto"/>
        <w:jc w:val="both"/>
        <w:rPr>
          <w:rFonts w:ascii="Myriad Pro" w:hAnsi="Myriad Pro"/>
          <w:b/>
          <w:color w:val="4F6228"/>
          <w:sz w:val="28"/>
          <w:szCs w:val="28"/>
        </w:rPr>
      </w:pPr>
      <w:bookmarkStart w:id="41" w:name="_Toc64366590"/>
      <w:r w:rsidRPr="00AC25B8">
        <w:rPr>
          <w:rFonts w:ascii="Myriad Pro" w:hAnsi="Myriad Pro"/>
          <w:b/>
          <w:color w:val="4F6228"/>
          <w:sz w:val="28"/>
          <w:szCs w:val="28"/>
        </w:rPr>
        <w:t xml:space="preserve">Оплата услуг </w:t>
      </w:r>
      <w:r>
        <w:rPr>
          <w:rFonts w:ascii="Myriad Pro" w:hAnsi="Myriad Pro"/>
          <w:b/>
          <w:color w:val="4F6228"/>
          <w:sz w:val="28"/>
          <w:szCs w:val="28"/>
        </w:rPr>
        <w:t>ПАО </w:t>
      </w:r>
      <w:r w:rsidRPr="00AC25B8">
        <w:rPr>
          <w:rFonts w:ascii="Myriad Pro" w:hAnsi="Myriad Pro"/>
          <w:b/>
          <w:color w:val="4F6228"/>
          <w:sz w:val="28"/>
          <w:szCs w:val="28"/>
        </w:rPr>
        <w:t>«ФСК ЕЭС»</w:t>
      </w:r>
      <w:bookmarkEnd w:id="41"/>
    </w:p>
    <w:p w14:paraId="2013A215" w14:textId="77777777" w:rsidR="006D37E2" w:rsidRPr="00AC25B8" w:rsidRDefault="006D37E2" w:rsidP="006D37E2">
      <w:pPr>
        <w:spacing w:after="0" w:line="360" w:lineRule="auto"/>
        <w:ind w:firstLine="567"/>
        <w:contextualSpacing/>
        <w:jc w:val="both"/>
        <w:rPr>
          <w:rFonts w:ascii="Myriad Pro" w:eastAsia="Calibri" w:hAnsi="Myriad Pro" w:cs="Times New Roman"/>
          <w:bCs/>
          <w:color w:val="000000" w:themeColor="text1"/>
          <w:sz w:val="26"/>
          <w:szCs w:val="26"/>
        </w:rPr>
      </w:pPr>
      <w:r w:rsidRPr="00AC25B8">
        <w:rPr>
          <w:rFonts w:ascii="Myriad Pro" w:eastAsia="Calibri" w:hAnsi="Myriad Pro" w:cs="Times New Roman"/>
          <w:bCs/>
          <w:color w:val="000000" w:themeColor="text1"/>
          <w:sz w:val="26"/>
          <w:szCs w:val="26"/>
        </w:rPr>
        <w:t xml:space="preserve">Согласно пункту 18 Основ ценообразования </w:t>
      </w:r>
      <w:r>
        <w:rPr>
          <w:rFonts w:ascii="Myriad Pro" w:eastAsia="Calibri" w:hAnsi="Myriad Pro" w:cs="Times New Roman"/>
          <w:bCs/>
          <w:color w:val="000000" w:themeColor="text1"/>
          <w:sz w:val="26"/>
          <w:szCs w:val="26"/>
        </w:rPr>
        <w:t>№ </w:t>
      </w:r>
      <w:r w:rsidRPr="00AC25B8">
        <w:rPr>
          <w:rFonts w:ascii="Myriad Pro" w:eastAsia="Calibri" w:hAnsi="Myriad Pro" w:cs="Times New Roman"/>
          <w:bCs/>
          <w:color w:val="000000" w:themeColor="text1"/>
          <w:sz w:val="26"/>
          <w:szCs w:val="26"/>
        </w:rPr>
        <w:t xml:space="preserve">1178 и пункту 11 Методических указаний </w:t>
      </w:r>
      <w:r>
        <w:rPr>
          <w:rFonts w:ascii="Myriad Pro" w:eastAsia="Calibri" w:hAnsi="Myriad Pro" w:cs="Times New Roman"/>
          <w:bCs/>
          <w:color w:val="000000" w:themeColor="text1"/>
          <w:sz w:val="26"/>
          <w:szCs w:val="26"/>
        </w:rPr>
        <w:t>№ </w:t>
      </w:r>
      <w:r w:rsidRPr="00AC25B8">
        <w:rPr>
          <w:rFonts w:ascii="Myriad Pro" w:eastAsia="Calibri" w:hAnsi="Myriad Pro" w:cs="Times New Roman"/>
          <w:bCs/>
          <w:color w:val="000000" w:themeColor="text1"/>
          <w:sz w:val="26"/>
          <w:szCs w:val="26"/>
        </w:rPr>
        <w:t>98-э в необходимую валовую выручку включаются расходы на оплату услуг, оказываемых организациями, осуществляющими регулируемую деятельность.</w:t>
      </w:r>
    </w:p>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1414"/>
        <w:gridCol w:w="1964"/>
        <w:gridCol w:w="1644"/>
        <w:gridCol w:w="1298"/>
        <w:gridCol w:w="1298"/>
      </w:tblGrid>
      <w:tr w:rsidR="006D37E2" w:rsidRPr="00AC25B8" w14:paraId="02BEF255" w14:textId="77777777" w:rsidTr="004E5318">
        <w:trPr>
          <w:trHeight w:val="1185"/>
        </w:trPr>
        <w:tc>
          <w:tcPr>
            <w:tcW w:w="16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3DC6E3"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Наименование статьи расходов</w:t>
            </w:r>
          </w:p>
        </w:tc>
        <w:tc>
          <w:tcPr>
            <w:tcW w:w="1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3C256"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Факт за 2015, тыс. руб.</w:t>
            </w:r>
          </w:p>
        </w:tc>
        <w:tc>
          <w:tcPr>
            <w:tcW w:w="1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34F36"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 xml:space="preserve">Заявлено филиалом </w:t>
            </w:r>
            <w:r>
              <w:rPr>
                <w:rFonts w:ascii="Myriad Pro" w:eastAsia="Times New Roman" w:hAnsi="Myriad Pro" w:cs="Arial"/>
                <w:b/>
                <w:bCs/>
                <w:color w:val="FFFFFF"/>
                <w:sz w:val="18"/>
                <w:szCs w:val="18"/>
                <w:lang w:eastAsia="ru-RU"/>
              </w:rPr>
              <w:t>ПАО </w:t>
            </w:r>
            <w:r w:rsidRPr="00AC25B8">
              <w:rPr>
                <w:rFonts w:ascii="Myriad Pro" w:eastAsia="Times New Roman" w:hAnsi="Myriad Pro" w:cs="Arial"/>
                <w:b/>
                <w:bCs/>
                <w:color w:val="FFFFFF"/>
                <w:sz w:val="18"/>
                <w:szCs w:val="18"/>
                <w:lang w:eastAsia="ru-RU"/>
              </w:rPr>
              <w:t>«МРСК Сибирь»-«Красноярскэнерго» на 2017, тыс. руб.</w:t>
            </w:r>
          </w:p>
          <w:p w14:paraId="314288A9"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 </w:t>
            </w:r>
          </w:p>
        </w:tc>
        <w:tc>
          <w:tcPr>
            <w:tcW w:w="1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17E28"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Утверждено на 2017, тыс. руб.</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D1A6AF"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Утверждено / заявка на 2017, %</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F485D5"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Утверждено на 2017 /факт за 2015, %</w:t>
            </w:r>
          </w:p>
        </w:tc>
      </w:tr>
      <w:tr w:rsidR="006D37E2" w:rsidRPr="00AC25B8" w14:paraId="26A9B75B" w14:textId="77777777" w:rsidTr="004E5318">
        <w:trPr>
          <w:trHeight w:val="315"/>
        </w:trPr>
        <w:tc>
          <w:tcPr>
            <w:tcW w:w="16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351F6"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1</w:t>
            </w:r>
          </w:p>
        </w:tc>
        <w:tc>
          <w:tcPr>
            <w:tcW w:w="1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C3537"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2</w:t>
            </w:r>
          </w:p>
        </w:tc>
        <w:tc>
          <w:tcPr>
            <w:tcW w:w="1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270A5"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3</w:t>
            </w:r>
          </w:p>
        </w:tc>
        <w:tc>
          <w:tcPr>
            <w:tcW w:w="1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858D5"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4</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04DCFD"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5</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EA843"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6</w:t>
            </w:r>
          </w:p>
        </w:tc>
      </w:tr>
      <w:tr w:rsidR="006D37E2" w:rsidRPr="00AC25B8" w14:paraId="34978864" w14:textId="77777777" w:rsidTr="004E5318">
        <w:trPr>
          <w:trHeight w:val="495"/>
        </w:trPr>
        <w:tc>
          <w:tcPr>
            <w:tcW w:w="1682" w:type="dxa"/>
            <w:tcBorders>
              <w:top w:val="single" w:sz="4" w:space="0" w:color="FFFFFF" w:themeColor="background1"/>
            </w:tcBorders>
            <w:shd w:val="clear" w:color="000000" w:fill="FFFFFF"/>
            <w:vAlign w:val="center"/>
            <w:hideMark/>
          </w:tcPr>
          <w:p w14:paraId="57EBED8E"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 xml:space="preserve">Оплата услуг </w:t>
            </w:r>
            <w:r>
              <w:rPr>
                <w:rFonts w:ascii="Myriad Pro" w:eastAsia="Times New Roman" w:hAnsi="Myriad Pro" w:cs="Arial"/>
                <w:color w:val="000000"/>
                <w:sz w:val="18"/>
                <w:szCs w:val="18"/>
                <w:lang w:eastAsia="ru-RU"/>
              </w:rPr>
              <w:t>ПАО </w:t>
            </w:r>
            <w:r w:rsidRPr="00AC25B8">
              <w:rPr>
                <w:rFonts w:ascii="Myriad Pro" w:eastAsia="Times New Roman" w:hAnsi="Myriad Pro" w:cs="Arial"/>
                <w:color w:val="000000"/>
                <w:sz w:val="18"/>
                <w:szCs w:val="18"/>
                <w:lang w:eastAsia="ru-RU"/>
              </w:rPr>
              <w:t>«ФСК ЕЭС»</w:t>
            </w:r>
          </w:p>
        </w:tc>
        <w:tc>
          <w:tcPr>
            <w:tcW w:w="1414" w:type="dxa"/>
            <w:tcBorders>
              <w:top w:val="single" w:sz="4" w:space="0" w:color="FFFFFF" w:themeColor="background1"/>
            </w:tcBorders>
            <w:shd w:val="clear" w:color="auto" w:fill="auto"/>
            <w:vAlign w:val="center"/>
            <w:hideMark/>
          </w:tcPr>
          <w:p w14:paraId="11055614"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2 245 110,00</w:t>
            </w:r>
          </w:p>
        </w:tc>
        <w:tc>
          <w:tcPr>
            <w:tcW w:w="1964" w:type="dxa"/>
            <w:tcBorders>
              <w:top w:val="single" w:sz="4" w:space="0" w:color="FFFFFF" w:themeColor="background1"/>
            </w:tcBorders>
            <w:shd w:val="clear" w:color="auto" w:fill="auto"/>
            <w:vAlign w:val="center"/>
            <w:hideMark/>
          </w:tcPr>
          <w:p w14:paraId="14C3E98D"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3 182 270,00</w:t>
            </w:r>
          </w:p>
        </w:tc>
        <w:tc>
          <w:tcPr>
            <w:tcW w:w="1644" w:type="dxa"/>
            <w:tcBorders>
              <w:top w:val="single" w:sz="4" w:space="0" w:color="FFFFFF" w:themeColor="background1"/>
            </w:tcBorders>
            <w:shd w:val="clear" w:color="auto" w:fill="auto"/>
            <w:vAlign w:val="center"/>
            <w:hideMark/>
          </w:tcPr>
          <w:p w14:paraId="3AE3871C"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2 622 087,29</w:t>
            </w:r>
          </w:p>
        </w:tc>
        <w:tc>
          <w:tcPr>
            <w:tcW w:w="1298" w:type="dxa"/>
            <w:tcBorders>
              <w:top w:val="single" w:sz="4" w:space="0" w:color="FFFFFF" w:themeColor="background1"/>
            </w:tcBorders>
            <w:shd w:val="clear" w:color="auto" w:fill="auto"/>
            <w:vAlign w:val="center"/>
            <w:hideMark/>
          </w:tcPr>
          <w:p w14:paraId="45C3228D" w14:textId="77777777" w:rsidR="006D37E2" w:rsidRPr="00AC25B8" w:rsidRDefault="006D37E2" w:rsidP="004E5318">
            <w:pPr>
              <w:spacing w:after="0" w:line="240" w:lineRule="auto"/>
              <w:jc w:val="center"/>
              <w:rPr>
                <w:rFonts w:ascii="Myriad Pro" w:eastAsia="Times New Roman" w:hAnsi="Myriad Pro" w:cs="Arial"/>
                <w:color w:val="000000"/>
                <w:sz w:val="20"/>
                <w:szCs w:val="20"/>
                <w:lang w:eastAsia="ru-RU"/>
              </w:rPr>
            </w:pPr>
            <w:r w:rsidRPr="00AC25B8">
              <w:rPr>
                <w:rFonts w:ascii="Myriad Pro" w:eastAsia="Times New Roman" w:hAnsi="Myriad Pro" w:cs="Arial"/>
                <w:color w:val="000000"/>
                <w:sz w:val="20"/>
                <w:szCs w:val="20"/>
                <w:lang w:eastAsia="ru-RU"/>
              </w:rPr>
              <w:t>-17,60</w:t>
            </w:r>
          </w:p>
        </w:tc>
        <w:tc>
          <w:tcPr>
            <w:tcW w:w="1298" w:type="dxa"/>
            <w:tcBorders>
              <w:top w:val="single" w:sz="4" w:space="0" w:color="FFFFFF" w:themeColor="background1"/>
            </w:tcBorders>
            <w:shd w:val="clear" w:color="auto" w:fill="auto"/>
            <w:vAlign w:val="center"/>
            <w:hideMark/>
          </w:tcPr>
          <w:p w14:paraId="6A114BD8" w14:textId="77777777" w:rsidR="006D37E2" w:rsidRPr="00AC25B8" w:rsidRDefault="006D37E2" w:rsidP="004E5318">
            <w:pPr>
              <w:spacing w:after="0" w:line="240" w:lineRule="auto"/>
              <w:jc w:val="center"/>
              <w:rPr>
                <w:rFonts w:ascii="Myriad Pro" w:eastAsia="Times New Roman" w:hAnsi="Myriad Pro" w:cs="Arial"/>
                <w:color w:val="000000"/>
                <w:sz w:val="20"/>
                <w:szCs w:val="20"/>
                <w:lang w:eastAsia="ru-RU"/>
              </w:rPr>
            </w:pPr>
            <w:r w:rsidRPr="00AC25B8">
              <w:rPr>
                <w:rFonts w:ascii="Myriad Pro" w:eastAsia="Times New Roman" w:hAnsi="Myriad Pro" w:cs="Arial"/>
                <w:color w:val="000000"/>
                <w:sz w:val="20"/>
                <w:szCs w:val="20"/>
                <w:lang w:eastAsia="ru-RU"/>
              </w:rPr>
              <w:t>16,79</w:t>
            </w:r>
          </w:p>
        </w:tc>
      </w:tr>
    </w:tbl>
    <w:p w14:paraId="345845E3" w14:textId="77777777" w:rsidR="006D37E2" w:rsidRPr="00AC25B8" w:rsidRDefault="006D37E2" w:rsidP="00AC6725">
      <w:pPr>
        <w:spacing w:before="240" w:after="0" w:line="360" w:lineRule="auto"/>
        <w:ind w:firstLine="567"/>
        <w:contextualSpacing/>
        <w:jc w:val="both"/>
        <w:rPr>
          <w:rFonts w:ascii="Myriad Pro" w:eastAsia="Calibri" w:hAnsi="Myriad Pro" w:cs="Times New Roman"/>
          <w:bCs/>
          <w:color w:val="000000" w:themeColor="text1"/>
          <w:sz w:val="26"/>
          <w:szCs w:val="26"/>
        </w:rPr>
      </w:pPr>
      <w:r w:rsidRPr="00AC25B8">
        <w:rPr>
          <w:rFonts w:ascii="Myriad Pro" w:eastAsia="Calibri" w:hAnsi="Myriad Pro" w:cs="Times New Roman"/>
          <w:bCs/>
          <w:color w:val="000000" w:themeColor="text1"/>
          <w:sz w:val="26"/>
          <w:szCs w:val="26"/>
        </w:rPr>
        <w:t>В соответствии с пунктом 14 Основ ценообразования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СПБ).</w:t>
      </w:r>
    </w:p>
    <w:p w14:paraId="397DDBF9" w14:textId="77777777" w:rsidR="006D37E2" w:rsidRPr="00AC25B8" w:rsidRDefault="006D37E2" w:rsidP="006D37E2">
      <w:pPr>
        <w:spacing w:after="0" w:line="360" w:lineRule="auto"/>
        <w:contextualSpacing/>
        <w:jc w:val="both"/>
        <w:rPr>
          <w:rFonts w:ascii="Myriad Pro" w:eastAsia="Calibri" w:hAnsi="Myriad Pro" w:cs="Times New Roman"/>
          <w:b/>
          <w:color w:val="000000" w:themeColor="text1"/>
          <w:sz w:val="26"/>
          <w:szCs w:val="26"/>
        </w:rPr>
      </w:pPr>
    </w:p>
    <w:p w14:paraId="2C6CB660" w14:textId="77777777" w:rsidR="006D37E2" w:rsidRPr="00AC25B8" w:rsidRDefault="006D37E2" w:rsidP="006D37E2">
      <w:pPr>
        <w:spacing w:after="0" w:line="360" w:lineRule="auto"/>
        <w:contextualSpacing/>
        <w:jc w:val="both"/>
        <w:rPr>
          <w:rFonts w:ascii="Myriad Pro" w:eastAsia="Calibri" w:hAnsi="Myriad Pro" w:cs="Times New Roman"/>
          <w:b/>
          <w:color w:val="000000" w:themeColor="text1"/>
          <w:sz w:val="26"/>
          <w:szCs w:val="26"/>
        </w:rPr>
      </w:pPr>
      <w:r w:rsidRPr="00AC25B8">
        <w:rPr>
          <w:rFonts w:ascii="Myriad Pro" w:eastAsia="Calibri" w:hAnsi="Myriad Pro" w:cs="Times New Roman"/>
          <w:b/>
          <w:color w:val="000000" w:themeColor="text1"/>
          <w:sz w:val="26"/>
          <w:szCs w:val="26"/>
        </w:rPr>
        <w:t>ПОЗИЦИЯ ТЕРРИТОРИАЛЬНОЙ СЕТЕВОЙ ОРГАНИЗАЦИИ</w:t>
      </w:r>
    </w:p>
    <w:p w14:paraId="619D4F53"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В составе предложения по установлению тарифов на 2017 год филиалом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 xml:space="preserve">«МРСК Сибири» - «Красноярскэнерго» были заявлены расходы на оплату услуг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 xml:space="preserve">«ФСК ЕЭС» в размере 3 182 270 тыс. руб. Фактические расходы на оплату услуг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 xml:space="preserve">«ФСК ЕЭС» составили 2 245 110 тыс. руб. </w:t>
      </w:r>
    </w:p>
    <w:p w14:paraId="6AF903CF"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В составе обосновывающих материалов в составе тарифной заявки на 2017 год представлены: </w:t>
      </w:r>
    </w:p>
    <w:p w14:paraId="6E14022D" w14:textId="77777777" w:rsidR="006D37E2" w:rsidRPr="00AC25B8" w:rsidRDefault="006D37E2" w:rsidP="006D37E2">
      <w:pPr>
        <w:pStyle w:val="a5"/>
        <w:numPr>
          <w:ilvl w:val="0"/>
          <w:numId w:val="95"/>
        </w:numPr>
        <w:spacing w:after="0" w:line="360" w:lineRule="auto"/>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Копия письма от 11.03.2016 </w:t>
      </w:r>
      <w:r>
        <w:rPr>
          <w:rFonts w:ascii="Myriad Pro" w:eastAsia="Calibri" w:hAnsi="Myriad Pro" w:cs="Times New Roman"/>
          <w:color w:val="000000" w:themeColor="text1"/>
          <w:sz w:val="26"/>
          <w:szCs w:val="26"/>
        </w:rPr>
        <w:t>№ </w:t>
      </w:r>
      <w:r w:rsidRPr="00AC25B8">
        <w:rPr>
          <w:rFonts w:ascii="Myriad Pro" w:eastAsia="Calibri" w:hAnsi="Myriad Pro" w:cs="Times New Roman"/>
          <w:color w:val="000000" w:themeColor="text1"/>
          <w:sz w:val="26"/>
          <w:szCs w:val="26"/>
        </w:rPr>
        <w:t xml:space="preserve">1.3/03/4840-исх о направлении заявки в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 xml:space="preserve">«ФСК ЕЭС» в соответствии с которым величина заявленной мощности на 2017 год составила 929,820 МВт, объем электрической </w:t>
      </w:r>
      <w:r w:rsidRPr="00AC25B8">
        <w:rPr>
          <w:rFonts w:ascii="Myriad Pro" w:eastAsia="Calibri" w:hAnsi="Myriad Pro" w:cs="Times New Roman"/>
          <w:color w:val="000000" w:themeColor="text1"/>
          <w:sz w:val="26"/>
          <w:szCs w:val="26"/>
        </w:rPr>
        <w:lastRenderedPageBreak/>
        <w:t>энергии, планируемый к получению из сети ЕНЭС в сальдированном выражении на 2017 год составил 8 046 549,010 МВт.ч.;</w:t>
      </w:r>
    </w:p>
    <w:p w14:paraId="10A45A6F" w14:textId="77777777" w:rsidR="006D37E2" w:rsidRPr="00AC25B8" w:rsidRDefault="006D37E2" w:rsidP="006D37E2">
      <w:pPr>
        <w:pStyle w:val="a5"/>
        <w:numPr>
          <w:ilvl w:val="0"/>
          <w:numId w:val="95"/>
        </w:numPr>
        <w:spacing w:after="0" w:line="360" w:lineRule="auto"/>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Приказ Министерства энергетики Российской Федерации от 25.12.2015 </w:t>
      </w:r>
      <w:r>
        <w:rPr>
          <w:rFonts w:ascii="Myriad Pro" w:eastAsia="Calibri" w:hAnsi="Myriad Pro" w:cs="Times New Roman"/>
          <w:color w:val="000000" w:themeColor="text1"/>
          <w:sz w:val="26"/>
          <w:szCs w:val="26"/>
        </w:rPr>
        <w:t>г. </w:t>
      </w:r>
      <w:r w:rsidRPr="00AC25B8">
        <w:rPr>
          <w:rFonts w:ascii="Myriad Pro" w:eastAsia="Calibri" w:hAnsi="Myriad Pro" w:cs="Times New Roman"/>
          <w:color w:val="000000" w:themeColor="text1"/>
          <w:sz w:val="26"/>
          <w:szCs w:val="26"/>
        </w:rPr>
        <w:t xml:space="preserve">№1024 об утверждении нормативов потерь электрической энергии при ее передаче по ЕНЭС, осуществляемой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«ФСК ЕЭС» на 2016 год;</w:t>
      </w:r>
    </w:p>
    <w:p w14:paraId="0C2DFEF6"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Документы, подтверждающие согласование с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«ФСК ЕЭС» объема заявленной мощности и объема передачи электрической энергии, планируемой к получению из ЕНЭС на 2017 год, в РЭК Красноярского края в составе тарифной заявки не направлялись.</w:t>
      </w:r>
    </w:p>
    <w:p w14:paraId="5B9AE467"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Филиалом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«МРСК Сибири» - «Красноярскэнерго» на 2017 год в обосновании расходов по данной статье представлен расчет:</w:t>
      </w:r>
    </w:p>
    <w:p w14:paraId="603936BB" w14:textId="77777777" w:rsidR="006D37E2" w:rsidRPr="00AC25B8" w:rsidRDefault="006D37E2" w:rsidP="006D37E2">
      <w:pPr>
        <w:spacing w:after="0" w:line="360" w:lineRule="auto"/>
        <w:ind w:left="6372" w:firstLine="708"/>
        <w:contextualSpacing/>
        <w:jc w:val="right"/>
        <w:rPr>
          <w:rFonts w:ascii="Myriad Pro" w:eastAsia="Calibri" w:hAnsi="Myriad Pro" w:cs="Arial"/>
          <w:color w:val="000000" w:themeColor="text1"/>
          <w:sz w:val="26"/>
          <w:szCs w:val="26"/>
        </w:rPr>
      </w:pPr>
    </w:p>
    <w:p w14:paraId="0DF592AE" w14:textId="77777777" w:rsidR="006D37E2" w:rsidRPr="00AC6725" w:rsidRDefault="006D37E2" w:rsidP="006D37E2">
      <w:pPr>
        <w:spacing w:after="0" w:line="360" w:lineRule="auto"/>
        <w:contextualSpacing/>
        <w:jc w:val="center"/>
        <w:rPr>
          <w:rFonts w:ascii="Myriad Pro" w:eastAsia="Times New Roman" w:hAnsi="Myriad Pro" w:cs="Calibri"/>
          <w:b/>
          <w:bCs/>
          <w:color w:val="000000"/>
          <w:sz w:val="24"/>
          <w:szCs w:val="26"/>
          <w:lang w:eastAsia="ru-RU"/>
        </w:rPr>
      </w:pPr>
      <w:r w:rsidRPr="00AC6725">
        <w:rPr>
          <w:rFonts w:ascii="Myriad Pro" w:eastAsia="Times New Roman" w:hAnsi="Myriad Pro" w:cs="Calibri"/>
          <w:b/>
          <w:bCs/>
          <w:color w:val="000000"/>
          <w:sz w:val="24"/>
          <w:szCs w:val="26"/>
          <w:lang w:eastAsia="ru-RU"/>
        </w:rPr>
        <w:t>Расчет суммы платы на услуги по организации функционирования и развитию ЕЭС России, оперативно-диспетчерскому управлению в электроэнергетике, организации функционирования торговой системы оптового рынка электрической энергии (мощности), передаче электрической энергии по единой национальной (общероссийской) электрической сети</w:t>
      </w:r>
    </w:p>
    <w:tbl>
      <w:tblPr>
        <w:tblW w:w="9347" w:type="dxa"/>
        <w:jc w:val="center"/>
        <w:tblLook w:val="04A0" w:firstRow="1" w:lastRow="0" w:firstColumn="1" w:lastColumn="0" w:noHBand="0" w:noVBand="1"/>
      </w:tblPr>
      <w:tblGrid>
        <w:gridCol w:w="447"/>
        <w:gridCol w:w="3935"/>
        <w:gridCol w:w="1816"/>
        <w:gridCol w:w="1664"/>
        <w:gridCol w:w="1485"/>
      </w:tblGrid>
      <w:tr w:rsidR="006D37E2" w:rsidRPr="00B77B38" w14:paraId="30C1E570" w14:textId="77777777" w:rsidTr="004E5318">
        <w:trPr>
          <w:trHeight w:val="490"/>
          <w:tblHeader/>
          <w:jc w:val="center"/>
        </w:trPr>
        <w:tc>
          <w:tcPr>
            <w:tcW w:w="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8E286"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99</w:t>
            </w:r>
          </w:p>
        </w:tc>
        <w:tc>
          <w:tcPr>
            <w:tcW w:w="3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6E2D4"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Наименование показателей</w:t>
            </w:r>
          </w:p>
        </w:tc>
        <w:tc>
          <w:tcPr>
            <w:tcW w:w="1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98C909"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Объем электроэнергии, млн кВтч.</w:t>
            </w:r>
          </w:p>
        </w:tc>
        <w:tc>
          <w:tcPr>
            <w:tcW w:w="1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55F5F"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Размер платы за услуги, руб./тыс. кВтч.</w:t>
            </w:r>
          </w:p>
        </w:tc>
        <w:tc>
          <w:tcPr>
            <w:tcW w:w="1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089827"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Сумма платы за услуги тыс. руб.</w:t>
            </w:r>
          </w:p>
        </w:tc>
      </w:tr>
      <w:tr w:rsidR="006D37E2" w:rsidRPr="00B77B38" w14:paraId="540278C2" w14:textId="77777777" w:rsidTr="004E5318">
        <w:trPr>
          <w:trHeight w:val="217"/>
          <w:tblHeader/>
          <w:jc w:val="center"/>
        </w:trPr>
        <w:tc>
          <w:tcPr>
            <w:tcW w:w="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BC84A"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1</w:t>
            </w:r>
          </w:p>
        </w:tc>
        <w:tc>
          <w:tcPr>
            <w:tcW w:w="3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F871E"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2</w:t>
            </w:r>
          </w:p>
        </w:tc>
        <w:tc>
          <w:tcPr>
            <w:tcW w:w="1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3F4144"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3</w:t>
            </w:r>
          </w:p>
        </w:tc>
        <w:tc>
          <w:tcPr>
            <w:tcW w:w="1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B7D6D2"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4</w:t>
            </w:r>
          </w:p>
        </w:tc>
        <w:tc>
          <w:tcPr>
            <w:tcW w:w="1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91FB7"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5</w:t>
            </w:r>
          </w:p>
        </w:tc>
      </w:tr>
      <w:tr w:rsidR="006D37E2" w:rsidRPr="00B77B38" w14:paraId="06987E6D" w14:textId="77777777" w:rsidTr="004E5318">
        <w:trPr>
          <w:trHeight w:val="228"/>
          <w:jc w:val="center"/>
        </w:trPr>
        <w:tc>
          <w:tcPr>
            <w:tcW w:w="9347" w:type="dxa"/>
            <w:gridSpan w:val="5"/>
            <w:tcBorders>
              <w:top w:val="single" w:sz="4" w:space="0" w:color="FFFFFF" w:themeColor="background1"/>
              <w:left w:val="single" w:sz="8" w:space="0" w:color="auto"/>
              <w:bottom w:val="single" w:sz="8" w:space="0" w:color="auto"/>
              <w:right w:val="single" w:sz="8" w:space="0" w:color="000000"/>
            </w:tcBorders>
            <w:shd w:val="clear" w:color="auto" w:fill="auto"/>
            <w:noWrap/>
            <w:vAlign w:val="center"/>
            <w:hideMark/>
          </w:tcPr>
          <w:p w14:paraId="7DDF9D0A"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Базовый период</w:t>
            </w:r>
          </w:p>
        </w:tc>
      </w:tr>
      <w:tr w:rsidR="006D37E2" w:rsidRPr="00B77B38" w14:paraId="0ACFEFAE"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2336BD64"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nil"/>
              <w:left w:val="nil"/>
              <w:bottom w:val="single" w:sz="4" w:space="0" w:color="auto"/>
              <w:right w:val="nil"/>
            </w:tcBorders>
            <w:shd w:val="clear" w:color="auto" w:fill="auto"/>
            <w:noWrap/>
            <w:vAlign w:val="center"/>
            <w:hideMark/>
          </w:tcPr>
          <w:p w14:paraId="060C7C19"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Абонентная плата Р</w:t>
            </w:r>
            <w:r>
              <w:rPr>
                <w:rFonts w:ascii="Myriad Pro" w:eastAsia="Times New Roman" w:hAnsi="Myriad Pro" w:cs="Calibri"/>
                <w:sz w:val="18"/>
                <w:szCs w:val="18"/>
                <w:lang w:eastAsia="ru-RU"/>
              </w:rPr>
              <w:t>АО </w:t>
            </w:r>
            <w:r w:rsidRPr="00B77B38">
              <w:rPr>
                <w:rFonts w:ascii="Myriad Pro" w:eastAsia="Times New Roman" w:hAnsi="Myriad Pro" w:cs="Calibri"/>
                <w:sz w:val="18"/>
                <w:szCs w:val="18"/>
                <w:lang w:eastAsia="ru-RU"/>
              </w:rPr>
              <w:t>"ЕЭС России"</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28018B99"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p>
        </w:tc>
        <w:tc>
          <w:tcPr>
            <w:tcW w:w="1664" w:type="dxa"/>
            <w:tcBorders>
              <w:top w:val="nil"/>
              <w:left w:val="nil"/>
              <w:bottom w:val="single" w:sz="4" w:space="0" w:color="auto"/>
              <w:right w:val="single" w:sz="4" w:space="0" w:color="auto"/>
            </w:tcBorders>
            <w:shd w:val="clear" w:color="auto" w:fill="auto"/>
            <w:noWrap/>
            <w:vAlign w:val="center"/>
            <w:hideMark/>
          </w:tcPr>
          <w:p w14:paraId="5E552F1E"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p>
        </w:tc>
        <w:tc>
          <w:tcPr>
            <w:tcW w:w="1482" w:type="dxa"/>
            <w:tcBorders>
              <w:top w:val="nil"/>
              <w:left w:val="nil"/>
              <w:bottom w:val="single" w:sz="4" w:space="0" w:color="auto"/>
              <w:right w:val="single" w:sz="8" w:space="0" w:color="auto"/>
            </w:tcBorders>
            <w:shd w:val="clear" w:color="auto" w:fill="auto"/>
            <w:noWrap/>
            <w:vAlign w:val="center"/>
            <w:hideMark/>
          </w:tcPr>
          <w:p w14:paraId="04FD772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p>
        </w:tc>
      </w:tr>
      <w:tr w:rsidR="006D37E2" w:rsidRPr="00B77B38" w14:paraId="2BC80339"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662A8CA6"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09629D1E" w14:textId="77777777" w:rsidR="006D37E2" w:rsidRPr="00B77B38" w:rsidRDefault="006D37E2" w:rsidP="004E5318">
            <w:pPr>
              <w:spacing w:after="0" w:line="240" w:lineRule="auto"/>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Плата за услуги  О</w:t>
            </w:r>
            <w:r>
              <w:rPr>
                <w:rFonts w:ascii="Myriad Pro" w:eastAsia="Times New Roman" w:hAnsi="Myriad Pro" w:cs="Calibri"/>
                <w:b/>
                <w:bCs/>
                <w:sz w:val="18"/>
                <w:szCs w:val="18"/>
                <w:lang w:eastAsia="ru-RU"/>
              </w:rPr>
              <w:t>АО </w:t>
            </w:r>
            <w:r w:rsidRPr="00B77B38">
              <w:rPr>
                <w:rFonts w:ascii="Myriad Pro" w:eastAsia="Times New Roman" w:hAnsi="Myriad Pro" w:cs="Calibri"/>
                <w:b/>
                <w:bCs/>
                <w:sz w:val="18"/>
                <w:szCs w:val="18"/>
                <w:lang w:eastAsia="ru-RU"/>
              </w:rPr>
              <w:t>"ФСК ЕЭС"</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27322F16"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4B4538C2"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p>
        </w:tc>
        <w:tc>
          <w:tcPr>
            <w:tcW w:w="1482" w:type="dxa"/>
            <w:tcBorders>
              <w:top w:val="single" w:sz="4" w:space="0" w:color="auto"/>
              <w:left w:val="nil"/>
              <w:bottom w:val="single" w:sz="4" w:space="0" w:color="auto"/>
              <w:right w:val="single" w:sz="8" w:space="0" w:color="auto"/>
            </w:tcBorders>
            <w:shd w:val="clear" w:color="auto" w:fill="auto"/>
            <w:noWrap/>
            <w:vAlign w:val="center"/>
            <w:hideMark/>
          </w:tcPr>
          <w:p w14:paraId="399F352E"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2 932 507</w:t>
            </w:r>
          </w:p>
        </w:tc>
      </w:tr>
      <w:tr w:rsidR="006D37E2" w:rsidRPr="00B77B38" w14:paraId="21375496"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33306F8F"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64349039" w14:textId="77777777" w:rsidR="006D37E2" w:rsidRPr="00B77B38" w:rsidRDefault="006D37E2" w:rsidP="004E5318">
            <w:pPr>
              <w:spacing w:after="0" w:line="240" w:lineRule="auto"/>
              <w:jc w:val="right"/>
              <w:rPr>
                <w:rFonts w:ascii="Myriad Pro" w:eastAsia="Times New Roman" w:hAnsi="Myriad Pro" w:cs="Calibri"/>
                <w:b/>
                <w:bCs/>
                <w:i/>
                <w:iCs/>
                <w:sz w:val="18"/>
                <w:szCs w:val="18"/>
                <w:lang w:eastAsia="ru-RU"/>
              </w:rPr>
            </w:pPr>
            <w:r w:rsidRPr="00B77B38">
              <w:rPr>
                <w:rFonts w:ascii="Myriad Pro" w:eastAsia="Times New Roman" w:hAnsi="Myriad Pro" w:cs="Calibri"/>
                <w:b/>
                <w:bCs/>
                <w:i/>
                <w:iCs/>
                <w:sz w:val="18"/>
                <w:szCs w:val="18"/>
                <w:lang w:eastAsia="ru-RU"/>
              </w:rPr>
              <w:t>Содержание сетей</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4F8DBB4A"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1 462,59</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0B56E4E5"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148 667,76</w:t>
            </w:r>
          </w:p>
        </w:tc>
        <w:tc>
          <w:tcPr>
            <w:tcW w:w="1482" w:type="dxa"/>
            <w:tcBorders>
              <w:top w:val="nil"/>
              <w:left w:val="nil"/>
              <w:bottom w:val="single" w:sz="4" w:space="0" w:color="auto"/>
              <w:right w:val="single" w:sz="8" w:space="0" w:color="auto"/>
            </w:tcBorders>
            <w:shd w:val="clear" w:color="auto" w:fill="auto"/>
            <w:noWrap/>
            <w:vAlign w:val="center"/>
            <w:hideMark/>
          </w:tcPr>
          <w:p w14:paraId="1F97E4F5"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2 609 283</w:t>
            </w:r>
          </w:p>
        </w:tc>
      </w:tr>
      <w:tr w:rsidR="006D37E2" w:rsidRPr="00B77B38" w14:paraId="1BCC7FD3"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62B4C034"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4B3E7031"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1 пг</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3562F7D2"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1 462,59</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30C9FBF9"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144 686,52</w:t>
            </w:r>
          </w:p>
        </w:tc>
        <w:tc>
          <w:tcPr>
            <w:tcW w:w="1482" w:type="dxa"/>
            <w:tcBorders>
              <w:top w:val="nil"/>
              <w:left w:val="nil"/>
              <w:bottom w:val="single" w:sz="4" w:space="0" w:color="auto"/>
              <w:right w:val="single" w:sz="8" w:space="0" w:color="auto"/>
            </w:tcBorders>
            <w:shd w:val="clear" w:color="auto" w:fill="auto"/>
            <w:noWrap/>
            <w:vAlign w:val="center"/>
            <w:hideMark/>
          </w:tcPr>
          <w:p w14:paraId="4FD43A46"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1 269 704</w:t>
            </w:r>
          </w:p>
        </w:tc>
      </w:tr>
      <w:tr w:rsidR="006D37E2" w:rsidRPr="00B77B38" w14:paraId="5C904E79"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0F5086D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1F50A624"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2 пг</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74027EFA"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1 462,59</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1ECE3D1A"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152 648,99</w:t>
            </w:r>
          </w:p>
        </w:tc>
        <w:tc>
          <w:tcPr>
            <w:tcW w:w="1482" w:type="dxa"/>
            <w:tcBorders>
              <w:top w:val="nil"/>
              <w:left w:val="nil"/>
              <w:bottom w:val="single" w:sz="4" w:space="0" w:color="auto"/>
              <w:right w:val="single" w:sz="8" w:space="0" w:color="auto"/>
            </w:tcBorders>
            <w:shd w:val="clear" w:color="auto" w:fill="auto"/>
            <w:noWrap/>
            <w:vAlign w:val="center"/>
            <w:hideMark/>
          </w:tcPr>
          <w:p w14:paraId="690AC0B8"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1 339 579</w:t>
            </w:r>
          </w:p>
        </w:tc>
      </w:tr>
      <w:tr w:rsidR="006D37E2" w:rsidRPr="00B77B38" w14:paraId="48F584E3"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271F6CEC"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7BA261F6" w14:textId="77777777" w:rsidR="006D37E2" w:rsidRPr="00B77B38" w:rsidRDefault="006D37E2" w:rsidP="004E5318">
            <w:pPr>
              <w:spacing w:after="0" w:line="240" w:lineRule="auto"/>
              <w:jc w:val="right"/>
              <w:rPr>
                <w:rFonts w:ascii="Myriad Pro" w:eastAsia="Times New Roman" w:hAnsi="Myriad Pro" w:cs="Calibri"/>
                <w:b/>
                <w:bCs/>
                <w:i/>
                <w:iCs/>
                <w:sz w:val="18"/>
                <w:szCs w:val="18"/>
                <w:lang w:eastAsia="ru-RU"/>
              </w:rPr>
            </w:pPr>
            <w:r w:rsidRPr="00B77B38">
              <w:rPr>
                <w:rFonts w:ascii="Myriad Pro" w:eastAsia="Times New Roman" w:hAnsi="Myriad Pro" w:cs="Calibri"/>
                <w:b/>
                <w:bCs/>
                <w:i/>
                <w:iCs/>
                <w:sz w:val="18"/>
                <w:szCs w:val="18"/>
                <w:lang w:eastAsia="ru-RU"/>
              </w:rPr>
              <w:t>Технологический расход электроэнергии</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1F951E78"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254,48</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36BE9E10"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1 270,12</w:t>
            </w:r>
          </w:p>
        </w:tc>
        <w:tc>
          <w:tcPr>
            <w:tcW w:w="1482" w:type="dxa"/>
            <w:tcBorders>
              <w:top w:val="nil"/>
              <w:left w:val="nil"/>
              <w:bottom w:val="single" w:sz="4" w:space="0" w:color="auto"/>
              <w:right w:val="single" w:sz="8" w:space="0" w:color="auto"/>
            </w:tcBorders>
            <w:shd w:val="clear" w:color="auto" w:fill="auto"/>
            <w:noWrap/>
            <w:vAlign w:val="center"/>
            <w:hideMark/>
          </w:tcPr>
          <w:p w14:paraId="49C295B1"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323 224</w:t>
            </w:r>
          </w:p>
        </w:tc>
      </w:tr>
      <w:tr w:rsidR="006D37E2" w:rsidRPr="00B77B38" w14:paraId="73084043"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0DF7CD49"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768B34AB"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1 пг</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55708B7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130,42</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59A249B0"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1 270,12</w:t>
            </w:r>
          </w:p>
        </w:tc>
        <w:tc>
          <w:tcPr>
            <w:tcW w:w="1482" w:type="dxa"/>
            <w:tcBorders>
              <w:top w:val="nil"/>
              <w:left w:val="nil"/>
              <w:bottom w:val="single" w:sz="4" w:space="0" w:color="auto"/>
              <w:right w:val="single" w:sz="8" w:space="0" w:color="auto"/>
            </w:tcBorders>
            <w:shd w:val="clear" w:color="auto" w:fill="auto"/>
            <w:noWrap/>
            <w:vAlign w:val="center"/>
            <w:hideMark/>
          </w:tcPr>
          <w:p w14:paraId="41F1C465"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165 648</w:t>
            </w:r>
          </w:p>
        </w:tc>
      </w:tr>
      <w:tr w:rsidR="006D37E2" w:rsidRPr="00B77B38" w14:paraId="1CBBE5F7"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1E9647EC"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0651ECB3"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2 пг</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0FF238D7"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124,06</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5A7B5138"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1 270,11</w:t>
            </w:r>
          </w:p>
        </w:tc>
        <w:tc>
          <w:tcPr>
            <w:tcW w:w="1482" w:type="dxa"/>
            <w:tcBorders>
              <w:top w:val="nil"/>
              <w:left w:val="nil"/>
              <w:bottom w:val="single" w:sz="4" w:space="0" w:color="auto"/>
              <w:right w:val="single" w:sz="8" w:space="0" w:color="auto"/>
            </w:tcBorders>
            <w:shd w:val="clear" w:color="auto" w:fill="auto"/>
            <w:noWrap/>
            <w:vAlign w:val="center"/>
            <w:hideMark/>
          </w:tcPr>
          <w:p w14:paraId="47E7A543"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157 575</w:t>
            </w:r>
          </w:p>
        </w:tc>
      </w:tr>
      <w:tr w:rsidR="006D37E2" w:rsidRPr="00B77B38" w14:paraId="392D24D7"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6F71FA69"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02A08B81"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Плата за услуги НП "АТС"</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641482FE"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01F22DC9"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482" w:type="dxa"/>
            <w:tcBorders>
              <w:top w:val="nil"/>
              <w:left w:val="nil"/>
              <w:bottom w:val="single" w:sz="4" w:space="0" w:color="auto"/>
              <w:right w:val="single" w:sz="8" w:space="0" w:color="auto"/>
            </w:tcBorders>
            <w:shd w:val="clear" w:color="auto" w:fill="auto"/>
            <w:noWrap/>
            <w:vAlign w:val="center"/>
            <w:hideMark/>
          </w:tcPr>
          <w:p w14:paraId="42D32487"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r>
      <w:tr w:rsidR="006D37E2" w:rsidRPr="00B77B38" w14:paraId="241F5A41" w14:textId="77777777" w:rsidTr="004E5318">
        <w:trPr>
          <w:trHeight w:val="228"/>
          <w:jc w:val="center"/>
        </w:trPr>
        <w:tc>
          <w:tcPr>
            <w:tcW w:w="447" w:type="dxa"/>
            <w:tcBorders>
              <w:top w:val="nil"/>
              <w:left w:val="single" w:sz="8" w:space="0" w:color="auto"/>
              <w:bottom w:val="single" w:sz="8" w:space="0" w:color="auto"/>
              <w:right w:val="single" w:sz="4" w:space="0" w:color="auto"/>
            </w:tcBorders>
            <w:shd w:val="clear" w:color="auto" w:fill="auto"/>
            <w:noWrap/>
            <w:vAlign w:val="center"/>
            <w:hideMark/>
          </w:tcPr>
          <w:p w14:paraId="13EB15C3"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8" w:space="0" w:color="auto"/>
              <w:right w:val="nil"/>
            </w:tcBorders>
            <w:shd w:val="clear" w:color="auto" w:fill="auto"/>
            <w:noWrap/>
            <w:vAlign w:val="center"/>
            <w:hideMark/>
          </w:tcPr>
          <w:p w14:paraId="3CAEA285"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Плата за услуги З</w:t>
            </w:r>
            <w:r>
              <w:rPr>
                <w:rFonts w:ascii="Myriad Pro" w:eastAsia="Times New Roman" w:hAnsi="Myriad Pro" w:cs="Calibri"/>
                <w:sz w:val="18"/>
                <w:szCs w:val="18"/>
                <w:lang w:eastAsia="ru-RU"/>
              </w:rPr>
              <w:t>АО </w:t>
            </w:r>
            <w:r w:rsidRPr="00B77B38">
              <w:rPr>
                <w:rFonts w:ascii="Myriad Pro" w:eastAsia="Times New Roman" w:hAnsi="Myriad Pro" w:cs="Calibri"/>
                <w:sz w:val="18"/>
                <w:szCs w:val="18"/>
                <w:lang w:eastAsia="ru-RU"/>
              </w:rPr>
              <w:t>"ЦФР"</w:t>
            </w:r>
          </w:p>
        </w:tc>
        <w:tc>
          <w:tcPr>
            <w:tcW w:w="1816" w:type="dxa"/>
            <w:tcBorders>
              <w:top w:val="nil"/>
              <w:left w:val="single" w:sz="8" w:space="0" w:color="auto"/>
              <w:bottom w:val="single" w:sz="8" w:space="0" w:color="auto"/>
              <w:right w:val="single" w:sz="4" w:space="0" w:color="auto"/>
            </w:tcBorders>
            <w:shd w:val="clear" w:color="auto" w:fill="auto"/>
            <w:noWrap/>
            <w:vAlign w:val="center"/>
            <w:hideMark/>
          </w:tcPr>
          <w:p w14:paraId="129DA980"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664" w:type="dxa"/>
            <w:tcBorders>
              <w:top w:val="single" w:sz="4" w:space="0" w:color="auto"/>
              <w:left w:val="nil"/>
              <w:bottom w:val="single" w:sz="8" w:space="0" w:color="auto"/>
              <w:right w:val="single" w:sz="4" w:space="0" w:color="auto"/>
            </w:tcBorders>
            <w:shd w:val="clear" w:color="auto" w:fill="auto"/>
            <w:noWrap/>
            <w:vAlign w:val="center"/>
            <w:hideMark/>
          </w:tcPr>
          <w:p w14:paraId="457C5D87"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482" w:type="dxa"/>
            <w:tcBorders>
              <w:top w:val="nil"/>
              <w:left w:val="nil"/>
              <w:bottom w:val="single" w:sz="8" w:space="0" w:color="auto"/>
              <w:right w:val="single" w:sz="8" w:space="0" w:color="auto"/>
            </w:tcBorders>
            <w:shd w:val="clear" w:color="auto" w:fill="auto"/>
            <w:noWrap/>
            <w:vAlign w:val="center"/>
            <w:hideMark/>
          </w:tcPr>
          <w:p w14:paraId="4F1CEF91"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r>
      <w:tr w:rsidR="006D37E2" w:rsidRPr="00B77B38" w14:paraId="72B610DD" w14:textId="77777777" w:rsidTr="004E5318">
        <w:trPr>
          <w:trHeight w:val="228"/>
          <w:jc w:val="center"/>
        </w:trPr>
        <w:tc>
          <w:tcPr>
            <w:tcW w:w="9347"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1D63B84"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Период регулирования 2017 год</w:t>
            </w:r>
          </w:p>
        </w:tc>
      </w:tr>
      <w:tr w:rsidR="006D37E2" w:rsidRPr="00B77B38" w14:paraId="4C6C3398"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4DB1ED4A"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nil"/>
              <w:left w:val="nil"/>
              <w:bottom w:val="single" w:sz="4" w:space="0" w:color="auto"/>
              <w:right w:val="nil"/>
            </w:tcBorders>
            <w:shd w:val="clear" w:color="auto" w:fill="auto"/>
            <w:noWrap/>
            <w:vAlign w:val="center"/>
            <w:hideMark/>
          </w:tcPr>
          <w:p w14:paraId="3DE9053A"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Абонентная плата Р</w:t>
            </w:r>
            <w:r>
              <w:rPr>
                <w:rFonts w:ascii="Myriad Pro" w:eastAsia="Times New Roman" w:hAnsi="Myriad Pro" w:cs="Calibri"/>
                <w:sz w:val="18"/>
                <w:szCs w:val="18"/>
                <w:lang w:eastAsia="ru-RU"/>
              </w:rPr>
              <w:t>АО </w:t>
            </w:r>
            <w:r w:rsidRPr="00B77B38">
              <w:rPr>
                <w:rFonts w:ascii="Myriad Pro" w:eastAsia="Times New Roman" w:hAnsi="Myriad Pro" w:cs="Calibri"/>
                <w:sz w:val="18"/>
                <w:szCs w:val="18"/>
                <w:lang w:eastAsia="ru-RU"/>
              </w:rPr>
              <w:t>"ЕЭС России"</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2F7A57A4"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664" w:type="dxa"/>
            <w:tcBorders>
              <w:top w:val="nil"/>
              <w:left w:val="nil"/>
              <w:bottom w:val="single" w:sz="4" w:space="0" w:color="auto"/>
              <w:right w:val="single" w:sz="4" w:space="0" w:color="auto"/>
            </w:tcBorders>
            <w:shd w:val="clear" w:color="auto" w:fill="auto"/>
            <w:noWrap/>
            <w:vAlign w:val="center"/>
            <w:hideMark/>
          </w:tcPr>
          <w:p w14:paraId="0380F2B1"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482" w:type="dxa"/>
            <w:tcBorders>
              <w:top w:val="nil"/>
              <w:left w:val="nil"/>
              <w:bottom w:val="single" w:sz="4" w:space="0" w:color="auto"/>
              <w:right w:val="single" w:sz="8" w:space="0" w:color="auto"/>
            </w:tcBorders>
            <w:shd w:val="clear" w:color="auto" w:fill="auto"/>
            <w:noWrap/>
            <w:vAlign w:val="center"/>
            <w:hideMark/>
          </w:tcPr>
          <w:p w14:paraId="04EB280D"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r>
      <w:tr w:rsidR="006D37E2" w:rsidRPr="00B77B38" w14:paraId="4D8E568D"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6E0422E3"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2FBB420C" w14:textId="77777777" w:rsidR="006D37E2" w:rsidRPr="00B77B38" w:rsidRDefault="006D37E2" w:rsidP="004E5318">
            <w:pPr>
              <w:spacing w:after="0" w:line="240" w:lineRule="auto"/>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Плата за услуги  О</w:t>
            </w:r>
            <w:r>
              <w:rPr>
                <w:rFonts w:ascii="Myriad Pro" w:eastAsia="Times New Roman" w:hAnsi="Myriad Pro" w:cs="Calibri"/>
                <w:b/>
                <w:bCs/>
                <w:sz w:val="18"/>
                <w:szCs w:val="18"/>
                <w:lang w:eastAsia="ru-RU"/>
              </w:rPr>
              <w:t>АО </w:t>
            </w:r>
            <w:r w:rsidRPr="00B77B38">
              <w:rPr>
                <w:rFonts w:ascii="Myriad Pro" w:eastAsia="Times New Roman" w:hAnsi="Myriad Pro" w:cs="Calibri"/>
                <w:b/>
                <w:bCs/>
                <w:sz w:val="18"/>
                <w:szCs w:val="18"/>
                <w:lang w:eastAsia="ru-RU"/>
              </w:rPr>
              <w:t>"ФСК ЕЭС"</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3DE18945"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105BFDC7"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p>
        </w:tc>
        <w:tc>
          <w:tcPr>
            <w:tcW w:w="1482" w:type="dxa"/>
            <w:tcBorders>
              <w:top w:val="single" w:sz="4" w:space="0" w:color="auto"/>
              <w:left w:val="nil"/>
              <w:bottom w:val="single" w:sz="4" w:space="0" w:color="auto"/>
              <w:right w:val="single" w:sz="8" w:space="0" w:color="auto"/>
            </w:tcBorders>
            <w:shd w:val="clear" w:color="auto" w:fill="auto"/>
            <w:noWrap/>
            <w:vAlign w:val="center"/>
            <w:hideMark/>
          </w:tcPr>
          <w:p w14:paraId="34236960"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3 182 270</w:t>
            </w:r>
          </w:p>
        </w:tc>
      </w:tr>
      <w:tr w:rsidR="006D37E2" w:rsidRPr="00B77B38" w14:paraId="631E6C1A"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689B2E6B"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2450BEDA" w14:textId="77777777" w:rsidR="006D37E2" w:rsidRPr="00B77B38" w:rsidRDefault="006D37E2" w:rsidP="004E5318">
            <w:pPr>
              <w:spacing w:after="0" w:line="240" w:lineRule="auto"/>
              <w:jc w:val="right"/>
              <w:rPr>
                <w:rFonts w:ascii="Myriad Pro" w:eastAsia="Times New Roman" w:hAnsi="Myriad Pro" w:cs="Calibri"/>
                <w:b/>
                <w:bCs/>
                <w:i/>
                <w:iCs/>
                <w:sz w:val="18"/>
                <w:szCs w:val="18"/>
                <w:lang w:eastAsia="ru-RU"/>
              </w:rPr>
            </w:pPr>
            <w:r w:rsidRPr="00B77B38">
              <w:rPr>
                <w:rFonts w:ascii="Myriad Pro" w:eastAsia="Times New Roman" w:hAnsi="Myriad Pro" w:cs="Calibri"/>
                <w:b/>
                <w:bCs/>
                <w:i/>
                <w:iCs/>
                <w:sz w:val="18"/>
                <w:szCs w:val="18"/>
                <w:lang w:eastAsia="ru-RU"/>
              </w:rPr>
              <w:t>Содержание сетей</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48B66DF6"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929,82</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19A55C1F"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253 364,19</w:t>
            </w:r>
          </w:p>
        </w:tc>
        <w:tc>
          <w:tcPr>
            <w:tcW w:w="1482" w:type="dxa"/>
            <w:tcBorders>
              <w:top w:val="nil"/>
              <w:left w:val="nil"/>
              <w:bottom w:val="single" w:sz="4" w:space="0" w:color="auto"/>
              <w:right w:val="single" w:sz="8" w:space="0" w:color="auto"/>
            </w:tcBorders>
            <w:shd w:val="clear" w:color="auto" w:fill="auto"/>
            <w:noWrap/>
            <w:vAlign w:val="center"/>
            <w:hideMark/>
          </w:tcPr>
          <w:p w14:paraId="77CBDE5C"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2 826 997</w:t>
            </w:r>
          </w:p>
        </w:tc>
      </w:tr>
      <w:tr w:rsidR="006D37E2" w:rsidRPr="00B77B38" w14:paraId="79CEA79C"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212604E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4A95E0A3"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1 пг</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72D7B03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929,82</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578F45FB"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244 203,54</w:t>
            </w:r>
          </w:p>
        </w:tc>
        <w:tc>
          <w:tcPr>
            <w:tcW w:w="1482" w:type="dxa"/>
            <w:tcBorders>
              <w:top w:val="nil"/>
              <w:left w:val="nil"/>
              <w:bottom w:val="single" w:sz="4" w:space="0" w:color="auto"/>
              <w:right w:val="single" w:sz="8" w:space="0" w:color="auto"/>
            </w:tcBorders>
            <w:shd w:val="clear" w:color="auto" w:fill="auto"/>
            <w:noWrap/>
            <w:vAlign w:val="center"/>
            <w:hideMark/>
          </w:tcPr>
          <w:p w14:paraId="2E7C8387"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1 362 392</w:t>
            </w:r>
          </w:p>
        </w:tc>
      </w:tr>
      <w:tr w:rsidR="006D37E2" w:rsidRPr="00B77B38" w14:paraId="00157FE3"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0800F626"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27EFC7A1"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2 пг</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34CA2B54"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929,82</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4AED0610"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262 524,83</w:t>
            </w:r>
          </w:p>
        </w:tc>
        <w:tc>
          <w:tcPr>
            <w:tcW w:w="1482" w:type="dxa"/>
            <w:tcBorders>
              <w:top w:val="nil"/>
              <w:left w:val="nil"/>
              <w:bottom w:val="single" w:sz="4" w:space="0" w:color="auto"/>
              <w:right w:val="single" w:sz="8" w:space="0" w:color="auto"/>
            </w:tcBorders>
            <w:shd w:val="clear" w:color="auto" w:fill="auto"/>
            <w:noWrap/>
            <w:vAlign w:val="center"/>
            <w:hideMark/>
          </w:tcPr>
          <w:p w14:paraId="020E77C5"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1 464 605</w:t>
            </w:r>
          </w:p>
        </w:tc>
      </w:tr>
      <w:tr w:rsidR="006D37E2" w:rsidRPr="00B77B38" w14:paraId="119CF65E"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53D7C73C"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18033A3C" w14:textId="77777777" w:rsidR="006D37E2" w:rsidRPr="00B77B38" w:rsidRDefault="006D37E2" w:rsidP="004E5318">
            <w:pPr>
              <w:spacing w:after="0" w:line="240" w:lineRule="auto"/>
              <w:jc w:val="right"/>
              <w:rPr>
                <w:rFonts w:ascii="Myriad Pro" w:eastAsia="Times New Roman" w:hAnsi="Myriad Pro" w:cs="Calibri"/>
                <w:b/>
                <w:bCs/>
                <w:i/>
                <w:iCs/>
                <w:sz w:val="18"/>
                <w:szCs w:val="18"/>
                <w:lang w:eastAsia="ru-RU"/>
              </w:rPr>
            </w:pPr>
            <w:r w:rsidRPr="00B77B38">
              <w:rPr>
                <w:rFonts w:ascii="Myriad Pro" w:eastAsia="Times New Roman" w:hAnsi="Myriad Pro" w:cs="Calibri"/>
                <w:b/>
                <w:bCs/>
                <w:i/>
                <w:iCs/>
                <w:sz w:val="18"/>
                <w:szCs w:val="18"/>
                <w:lang w:eastAsia="ru-RU"/>
              </w:rPr>
              <w:t>Технологический расход электроэнергии</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4EDDD8DA"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257,83</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2FD500DB"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1 377,95</w:t>
            </w:r>
          </w:p>
        </w:tc>
        <w:tc>
          <w:tcPr>
            <w:tcW w:w="1482" w:type="dxa"/>
            <w:tcBorders>
              <w:top w:val="nil"/>
              <w:left w:val="nil"/>
              <w:bottom w:val="single" w:sz="4" w:space="0" w:color="auto"/>
              <w:right w:val="single" w:sz="8" w:space="0" w:color="auto"/>
            </w:tcBorders>
            <w:shd w:val="clear" w:color="auto" w:fill="auto"/>
            <w:noWrap/>
            <w:vAlign w:val="center"/>
            <w:hideMark/>
          </w:tcPr>
          <w:p w14:paraId="198EAD59"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355 273</w:t>
            </w:r>
          </w:p>
        </w:tc>
      </w:tr>
      <w:tr w:rsidR="006D37E2" w:rsidRPr="00B77B38" w14:paraId="222046C7"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4DA42F1E"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2EB069DE"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1 пг</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40DA269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128,91</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0C06560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1 377,95</w:t>
            </w:r>
          </w:p>
        </w:tc>
        <w:tc>
          <w:tcPr>
            <w:tcW w:w="1482" w:type="dxa"/>
            <w:tcBorders>
              <w:top w:val="nil"/>
              <w:left w:val="nil"/>
              <w:bottom w:val="single" w:sz="4" w:space="0" w:color="auto"/>
              <w:right w:val="single" w:sz="8" w:space="0" w:color="auto"/>
            </w:tcBorders>
            <w:shd w:val="clear" w:color="auto" w:fill="auto"/>
            <w:noWrap/>
            <w:vAlign w:val="center"/>
            <w:hideMark/>
          </w:tcPr>
          <w:p w14:paraId="6A1E2938"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177 636</w:t>
            </w:r>
          </w:p>
        </w:tc>
      </w:tr>
      <w:tr w:rsidR="006D37E2" w:rsidRPr="00B77B38" w14:paraId="387DF0F2"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4B47F65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22C159D8"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2 пг</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6EA073D4"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128,91</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1C888D58"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1 377,95</w:t>
            </w:r>
          </w:p>
        </w:tc>
        <w:tc>
          <w:tcPr>
            <w:tcW w:w="1482" w:type="dxa"/>
            <w:tcBorders>
              <w:top w:val="nil"/>
              <w:left w:val="nil"/>
              <w:bottom w:val="single" w:sz="4" w:space="0" w:color="auto"/>
              <w:right w:val="single" w:sz="8" w:space="0" w:color="auto"/>
            </w:tcBorders>
            <w:shd w:val="clear" w:color="auto" w:fill="auto"/>
            <w:noWrap/>
            <w:vAlign w:val="center"/>
            <w:hideMark/>
          </w:tcPr>
          <w:p w14:paraId="3DA3303A"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177 636</w:t>
            </w:r>
          </w:p>
        </w:tc>
      </w:tr>
      <w:tr w:rsidR="006D37E2" w:rsidRPr="00B77B38" w14:paraId="21430475"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52913F84"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293E8F5C"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Плата за услуги НП "АТС"</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600E7F2E"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273201D9"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482" w:type="dxa"/>
            <w:tcBorders>
              <w:top w:val="nil"/>
              <w:left w:val="nil"/>
              <w:bottom w:val="single" w:sz="4" w:space="0" w:color="auto"/>
              <w:right w:val="single" w:sz="8" w:space="0" w:color="auto"/>
            </w:tcBorders>
            <w:shd w:val="clear" w:color="auto" w:fill="auto"/>
            <w:noWrap/>
            <w:vAlign w:val="center"/>
            <w:hideMark/>
          </w:tcPr>
          <w:p w14:paraId="447D9828"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r>
      <w:tr w:rsidR="006D37E2" w:rsidRPr="00B77B38" w14:paraId="2C2478F7" w14:textId="77777777" w:rsidTr="004E5318">
        <w:trPr>
          <w:trHeight w:val="228"/>
          <w:jc w:val="center"/>
        </w:trPr>
        <w:tc>
          <w:tcPr>
            <w:tcW w:w="447" w:type="dxa"/>
            <w:tcBorders>
              <w:top w:val="nil"/>
              <w:left w:val="single" w:sz="8" w:space="0" w:color="auto"/>
              <w:bottom w:val="single" w:sz="8" w:space="0" w:color="auto"/>
              <w:right w:val="single" w:sz="4" w:space="0" w:color="auto"/>
            </w:tcBorders>
            <w:shd w:val="clear" w:color="auto" w:fill="auto"/>
            <w:noWrap/>
            <w:vAlign w:val="center"/>
            <w:hideMark/>
          </w:tcPr>
          <w:p w14:paraId="230ED2C0"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8" w:space="0" w:color="auto"/>
              <w:right w:val="nil"/>
            </w:tcBorders>
            <w:shd w:val="clear" w:color="auto" w:fill="auto"/>
            <w:noWrap/>
            <w:vAlign w:val="center"/>
            <w:hideMark/>
          </w:tcPr>
          <w:p w14:paraId="0AB7C5DA"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Плата за услуги З</w:t>
            </w:r>
            <w:r>
              <w:rPr>
                <w:rFonts w:ascii="Myriad Pro" w:eastAsia="Times New Roman" w:hAnsi="Myriad Pro" w:cs="Calibri"/>
                <w:sz w:val="18"/>
                <w:szCs w:val="18"/>
                <w:lang w:eastAsia="ru-RU"/>
              </w:rPr>
              <w:t>АО </w:t>
            </w:r>
            <w:r w:rsidRPr="00B77B38">
              <w:rPr>
                <w:rFonts w:ascii="Myriad Pro" w:eastAsia="Times New Roman" w:hAnsi="Myriad Pro" w:cs="Calibri"/>
                <w:sz w:val="18"/>
                <w:szCs w:val="18"/>
                <w:lang w:eastAsia="ru-RU"/>
              </w:rPr>
              <w:t>"ЦФР"</w:t>
            </w:r>
          </w:p>
        </w:tc>
        <w:tc>
          <w:tcPr>
            <w:tcW w:w="1816" w:type="dxa"/>
            <w:tcBorders>
              <w:top w:val="nil"/>
              <w:left w:val="single" w:sz="8" w:space="0" w:color="auto"/>
              <w:bottom w:val="single" w:sz="8" w:space="0" w:color="auto"/>
              <w:right w:val="single" w:sz="4" w:space="0" w:color="auto"/>
            </w:tcBorders>
            <w:shd w:val="clear" w:color="auto" w:fill="auto"/>
            <w:noWrap/>
            <w:vAlign w:val="center"/>
            <w:hideMark/>
          </w:tcPr>
          <w:p w14:paraId="472DF537"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664" w:type="dxa"/>
            <w:tcBorders>
              <w:top w:val="single" w:sz="4" w:space="0" w:color="auto"/>
              <w:left w:val="nil"/>
              <w:bottom w:val="single" w:sz="8" w:space="0" w:color="auto"/>
              <w:right w:val="single" w:sz="4" w:space="0" w:color="auto"/>
            </w:tcBorders>
            <w:shd w:val="clear" w:color="auto" w:fill="auto"/>
            <w:noWrap/>
            <w:vAlign w:val="center"/>
            <w:hideMark/>
          </w:tcPr>
          <w:p w14:paraId="49252196"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482" w:type="dxa"/>
            <w:tcBorders>
              <w:top w:val="nil"/>
              <w:left w:val="nil"/>
              <w:bottom w:val="single" w:sz="8" w:space="0" w:color="auto"/>
              <w:right w:val="single" w:sz="8" w:space="0" w:color="auto"/>
            </w:tcBorders>
            <w:shd w:val="clear" w:color="auto" w:fill="auto"/>
            <w:noWrap/>
            <w:vAlign w:val="center"/>
            <w:hideMark/>
          </w:tcPr>
          <w:p w14:paraId="308652D5"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r>
    </w:tbl>
    <w:p w14:paraId="0E416F6E" w14:textId="77777777" w:rsidR="006D37E2" w:rsidRPr="00AC25B8" w:rsidRDefault="006D37E2" w:rsidP="006D37E2">
      <w:pPr>
        <w:spacing w:after="0" w:line="360" w:lineRule="auto"/>
        <w:contextualSpacing/>
        <w:jc w:val="center"/>
        <w:rPr>
          <w:rFonts w:ascii="Myriad Pro" w:eastAsia="Calibri" w:hAnsi="Myriad Pro" w:cs="Arial"/>
          <w:color w:val="000000" w:themeColor="text1"/>
          <w:sz w:val="24"/>
          <w:szCs w:val="26"/>
        </w:rPr>
      </w:pPr>
    </w:p>
    <w:p w14:paraId="7F5C7E50"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lastRenderedPageBreak/>
        <w:t xml:space="preserve">Письмом от 09.12.2016 </w:t>
      </w:r>
      <w:r>
        <w:rPr>
          <w:rFonts w:ascii="Myriad Pro" w:eastAsia="Calibri" w:hAnsi="Myriad Pro" w:cs="Times New Roman"/>
          <w:color w:val="000000" w:themeColor="text1"/>
          <w:sz w:val="26"/>
          <w:szCs w:val="26"/>
        </w:rPr>
        <w:t>№ </w:t>
      </w:r>
      <w:r w:rsidRPr="00AC25B8">
        <w:rPr>
          <w:rFonts w:ascii="Myriad Pro" w:eastAsia="Calibri" w:hAnsi="Myriad Pro" w:cs="Times New Roman"/>
          <w:color w:val="000000" w:themeColor="text1"/>
          <w:sz w:val="26"/>
          <w:szCs w:val="26"/>
        </w:rPr>
        <w:t xml:space="preserve">1.3/01/27269-исх «О прогнозируемых нерегулируемых ценах на электроэнергию на 2017 год» с целью учета данных при определении затрат на оплату потерь электрической энергии филиала и потерь в сетях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 xml:space="preserve">«ФСК ЕЭС» на 2017 год были направлены следующие дополнительные материалы: </w:t>
      </w:r>
    </w:p>
    <w:p w14:paraId="1A66BB7A" w14:textId="77777777" w:rsidR="006D37E2" w:rsidRPr="00AC25B8" w:rsidRDefault="006D37E2" w:rsidP="006D37E2">
      <w:pPr>
        <w:pStyle w:val="a5"/>
        <w:numPr>
          <w:ilvl w:val="0"/>
          <w:numId w:val="87"/>
        </w:numPr>
        <w:spacing w:after="0" w:line="360" w:lineRule="auto"/>
        <w:ind w:left="993" w:hanging="426"/>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прогнозы свободных (нерегулируемых) цен на электрическую энергию (мощность) по субъектам Российской Федерации на 2017 год и исходные данные для построения прогнозов;</w:t>
      </w:r>
    </w:p>
    <w:p w14:paraId="7232E6E6" w14:textId="77777777" w:rsidR="006D37E2" w:rsidRPr="00AC25B8" w:rsidRDefault="006D37E2" w:rsidP="006D37E2">
      <w:pPr>
        <w:pStyle w:val="a5"/>
        <w:numPr>
          <w:ilvl w:val="0"/>
          <w:numId w:val="87"/>
        </w:numPr>
        <w:spacing w:after="0" w:line="360" w:lineRule="auto"/>
        <w:ind w:left="993" w:hanging="426"/>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расчет нерегулируемой цены на оплату потерь по данным НП «Совет рынка» на 2017 год; </w:t>
      </w:r>
    </w:p>
    <w:p w14:paraId="25D0EC82" w14:textId="77777777" w:rsidR="006D37E2" w:rsidRPr="00AC25B8" w:rsidRDefault="006D37E2" w:rsidP="006D37E2">
      <w:pPr>
        <w:pStyle w:val="a5"/>
        <w:numPr>
          <w:ilvl w:val="0"/>
          <w:numId w:val="87"/>
        </w:numPr>
        <w:spacing w:after="0" w:line="360" w:lineRule="auto"/>
        <w:ind w:left="993" w:hanging="426"/>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прогнозные значения ставки тарифа на услуги по передаче электрической энергии по сетям единой национальной (общероссийской) электрической сети на 2017 год;</w:t>
      </w:r>
    </w:p>
    <w:p w14:paraId="5B0E00E1" w14:textId="77777777" w:rsidR="006D37E2" w:rsidRPr="00AC25B8" w:rsidRDefault="006D37E2" w:rsidP="006D37E2">
      <w:pPr>
        <w:spacing w:after="0" w:line="360" w:lineRule="auto"/>
        <w:jc w:val="both"/>
        <w:rPr>
          <w:rFonts w:ascii="Myriad Pro" w:hAnsi="Myriad Pro"/>
          <w:color w:val="000000" w:themeColor="text1"/>
          <w:sz w:val="26"/>
          <w:szCs w:val="26"/>
        </w:rPr>
      </w:pPr>
    </w:p>
    <w:p w14:paraId="4344A6C8" w14:textId="77777777" w:rsidR="006D37E2" w:rsidRPr="00AC25B8" w:rsidRDefault="006D37E2" w:rsidP="006D37E2">
      <w:pPr>
        <w:spacing w:after="0" w:line="360" w:lineRule="auto"/>
        <w:contextualSpacing/>
        <w:jc w:val="both"/>
        <w:rPr>
          <w:rFonts w:ascii="Myriad Pro" w:eastAsia="Calibri" w:hAnsi="Myriad Pro" w:cs="Times New Roman"/>
          <w:b/>
          <w:color w:val="000000" w:themeColor="text1"/>
          <w:sz w:val="26"/>
          <w:szCs w:val="26"/>
        </w:rPr>
      </w:pPr>
      <w:r w:rsidRPr="00AC25B8">
        <w:rPr>
          <w:rFonts w:ascii="Myriad Pro" w:eastAsia="Calibri" w:hAnsi="Myriad Pro" w:cs="Times New Roman"/>
          <w:b/>
          <w:color w:val="000000" w:themeColor="text1"/>
          <w:sz w:val="26"/>
          <w:szCs w:val="26"/>
        </w:rPr>
        <w:t>ПОЗИЦИЯ ОРГАНА РЕГУЛИРОВАНИЯ</w:t>
      </w:r>
    </w:p>
    <w:p w14:paraId="3BBF27D7"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sz w:val="26"/>
          <w:szCs w:val="26"/>
        </w:rPr>
        <w:t>Согласно приложени</w:t>
      </w:r>
      <w:r>
        <w:rPr>
          <w:rFonts w:ascii="Myriad Pro" w:eastAsia="Calibri" w:hAnsi="Myriad Pro" w:cs="Times New Roman"/>
          <w:sz w:val="26"/>
          <w:szCs w:val="26"/>
        </w:rPr>
        <w:t>ю</w:t>
      </w:r>
      <w:r w:rsidRPr="00AC25B8">
        <w:rPr>
          <w:rFonts w:ascii="Myriad Pro" w:eastAsia="Calibri" w:hAnsi="Myriad Pro" w:cs="Times New Roman"/>
          <w:sz w:val="26"/>
          <w:szCs w:val="26"/>
        </w:rPr>
        <w:t xml:space="preserve"> к экспертному заключению о корректировке тарифов на услуги по передаче электрической энергии на 2017 год расходы по статье «Оплата услуг </w:t>
      </w:r>
      <w:r>
        <w:rPr>
          <w:rFonts w:ascii="Myriad Pro" w:eastAsia="Calibri" w:hAnsi="Myriad Pro" w:cs="Times New Roman"/>
          <w:sz w:val="26"/>
          <w:szCs w:val="26"/>
        </w:rPr>
        <w:t>ОАО </w:t>
      </w:r>
      <w:r w:rsidRPr="00AC25B8">
        <w:rPr>
          <w:rFonts w:ascii="Myriad Pro" w:eastAsia="Calibri" w:hAnsi="Myriad Pro" w:cs="Times New Roman"/>
          <w:sz w:val="26"/>
          <w:szCs w:val="26"/>
        </w:rPr>
        <w:t xml:space="preserve">«ФСК ЕЭС»» утверждены в размере 2 622 087,29 тыс. руб. </w:t>
      </w:r>
    </w:p>
    <w:p w14:paraId="2F682D23"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p>
    <w:p w14:paraId="4A985CE0" w14:textId="77777777" w:rsidR="006D37E2" w:rsidRPr="00AC25B8" w:rsidRDefault="006D37E2" w:rsidP="006D37E2">
      <w:pPr>
        <w:keepNext/>
        <w:spacing w:after="0" w:line="360" w:lineRule="auto"/>
        <w:contextualSpacing/>
        <w:jc w:val="both"/>
        <w:rPr>
          <w:rFonts w:ascii="Myriad Pro" w:eastAsia="Calibri" w:hAnsi="Myriad Pro" w:cs="Times New Roman"/>
          <w:b/>
          <w:color w:val="000000" w:themeColor="text1"/>
          <w:sz w:val="26"/>
          <w:szCs w:val="26"/>
        </w:rPr>
      </w:pPr>
      <w:r w:rsidRPr="00AC25B8">
        <w:rPr>
          <w:rFonts w:ascii="Myriad Pro" w:eastAsia="Calibri" w:hAnsi="Myriad Pro" w:cs="Times New Roman"/>
          <w:b/>
          <w:color w:val="000000" w:themeColor="text1"/>
          <w:sz w:val="26"/>
          <w:szCs w:val="26"/>
        </w:rPr>
        <w:t>ПОЗИЦИЯ ИСПОЛНИТЕЛЯ</w:t>
      </w:r>
    </w:p>
    <w:p w14:paraId="522FC9F3"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«МРСК Сибири» - «Красноярскэнерго» в РЭК Красноярского края для обоснования заявляемых расходов по статье, Исполнитель отмечает следующее:</w:t>
      </w:r>
    </w:p>
    <w:p w14:paraId="0E63618C" w14:textId="77777777" w:rsidR="006D37E2" w:rsidRPr="00AC25B8" w:rsidRDefault="006D37E2" w:rsidP="006D37E2">
      <w:pPr>
        <w:pStyle w:val="a5"/>
        <w:numPr>
          <w:ilvl w:val="0"/>
          <w:numId w:val="6"/>
        </w:numPr>
        <w:spacing w:after="0" w:line="360" w:lineRule="auto"/>
        <w:ind w:left="993" w:hanging="426"/>
        <w:jc w:val="both"/>
        <w:rPr>
          <w:rFonts w:ascii="Myriad Pro" w:hAnsi="Myriad Pro"/>
          <w:color w:val="000000" w:themeColor="text1"/>
          <w:sz w:val="26"/>
          <w:szCs w:val="26"/>
        </w:rPr>
      </w:pPr>
      <w:r w:rsidRPr="00AC25B8">
        <w:rPr>
          <w:rFonts w:ascii="Myriad Pro" w:hAnsi="Myriad Pro"/>
          <w:color w:val="000000" w:themeColor="text1"/>
          <w:sz w:val="26"/>
          <w:szCs w:val="26"/>
        </w:rPr>
        <w:t xml:space="preserve">Не представлена пояснительная записка по данной статье. </w:t>
      </w:r>
    </w:p>
    <w:p w14:paraId="15A1EB6A" w14:textId="77777777" w:rsidR="006D37E2" w:rsidRPr="00AC25B8" w:rsidRDefault="006D37E2" w:rsidP="006D37E2">
      <w:pPr>
        <w:pStyle w:val="a5"/>
        <w:numPr>
          <w:ilvl w:val="0"/>
          <w:numId w:val="6"/>
        </w:numPr>
        <w:spacing w:after="0" w:line="360" w:lineRule="auto"/>
        <w:ind w:left="993" w:hanging="426"/>
        <w:jc w:val="both"/>
        <w:rPr>
          <w:rFonts w:ascii="Myriad Pro" w:hAnsi="Myriad Pro"/>
          <w:color w:val="000000" w:themeColor="text1"/>
          <w:sz w:val="26"/>
          <w:szCs w:val="26"/>
        </w:rPr>
      </w:pPr>
      <w:r w:rsidRPr="00AC25B8">
        <w:rPr>
          <w:rFonts w:ascii="Myriad Pro" w:hAnsi="Myriad Pro"/>
          <w:color w:val="000000" w:themeColor="text1"/>
          <w:sz w:val="26"/>
          <w:szCs w:val="26"/>
        </w:rPr>
        <w:t xml:space="preserve">Не представлены акты, счет-фактуры, подтверждающие фактические расходы за 2015 год; </w:t>
      </w:r>
    </w:p>
    <w:p w14:paraId="7FD0F3C8" w14:textId="77777777" w:rsidR="006D37E2" w:rsidRPr="00AC25B8" w:rsidRDefault="006D37E2" w:rsidP="006D37E2">
      <w:pPr>
        <w:pStyle w:val="a5"/>
        <w:numPr>
          <w:ilvl w:val="0"/>
          <w:numId w:val="6"/>
        </w:numPr>
        <w:spacing w:after="0" w:line="360" w:lineRule="auto"/>
        <w:ind w:left="993" w:hanging="426"/>
        <w:jc w:val="both"/>
        <w:rPr>
          <w:rFonts w:ascii="Myriad Pro" w:hAnsi="Myriad Pro"/>
          <w:color w:val="000000" w:themeColor="text1"/>
          <w:sz w:val="26"/>
          <w:szCs w:val="26"/>
        </w:rPr>
      </w:pPr>
      <w:r w:rsidRPr="00AC25B8">
        <w:rPr>
          <w:rFonts w:ascii="Myriad Pro" w:hAnsi="Myriad Pro"/>
          <w:color w:val="000000" w:themeColor="text1"/>
          <w:sz w:val="26"/>
          <w:szCs w:val="26"/>
        </w:rPr>
        <w:t xml:space="preserve">Не представлен расчет планового объема потерь в ЕНЭС на 2017 год в </w:t>
      </w:r>
      <w:r w:rsidRPr="00AC25B8">
        <w:rPr>
          <w:rFonts w:ascii="Myriad Pro" w:hAnsi="Myriad Pro"/>
          <w:sz w:val="26"/>
          <w:szCs w:val="26"/>
        </w:rPr>
        <w:t>составе обосновывающих материалов, также не представлен уточненный расчет, с учетом данных, направленных в составе дополнительных материалов.</w:t>
      </w:r>
    </w:p>
    <w:p w14:paraId="0E253B4B" w14:textId="77777777" w:rsidR="006D37E2" w:rsidRPr="00AC25B8" w:rsidRDefault="006D37E2" w:rsidP="006D37E2">
      <w:pPr>
        <w:pStyle w:val="a5"/>
        <w:spacing w:after="0" w:line="360" w:lineRule="auto"/>
        <w:ind w:left="0" w:firstLine="567"/>
        <w:jc w:val="both"/>
        <w:rPr>
          <w:rFonts w:ascii="Myriad Pro" w:hAnsi="Myriad Pro"/>
          <w:color w:val="000000" w:themeColor="text1"/>
          <w:sz w:val="26"/>
          <w:szCs w:val="26"/>
        </w:rPr>
      </w:pPr>
      <w:r w:rsidRPr="00AC25B8">
        <w:rPr>
          <w:rFonts w:ascii="Myriad Pro" w:hAnsi="Myriad Pro"/>
          <w:color w:val="000000" w:themeColor="text1"/>
          <w:sz w:val="26"/>
          <w:szCs w:val="26"/>
        </w:rPr>
        <w:lastRenderedPageBreak/>
        <w:t xml:space="preserve">Исполнитель отмечает, что органом регулирования принята в расчет затрат на 2017 год величина расходов по услугам </w:t>
      </w:r>
      <w:r>
        <w:rPr>
          <w:rFonts w:ascii="Myriad Pro" w:hAnsi="Myriad Pro"/>
          <w:color w:val="000000" w:themeColor="text1"/>
          <w:sz w:val="26"/>
          <w:szCs w:val="26"/>
        </w:rPr>
        <w:t>ПАО </w:t>
      </w:r>
      <w:r w:rsidRPr="00AC25B8">
        <w:rPr>
          <w:rFonts w:ascii="Myriad Pro" w:hAnsi="Myriad Pro"/>
          <w:color w:val="000000" w:themeColor="text1"/>
          <w:sz w:val="26"/>
          <w:szCs w:val="26"/>
        </w:rPr>
        <w:t xml:space="preserve">«ФСК ЕЭС», отличная от заявленной в расчете филиалом </w:t>
      </w:r>
      <w:r>
        <w:rPr>
          <w:rFonts w:ascii="Myriad Pro" w:hAnsi="Myriad Pro"/>
          <w:color w:val="000000" w:themeColor="text1"/>
          <w:sz w:val="26"/>
          <w:szCs w:val="26"/>
        </w:rPr>
        <w:t>ПАО </w:t>
      </w:r>
      <w:r w:rsidRPr="00AC25B8">
        <w:rPr>
          <w:rFonts w:ascii="Myriad Pro" w:hAnsi="Myriad Pro"/>
          <w:color w:val="000000" w:themeColor="text1"/>
          <w:sz w:val="26"/>
          <w:szCs w:val="26"/>
        </w:rPr>
        <w:t>«МРСК Сибири» - «Красноярскэнерго».</w:t>
      </w:r>
    </w:p>
    <w:p w14:paraId="456054A2" w14:textId="77777777" w:rsidR="006D37E2" w:rsidRPr="00AC25B8" w:rsidRDefault="006D37E2" w:rsidP="006D37E2">
      <w:pPr>
        <w:spacing w:after="0" w:line="360" w:lineRule="auto"/>
        <w:ind w:firstLine="567"/>
        <w:jc w:val="both"/>
        <w:rPr>
          <w:rFonts w:ascii="Myriad Pro" w:hAnsi="Myriad Pro"/>
          <w:color w:val="000000" w:themeColor="text1"/>
          <w:sz w:val="26"/>
          <w:szCs w:val="26"/>
        </w:rPr>
      </w:pPr>
      <w:r w:rsidRPr="00AC25B8">
        <w:rPr>
          <w:rFonts w:ascii="Myriad Pro" w:hAnsi="Myriad Pro"/>
          <w:color w:val="000000" w:themeColor="text1"/>
          <w:sz w:val="26"/>
          <w:szCs w:val="26"/>
        </w:rPr>
        <w:t xml:space="preserve">По мнению Исполнителя, при расчете расходов по данной статье необходимо учитывать плановый объем потерь электроэнергии в ЕНЭС на 2017 год, рассчитанный на основании планируемых к получению из сети ЕНЭС в сальдированном выражении на 2017 год, с учетом нормативов технологических потерь электроэнергии, а именно, норматив потерь электрической энергии при ее передаче по ЕНЭС по уровню напряжения «220 кВ и ниже», % от суммарного отпуска электрической энергии из сети «220 кВ и ниже» – 3,19% и норматив потерь электрической энергии при ее передаче по ЕНЭС по уровню напряжения «330 кВ и выше», % от суммарного отпуска электрической энергии из сети «330 кВ и выше» – 3,27 %, утвержденных приказом Минэнерго России от 25.12.2015 </w:t>
      </w:r>
      <w:r>
        <w:rPr>
          <w:rFonts w:ascii="Myriad Pro" w:hAnsi="Myriad Pro"/>
          <w:color w:val="000000" w:themeColor="text1"/>
          <w:sz w:val="26"/>
          <w:szCs w:val="26"/>
        </w:rPr>
        <w:t>г. № </w:t>
      </w:r>
      <w:r w:rsidRPr="00AC25B8">
        <w:rPr>
          <w:rFonts w:ascii="Myriad Pro" w:hAnsi="Myriad Pro"/>
          <w:color w:val="000000" w:themeColor="text1"/>
          <w:sz w:val="26"/>
          <w:szCs w:val="26"/>
        </w:rPr>
        <w:t xml:space="preserve">1024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Pr>
          <w:rFonts w:ascii="Myriad Pro" w:hAnsi="Myriad Pro"/>
          <w:color w:val="000000" w:themeColor="text1"/>
          <w:sz w:val="26"/>
          <w:szCs w:val="26"/>
        </w:rPr>
        <w:t>ПАО </w:t>
      </w:r>
      <w:r w:rsidRPr="00AC25B8">
        <w:rPr>
          <w:rFonts w:ascii="Myriad Pro" w:hAnsi="Myriad Pro"/>
          <w:color w:val="000000" w:themeColor="text1"/>
          <w:sz w:val="26"/>
          <w:szCs w:val="26"/>
        </w:rPr>
        <w:t xml:space="preserve">«ФСК ЕЭС» с использованием объектов электросетевого хозяйства, принадлежащих </w:t>
      </w:r>
      <w:r>
        <w:rPr>
          <w:rFonts w:ascii="Myriad Pro" w:hAnsi="Myriad Pro"/>
          <w:color w:val="000000" w:themeColor="text1"/>
          <w:sz w:val="26"/>
          <w:szCs w:val="26"/>
        </w:rPr>
        <w:t>ПАО </w:t>
      </w:r>
      <w:r w:rsidRPr="00AC25B8">
        <w:rPr>
          <w:rFonts w:ascii="Myriad Pro" w:hAnsi="Myriad Pro"/>
          <w:color w:val="000000" w:themeColor="text1"/>
          <w:sz w:val="26"/>
          <w:szCs w:val="26"/>
        </w:rPr>
        <w:t xml:space="preserve">«ФСК ЕЭС» на праве собственности или ином законном основании, на 2016 год», т.к. приказ об утверждении нормативов потерь на 2017 год был принят 30.12.2016, т.е. после даты утверждения объема НВВ филиала </w:t>
      </w:r>
      <w:r>
        <w:rPr>
          <w:rFonts w:ascii="Myriad Pro" w:hAnsi="Myriad Pro"/>
          <w:color w:val="000000" w:themeColor="text1"/>
          <w:sz w:val="26"/>
          <w:szCs w:val="26"/>
        </w:rPr>
        <w:t>ПАО </w:t>
      </w:r>
      <w:r w:rsidRPr="00AC25B8">
        <w:rPr>
          <w:rFonts w:ascii="Myriad Pro" w:hAnsi="Myriad Pro"/>
          <w:color w:val="000000" w:themeColor="text1"/>
          <w:sz w:val="26"/>
          <w:szCs w:val="26"/>
        </w:rPr>
        <w:t>«МРСК Сибири» - «Красноярскэнерго».</w:t>
      </w:r>
    </w:p>
    <w:p w14:paraId="1B9BA106" w14:textId="77777777" w:rsidR="006D37E2" w:rsidRPr="00AC25B8" w:rsidRDefault="006D37E2" w:rsidP="006D37E2">
      <w:pPr>
        <w:spacing w:after="0" w:line="360" w:lineRule="auto"/>
        <w:ind w:firstLine="567"/>
        <w:jc w:val="both"/>
        <w:rPr>
          <w:rFonts w:ascii="Myriad Pro" w:hAnsi="Myriad Pro"/>
          <w:color w:val="000000" w:themeColor="text1"/>
          <w:sz w:val="26"/>
          <w:szCs w:val="26"/>
        </w:rPr>
      </w:pPr>
      <w:r w:rsidRPr="00AC25B8">
        <w:rPr>
          <w:rFonts w:ascii="Myriad Pro" w:hAnsi="Myriad Pro"/>
          <w:color w:val="000000" w:themeColor="text1"/>
          <w:sz w:val="26"/>
          <w:szCs w:val="26"/>
        </w:rPr>
        <w:t xml:space="preserve">Исполнителем при определении ставки на содержание сетей ЕНЭС на 2017 год были использованы положения приказа ФСТ России №293-э/3 от 09.12.2014 в редакции приказа ФАС России от 27.12.2016 </w:t>
      </w:r>
      <w:r>
        <w:rPr>
          <w:rFonts w:ascii="Myriad Pro" w:hAnsi="Myriad Pro"/>
          <w:color w:val="000000" w:themeColor="text1"/>
          <w:sz w:val="26"/>
          <w:szCs w:val="26"/>
        </w:rPr>
        <w:t>№ </w:t>
      </w:r>
      <w:r w:rsidRPr="00AC25B8">
        <w:rPr>
          <w:rFonts w:ascii="Myriad Pro" w:hAnsi="Myriad Pro"/>
          <w:color w:val="000000" w:themeColor="text1"/>
          <w:sz w:val="26"/>
          <w:szCs w:val="26"/>
        </w:rPr>
        <w:t>1892/16 г.</w:t>
      </w:r>
    </w:p>
    <w:p w14:paraId="3C7D124F" w14:textId="77777777" w:rsidR="006D37E2" w:rsidRPr="00AC25B8" w:rsidRDefault="006D37E2" w:rsidP="006D37E2">
      <w:pPr>
        <w:spacing w:after="0" w:line="360" w:lineRule="auto"/>
        <w:ind w:firstLine="567"/>
        <w:jc w:val="both"/>
        <w:rPr>
          <w:rFonts w:ascii="Myriad Pro" w:hAnsi="Myriad Pro"/>
          <w:color w:val="000000" w:themeColor="text1"/>
          <w:sz w:val="26"/>
          <w:szCs w:val="26"/>
        </w:rPr>
      </w:pPr>
      <w:r w:rsidRPr="00AC25B8">
        <w:rPr>
          <w:rFonts w:ascii="Myriad Pro" w:hAnsi="Myriad Pro"/>
          <w:color w:val="000000" w:themeColor="text1"/>
          <w:sz w:val="26"/>
          <w:szCs w:val="26"/>
        </w:rPr>
        <w:t>Исполнителем применена ставка на оплату потерь в сетях ЕНЭС в соответствии с прогнозом Ассоциации «НП Совет рынка» на 2017 год, так как в соответствии с подпунктом н) п. 55 Стандартов раскрытия, Ассоциация «НП Совет рынка» обязан раскрывать информацию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w:t>
      </w:r>
    </w:p>
    <w:p w14:paraId="25344435" w14:textId="77777777" w:rsidR="006D37E2" w:rsidRPr="00AC25B8" w:rsidRDefault="006D37E2" w:rsidP="006D37E2">
      <w:pPr>
        <w:spacing w:after="0" w:line="360" w:lineRule="auto"/>
        <w:ind w:firstLine="567"/>
        <w:jc w:val="both"/>
        <w:rPr>
          <w:rFonts w:ascii="Myriad Pro" w:hAnsi="Myriad Pro"/>
          <w:color w:val="000000" w:themeColor="text1"/>
          <w:sz w:val="26"/>
          <w:szCs w:val="26"/>
        </w:rPr>
      </w:pPr>
      <w:r w:rsidRPr="00AC25B8">
        <w:rPr>
          <w:rFonts w:ascii="Myriad Pro" w:hAnsi="Myriad Pro"/>
          <w:color w:val="000000" w:themeColor="text1"/>
          <w:sz w:val="26"/>
          <w:szCs w:val="26"/>
        </w:rPr>
        <w:lastRenderedPageBreak/>
        <w:t>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по субъектам Российской Федерации на 2017 год, опубликованными на официальном сайте Ассоциации «НП Совет рынка» 28.11.2016 года для Красноярского края, прогнозом определена ставка 1</w:t>
      </w:r>
      <w:r>
        <w:rPr>
          <w:rFonts w:ascii="Myriad Pro" w:hAnsi="Myriad Pro"/>
          <w:color w:val="000000" w:themeColor="text1"/>
          <w:sz w:val="26"/>
          <w:szCs w:val="26"/>
        </w:rPr>
        <w:t> </w:t>
      </w:r>
      <w:r w:rsidRPr="00AC25B8">
        <w:rPr>
          <w:rFonts w:ascii="Myriad Pro" w:hAnsi="Myriad Pro"/>
          <w:color w:val="000000" w:themeColor="text1"/>
          <w:sz w:val="26"/>
          <w:szCs w:val="26"/>
        </w:rPr>
        <w:t>322 руб./МВт*ч.</w:t>
      </w:r>
    </w:p>
    <w:p w14:paraId="6129611F" w14:textId="77777777" w:rsidR="006D37E2" w:rsidRPr="00AC25B8" w:rsidRDefault="006D37E2" w:rsidP="00AC6725">
      <w:pPr>
        <w:spacing w:line="360" w:lineRule="auto"/>
        <w:ind w:firstLine="567"/>
        <w:jc w:val="both"/>
        <w:rPr>
          <w:rFonts w:ascii="Myriad Pro" w:hAnsi="Myriad Pro"/>
          <w:color w:val="000000" w:themeColor="text1"/>
          <w:sz w:val="26"/>
          <w:szCs w:val="26"/>
        </w:rPr>
      </w:pPr>
      <w:r w:rsidRPr="00AC25B8">
        <w:rPr>
          <w:rFonts w:ascii="Myriad Pro" w:hAnsi="Myriad Pro"/>
          <w:color w:val="000000" w:themeColor="text1"/>
          <w:sz w:val="26"/>
          <w:szCs w:val="26"/>
        </w:rPr>
        <w:t xml:space="preserve">Основываясь на положениях пункта 23 Основ ценообразования №1178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порядке), Исполнитель считает обоснованными расходы на оплату услуг </w:t>
      </w:r>
      <w:r>
        <w:rPr>
          <w:rFonts w:ascii="Myriad Pro" w:hAnsi="Myriad Pro"/>
          <w:color w:val="000000" w:themeColor="text1"/>
          <w:sz w:val="26"/>
          <w:szCs w:val="26"/>
        </w:rPr>
        <w:t>ПАО </w:t>
      </w:r>
      <w:r w:rsidRPr="00AC25B8">
        <w:rPr>
          <w:rFonts w:ascii="Myriad Pro" w:hAnsi="Myriad Pro"/>
          <w:color w:val="000000" w:themeColor="text1"/>
          <w:sz w:val="26"/>
          <w:szCs w:val="26"/>
        </w:rPr>
        <w:t>«ФСК ЕЭС» в размере 2 621 287,17 тыс. руб.</w:t>
      </w:r>
    </w:p>
    <w:p w14:paraId="3F209A74" w14:textId="77777777" w:rsidR="006D37E2" w:rsidRPr="00AC25B8" w:rsidRDefault="006D37E2" w:rsidP="006D37E2">
      <w:pPr>
        <w:keepNext/>
        <w:spacing w:after="0" w:line="360" w:lineRule="auto"/>
        <w:jc w:val="center"/>
        <w:rPr>
          <w:rFonts w:ascii="Myriad Pro" w:eastAsia="Times New Roman" w:hAnsi="Myriad Pro" w:cstheme="minorHAnsi"/>
          <w:b/>
          <w:bCs/>
          <w:color w:val="000000"/>
          <w:sz w:val="26"/>
          <w:szCs w:val="26"/>
          <w:lang w:eastAsia="ru-RU"/>
        </w:rPr>
      </w:pPr>
      <w:r w:rsidRPr="00AC25B8">
        <w:rPr>
          <w:rFonts w:ascii="Myriad Pro" w:eastAsia="Times New Roman" w:hAnsi="Myriad Pro" w:cstheme="minorHAnsi"/>
          <w:b/>
          <w:bCs/>
          <w:color w:val="000000"/>
          <w:sz w:val="26"/>
          <w:szCs w:val="26"/>
          <w:lang w:eastAsia="ru-RU"/>
        </w:rPr>
        <w:t>Расчет экономически обоснованной величины расходов</w:t>
      </w:r>
    </w:p>
    <w:p w14:paraId="60D225F6" w14:textId="77777777" w:rsidR="006D37E2" w:rsidRPr="00AC25B8" w:rsidRDefault="006D37E2" w:rsidP="006D37E2">
      <w:pPr>
        <w:keepNext/>
        <w:spacing w:after="0" w:line="360" w:lineRule="auto"/>
        <w:ind w:firstLine="567"/>
        <w:jc w:val="center"/>
        <w:rPr>
          <w:rFonts w:ascii="Myriad Pro" w:eastAsia="Times New Roman" w:hAnsi="Myriad Pro" w:cstheme="minorHAnsi"/>
          <w:b/>
          <w:bCs/>
          <w:color w:val="000000"/>
          <w:sz w:val="26"/>
          <w:szCs w:val="26"/>
          <w:lang w:eastAsia="ru-RU"/>
        </w:rPr>
      </w:pPr>
      <w:r w:rsidRPr="00AC25B8">
        <w:rPr>
          <w:rFonts w:ascii="Myriad Pro" w:eastAsia="Times New Roman" w:hAnsi="Myriad Pro" w:cstheme="minorHAnsi"/>
          <w:b/>
          <w:bCs/>
          <w:color w:val="000000"/>
          <w:sz w:val="26"/>
          <w:szCs w:val="26"/>
          <w:lang w:eastAsia="ru-RU"/>
        </w:rPr>
        <w:t xml:space="preserve">на оплату услуг </w:t>
      </w:r>
      <w:r>
        <w:rPr>
          <w:rFonts w:ascii="Myriad Pro" w:eastAsia="Times New Roman" w:hAnsi="Myriad Pro" w:cstheme="minorHAnsi"/>
          <w:b/>
          <w:bCs/>
          <w:color w:val="000000"/>
          <w:sz w:val="26"/>
          <w:szCs w:val="26"/>
          <w:lang w:eastAsia="ru-RU"/>
        </w:rPr>
        <w:t>ПАО </w:t>
      </w:r>
      <w:r w:rsidRPr="00AC25B8">
        <w:rPr>
          <w:rFonts w:ascii="Myriad Pro" w:eastAsia="Times New Roman" w:hAnsi="Myriad Pro" w:cstheme="minorHAnsi"/>
          <w:b/>
          <w:bCs/>
          <w:color w:val="000000"/>
          <w:sz w:val="26"/>
          <w:szCs w:val="26"/>
          <w:lang w:eastAsia="ru-RU"/>
        </w:rPr>
        <w:t>«ФСК ЕЭС» на 2017 год</w:t>
      </w:r>
    </w:p>
    <w:tbl>
      <w:tblPr>
        <w:tblW w:w="9292" w:type="dxa"/>
        <w:jc w:val="center"/>
        <w:tblLook w:val="04A0" w:firstRow="1" w:lastRow="0" w:firstColumn="1" w:lastColumn="0" w:noHBand="0" w:noVBand="1"/>
      </w:tblPr>
      <w:tblGrid>
        <w:gridCol w:w="3322"/>
        <w:gridCol w:w="1249"/>
        <w:gridCol w:w="1805"/>
        <w:gridCol w:w="1387"/>
        <w:gridCol w:w="1529"/>
      </w:tblGrid>
      <w:tr w:rsidR="006D37E2" w:rsidRPr="00AC25B8" w14:paraId="6F1DB72A" w14:textId="77777777" w:rsidTr="004E5318">
        <w:trPr>
          <w:trHeight w:val="486"/>
          <w:tblHeader/>
          <w:jc w:val="center"/>
        </w:trPr>
        <w:tc>
          <w:tcPr>
            <w:tcW w:w="33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0735B1"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Наименование показателя</w:t>
            </w:r>
          </w:p>
        </w:tc>
        <w:tc>
          <w:tcPr>
            <w:tcW w:w="12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3B3A6"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Ед. изм.</w:t>
            </w:r>
          </w:p>
        </w:tc>
        <w:tc>
          <w:tcPr>
            <w:tcW w:w="47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790E0" w14:textId="0C44F897" w:rsidR="006D37E2" w:rsidRPr="00AC25B8" w:rsidRDefault="006D37E2" w:rsidP="00704081">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Расходы на 2017 год по расчету Исполнителя </w:t>
            </w:r>
          </w:p>
        </w:tc>
      </w:tr>
      <w:tr w:rsidR="006D37E2" w:rsidRPr="00AC25B8" w14:paraId="4F0C5825" w14:textId="77777777" w:rsidTr="00704081">
        <w:trPr>
          <w:trHeight w:val="241"/>
          <w:tblHeader/>
          <w:jc w:val="center"/>
        </w:trPr>
        <w:tc>
          <w:tcPr>
            <w:tcW w:w="33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8C5A2" w14:textId="77777777" w:rsidR="006D37E2" w:rsidRPr="00AC25B8" w:rsidRDefault="006D37E2" w:rsidP="004E5318">
            <w:pPr>
              <w:spacing w:after="0" w:line="240" w:lineRule="auto"/>
              <w:rPr>
                <w:rFonts w:ascii="Myriad Pro" w:eastAsia="Times New Roman" w:hAnsi="Myriad Pro" w:cs="Arial"/>
                <w:b/>
                <w:bCs/>
                <w:color w:val="FFFFFF"/>
                <w:sz w:val="18"/>
                <w:szCs w:val="18"/>
                <w:lang w:eastAsia="ru-RU"/>
              </w:rPr>
            </w:pPr>
          </w:p>
        </w:tc>
        <w:tc>
          <w:tcPr>
            <w:tcW w:w="12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2CFF7" w14:textId="77777777" w:rsidR="006D37E2" w:rsidRPr="00AC25B8" w:rsidRDefault="006D37E2" w:rsidP="004E5318">
            <w:pPr>
              <w:spacing w:after="0" w:line="240" w:lineRule="auto"/>
              <w:rPr>
                <w:rFonts w:ascii="Myriad Pro" w:eastAsia="Times New Roman" w:hAnsi="Myriad Pro" w:cs="Arial"/>
                <w:b/>
                <w:bCs/>
                <w:color w:val="FFFFFF"/>
                <w:sz w:val="18"/>
                <w:szCs w:val="18"/>
                <w:lang w:eastAsia="ru-RU"/>
              </w:rPr>
            </w:pPr>
          </w:p>
        </w:tc>
        <w:tc>
          <w:tcPr>
            <w:tcW w:w="1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40F0B9"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1 полугодие</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FD9AD"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2 полугодие</w:t>
            </w:r>
          </w:p>
        </w:tc>
        <w:tc>
          <w:tcPr>
            <w:tcW w:w="1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2E8E0E"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год</w:t>
            </w:r>
          </w:p>
        </w:tc>
      </w:tr>
      <w:tr w:rsidR="006D37E2" w:rsidRPr="00AC25B8" w14:paraId="078B9920" w14:textId="77777777" w:rsidTr="00704081">
        <w:trPr>
          <w:trHeight w:val="241"/>
          <w:tblHeader/>
          <w:jc w:val="center"/>
        </w:trPr>
        <w:tc>
          <w:tcPr>
            <w:tcW w:w="3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9E71F7"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1</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86D824"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2</w:t>
            </w:r>
          </w:p>
        </w:tc>
        <w:tc>
          <w:tcPr>
            <w:tcW w:w="1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E9486"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3</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34C267"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4</w:t>
            </w:r>
          </w:p>
        </w:tc>
        <w:tc>
          <w:tcPr>
            <w:tcW w:w="1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12CE92"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5</w:t>
            </w:r>
          </w:p>
        </w:tc>
      </w:tr>
      <w:tr w:rsidR="006D37E2" w:rsidRPr="00AC25B8" w14:paraId="41FA8F35" w14:textId="77777777" w:rsidTr="00704081">
        <w:trPr>
          <w:trHeight w:val="241"/>
          <w:jc w:val="center"/>
        </w:trPr>
        <w:tc>
          <w:tcPr>
            <w:tcW w:w="3322" w:type="dxa"/>
            <w:tcBorders>
              <w:top w:val="single" w:sz="4" w:space="0" w:color="FFFFFF" w:themeColor="background1"/>
              <w:left w:val="single" w:sz="8" w:space="0" w:color="auto"/>
              <w:bottom w:val="single" w:sz="8" w:space="0" w:color="auto"/>
              <w:right w:val="single" w:sz="8" w:space="0" w:color="auto"/>
            </w:tcBorders>
            <w:shd w:val="clear" w:color="auto" w:fill="EAF1DD" w:themeFill="accent3" w:themeFillTint="33"/>
            <w:noWrap/>
            <w:vAlign w:val="center"/>
            <w:hideMark/>
          </w:tcPr>
          <w:p w14:paraId="117E0B30"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Заявленная мощность</w:t>
            </w:r>
          </w:p>
        </w:tc>
        <w:tc>
          <w:tcPr>
            <w:tcW w:w="1249"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2B7FEA82"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МВт</w:t>
            </w:r>
          </w:p>
        </w:tc>
        <w:tc>
          <w:tcPr>
            <w:tcW w:w="1805" w:type="dxa"/>
            <w:tcBorders>
              <w:top w:val="single" w:sz="4" w:space="0" w:color="FFFFFF" w:themeColor="background1"/>
              <w:left w:val="nil"/>
              <w:bottom w:val="single" w:sz="8" w:space="0" w:color="auto"/>
              <w:right w:val="single" w:sz="8" w:space="0" w:color="auto"/>
            </w:tcBorders>
            <w:shd w:val="clear" w:color="auto" w:fill="EAF1DD" w:themeFill="accent3" w:themeFillTint="33"/>
            <w:vAlign w:val="center"/>
            <w:hideMark/>
          </w:tcPr>
          <w:p w14:paraId="65544E4C"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1462,592</w:t>
            </w:r>
          </w:p>
        </w:tc>
        <w:tc>
          <w:tcPr>
            <w:tcW w:w="1387" w:type="dxa"/>
            <w:tcBorders>
              <w:top w:val="single" w:sz="4" w:space="0" w:color="FFFFFF" w:themeColor="background1"/>
              <w:left w:val="nil"/>
              <w:bottom w:val="single" w:sz="8" w:space="0" w:color="auto"/>
              <w:right w:val="single" w:sz="8" w:space="0" w:color="auto"/>
            </w:tcBorders>
            <w:shd w:val="clear" w:color="auto" w:fill="EAF1DD" w:themeFill="accent3" w:themeFillTint="33"/>
            <w:vAlign w:val="center"/>
            <w:hideMark/>
          </w:tcPr>
          <w:p w14:paraId="6E4CA7FA"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929,82</w:t>
            </w:r>
          </w:p>
        </w:tc>
        <w:tc>
          <w:tcPr>
            <w:tcW w:w="1529"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0DD51104"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1196,206</w:t>
            </w:r>
          </w:p>
        </w:tc>
      </w:tr>
      <w:tr w:rsidR="006D37E2" w:rsidRPr="00AC25B8" w14:paraId="2C057C5B"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4454CC67"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2 Ставка на содержание сетей</w:t>
            </w:r>
          </w:p>
        </w:tc>
        <w:tc>
          <w:tcPr>
            <w:tcW w:w="1249" w:type="dxa"/>
            <w:tcBorders>
              <w:top w:val="nil"/>
              <w:left w:val="nil"/>
              <w:bottom w:val="single" w:sz="8" w:space="0" w:color="auto"/>
              <w:right w:val="single" w:sz="8" w:space="0" w:color="auto"/>
            </w:tcBorders>
            <w:shd w:val="clear" w:color="auto" w:fill="EAF1DD" w:themeFill="accent3" w:themeFillTint="33"/>
            <w:noWrap/>
            <w:vAlign w:val="center"/>
            <w:hideMark/>
          </w:tcPr>
          <w:p w14:paraId="043277B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Руб./МВт в мес.</w:t>
            </w:r>
          </w:p>
        </w:tc>
        <w:tc>
          <w:tcPr>
            <w:tcW w:w="1805" w:type="dxa"/>
            <w:tcBorders>
              <w:top w:val="nil"/>
              <w:left w:val="nil"/>
              <w:bottom w:val="single" w:sz="8" w:space="0" w:color="auto"/>
              <w:right w:val="single" w:sz="8" w:space="0" w:color="auto"/>
            </w:tcBorders>
            <w:shd w:val="clear" w:color="auto" w:fill="EAF1DD" w:themeFill="accent3" w:themeFillTint="33"/>
            <w:noWrap/>
            <w:vAlign w:val="center"/>
            <w:hideMark/>
          </w:tcPr>
          <w:p w14:paraId="1F2686D6" w14:textId="77777777" w:rsidR="006D37E2" w:rsidRPr="00AC25B8" w:rsidRDefault="006D37E2" w:rsidP="004E5318">
            <w:pPr>
              <w:spacing w:after="0" w:line="240" w:lineRule="auto"/>
              <w:jc w:val="center"/>
              <w:rPr>
                <w:rFonts w:ascii="Myriad Pro" w:eastAsia="Times New Roman" w:hAnsi="Myriad Pro" w:cs="Arial"/>
                <w:sz w:val="18"/>
                <w:szCs w:val="18"/>
                <w:lang w:eastAsia="ru-RU"/>
              </w:rPr>
            </w:pPr>
            <w:r w:rsidRPr="00AC25B8">
              <w:rPr>
                <w:rFonts w:ascii="Myriad Pro" w:eastAsia="Times New Roman" w:hAnsi="Myriad Pro" w:cs="Arial"/>
                <w:sz w:val="18"/>
                <w:szCs w:val="18"/>
                <w:lang w:eastAsia="ru-RU"/>
              </w:rPr>
              <w:t>155 541,58</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240F88CD" w14:textId="77777777" w:rsidR="006D37E2" w:rsidRPr="00AC25B8" w:rsidRDefault="006D37E2" w:rsidP="004E5318">
            <w:pPr>
              <w:spacing w:after="0" w:line="240" w:lineRule="auto"/>
              <w:jc w:val="center"/>
              <w:rPr>
                <w:rFonts w:ascii="Myriad Pro" w:eastAsia="Times New Roman" w:hAnsi="Myriad Pro" w:cs="Arial"/>
                <w:sz w:val="18"/>
                <w:szCs w:val="18"/>
                <w:lang w:eastAsia="ru-RU"/>
              </w:rPr>
            </w:pPr>
            <w:r w:rsidRPr="00AC25B8">
              <w:rPr>
                <w:rFonts w:ascii="Myriad Pro" w:eastAsia="Times New Roman" w:hAnsi="Myriad Pro" w:cs="Arial"/>
                <w:sz w:val="18"/>
                <w:szCs w:val="18"/>
                <w:lang w:eastAsia="ru-RU"/>
              </w:rPr>
              <w:t>164 095,64</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02FFD7C6" w14:textId="77777777" w:rsidR="006D37E2" w:rsidRPr="00AC25B8" w:rsidRDefault="006D37E2" w:rsidP="004E5318">
            <w:pPr>
              <w:spacing w:after="0" w:line="240" w:lineRule="auto"/>
              <w:jc w:val="center"/>
              <w:rPr>
                <w:rFonts w:ascii="Myriad Pro" w:eastAsia="Times New Roman" w:hAnsi="Myriad Pro" w:cs="Arial"/>
                <w:sz w:val="18"/>
                <w:szCs w:val="18"/>
                <w:lang w:eastAsia="ru-RU"/>
              </w:rPr>
            </w:pPr>
            <w:r w:rsidRPr="00AC25B8">
              <w:rPr>
                <w:rFonts w:ascii="Myriad Pro" w:eastAsia="Times New Roman" w:hAnsi="Myriad Pro" w:cs="Arial"/>
                <w:sz w:val="18"/>
                <w:szCs w:val="18"/>
                <w:lang w:eastAsia="ru-RU"/>
              </w:rPr>
              <w:t xml:space="preserve">     159 818,61    </w:t>
            </w:r>
          </w:p>
        </w:tc>
      </w:tr>
      <w:tr w:rsidR="006D37E2" w:rsidRPr="00AC25B8" w14:paraId="58FD75EB"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69807617" w14:textId="77777777" w:rsidR="006D37E2" w:rsidRPr="00AC25B8" w:rsidRDefault="006D37E2" w:rsidP="004E5318">
            <w:pPr>
              <w:spacing w:after="0" w:line="240" w:lineRule="auto"/>
              <w:rPr>
                <w:rFonts w:ascii="Myriad Pro" w:eastAsia="Times New Roman" w:hAnsi="Myriad Pro" w:cs="Arial"/>
                <w:color w:val="000000"/>
                <w:sz w:val="18"/>
                <w:szCs w:val="18"/>
                <w:lang w:eastAsia="ru-RU"/>
              </w:rPr>
            </w:pPr>
            <w:r w:rsidRPr="00AC25B8">
              <w:rPr>
                <w:rFonts w:ascii="Myriad Pro" w:eastAsia="Times New Roman" w:hAnsi="Myriad Pro" w:cs="Arial"/>
                <w:b/>
                <w:bCs/>
                <w:color w:val="000000"/>
                <w:sz w:val="18"/>
                <w:szCs w:val="18"/>
                <w:lang w:eastAsia="ru-RU"/>
              </w:rPr>
              <w:t>3.</w:t>
            </w:r>
            <w:r w:rsidRPr="00AC25B8">
              <w:rPr>
                <w:rFonts w:ascii="Myriad Pro" w:eastAsia="Times New Roman" w:hAnsi="Myriad Pro" w:cs="Arial"/>
                <w:color w:val="000000"/>
                <w:sz w:val="18"/>
                <w:szCs w:val="18"/>
                <w:lang w:eastAsia="ru-RU"/>
              </w:rPr>
              <w:t xml:space="preserve"> </w:t>
            </w:r>
            <w:r w:rsidRPr="00AC25B8">
              <w:rPr>
                <w:rFonts w:ascii="Myriad Pro" w:eastAsia="Times New Roman" w:hAnsi="Myriad Pro" w:cs="Arial"/>
                <w:b/>
                <w:bCs/>
                <w:color w:val="000000"/>
                <w:sz w:val="18"/>
                <w:szCs w:val="18"/>
                <w:lang w:eastAsia="ru-RU"/>
              </w:rPr>
              <w:t>Плата за содержание</w:t>
            </w:r>
            <w:r w:rsidRPr="00AC25B8">
              <w:rPr>
                <w:rFonts w:ascii="Myriad Pro" w:eastAsia="Times New Roman" w:hAnsi="Myriad Pro" w:cs="Arial"/>
                <w:color w:val="000000"/>
                <w:sz w:val="18"/>
                <w:szCs w:val="18"/>
                <w:lang w:eastAsia="ru-RU"/>
              </w:rPr>
              <w:t xml:space="preserve"> </w:t>
            </w:r>
          </w:p>
        </w:tc>
        <w:tc>
          <w:tcPr>
            <w:tcW w:w="1249" w:type="dxa"/>
            <w:tcBorders>
              <w:top w:val="nil"/>
              <w:left w:val="nil"/>
              <w:bottom w:val="single" w:sz="8" w:space="0" w:color="auto"/>
              <w:right w:val="single" w:sz="8" w:space="0" w:color="auto"/>
            </w:tcBorders>
            <w:shd w:val="clear" w:color="auto" w:fill="EAF1DD" w:themeFill="accent3" w:themeFillTint="33"/>
            <w:noWrap/>
            <w:vAlign w:val="center"/>
            <w:hideMark/>
          </w:tcPr>
          <w:p w14:paraId="003F48B2"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тыс. руб.</w:t>
            </w:r>
          </w:p>
        </w:tc>
        <w:tc>
          <w:tcPr>
            <w:tcW w:w="1805" w:type="dxa"/>
            <w:tcBorders>
              <w:top w:val="nil"/>
              <w:left w:val="nil"/>
              <w:bottom w:val="single" w:sz="8" w:space="0" w:color="auto"/>
              <w:right w:val="single" w:sz="8" w:space="0" w:color="auto"/>
            </w:tcBorders>
            <w:shd w:val="clear" w:color="auto" w:fill="EAF1DD" w:themeFill="accent3" w:themeFillTint="33"/>
            <w:noWrap/>
            <w:vAlign w:val="center"/>
            <w:hideMark/>
          </w:tcPr>
          <w:p w14:paraId="16D47D34"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1 364 963,22</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70D3F1A1"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915 476,45</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0DE9AF79"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2 280 439,67</w:t>
            </w:r>
          </w:p>
        </w:tc>
      </w:tr>
      <w:tr w:rsidR="006D37E2" w:rsidRPr="00AC25B8" w14:paraId="01AE86E4" w14:textId="77777777" w:rsidTr="00704081">
        <w:trPr>
          <w:trHeight w:val="402"/>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0EA1A4B9"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4. Плановый объем отпуска э/э (сальдо-переток) из ЕНЭС</w:t>
            </w:r>
          </w:p>
        </w:tc>
        <w:tc>
          <w:tcPr>
            <w:tcW w:w="1249" w:type="dxa"/>
            <w:tcBorders>
              <w:top w:val="nil"/>
              <w:left w:val="nil"/>
              <w:bottom w:val="single" w:sz="8" w:space="0" w:color="auto"/>
              <w:right w:val="single" w:sz="8" w:space="0" w:color="auto"/>
            </w:tcBorders>
            <w:shd w:val="clear" w:color="auto" w:fill="EAF1DD" w:themeFill="accent3" w:themeFillTint="33"/>
            <w:noWrap/>
            <w:vAlign w:val="center"/>
            <w:hideMark/>
          </w:tcPr>
          <w:p w14:paraId="6A38F358"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тыс. кВтч</w:t>
            </w:r>
          </w:p>
        </w:tc>
        <w:tc>
          <w:tcPr>
            <w:tcW w:w="1805" w:type="dxa"/>
            <w:tcBorders>
              <w:top w:val="nil"/>
              <w:left w:val="nil"/>
              <w:bottom w:val="single" w:sz="8" w:space="0" w:color="auto"/>
              <w:right w:val="single" w:sz="8" w:space="0" w:color="auto"/>
            </w:tcBorders>
            <w:shd w:val="clear" w:color="auto" w:fill="EAF1DD" w:themeFill="accent3" w:themeFillTint="33"/>
            <w:noWrap/>
            <w:vAlign w:val="center"/>
            <w:hideMark/>
          </w:tcPr>
          <w:p w14:paraId="25DC6245"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3 937 526,99</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12B2A8BE"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4 109 022,02</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6B0032EC"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8 046 549,01</w:t>
            </w:r>
          </w:p>
        </w:tc>
      </w:tr>
      <w:tr w:rsidR="006D37E2" w:rsidRPr="00AC25B8" w14:paraId="05C93DAE" w14:textId="77777777" w:rsidTr="00704081">
        <w:trPr>
          <w:trHeight w:val="402"/>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1F7995BF"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Отпуск э/э из сети напряжением 220 кВ и ниже</w:t>
            </w:r>
          </w:p>
        </w:tc>
        <w:tc>
          <w:tcPr>
            <w:tcW w:w="1249" w:type="dxa"/>
            <w:tcBorders>
              <w:top w:val="nil"/>
              <w:left w:val="nil"/>
              <w:bottom w:val="single" w:sz="8" w:space="0" w:color="auto"/>
              <w:right w:val="single" w:sz="8" w:space="0" w:color="auto"/>
            </w:tcBorders>
            <w:shd w:val="clear" w:color="000000" w:fill="FFFFFF"/>
            <w:noWrap/>
            <w:vAlign w:val="center"/>
            <w:hideMark/>
          </w:tcPr>
          <w:p w14:paraId="16728DB8"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тыс. кВтч</w:t>
            </w:r>
          </w:p>
        </w:tc>
        <w:tc>
          <w:tcPr>
            <w:tcW w:w="1805" w:type="dxa"/>
            <w:tcBorders>
              <w:top w:val="nil"/>
              <w:left w:val="nil"/>
              <w:bottom w:val="single" w:sz="8" w:space="0" w:color="auto"/>
              <w:right w:val="single" w:sz="8" w:space="0" w:color="auto"/>
            </w:tcBorders>
            <w:shd w:val="clear" w:color="000000" w:fill="FFFFFF"/>
            <w:noWrap/>
            <w:vAlign w:val="center"/>
            <w:hideMark/>
          </w:tcPr>
          <w:p w14:paraId="43B38158" w14:textId="77777777" w:rsidR="006D37E2" w:rsidRPr="00AC25B8" w:rsidRDefault="006D37E2" w:rsidP="004E5318">
            <w:pPr>
              <w:spacing w:after="0" w:line="240" w:lineRule="auto"/>
              <w:jc w:val="center"/>
              <w:rPr>
                <w:rFonts w:ascii="Myriad Pro" w:eastAsia="Times New Roman" w:hAnsi="Myriad Pro" w:cs="Arial"/>
                <w:b/>
                <w:bCs/>
                <w:sz w:val="18"/>
                <w:szCs w:val="18"/>
                <w:lang w:eastAsia="ru-RU"/>
              </w:rPr>
            </w:pPr>
            <w:r w:rsidRPr="00AC25B8">
              <w:rPr>
                <w:rFonts w:ascii="Myriad Pro" w:eastAsia="Times New Roman" w:hAnsi="Myriad Pro" w:cs="Arial"/>
                <w:b/>
                <w:bCs/>
                <w:sz w:val="18"/>
                <w:szCs w:val="18"/>
                <w:lang w:eastAsia="ru-RU"/>
              </w:rPr>
              <w:t>3 247 353,73</w:t>
            </w:r>
          </w:p>
        </w:tc>
        <w:tc>
          <w:tcPr>
            <w:tcW w:w="1387" w:type="dxa"/>
            <w:tcBorders>
              <w:top w:val="nil"/>
              <w:left w:val="nil"/>
              <w:bottom w:val="single" w:sz="8" w:space="0" w:color="auto"/>
              <w:right w:val="single" w:sz="8" w:space="0" w:color="auto"/>
            </w:tcBorders>
            <w:shd w:val="clear" w:color="000000" w:fill="FFFFFF"/>
            <w:noWrap/>
            <w:vAlign w:val="center"/>
            <w:hideMark/>
          </w:tcPr>
          <w:p w14:paraId="5875DAF8" w14:textId="77777777" w:rsidR="006D37E2" w:rsidRPr="00AC25B8" w:rsidRDefault="006D37E2" w:rsidP="004E5318">
            <w:pPr>
              <w:spacing w:after="0" w:line="240" w:lineRule="auto"/>
              <w:jc w:val="center"/>
              <w:rPr>
                <w:rFonts w:ascii="Myriad Pro" w:eastAsia="Times New Roman" w:hAnsi="Myriad Pro" w:cs="Arial"/>
                <w:b/>
                <w:bCs/>
                <w:sz w:val="18"/>
                <w:szCs w:val="18"/>
                <w:lang w:eastAsia="ru-RU"/>
              </w:rPr>
            </w:pPr>
            <w:r w:rsidRPr="00AC25B8">
              <w:rPr>
                <w:rFonts w:ascii="Myriad Pro" w:eastAsia="Times New Roman" w:hAnsi="Myriad Pro" w:cs="Arial"/>
                <w:b/>
                <w:bCs/>
                <w:sz w:val="18"/>
                <w:szCs w:val="18"/>
                <w:lang w:eastAsia="ru-RU"/>
              </w:rPr>
              <w:t>3 371 393,08</w:t>
            </w:r>
          </w:p>
        </w:tc>
        <w:tc>
          <w:tcPr>
            <w:tcW w:w="1529" w:type="dxa"/>
            <w:tcBorders>
              <w:top w:val="nil"/>
              <w:left w:val="nil"/>
              <w:bottom w:val="single" w:sz="8" w:space="0" w:color="auto"/>
              <w:right w:val="single" w:sz="8" w:space="0" w:color="auto"/>
            </w:tcBorders>
            <w:shd w:val="clear" w:color="000000" w:fill="FFFFFF"/>
            <w:noWrap/>
            <w:vAlign w:val="center"/>
            <w:hideMark/>
          </w:tcPr>
          <w:p w14:paraId="3C5E394E" w14:textId="77777777" w:rsidR="006D37E2" w:rsidRPr="00AC25B8" w:rsidRDefault="006D37E2" w:rsidP="004E5318">
            <w:pPr>
              <w:spacing w:after="0" w:line="240" w:lineRule="auto"/>
              <w:jc w:val="center"/>
              <w:rPr>
                <w:rFonts w:ascii="Myriad Pro" w:eastAsia="Times New Roman" w:hAnsi="Myriad Pro" w:cs="Arial"/>
                <w:b/>
                <w:bCs/>
                <w:sz w:val="18"/>
                <w:szCs w:val="18"/>
                <w:lang w:eastAsia="ru-RU"/>
              </w:rPr>
            </w:pPr>
            <w:r w:rsidRPr="00AC25B8">
              <w:rPr>
                <w:rFonts w:ascii="Myriad Pro" w:eastAsia="Times New Roman" w:hAnsi="Myriad Pro" w:cs="Arial"/>
                <w:b/>
                <w:bCs/>
                <w:sz w:val="18"/>
                <w:szCs w:val="18"/>
                <w:lang w:eastAsia="ru-RU"/>
              </w:rPr>
              <w:t>6 618 746,81</w:t>
            </w:r>
          </w:p>
        </w:tc>
      </w:tr>
      <w:tr w:rsidR="006D37E2" w:rsidRPr="00AC25B8" w14:paraId="5090C08D"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144FF59C" w14:textId="77777777" w:rsidR="006D37E2" w:rsidRPr="00AC25B8" w:rsidRDefault="006D37E2" w:rsidP="004E5318">
            <w:pPr>
              <w:spacing w:after="0" w:line="240" w:lineRule="auto"/>
              <w:ind w:firstLineChars="200" w:firstLine="360"/>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 xml:space="preserve">Отпуск в сальдированном выражении </w:t>
            </w:r>
          </w:p>
        </w:tc>
        <w:tc>
          <w:tcPr>
            <w:tcW w:w="1249" w:type="dxa"/>
            <w:tcBorders>
              <w:top w:val="nil"/>
              <w:left w:val="nil"/>
              <w:bottom w:val="single" w:sz="8" w:space="0" w:color="auto"/>
              <w:right w:val="single" w:sz="8" w:space="0" w:color="auto"/>
            </w:tcBorders>
            <w:shd w:val="clear" w:color="000000" w:fill="FFFFFF"/>
            <w:noWrap/>
            <w:vAlign w:val="center"/>
            <w:hideMark/>
          </w:tcPr>
          <w:p w14:paraId="5A8E1A64"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тыс. кВтч</w:t>
            </w:r>
          </w:p>
        </w:tc>
        <w:tc>
          <w:tcPr>
            <w:tcW w:w="1805" w:type="dxa"/>
            <w:tcBorders>
              <w:top w:val="nil"/>
              <w:left w:val="nil"/>
              <w:bottom w:val="single" w:sz="8" w:space="0" w:color="auto"/>
              <w:right w:val="single" w:sz="8" w:space="0" w:color="auto"/>
            </w:tcBorders>
            <w:shd w:val="clear" w:color="000000" w:fill="FFFFFF"/>
            <w:noWrap/>
            <w:vAlign w:val="center"/>
            <w:hideMark/>
          </w:tcPr>
          <w:p w14:paraId="18975B6D"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3 247 353,73</w:t>
            </w:r>
          </w:p>
        </w:tc>
        <w:tc>
          <w:tcPr>
            <w:tcW w:w="1387" w:type="dxa"/>
            <w:tcBorders>
              <w:top w:val="nil"/>
              <w:left w:val="nil"/>
              <w:bottom w:val="single" w:sz="8" w:space="0" w:color="auto"/>
              <w:right w:val="single" w:sz="8" w:space="0" w:color="auto"/>
            </w:tcBorders>
            <w:shd w:val="clear" w:color="000000" w:fill="FFFFFF"/>
            <w:noWrap/>
            <w:vAlign w:val="center"/>
            <w:hideMark/>
          </w:tcPr>
          <w:p w14:paraId="019B2A0F"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3 371 393,08</w:t>
            </w:r>
          </w:p>
        </w:tc>
        <w:tc>
          <w:tcPr>
            <w:tcW w:w="1529" w:type="dxa"/>
            <w:tcBorders>
              <w:top w:val="nil"/>
              <w:left w:val="nil"/>
              <w:bottom w:val="single" w:sz="8" w:space="0" w:color="auto"/>
              <w:right w:val="single" w:sz="8" w:space="0" w:color="auto"/>
            </w:tcBorders>
            <w:shd w:val="clear" w:color="000000" w:fill="FFFFFF"/>
            <w:noWrap/>
            <w:vAlign w:val="center"/>
            <w:hideMark/>
          </w:tcPr>
          <w:p w14:paraId="38A94389"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6 618 746,81</w:t>
            </w:r>
          </w:p>
        </w:tc>
      </w:tr>
      <w:tr w:rsidR="006D37E2" w:rsidRPr="00AC25B8" w14:paraId="14B55C8A"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5C37C819" w14:textId="77777777" w:rsidR="006D37E2" w:rsidRPr="00AC25B8" w:rsidRDefault="006D37E2" w:rsidP="004E5318">
            <w:pPr>
              <w:spacing w:after="0" w:line="240" w:lineRule="auto"/>
              <w:ind w:firstLineChars="200" w:firstLine="360"/>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норматив потерь</w:t>
            </w:r>
          </w:p>
        </w:tc>
        <w:tc>
          <w:tcPr>
            <w:tcW w:w="1249" w:type="dxa"/>
            <w:tcBorders>
              <w:top w:val="nil"/>
              <w:left w:val="nil"/>
              <w:bottom w:val="single" w:sz="8" w:space="0" w:color="auto"/>
              <w:right w:val="single" w:sz="8" w:space="0" w:color="auto"/>
            </w:tcBorders>
            <w:shd w:val="clear" w:color="000000" w:fill="FFFFFF"/>
            <w:noWrap/>
            <w:vAlign w:val="center"/>
            <w:hideMark/>
          </w:tcPr>
          <w:p w14:paraId="63044FFB" w14:textId="77777777" w:rsidR="006D37E2" w:rsidRPr="00AC25B8" w:rsidRDefault="006D37E2" w:rsidP="00AC6725">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w:t>
            </w:r>
          </w:p>
        </w:tc>
        <w:tc>
          <w:tcPr>
            <w:tcW w:w="1805" w:type="dxa"/>
            <w:tcBorders>
              <w:top w:val="nil"/>
              <w:left w:val="nil"/>
              <w:bottom w:val="single" w:sz="8" w:space="0" w:color="auto"/>
              <w:right w:val="single" w:sz="8" w:space="0" w:color="auto"/>
            </w:tcBorders>
            <w:shd w:val="clear" w:color="000000" w:fill="FFFFFF"/>
            <w:noWrap/>
            <w:vAlign w:val="center"/>
            <w:hideMark/>
          </w:tcPr>
          <w:p w14:paraId="377D356A" w14:textId="77777777" w:rsidR="006D37E2" w:rsidRPr="00AC25B8" w:rsidRDefault="006D37E2" w:rsidP="00AC6725">
            <w:pPr>
              <w:spacing w:after="0" w:line="240" w:lineRule="auto"/>
              <w:jc w:val="center"/>
              <w:rPr>
                <w:rFonts w:ascii="Myriad Pro" w:eastAsia="Times New Roman" w:hAnsi="Myriad Pro" w:cs="Arial"/>
                <w:sz w:val="18"/>
                <w:szCs w:val="18"/>
                <w:lang w:eastAsia="ru-RU"/>
              </w:rPr>
            </w:pPr>
            <w:r w:rsidRPr="00AC25B8">
              <w:rPr>
                <w:rFonts w:ascii="Myriad Pro" w:eastAsia="Times New Roman" w:hAnsi="Myriad Pro" w:cs="Arial"/>
                <w:sz w:val="18"/>
                <w:szCs w:val="18"/>
                <w:lang w:eastAsia="ru-RU"/>
              </w:rPr>
              <w:t>3,19</w:t>
            </w:r>
          </w:p>
        </w:tc>
        <w:tc>
          <w:tcPr>
            <w:tcW w:w="1387" w:type="dxa"/>
            <w:tcBorders>
              <w:top w:val="nil"/>
              <w:left w:val="nil"/>
              <w:bottom w:val="single" w:sz="8" w:space="0" w:color="auto"/>
              <w:right w:val="single" w:sz="8" w:space="0" w:color="auto"/>
            </w:tcBorders>
            <w:shd w:val="clear" w:color="000000" w:fill="FFFFFF"/>
            <w:noWrap/>
            <w:vAlign w:val="center"/>
            <w:hideMark/>
          </w:tcPr>
          <w:p w14:paraId="5976E631" w14:textId="77777777" w:rsidR="006D37E2" w:rsidRPr="00AC25B8" w:rsidRDefault="006D37E2" w:rsidP="00AC6725">
            <w:pPr>
              <w:spacing w:after="0" w:line="240" w:lineRule="auto"/>
              <w:jc w:val="center"/>
              <w:rPr>
                <w:rFonts w:ascii="Myriad Pro" w:eastAsia="Times New Roman" w:hAnsi="Myriad Pro" w:cs="Arial"/>
                <w:sz w:val="18"/>
                <w:szCs w:val="18"/>
                <w:lang w:eastAsia="ru-RU"/>
              </w:rPr>
            </w:pPr>
            <w:r w:rsidRPr="00AC25B8">
              <w:rPr>
                <w:rFonts w:ascii="Myriad Pro" w:eastAsia="Times New Roman" w:hAnsi="Myriad Pro" w:cs="Arial"/>
                <w:sz w:val="18"/>
                <w:szCs w:val="18"/>
                <w:lang w:eastAsia="ru-RU"/>
              </w:rPr>
              <w:t>3,19</w:t>
            </w:r>
          </w:p>
        </w:tc>
        <w:tc>
          <w:tcPr>
            <w:tcW w:w="1529" w:type="dxa"/>
            <w:tcBorders>
              <w:top w:val="nil"/>
              <w:left w:val="nil"/>
              <w:bottom w:val="single" w:sz="8" w:space="0" w:color="auto"/>
              <w:right w:val="single" w:sz="8" w:space="0" w:color="auto"/>
            </w:tcBorders>
            <w:shd w:val="clear" w:color="000000" w:fill="FFFFFF"/>
            <w:noWrap/>
            <w:vAlign w:val="center"/>
            <w:hideMark/>
          </w:tcPr>
          <w:p w14:paraId="4169D8F7" w14:textId="77777777" w:rsidR="006D37E2" w:rsidRPr="00AC25B8" w:rsidRDefault="006D37E2" w:rsidP="00AC6725">
            <w:pPr>
              <w:spacing w:after="0" w:line="240" w:lineRule="auto"/>
              <w:jc w:val="center"/>
              <w:rPr>
                <w:rFonts w:ascii="Myriad Pro" w:eastAsia="Times New Roman" w:hAnsi="Myriad Pro" w:cs="Arial"/>
                <w:sz w:val="18"/>
                <w:szCs w:val="18"/>
                <w:lang w:eastAsia="ru-RU"/>
              </w:rPr>
            </w:pPr>
            <w:r w:rsidRPr="00AC25B8">
              <w:rPr>
                <w:rFonts w:ascii="Myriad Pro" w:eastAsia="Times New Roman" w:hAnsi="Myriad Pro" w:cs="Arial"/>
                <w:sz w:val="18"/>
                <w:szCs w:val="18"/>
                <w:lang w:eastAsia="ru-RU"/>
              </w:rPr>
              <w:t>3,19</w:t>
            </w:r>
          </w:p>
        </w:tc>
      </w:tr>
      <w:tr w:rsidR="006D37E2" w:rsidRPr="00AC25B8" w14:paraId="0A72D1DF" w14:textId="77777777" w:rsidTr="00704081">
        <w:trPr>
          <w:trHeight w:val="402"/>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0CABE7B0"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Отпуск э/э из сети напряжением 330 кВ и выше</w:t>
            </w:r>
          </w:p>
        </w:tc>
        <w:tc>
          <w:tcPr>
            <w:tcW w:w="1249" w:type="dxa"/>
            <w:tcBorders>
              <w:top w:val="nil"/>
              <w:left w:val="nil"/>
              <w:bottom w:val="single" w:sz="8" w:space="0" w:color="auto"/>
              <w:right w:val="single" w:sz="8" w:space="0" w:color="auto"/>
            </w:tcBorders>
            <w:shd w:val="clear" w:color="000000" w:fill="FFFFFF"/>
            <w:noWrap/>
            <w:vAlign w:val="center"/>
            <w:hideMark/>
          </w:tcPr>
          <w:p w14:paraId="39E3FE57"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тыс. кВтч</w:t>
            </w:r>
          </w:p>
        </w:tc>
        <w:tc>
          <w:tcPr>
            <w:tcW w:w="1805" w:type="dxa"/>
            <w:tcBorders>
              <w:top w:val="nil"/>
              <w:left w:val="nil"/>
              <w:bottom w:val="single" w:sz="8" w:space="0" w:color="auto"/>
              <w:right w:val="single" w:sz="8" w:space="0" w:color="auto"/>
            </w:tcBorders>
            <w:shd w:val="clear" w:color="000000" w:fill="FFFFFF"/>
            <w:noWrap/>
            <w:vAlign w:val="center"/>
            <w:hideMark/>
          </w:tcPr>
          <w:p w14:paraId="7AA11A4E"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690 173,26</w:t>
            </w:r>
          </w:p>
        </w:tc>
        <w:tc>
          <w:tcPr>
            <w:tcW w:w="1387" w:type="dxa"/>
            <w:tcBorders>
              <w:top w:val="nil"/>
              <w:left w:val="nil"/>
              <w:bottom w:val="single" w:sz="8" w:space="0" w:color="auto"/>
              <w:right w:val="single" w:sz="8" w:space="0" w:color="auto"/>
            </w:tcBorders>
            <w:shd w:val="clear" w:color="000000" w:fill="FFFFFF"/>
            <w:noWrap/>
            <w:vAlign w:val="center"/>
            <w:hideMark/>
          </w:tcPr>
          <w:p w14:paraId="117B2637"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737 628,94</w:t>
            </w:r>
          </w:p>
        </w:tc>
        <w:tc>
          <w:tcPr>
            <w:tcW w:w="1529" w:type="dxa"/>
            <w:tcBorders>
              <w:top w:val="nil"/>
              <w:left w:val="nil"/>
              <w:bottom w:val="single" w:sz="8" w:space="0" w:color="auto"/>
              <w:right w:val="single" w:sz="8" w:space="0" w:color="auto"/>
            </w:tcBorders>
            <w:shd w:val="clear" w:color="000000" w:fill="FFFFFF"/>
            <w:noWrap/>
            <w:vAlign w:val="center"/>
            <w:hideMark/>
          </w:tcPr>
          <w:p w14:paraId="3C75B378"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1 427 802,20</w:t>
            </w:r>
          </w:p>
        </w:tc>
      </w:tr>
      <w:tr w:rsidR="006D37E2" w:rsidRPr="00AC25B8" w14:paraId="3361E94F" w14:textId="77777777" w:rsidTr="00704081">
        <w:trPr>
          <w:trHeight w:val="241"/>
          <w:jc w:val="center"/>
        </w:trPr>
        <w:tc>
          <w:tcPr>
            <w:tcW w:w="3322" w:type="dxa"/>
            <w:tcBorders>
              <w:top w:val="nil"/>
              <w:left w:val="single" w:sz="8" w:space="0" w:color="auto"/>
              <w:bottom w:val="nil"/>
              <w:right w:val="single" w:sz="8" w:space="0" w:color="auto"/>
            </w:tcBorders>
            <w:shd w:val="clear" w:color="000000" w:fill="FFFFFF"/>
            <w:vAlign w:val="center"/>
            <w:hideMark/>
          </w:tcPr>
          <w:p w14:paraId="71EA123A" w14:textId="77777777" w:rsidR="006D37E2" w:rsidRPr="00AC25B8" w:rsidRDefault="006D37E2" w:rsidP="004E5318">
            <w:pPr>
              <w:spacing w:after="0" w:line="240" w:lineRule="auto"/>
              <w:ind w:firstLineChars="200" w:firstLine="360"/>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 xml:space="preserve">Отпуск в сальдированном выражении </w:t>
            </w:r>
          </w:p>
        </w:tc>
        <w:tc>
          <w:tcPr>
            <w:tcW w:w="1249" w:type="dxa"/>
            <w:tcBorders>
              <w:top w:val="nil"/>
              <w:left w:val="nil"/>
              <w:bottom w:val="nil"/>
              <w:right w:val="single" w:sz="8" w:space="0" w:color="auto"/>
            </w:tcBorders>
            <w:shd w:val="clear" w:color="000000" w:fill="FFFFFF"/>
            <w:noWrap/>
            <w:vAlign w:val="center"/>
            <w:hideMark/>
          </w:tcPr>
          <w:p w14:paraId="3BCA407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тыс. кВтч</w:t>
            </w:r>
          </w:p>
        </w:tc>
        <w:tc>
          <w:tcPr>
            <w:tcW w:w="1805" w:type="dxa"/>
            <w:tcBorders>
              <w:top w:val="nil"/>
              <w:left w:val="nil"/>
              <w:bottom w:val="nil"/>
              <w:right w:val="single" w:sz="8" w:space="0" w:color="auto"/>
            </w:tcBorders>
            <w:shd w:val="clear" w:color="000000" w:fill="FFFFFF"/>
            <w:noWrap/>
            <w:vAlign w:val="center"/>
            <w:hideMark/>
          </w:tcPr>
          <w:p w14:paraId="5917152D"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690 173,26</w:t>
            </w:r>
          </w:p>
        </w:tc>
        <w:tc>
          <w:tcPr>
            <w:tcW w:w="1387" w:type="dxa"/>
            <w:tcBorders>
              <w:top w:val="nil"/>
              <w:left w:val="nil"/>
              <w:bottom w:val="nil"/>
              <w:right w:val="single" w:sz="8" w:space="0" w:color="auto"/>
            </w:tcBorders>
            <w:shd w:val="clear" w:color="000000" w:fill="FFFFFF"/>
            <w:noWrap/>
            <w:vAlign w:val="center"/>
            <w:hideMark/>
          </w:tcPr>
          <w:p w14:paraId="65944F4A"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737 628,94</w:t>
            </w:r>
          </w:p>
        </w:tc>
        <w:tc>
          <w:tcPr>
            <w:tcW w:w="1529" w:type="dxa"/>
            <w:tcBorders>
              <w:top w:val="nil"/>
              <w:left w:val="nil"/>
              <w:bottom w:val="nil"/>
              <w:right w:val="single" w:sz="8" w:space="0" w:color="auto"/>
            </w:tcBorders>
            <w:shd w:val="clear" w:color="000000" w:fill="FFFFFF"/>
            <w:noWrap/>
            <w:vAlign w:val="center"/>
            <w:hideMark/>
          </w:tcPr>
          <w:p w14:paraId="05B2B1F6"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1 427 802,20</w:t>
            </w:r>
          </w:p>
        </w:tc>
      </w:tr>
      <w:tr w:rsidR="006D37E2" w:rsidRPr="00AC25B8" w14:paraId="254009F9" w14:textId="77777777" w:rsidTr="00704081">
        <w:trPr>
          <w:trHeight w:val="241"/>
          <w:jc w:val="center"/>
        </w:trPr>
        <w:tc>
          <w:tcPr>
            <w:tcW w:w="3322"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E40455A" w14:textId="77777777" w:rsidR="006D37E2" w:rsidRPr="00AC25B8" w:rsidRDefault="006D37E2" w:rsidP="004E5318">
            <w:pPr>
              <w:spacing w:after="0" w:line="240" w:lineRule="auto"/>
              <w:ind w:firstLineChars="200" w:firstLine="360"/>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норматив потерь</w:t>
            </w:r>
          </w:p>
        </w:tc>
        <w:tc>
          <w:tcPr>
            <w:tcW w:w="1249" w:type="dxa"/>
            <w:tcBorders>
              <w:top w:val="single" w:sz="8" w:space="0" w:color="auto"/>
              <w:left w:val="nil"/>
              <w:bottom w:val="single" w:sz="8" w:space="0" w:color="auto"/>
              <w:right w:val="single" w:sz="8" w:space="0" w:color="auto"/>
            </w:tcBorders>
            <w:shd w:val="clear" w:color="000000" w:fill="FFFFFF"/>
            <w:noWrap/>
            <w:vAlign w:val="center"/>
            <w:hideMark/>
          </w:tcPr>
          <w:p w14:paraId="12B17CBE" w14:textId="77777777" w:rsidR="006D37E2" w:rsidRPr="00AC25B8" w:rsidRDefault="006D37E2" w:rsidP="00AC6725">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w:t>
            </w:r>
          </w:p>
        </w:tc>
        <w:tc>
          <w:tcPr>
            <w:tcW w:w="1805" w:type="dxa"/>
            <w:tcBorders>
              <w:top w:val="single" w:sz="8" w:space="0" w:color="auto"/>
              <w:left w:val="nil"/>
              <w:bottom w:val="single" w:sz="8" w:space="0" w:color="auto"/>
              <w:right w:val="single" w:sz="8" w:space="0" w:color="auto"/>
            </w:tcBorders>
            <w:shd w:val="clear" w:color="000000" w:fill="FFFFFF"/>
            <w:noWrap/>
            <w:vAlign w:val="center"/>
            <w:hideMark/>
          </w:tcPr>
          <w:p w14:paraId="3E0B3FD8" w14:textId="77777777" w:rsidR="006D37E2" w:rsidRPr="00AC25B8" w:rsidRDefault="006D37E2" w:rsidP="00AC6725">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3,27</w:t>
            </w:r>
          </w:p>
        </w:tc>
        <w:tc>
          <w:tcPr>
            <w:tcW w:w="1387" w:type="dxa"/>
            <w:tcBorders>
              <w:top w:val="single" w:sz="8" w:space="0" w:color="auto"/>
              <w:left w:val="nil"/>
              <w:bottom w:val="single" w:sz="8" w:space="0" w:color="auto"/>
              <w:right w:val="single" w:sz="8" w:space="0" w:color="auto"/>
            </w:tcBorders>
            <w:shd w:val="clear" w:color="000000" w:fill="FFFFFF"/>
            <w:noWrap/>
            <w:vAlign w:val="center"/>
            <w:hideMark/>
          </w:tcPr>
          <w:p w14:paraId="509D0B7F" w14:textId="77777777" w:rsidR="006D37E2" w:rsidRPr="00AC25B8" w:rsidRDefault="006D37E2" w:rsidP="00AC6725">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3,27</w:t>
            </w:r>
          </w:p>
        </w:tc>
        <w:tc>
          <w:tcPr>
            <w:tcW w:w="1529" w:type="dxa"/>
            <w:tcBorders>
              <w:top w:val="single" w:sz="8" w:space="0" w:color="auto"/>
              <w:left w:val="nil"/>
              <w:bottom w:val="single" w:sz="8" w:space="0" w:color="auto"/>
              <w:right w:val="single" w:sz="8" w:space="0" w:color="auto"/>
            </w:tcBorders>
            <w:shd w:val="clear" w:color="000000" w:fill="FFFFFF"/>
            <w:noWrap/>
            <w:vAlign w:val="center"/>
            <w:hideMark/>
          </w:tcPr>
          <w:p w14:paraId="33CEF2A9" w14:textId="77777777" w:rsidR="006D37E2" w:rsidRPr="00AC25B8" w:rsidRDefault="006D37E2" w:rsidP="00AC6725">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3,27</w:t>
            </w:r>
          </w:p>
        </w:tc>
      </w:tr>
      <w:tr w:rsidR="006D37E2" w:rsidRPr="00AC25B8" w14:paraId="2AC931C5"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24CB615D"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5. Потери в сети ЕНЭС</w:t>
            </w:r>
          </w:p>
        </w:tc>
        <w:tc>
          <w:tcPr>
            <w:tcW w:w="1249" w:type="dxa"/>
            <w:tcBorders>
              <w:top w:val="nil"/>
              <w:left w:val="nil"/>
              <w:bottom w:val="single" w:sz="8" w:space="0" w:color="auto"/>
              <w:right w:val="single" w:sz="8" w:space="0" w:color="auto"/>
            </w:tcBorders>
            <w:shd w:val="clear" w:color="auto" w:fill="EAF1DD" w:themeFill="accent3" w:themeFillTint="33"/>
            <w:noWrap/>
            <w:vAlign w:val="center"/>
            <w:hideMark/>
          </w:tcPr>
          <w:p w14:paraId="2962E056"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тыс. кВтч</w:t>
            </w:r>
          </w:p>
        </w:tc>
        <w:tc>
          <w:tcPr>
            <w:tcW w:w="1805" w:type="dxa"/>
            <w:tcBorders>
              <w:top w:val="nil"/>
              <w:left w:val="nil"/>
              <w:bottom w:val="single" w:sz="8" w:space="0" w:color="auto"/>
              <w:right w:val="single" w:sz="8" w:space="0" w:color="auto"/>
            </w:tcBorders>
            <w:shd w:val="clear" w:color="auto" w:fill="EAF1DD" w:themeFill="accent3" w:themeFillTint="33"/>
            <w:noWrap/>
            <w:vAlign w:val="center"/>
            <w:hideMark/>
          </w:tcPr>
          <w:p w14:paraId="51451BE2"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126 159,25</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634B825E"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131 667,91</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62D5451C"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257 827,16</w:t>
            </w:r>
          </w:p>
        </w:tc>
      </w:tr>
      <w:tr w:rsidR="006D37E2" w:rsidRPr="00AC25B8" w14:paraId="5352A237" w14:textId="77777777" w:rsidTr="00704081">
        <w:trPr>
          <w:trHeight w:val="402"/>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038709F1" w14:textId="77777777" w:rsidR="006D37E2" w:rsidRPr="00AC25B8" w:rsidRDefault="006D37E2" w:rsidP="004E5318">
            <w:pPr>
              <w:spacing w:after="0" w:line="240" w:lineRule="auto"/>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Отпуск э/э из сети напряжением 220 кВ и ниже</w:t>
            </w:r>
          </w:p>
        </w:tc>
        <w:tc>
          <w:tcPr>
            <w:tcW w:w="1249" w:type="dxa"/>
            <w:tcBorders>
              <w:top w:val="nil"/>
              <w:left w:val="nil"/>
              <w:bottom w:val="single" w:sz="8" w:space="0" w:color="auto"/>
              <w:right w:val="single" w:sz="8" w:space="0" w:color="auto"/>
            </w:tcBorders>
            <w:shd w:val="clear" w:color="000000" w:fill="FFFFFF"/>
            <w:noWrap/>
            <w:vAlign w:val="center"/>
            <w:hideMark/>
          </w:tcPr>
          <w:p w14:paraId="6E951EF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тыс. кВтч</w:t>
            </w:r>
          </w:p>
        </w:tc>
        <w:tc>
          <w:tcPr>
            <w:tcW w:w="1805" w:type="dxa"/>
            <w:tcBorders>
              <w:top w:val="nil"/>
              <w:left w:val="nil"/>
              <w:bottom w:val="single" w:sz="8" w:space="0" w:color="auto"/>
              <w:right w:val="single" w:sz="8" w:space="0" w:color="auto"/>
            </w:tcBorders>
            <w:shd w:val="clear" w:color="000000" w:fill="FFFFFF"/>
            <w:noWrap/>
            <w:vAlign w:val="center"/>
            <w:hideMark/>
          </w:tcPr>
          <w:p w14:paraId="69D0ECD3"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103 590,58</w:t>
            </w:r>
          </w:p>
        </w:tc>
        <w:tc>
          <w:tcPr>
            <w:tcW w:w="1387" w:type="dxa"/>
            <w:tcBorders>
              <w:top w:val="nil"/>
              <w:left w:val="nil"/>
              <w:bottom w:val="single" w:sz="8" w:space="0" w:color="auto"/>
              <w:right w:val="single" w:sz="8" w:space="0" w:color="auto"/>
            </w:tcBorders>
            <w:shd w:val="clear" w:color="000000" w:fill="FFFFFF"/>
            <w:noWrap/>
            <w:vAlign w:val="center"/>
            <w:hideMark/>
          </w:tcPr>
          <w:p w14:paraId="0F1A3C70"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107 547,44</w:t>
            </w:r>
          </w:p>
        </w:tc>
        <w:tc>
          <w:tcPr>
            <w:tcW w:w="1529" w:type="dxa"/>
            <w:tcBorders>
              <w:top w:val="nil"/>
              <w:left w:val="nil"/>
              <w:bottom w:val="single" w:sz="8" w:space="0" w:color="auto"/>
              <w:right w:val="single" w:sz="8" w:space="0" w:color="auto"/>
            </w:tcBorders>
            <w:shd w:val="clear" w:color="000000" w:fill="FFFFFF"/>
            <w:noWrap/>
            <w:vAlign w:val="center"/>
            <w:hideMark/>
          </w:tcPr>
          <w:p w14:paraId="7C8D49BC"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211 138,02</w:t>
            </w:r>
          </w:p>
        </w:tc>
      </w:tr>
      <w:tr w:rsidR="006D37E2" w:rsidRPr="00AC25B8" w14:paraId="6A7B8124" w14:textId="77777777" w:rsidTr="00704081">
        <w:trPr>
          <w:trHeight w:val="402"/>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2425E7A2" w14:textId="77777777" w:rsidR="006D37E2" w:rsidRPr="00AC25B8" w:rsidRDefault="006D37E2" w:rsidP="004E5318">
            <w:pPr>
              <w:spacing w:after="0" w:line="240" w:lineRule="auto"/>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Отпуск э/э из сети напряжением 330 кВ и выше</w:t>
            </w:r>
          </w:p>
        </w:tc>
        <w:tc>
          <w:tcPr>
            <w:tcW w:w="1249" w:type="dxa"/>
            <w:tcBorders>
              <w:top w:val="nil"/>
              <w:left w:val="nil"/>
              <w:bottom w:val="single" w:sz="8" w:space="0" w:color="auto"/>
              <w:right w:val="single" w:sz="8" w:space="0" w:color="auto"/>
            </w:tcBorders>
            <w:shd w:val="clear" w:color="000000" w:fill="FFFFFF"/>
            <w:noWrap/>
            <w:vAlign w:val="center"/>
            <w:hideMark/>
          </w:tcPr>
          <w:p w14:paraId="5D33E88C"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тыс. кВтч</w:t>
            </w:r>
          </w:p>
        </w:tc>
        <w:tc>
          <w:tcPr>
            <w:tcW w:w="1805" w:type="dxa"/>
            <w:tcBorders>
              <w:top w:val="nil"/>
              <w:left w:val="nil"/>
              <w:bottom w:val="single" w:sz="8" w:space="0" w:color="auto"/>
              <w:right w:val="single" w:sz="8" w:space="0" w:color="auto"/>
            </w:tcBorders>
            <w:shd w:val="clear" w:color="000000" w:fill="FFFFFF"/>
            <w:noWrap/>
            <w:vAlign w:val="center"/>
            <w:hideMark/>
          </w:tcPr>
          <w:p w14:paraId="2B6D33A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22 568,67</w:t>
            </w:r>
          </w:p>
        </w:tc>
        <w:tc>
          <w:tcPr>
            <w:tcW w:w="1387" w:type="dxa"/>
            <w:tcBorders>
              <w:top w:val="nil"/>
              <w:left w:val="nil"/>
              <w:bottom w:val="single" w:sz="8" w:space="0" w:color="auto"/>
              <w:right w:val="single" w:sz="8" w:space="0" w:color="auto"/>
            </w:tcBorders>
            <w:shd w:val="clear" w:color="000000" w:fill="FFFFFF"/>
            <w:noWrap/>
            <w:vAlign w:val="center"/>
            <w:hideMark/>
          </w:tcPr>
          <w:p w14:paraId="1762692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24 120,47</w:t>
            </w:r>
          </w:p>
        </w:tc>
        <w:tc>
          <w:tcPr>
            <w:tcW w:w="1529" w:type="dxa"/>
            <w:tcBorders>
              <w:top w:val="nil"/>
              <w:left w:val="nil"/>
              <w:bottom w:val="single" w:sz="8" w:space="0" w:color="auto"/>
              <w:right w:val="single" w:sz="8" w:space="0" w:color="auto"/>
            </w:tcBorders>
            <w:shd w:val="clear" w:color="000000" w:fill="FFFFFF"/>
            <w:noWrap/>
            <w:vAlign w:val="center"/>
            <w:hideMark/>
          </w:tcPr>
          <w:p w14:paraId="3567CEF6"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46 689,13</w:t>
            </w:r>
          </w:p>
        </w:tc>
      </w:tr>
      <w:tr w:rsidR="006D37E2" w:rsidRPr="00AC25B8" w14:paraId="251B098E"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1F1630C0"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6. Ставка по оплате потерь</w:t>
            </w:r>
          </w:p>
        </w:tc>
        <w:tc>
          <w:tcPr>
            <w:tcW w:w="1249" w:type="dxa"/>
            <w:tcBorders>
              <w:top w:val="nil"/>
              <w:left w:val="nil"/>
              <w:bottom w:val="single" w:sz="8" w:space="0" w:color="auto"/>
              <w:right w:val="single" w:sz="8" w:space="0" w:color="auto"/>
            </w:tcBorders>
            <w:shd w:val="clear" w:color="auto" w:fill="EAF1DD" w:themeFill="accent3" w:themeFillTint="33"/>
            <w:noWrap/>
            <w:vAlign w:val="center"/>
            <w:hideMark/>
          </w:tcPr>
          <w:p w14:paraId="3158F417"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Руб./МВтч</w:t>
            </w:r>
          </w:p>
        </w:tc>
        <w:tc>
          <w:tcPr>
            <w:tcW w:w="1805" w:type="dxa"/>
            <w:tcBorders>
              <w:top w:val="nil"/>
              <w:left w:val="nil"/>
              <w:bottom w:val="single" w:sz="8" w:space="0" w:color="auto"/>
              <w:right w:val="single" w:sz="8" w:space="0" w:color="auto"/>
            </w:tcBorders>
            <w:shd w:val="clear" w:color="auto" w:fill="EAF1DD" w:themeFill="accent3" w:themeFillTint="33"/>
            <w:noWrap/>
            <w:vAlign w:val="center"/>
            <w:hideMark/>
          </w:tcPr>
          <w:p w14:paraId="3C98F4FE"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1 322,00</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52FB778F"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1 322,00</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14268723"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1 322,00</w:t>
            </w:r>
          </w:p>
        </w:tc>
      </w:tr>
      <w:tr w:rsidR="006D37E2" w:rsidRPr="00AC25B8" w14:paraId="24026B85" w14:textId="77777777" w:rsidTr="00704081">
        <w:trPr>
          <w:trHeight w:val="404"/>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194A5D23" w14:textId="77777777" w:rsidR="006D37E2" w:rsidRPr="00AC25B8" w:rsidRDefault="006D37E2" w:rsidP="004E5318">
            <w:pPr>
              <w:spacing w:after="0" w:line="240" w:lineRule="auto"/>
              <w:ind w:firstLineChars="200" w:firstLine="360"/>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Ставка тарифа на оплату потерь (Красноярский край)</w:t>
            </w:r>
          </w:p>
        </w:tc>
        <w:tc>
          <w:tcPr>
            <w:tcW w:w="1249" w:type="dxa"/>
            <w:tcBorders>
              <w:top w:val="nil"/>
              <w:left w:val="nil"/>
              <w:bottom w:val="single" w:sz="8" w:space="0" w:color="auto"/>
              <w:right w:val="single" w:sz="8" w:space="0" w:color="auto"/>
            </w:tcBorders>
            <w:shd w:val="clear" w:color="000000" w:fill="FFFFFF"/>
            <w:noWrap/>
            <w:vAlign w:val="center"/>
            <w:hideMark/>
          </w:tcPr>
          <w:p w14:paraId="54E3C54E"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Руб./МВтч</w:t>
            </w:r>
          </w:p>
        </w:tc>
        <w:tc>
          <w:tcPr>
            <w:tcW w:w="1805" w:type="dxa"/>
            <w:tcBorders>
              <w:top w:val="nil"/>
              <w:left w:val="nil"/>
              <w:bottom w:val="single" w:sz="8" w:space="0" w:color="auto"/>
              <w:right w:val="single" w:sz="8" w:space="0" w:color="auto"/>
            </w:tcBorders>
            <w:shd w:val="clear" w:color="000000" w:fill="FFFFFF"/>
            <w:noWrap/>
            <w:vAlign w:val="center"/>
            <w:hideMark/>
          </w:tcPr>
          <w:p w14:paraId="41152704"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1 322,00</w:t>
            </w:r>
          </w:p>
        </w:tc>
        <w:tc>
          <w:tcPr>
            <w:tcW w:w="1387" w:type="dxa"/>
            <w:tcBorders>
              <w:top w:val="nil"/>
              <w:left w:val="nil"/>
              <w:bottom w:val="single" w:sz="8" w:space="0" w:color="auto"/>
              <w:right w:val="single" w:sz="8" w:space="0" w:color="auto"/>
            </w:tcBorders>
            <w:shd w:val="clear" w:color="000000" w:fill="FFFFFF"/>
            <w:noWrap/>
            <w:vAlign w:val="center"/>
            <w:hideMark/>
          </w:tcPr>
          <w:p w14:paraId="63868A96"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1 322,00</w:t>
            </w:r>
          </w:p>
        </w:tc>
        <w:tc>
          <w:tcPr>
            <w:tcW w:w="1529" w:type="dxa"/>
            <w:tcBorders>
              <w:top w:val="nil"/>
              <w:left w:val="nil"/>
              <w:bottom w:val="single" w:sz="8" w:space="0" w:color="auto"/>
              <w:right w:val="single" w:sz="8" w:space="0" w:color="auto"/>
            </w:tcBorders>
            <w:shd w:val="clear" w:color="000000" w:fill="FFFFFF"/>
            <w:noWrap/>
            <w:vAlign w:val="center"/>
            <w:hideMark/>
          </w:tcPr>
          <w:p w14:paraId="3B7F76EE"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1 322,00</w:t>
            </w:r>
          </w:p>
        </w:tc>
      </w:tr>
      <w:tr w:rsidR="006D37E2" w:rsidRPr="00AC25B8" w14:paraId="30E684C4"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0BE385BE"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 xml:space="preserve">7. Затраты на покупку потерь </w:t>
            </w:r>
          </w:p>
        </w:tc>
        <w:tc>
          <w:tcPr>
            <w:tcW w:w="1249" w:type="dxa"/>
            <w:tcBorders>
              <w:top w:val="nil"/>
              <w:left w:val="nil"/>
              <w:bottom w:val="single" w:sz="8" w:space="0" w:color="auto"/>
              <w:right w:val="single" w:sz="8" w:space="0" w:color="auto"/>
            </w:tcBorders>
            <w:shd w:val="clear" w:color="auto" w:fill="EAF1DD" w:themeFill="accent3" w:themeFillTint="33"/>
            <w:noWrap/>
            <w:vAlign w:val="center"/>
            <w:hideMark/>
          </w:tcPr>
          <w:p w14:paraId="328E74E2"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тыс. руб.</w:t>
            </w:r>
          </w:p>
        </w:tc>
        <w:tc>
          <w:tcPr>
            <w:tcW w:w="1805" w:type="dxa"/>
            <w:tcBorders>
              <w:top w:val="nil"/>
              <w:left w:val="nil"/>
              <w:bottom w:val="single" w:sz="8" w:space="0" w:color="auto"/>
              <w:right w:val="single" w:sz="8" w:space="0" w:color="auto"/>
            </w:tcBorders>
            <w:shd w:val="clear" w:color="auto" w:fill="EAF1DD" w:themeFill="accent3" w:themeFillTint="33"/>
            <w:noWrap/>
            <w:vAlign w:val="center"/>
            <w:hideMark/>
          </w:tcPr>
          <w:p w14:paraId="1E26D80C"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166 782,53</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533B04F2"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174 064,97</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1A39A7C9"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340 847,50</w:t>
            </w:r>
          </w:p>
        </w:tc>
      </w:tr>
      <w:tr w:rsidR="006D37E2" w:rsidRPr="00AC25B8" w14:paraId="42245704"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16801644" w14:textId="77777777" w:rsidR="006D37E2" w:rsidRPr="00AC25B8" w:rsidRDefault="006D37E2" w:rsidP="004E5318">
            <w:pPr>
              <w:spacing w:after="0" w:line="240" w:lineRule="auto"/>
              <w:ind w:firstLineChars="200" w:firstLine="360"/>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lastRenderedPageBreak/>
              <w:t xml:space="preserve">Затраты на покупку потерь </w:t>
            </w:r>
          </w:p>
        </w:tc>
        <w:tc>
          <w:tcPr>
            <w:tcW w:w="1249" w:type="dxa"/>
            <w:tcBorders>
              <w:top w:val="nil"/>
              <w:left w:val="nil"/>
              <w:bottom w:val="single" w:sz="8" w:space="0" w:color="auto"/>
              <w:right w:val="nil"/>
            </w:tcBorders>
            <w:shd w:val="clear" w:color="000000" w:fill="FFFFFF"/>
            <w:noWrap/>
            <w:vAlign w:val="center"/>
            <w:hideMark/>
          </w:tcPr>
          <w:p w14:paraId="4AE2F7FC"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тыс. руб.</w:t>
            </w:r>
          </w:p>
        </w:tc>
        <w:tc>
          <w:tcPr>
            <w:tcW w:w="1805" w:type="dxa"/>
            <w:tcBorders>
              <w:top w:val="nil"/>
              <w:left w:val="single" w:sz="8" w:space="0" w:color="auto"/>
              <w:bottom w:val="single" w:sz="8" w:space="0" w:color="auto"/>
              <w:right w:val="single" w:sz="8" w:space="0" w:color="auto"/>
            </w:tcBorders>
            <w:shd w:val="clear" w:color="000000" w:fill="FFFFFF"/>
            <w:noWrap/>
            <w:vAlign w:val="center"/>
            <w:hideMark/>
          </w:tcPr>
          <w:p w14:paraId="00504AC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166 782,53</w:t>
            </w:r>
          </w:p>
        </w:tc>
        <w:tc>
          <w:tcPr>
            <w:tcW w:w="1387" w:type="dxa"/>
            <w:tcBorders>
              <w:top w:val="nil"/>
              <w:left w:val="nil"/>
              <w:bottom w:val="single" w:sz="8" w:space="0" w:color="auto"/>
              <w:right w:val="single" w:sz="8" w:space="0" w:color="auto"/>
            </w:tcBorders>
            <w:shd w:val="clear" w:color="000000" w:fill="FFFFFF"/>
            <w:noWrap/>
            <w:vAlign w:val="center"/>
            <w:hideMark/>
          </w:tcPr>
          <w:p w14:paraId="2350772D"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174 064,97</w:t>
            </w:r>
          </w:p>
        </w:tc>
        <w:tc>
          <w:tcPr>
            <w:tcW w:w="1529" w:type="dxa"/>
            <w:tcBorders>
              <w:top w:val="nil"/>
              <w:left w:val="nil"/>
              <w:bottom w:val="single" w:sz="8" w:space="0" w:color="auto"/>
              <w:right w:val="single" w:sz="8" w:space="0" w:color="auto"/>
            </w:tcBorders>
            <w:shd w:val="clear" w:color="000000" w:fill="FFFFFF"/>
            <w:noWrap/>
            <w:vAlign w:val="center"/>
            <w:hideMark/>
          </w:tcPr>
          <w:p w14:paraId="60F8C18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340 847,50</w:t>
            </w:r>
          </w:p>
        </w:tc>
      </w:tr>
      <w:tr w:rsidR="006D37E2" w:rsidRPr="00AC25B8" w14:paraId="7CA20425"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072B168A" w14:textId="77777777" w:rsidR="006D37E2" w:rsidRPr="00AC25B8" w:rsidRDefault="006D37E2" w:rsidP="004E5318">
            <w:pPr>
              <w:spacing w:after="0" w:line="240" w:lineRule="auto"/>
              <w:rPr>
                <w:rFonts w:ascii="Myriad Pro" w:eastAsia="Times New Roman" w:hAnsi="Myriad Pro" w:cs="Arial"/>
                <w:color w:val="000000"/>
                <w:sz w:val="18"/>
                <w:szCs w:val="18"/>
                <w:lang w:eastAsia="ru-RU"/>
              </w:rPr>
            </w:pPr>
            <w:r w:rsidRPr="00AC25B8">
              <w:rPr>
                <w:rFonts w:ascii="Myriad Pro" w:eastAsia="Times New Roman" w:hAnsi="Myriad Pro" w:cs="Arial"/>
                <w:b/>
                <w:bCs/>
                <w:color w:val="000000"/>
                <w:sz w:val="18"/>
                <w:szCs w:val="18"/>
                <w:lang w:eastAsia="ru-RU"/>
              </w:rPr>
              <w:t>8</w:t>
            </w:r>
            <w:r w:rsidRPr="00AC25B8">
              <w:rPr>
                <w:rFonts w:ascii="Myriad Pro" w:eastAsia="Times New Roman" w:hAnsi="Myriad Pro" w:cs="Arial"/>
                <w:color w:val="000000"/>
                <w:sz w:val="18"/>
                <w:szCs w:val="18"/>
                <w:lang w:eastAsia="ru-RU"/>
              </w:rPr>
              <w:t xml:space="preserve">. </w:t>
            </w:r>
            <w:r w:rsidRPr="00AC25B8">
              <w:rPr>
                <w:rFonts w:ascii="Myriad Pro" w:eastAsia="Times New Roman" w:hAnsi="Myriad Pro" w:cs="Arial"/>
                <w:b/>
                <w:bCs/>
                <w:color w:val="000000"/>
                <w:sz w:val="18"/>
                <w:szCs w:val="18"/>
                <w:lang w:eastAsia="ru-RU"/>
              </w:rPr>
              <w:t xml:space="preserve">Услуги </w:t>
            </w:r>
            <w:r>
              <w:rPr>
                <w:rFonts w:ascii="Myriad Pro" w:eastAsia="Times New Roman" w:hAnsi="Myriad Pro" w:cs="Arial"/>
                <w:b/>
                <w:bCs/>
                <w:color w:val="000000"/>
                <w:sz w:val="18"/>
                <w:szCs w:val="18"/>
                <w:lang w:eastAsia="ru-RU"/>
              </w:rPr>
              <w:t>ПАО </w:t>
            </w:r>
            <w:r w:rsidRPr="00AC25B8">
              <w:rPr>
                <w:rFonts w:ascii="Myriad Pro" w:eastAsia="Times New Roman" w:hAnsi="Myriad Pro" w:cs="Arial"/>
                <w:b/>
                <w:bCs/>
                <w:color w:val="000000"/>
                <w:sz w:val="18"/>
                <w:szCs w:val="18"/>
                <w:lang w:eastAsia="ru-RU"/>
              </w:rPr>
              <w:t>«ФСК ЕЭС» (п.3+п.7)) всего:</w:t>
            </w:r>
          </w:p>
        </w:tc>
        <w:tc>
          <w:tcPr>
            <w:tcW w:w="1249" w:type="dxa"/>
            <w:tcBorders>
              <w:top w:val="nil"/>
              <w:left w:val="nil"/>
              <w:bottom w:val="single" w:sz="8" w:space="0" w:color="auto"/>
              <w:right w:val="nil"/>
            </w:tcBorders>
            <w:shd w:val="clear" w:color="auto" w:fill="EAF1DD" w:themeFill="accent3" w:themeFillTint="33"/>
            <w:noWrap/>
            <w:vAlign w:val="center"/>
            <w:hideMark/>
          </w:tcPr>
          <w:p w14:paraId="1B0C56B2"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тыс. руб.</w:t>
            </w:r>
          </w:p>
        </w:tc>
        <w:tc>
          <w:tcPr>
            <w:tcW w:w="1805"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4366A4BC"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1 531 745,75</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53CA915E"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1 089 541,42</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1D37B185"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2 621 287,17</w:t>
            </w:r>
          </w:p>
        </w:tc>
      </w:tr>
    </w:tbl>
    <w:p w14:paraId="663E626E" w14:textId="77777777" w:rsidR="00704081" w:rsidRDefault="00704081" w:rsidP="00704081">
      <w:pPr>
        <w:spacing w:before="240" w:line="360" w:lineRule="auto"/>
        <w:ind w:firstLine="567"/>
        <w:contextualSpacing/>
        <w:jc w:val="both"/>
        <w:rPr>
          <w:rFonts w:ascii="Myriad Pro" w:eastAsia="Calibri" w:hAnsi="Myriad Pro"/>
          <w:sz w:val="26"/>
          <w:szCs w:val="26"/>
        </w:rPr>
      </w:pPr>
    </w:p>
    <w:p w14:paraId="7E2F6F1D" w14:textId="64A41BBA" w:rsidR="00704081" w:rsidRPr="00F20F38" w:rsidRDefault="00704081" w:rsidP="00704081">
      <w:pPr>
        <w:spacing w:before="240" w:line="360" w:lineRule="auto"/>
        <w:ind w:firstLine="567"/>
        <w:contextualSpacing/>
        <w:jc w:val="both"/>
        <w:rPr>
          <w:rFonts w:ascii="Myriad Pro" w:hAnsi="Myriad Pro"/>
          <w:bCs/>
          <w:sz w:val="26"/>
          <w:szCs w:val="26"/>
        </w:rPr>
      </w:pPr>
      <w:r>
        <w:rPr>
          <w:rFonts w:ascii="Myriad Pro" w:eastAsia="Calibri" w:hAnsi="Myriad Pro"/>
          <w:sz w:val="26"/>
          <w:szCs w:val="26"/>
        </w:rPr>
        <w:t xml:space="preserve">По итогам расчета </w:t>
      </w:r>
      <w:r w:rsidRPr="00440794">
        <w:rPr>
          <w:rFonts w:ascii="Myriad Pro" w:eastAsia="Calibri" w:hAnsi="Myriad Pro"/>
          <w:sz w:val="26"/>
          <w:szCs w:val="26"/>
        </w:rPr>
        <w:t xml:space="preserve">по статье </w:t>
      </w:r>
      <w:r w:rsidRPr="00440794">
        <w:rPr>
          <w:rFonts w:ascii="Myriad Pro" w:hAnsi="Myriad Pro"/>
          <w:sz w:val="26"/>
          <w:szCs w:val="26"/>
          <w:shd w:val="clear" w:color="auto" w:fill="FFFFFF"/>
        </w:rPr>
        <w:t>«оплата услуг ПАО «ФСК ЕЭС»</w:t>
      </w:r>
      <w:r>
        <w:rPr>
          <w:rFonts w:ascii="Myriad Pro" w:hAnsi="Myriad Pro"/>
          <w:sz w:val="26"/>
          <w:szCs w:val="26"/>
          <w:shd w:val="clear" w:color="auto" w:fill="FFFFFF"/>
        </w:rPr>
        <w:t xml:space="preserve"> </w:t>
      </w:r>
      <w:r>
        <w:rPr>
          <w:rFonts w:ascii="Myriad Pro" w:eastAsia="Calibri" w:hAnsi="Myriad Pro"/>
          <w:sz w:val="26"/>
          <w:szCs w:val="26"/>
        </w:rPr>
        <w:t>сложилось о</w:t>
      </w:r>
      <w:r w:rsidRPr="00440794">
        <w:rPr>
          <w:rFonts w:ascii="Myriad Pro" w:eastAsia="Calibri" w:hAnsi="Myriad Pro"/>
          <w:sz w:val="26"/>
          <w:szCs w:val="26"/>
        </w:rPr>
        <w:t xml:space="preserve">тклонение в </w:t>
      </w:r>
      <w:r w:rsidRPr="00F20F38">
        <w:rPr>
          <w:rFonts w:ascii="Myriad Pro" w:eastAsia="Calibri" w:hAnsi="Myriad Pro"/>
          <w:sz w:val="26"/>
          <w:szCs w:val="26"/>
        </w:rPr>
        <w:t xml:space="preserve">размере </w:t>
      </w:r>
      <w:r>
        <w:rPr>
          <w:rFonts w:ascii="Myriad Pro" w:eastAsia="Calibri" w:hAnsi="Myriad Pro"/>
          <w:sz w:val="26"/>
          <w:szCs w:val="26"/>
        </w:rPr>
        <w:t>«-» 800,12</w:t>
      </w:r>
      <w:r w:rsidRPr="00F20F38">
        <w:rPr>
          <w:rFonts w:ascii="Myriad Pro" w:eastAsia="Calibri" w:hAnsi="Myriad Pro"/>
          <w:sz w:val="26"/>
          <w:szCs w:val="26"/>
        </w:rPr>
        <w:t xml:space="preserve"> тыс. руб. от установленного </w:t>
      </w:r>
      <w:r w:rsidRPr="00704081">
        <w:rPr>
          <w:rFonts w:ascii="Myriad Pro" w:eastAsia="Calibri" w:hAnsi="Myriad Pro"/>
          <w:sz w:val="26"/>
          <w:szCs w:val="26"/>
        </w:rPr>
        <w:t>РЭК Красноярского края</w:t>
      </w:r>
      <w:r w:rsidRPr="00F20F38">
        <w:rPr>
          <w:rFonts w:ascii="Myriad Pro" w:eastAsia="Calibri" w:hAnsi="Myriad Pro"/>
          <w:sz w:val="26"/>
          <w:szCs w:val="26"/>
        </w:rPr>
        <w:t xml:space="preserve"> уровня</w:t>
      </w:r>
      <w:r w:rsidRPr="00F20F38">
        <w:rPr>
          <w:rFonts w:ascii="Myriad Pro" w:hAnsi="Myriad Pro"/>
          <w:bCs/>
          <w:sz w:val="26"/>
          <w:szCs w:val="26"/>
        </w:rPr>
        <w:t>.</w: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2"/>
        <w:gridCol w:w="1143"/>
        <w:gridCol w:w="1985"/>
        <w:gridCol w:w="1843"/>
        <w:gridCol w:w="1542"/>
      </w:tblGrid>
      <w:tr w:rsidR="00704081" w:rsidRPr="00FB26DB" w14:paraId="38D6BBFA" w14:textId="77777777" w:rsidTr="00704081">
        <w:trPr>
          <w:trHeight w:val="855"/>
          <w:tblHeader/>
        </w:trPr>
        <w:tc>
          <w:tcPr>
            <w:tcW w:w="151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CC6ABCF" w14:textId="77777777" w:rsidR="00704081" w:rsidRPr="00FB26DB" w:rsidRDefault="00704081" w:rsidP="00704081">
            <w:pPr>
              <w:spacing w:after="0"/>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Показатель</w:t>
            </w:r>
          </w:p>
        </w:tc>
        <w:tc>
          <w:tcPr>
            <w:tcW w:w="61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CBA2333" w14:textId="2ED9F64C" w:rsidR="00704081" w:rsidRPr="00FB26DB" w:rsidRDefault="00704081" w:rsidP="00704081">
            <w:pPr>
              <w:spacing w:after="0"/>
              <w:jc w:val="center"/>
              <w:rPr>
                <w:rFonts w:ascii="Myriad Pro" w:hAnsi="Myriad Pro"/>
                <w:b/>
                <w:bCs/>
                <w:color w:val="FFFFFF" w:themeColor="background1"/>
                <w:sz w:val="20"/>
                <w:szCs w:val="20"/>
              </w:rPr>
            </w:pPr>
            <w:r>
              <w:rPr>
                <w:rFonts w:ascii="Myriad Pro" w:hAnsi="Myriad Pro"/>
                <w:b/>
                <w:bCs/>
                <w:color w:val="FFFFFF" w:themeColor="background1"/>
                <w:sz w:val="20"/>
                <w:szCs w:val="20"/>
              </w:rPr>
              <w:t>Ед. изм</w:t>
            </w:r>
          </w:p>
        </w:tc>
        <w:tc>
          <w:tcPr>
            <w:tcW w:w="106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BE5573C" w14:textId="27D50673" w:rsidR="00704081" w:rsidRPr="00FB26DB" w:rsidRDefault="00704081" w:rsidP="00704081">
            <w:pPr>
              <w:spacing w:after="0"/>
              <w:ind w:left="-108" w:right="-108"/>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Заявлено филиалом «</w:t>
            </w:r>
            <w:r>
              <w:rPr>
                <w:rFonts w:ascii="Myriad Pro" w:hAnsi="Myriad Pro"/>
                <w:b/>
                <w:bCs/>
                <w:color w:val="FFFFFF" w:themeColor="background1"/>
                <w:sz w:val="20"/>
                <w:szCs w:val="20"/>
              </w:rPr>
              <w:t>Красноярскэнерго</w:t>
            </w:r>
            <w:r w:rsidRPr="00FB26DB">
              <w:rPr>
                <w:rFonts w:ascii="Myriad Pro" w:hAnsi="Myriad Pro"/>
                <w:b/>
                <w:bCs/>
                <w:color w:val="FFFFFF" w:themeColor="background1"/>
                <w:sz w:val="20"/>
                <w:szCs w:val="20"/>
              </w:rPr>
              <w:t>»</w:t>
            </w:r>
          </w:p>
        </w:tc>
        <w:tc>
          <w:tcPr>
            <w:tcW w:w="98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8506E70" w14:textId="39BEFADD" w:rsidR="00704081" w:rsidRPr="00FB26DB" w:rsidRDefault="00704081" w:rsidP="00704081">
            <w:pPr>
              <w:spacing w:after="0"/>
              <w:ind w:right="-108"/>
              <w:jc w:val="center"/>
              <w:rPr>
                <w:rFonts w:ascii="Myriad Pro" w:hAnsi="Myriad Pro"/>
                <w:b/>
                <w:bCs/>
                <w:color w:val="FFFFFF" w:themeColor="background1"/>
                <w:sz w:val="20"/>
                <w:szCs w:val="20"/>
              </w:rPr>
            </w:pPr>
            <w:r w:rsidRPr="00704081">
              <w:rPr>
                <w:rFonts w:ascii="Myriad Pro" w:hAnsi="Myriad Pro"/>
                <w:b/>
                <w:bCs/>
                <w:color w:val="FFFFFF" w:themeColor="background1"/>
                <w:sz w:val="20"/>
                <w:szCs w:val="20"/>
              </w:rPr>
              <w:t>Установлено РЭК Красноярского края</w:t>
            </w:r>
          </w:p>
        </w:tc>
        <w:tc>
          <w:tcPr>
            <w:tcW w:w="82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9B020" w14:textId="77777777" w:rsidR="00704081" w:rsidRPr="00FB26DB" w:rsidRDefault="00704081" w:rsidP="00704081">
            <w:pPr>
              <w:spacing w:after="0"/>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Позиция Исполнителя</w:t>
            </w:r>
          </w:p>
        </w:tc>
      </w:tr>
      <w:tr w:rsidR="00704081" w:rsidRPr="00FB26DB" w14:paraId="751B6329" w14:textId="77777777" w:rsidTr="00704081">
        <w:trPr>
          <w:trHeight w:val="300"/>
        </w:trPr>
        <w:tc>
          <w:tcPr>
            <w:tcW w:w="1512" w:type="pct"/>
            <w:tcBorders>
              <w:top w:val="single" w:sz="4" w:space="0" w:color="FFFFFF" w:themeColor="background1"/>
            </w:tcBorders>
            <w:shd w:val="clear" w:color="auto" w:fill="auto"/>
            <w:noWrap/>
            <w:vAlign w:val="center"/>
          </w:tcPr>
          <w:p w14:paraId="20F64582" w14:textId="77777777" w:rsidR="00704081" w:rsidRPr="00FF5A45" w:rsidRDefault="00704081" w:rsidP="00704081">
            <w:pPr>
              <w:spacing w:after="0"/>
              <w:rPr>
                <w:rFonts w:ascii="Myriad Pro" w:hAnsi="Myriad Pro"/>
                <w:color w:val="000000"/>
                <w:sz w:val="20"/>
                <w:szCs w:val="20"/>
              </w:rPr>
            </w:pPr>
            <w:r w:rsidRPr="00FF5A45">
              <w:rPr>
                <w:rFonts w:ascii="Myriad Pro" w:hAnsi="Myriad Pro" w:cs="Calibri"/>
                <w:sz w:val="20"/>
                <w:szCs w:val="20"/>
              </w:rPr>
              <w:t>Оплата услуг ПАО «ФСК ЕЭС»</w:t>
            </w:r>
          </w:p>
        </w:tc>
        <w:tc>
          <w:tcPr>
            <w:tcW w:w="612" w:type="pct"/>
            <w:tcBorders>
              <w:top w:val="single" w:sz="4" w:space="0" w:color="FFFFFF" w:themeColor="background1"/>
            </w:tcBorders>
            <w:shd w:val="clear" w:color="auto" w:fill="auto"/>
            <w:noWrap/>
            <w:vAlign w:val="center"/>
          </w:tcPr>
          <w:p w14:paraId="22D53DFB" w14:textId="77777777" w:rsidR="00704081" w:rsidRPr="00FF5A45" w:rsidRDefault="00704081" w:rsidP="00704081">
            <w:pPr>
              <w:spacing w:after="0"/>
              <w:rPr>
                <w:rFonts w:ascii="Myriad Pro" w:hAnsi="Myriad Pro"/>
                <w:color w:val="000000"/>
                <w:sz w:val="20"/>
                <w:szCs w:val="20"/>
              </w:rPr>
            </w:pPr>
            <w:r w:rsidRPr="00FF5A45">
              <w:rPr>
                <w:rFonts w:ascii="Myriad Pro" w:hAnsi="Myriad Pro"/>
                <w:color w:val="000000"/>
                <w:sz w:val="20"/>
                <w:szCs w:val="20"/>
              </w:rPr>
              <w:t>тыс. руб.</w:t>
            </w:r>
          </w:p>
        </w:tc>
        <w:tc>
          <w:tcPr>
            <w:tcW w:w="1063" w:type="pct"/>
            <w:tcBorders>
              <w:top w:val="single" w:sz="4" w:space="0" w:color="FFFFFF" w:themeColor="background1"/>
            </w:tcBorders>
            <w:shd w:val="clear" w:color="auto" w:fill="auto"/>
            <w:noWrap/>
            <w:vAlign w:val="center"/>
          </w:tcPr>
          <w:p w14:paraId="69B79109" w14:textId="4C2FB7C3" w:rsidR="00704081" w:rsidRPr="00FF5A45" w:rsidRDefault="00704081" w:rsidP="00704081">
            <w:pPr>
              <w:spacing w:after="0"/>
              <w:jc w:val="center"/>
              <w:rPr>
                <w:rFonts w:ascii="Myriad Pro" w:hAnsi="Myriad Pro"/>
                <w:color w:val="000000"/>
                <w:sz w:val="20"/>
                <w:szCs w:val="20"/>
              </w:rPr>
            </w:pPr>
            <w:r w:rsidRPr="00704081">
              <w:rPr>
                <w:rFonts w:ascii="Myriad Pro" w:hAnsi="Myriad Pro"/>
                <w:color w:val="000000"/>
                <w:sz w:val="20"/>
                <w:szCs w:val="20"/>
              </w:rPr>
              <w:t>3 182 270,0</w:t>
            </w:r>
            <w:r w:rsidRPr="00AC25B8">
              <w:rPr>
                <w:rFonts w:ascii="Myriad Pro" w:eastAsia="Calibri" w:hAnsi="Myriad Pro" w:cs="Times New Roman"/>
                <w:color w:val="000000" w:themeColor="text1"/>
                <w:sz w:val="26"/>
                <w:szCs w:val="26"/>
              </w:rPr>
              <w:t xml:space="preserve"> </w:t>
            </w:r>
          </w:p>
        </w:tc>
        <w:tc>
          <w:tcPr>
            <w:tcW w:w="987" w:type="pct"/>
            <w:tcBorders>
              <w:top w:val="single" w:sz="4" w:space="0" w:color="FFFFFF" w:themeColor="background1"/>
            </w:tcBorders>
            <w:shd w:val="clear" w:color="auto" w:fill="auto"/>
            <w:noWrap/>
            <w:vAlign w:val="center"/>
          </w:tcPr>
          <w:p w14:paraId="4243F1B8" w14:textId="6633B0CB" w:rsidR="00704081" w:rsidRPr="00FF5A45" w:rsidRDefault="00704081" w:rsidP="00704081">
            <w:pPr>
              <w:spacing w:after="0"/>
              <w:jc w:val="center"/>
              <w:rPr>
                <w:rFonts w:ascii="Myriad Pro" w:hAnsi="Myriad Pro"/>
                <w:color w:val="000000"/>
                <w:sz w:val="20"/>
                <w:szCs w:val="20"/>
              </w:rPr>
            </w:pPr>
            <w:r w:rsidRPr="00704081">
              <w:rPr>
                <w:rFonts w:ascii="Myriad Pro" w:hAnsi="Myriad Pro"/>
                <w:color w:val="000000"/>
                <w:sz w:val="20"/>
                <w:szCs w:val="20"/>
              </w:rPr>
              <w:t>2 622 087,29</w:t>
            </w:r>
          </w:p>
        </w:tc>
        <w:tc>
          <w:tcPr>
            <w:tcW w:w="826" w:type="pct"/>
            <w:tcBorders>
              <w:top w:val="single" w:sz="4" w:space="0" w:color="FFFFFF" w:themeColor="background1"/>
            </w:tcBorders>
            <w:shd w:val="clear" w:color="auto" w:fill="auto"/>
            <w:noWrap/>
            <w:vAlign w:val="center"/>
          </w:tcPr>
          <w:p w14:paraId="439CE574" w14:textId="0FDE19A6" w:rsidR="00704081" w:rsidRPr="00FF5A45" w:rsidRDefault="00704081" w:rsidP="00704081">
            <w:pPr>
              <w:spacing w:after="0"/>
              <w:jc w:val="center"/>
              <w:rPr>
                <w:rFonts w:ascii="Myriad Pro" w:hAnsi="Myriad Pro"/>
                <w:color w:val="000000"/>
                <w:sz w:val="20"/>
                <w:szCs w:val="20"/>
              </w:rPr>
            </w:pPr>
            <w:r>
              <w:rPr>
                <w:rFonts w:ascii="Myriad Pro" w:hAnsi="Myriad Pro"/>
                <w:color w:val="000000"/>
                <w:sz w:val="20"/>
                <w:szCs w:val="20"/>
              </w:rPr>
              <w:t>2 621 287,17</w:t>
            </w:r>
          </w:p>
        </w:tc>
      </w:tr>
    </w:tbl>
    <w:p w14:paraId="492EA74C" w14:textId="77777777" w:rsidR="006D37E2" w:rsidRDefault="006D37E2" w:rsidP="006D37E2">
      <w:pPr>
        <w:spacing w:after="0" w:line="360" w:lineRule="auto"/>
        <w:ind w:firstLine="567"/>
        <w:jc w:val="both"/>
        <w:rPr>
          <w:rFonts w:ascii="Myriad Pro" w:hAnsi="Myriad Pro"/>
          <w:bCs/>
          <w:sz w:val="26"/>
          <w:szCs w:val="26"/>
        </w:rPr>
        <w:sectPr w:rsidR="006D37E2" w:rsidSect="007552F7">
          <w:pgSz w:w="11906" w:h="16838"/>
          <w:pgMar w:top="1134" w:right="851" w:bottom="1134" w:left="1701" w:header="709" w:footer="380" w:gutter="0"/>
          <w:cols w:space="708"/>
          <w:docGrid w:linePitch="360"/>
        </w:sectPr>
      </w:pPr>
    </w:p>
    <w:p w14:paraId="1DD4FD5B" w14:textId="2A6AEF80" w:rsidR="006D37E2" w:rsidRDefault="006D37E2" w:rsidP="006D37E2">
      <w:pPr>
        <w:pStyle w:val="2"/>
        <w:numPr>
          <w:ilvl w:val="2"/>
          <w:numId w:val="117"/>
        </w:numPr>
        <w:spacing w:line="360" w:lineRule="auto"/>
        <w:jc w:val="both"/>
        <w:rPr>
          <w:rFonts w:ascii="Myriad Pro" w:hAnsi="Myriad Pro"/>
          <w:b/>
          <w:color w:val="4F6228"/>
          <w:sz w:val="28"/>
          <w:szCs w:val="28"/>
        </w:rPr>
      </w:pPr>
      <w:bookmarkStart w:id="42" w:name="_Toc64366591"/>
      <w:r>
        <w:rPr>
          <w:rFonts w:ascii="Myriad Pro" w:hAnsi="Myriad Pro"/>
          <w:b/>
          <w:color w:val="4F6228"/>
          <w:sz w:val="28"/>
          <w:szCs w:val="28"/>
        </w:rPr>
        <w:lastRenderedPageBreak/>
        <w:t>Теплоэнергия</w:t>
      </w:r>
      <w:bookmarkEnd w:id="42"/>
    </w:p>
    <w:p w14:paraId="0F08515F" w14:textId="77777777" w:rsidR="006D37E2" w:rsidRPr="00956F1B"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956F1B">
        <w:rPr>
          <w:rFonts w:ascii="Myriad Pro" w:eastAsia="Calibri" w:hAnsi="Myriad Pro" w:cs="Times New Roman"/>
          <w:color w:val="000000" w:themeColor="text1"/>
          <w:sz w:val="26"/>
          <w:szCs w:val="26"/>
        </w:rPr>
        <w:t xml:space="preserve">Согласно пункту 22 Основ ценообразования </w:t>
      </w:r>
      <w:r>
        <w:rPr>
          <w:rFonts w:ascii="Myriad Pro" w:eastAsia="Calibri" w:hAnsi="Myriad Pro" w:cs="Times New Roman"/>
          <w:color w:val="000000" w:themeColor="text1"/>
          <w:sz w:val="26"/>
          <w:szCs w:val="26"/>
        </w:rPr>
        <w:t>№ </w:t>
      </w:r>
      <w:r w:rsidRPr="00956F1B">
        <w:rPr>
          <w:rFonts w:ascii="Myriad Pro" w:eastAsia="Calibri" w:hAnsi="Myriad Pro" w:cs="Times New Roman"/>
          <w:color w:val="000000" w:themeColor="text1"/>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Pr>
          <w:rFonts w:ascii="Myriad Pro" w:eastAsia="Calibri" w:hAnsi="Myriad Pro" w:cs="Times New Roman"/>
          <w:color w:val="000000" w:themeColor="text1"/>
          <w:sz w:val="26"/>
          <w:szCs w:val="26"/>
        </w:rPr>
        <w:t>№ </w:t>
      </w:r>
      <w:r w:rsidRPr="00956F1B">
        <w:rPr>
          <w:rFonts w:ascii="Myriad Pro" w:eastAsia="Calibri" w:hAnsi="Myriad Pro" w:cs="Times New Roman"/>
          <w:color w:val="000000" w:themeColor="text1"/>
          <w:sz w:val="26"/>
          <w:szCs w:val="26"/>
        </w:rPr>
        <w:t>1178, а именно:</w:t>
      </w:r>
    </w:p>
    <w:p w14:paraId="4D265DA9" w14:textId="77777777" w:rsidR="006D37E2" w:rsidRPr="00956F1B"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956F1B">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3E4066B" w14:textId="77777777" w:rsidR="006D37E2" w:rsidRPr="00810410" w:rsidRDefault="006D37E2" w:rsidP="006D37E2">
      <w:pPr>
        <w:pStyle w:val="a5"/>
        <w:numPr>
          <w:ilvl w:val="0"/>
          <w:numId w:val="92"/>
        </w:numPr>
        <w:spacing w:after="0" w:line="360" w:lineRule="auto"/>
        <w:jc w:val="both"/>
        <w:rPr>
          <w:rFonts w:ascii="Myriad Pro" w:eastAsia="Calibri" w:hAnsi="Myriad Pro" w:cs="Times New Roman"/>
          <w:color w:val="000000" w:themeColor="text1"/>
          <w:sz w:val="26"/>
          <w:szCs w:val="26"/>
        </w:rPr>
      </w:pPr>
      <w:r w:rsidRPr="00810410">
        <w:rPr>
          <w:rFonts w:ascii="Myriad Pro" w:eastAsia="Calibri" w:hAnsi="Myriad Pro" w:cs="Times New Roman"/>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DD71188" w14:textId="77777777" w:rsidR="006D37E2" w:rsidRPr="00810410" w:rsidRDefault="006D37E2" w:rsidP="006D37E2">
      <w:pPr>
        <w:pStyle w:val="a5"/>
        <w:numPr>
          <w:ilvl w:val="0"/>
          <w:numId w:val="92"/>
        </w:numPr>
        <w:spacing w:after="0" w:line="360" w:lineRule="auto"/>
        <w:jc w:val="both"/>
        <w:rPr>
          <w:rFonts w:ascii="Myriad Pro" w:eastAsia="Calibri" w:hAnsi="Myriad Pro" w:cs="Times New Roman"/>
          <w:color w:val="000000" w:themeColor="text1"/>
          <w:sz w:val="26"/>
          <w:szCs w:val="26"/>
        </w:rPr>
      </w:pPr>
      <w:r w:rsidRPr="00810410">
        <w:rPr>
          <w:rFonts w:ascii="Myriad Pro" w:eastAsia="Calibri" w:hAnsi="Myriad Pro" w:cs="Times New Roman"/>
          <w:color w:val="000000" w:themeColor="text1"/>
          <w:sz w:val="26"/>
          <w:szCs w:val="26"/>
        </w:rPr>
        <w:t>расходы (цены), установленные в договорах, заключенных в результате проведения торгов;</w:t>
      </w:r>
    </w:p>
    <w:p w14:paraId="6EC8865D" w14:textId="77777777" w:rsidR="006D37E2" w:rsidRPr="00810410" w:rsidRDefault="006D37E2" w:rsidP="006D37E2">
      <w:pPr>
        <w:pStyle w:val="a5"/>
        <w:numPr>
          <w:ilvl w:val="0"/>
          <w:numId w:val="92"/>
        </w:numPr>
        <w:spacing w:after="0" w:line="360" w:lineRule="auto"/>
        <w:jc w:val="both"/>
        <w:rPr>
          <w:rFonts w:ascii="Myriad Pro" w:eastAsia="Calibri" w:hAnsi="Myriad Pro" w:cs="Times New Roman"/>
          <w:color w:val="000000" w:themeColor="text1"/>
          <w:sz w:val="26"/>
          <w:szCs w:val="26"/>
        </w:rPr>
      </w:pPr>
      <w:r w:rsidRPr="00810410">
        <w:rPr>
          <w:rFonts w:ascii="Myriad Pro" w:eastAsia="Calibri" w:hAnsi="Myriad Pro" w:cs="Times New Roman"/>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1DD796A6" w14:textId="77777777" w:rsidR="006D37E2" w:rsidRPr="00810410" w:rsidRDefault="006D37E2" w:rsidP="006D37E2">
      <w:pPr>
        <w:pStyle w:val="a5"/>
        <w:numPr>
          <w:ilvl w:val="0"/>
          <w:numId w:val="92"/>
        </w:numPr>
        <w:spacing w:after="0" w:line="360" w:lineRule="auto"/>
        <w:jc w:val="both"/>
        <w:rPr>
          <w:rFonts w:ascii="Myriad Pro" w:eastAsia="Calibri" w:hAnsi="Myriad Pro" w:cs="Times New Roman"/>
          <w:color w:val="000000" w:themeColor="text1"/>
          <w:sz w:val="26"/>
          <w:szCs w:val="26"/>
        </w:rPr>
      </w:pPr>
      <w:r w:rsidRPr="00810410">
        <w:rPr>
          <w:rFonts w:ascii="Myriad Pro" w:eastAsia="Calibri" w:hAnsi="Myriad Pro" w:cs="Times New Roman"/>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2BB1154" w14:textId="77777777" w:rsidR="006D37E2"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956F1B">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tbl>
      <w:tblPr>
        <w:tblW w:w="9488" w:type="dxa"/>
        <w:tblLook w:val="04A0" w:firstRow="1" w:lastRow="0" w:firstColumn="1" w:lastColumn="0" w:noHBand="0" w:noVBand="1"/>
      </w:tblPr>
      <w:tblGrid>
        <w:gridCol w:w="2000"/>
        <w:gridCol w:w="1534"/>
        <w:gridCol w:w="1985"/>
        <w:gridCol w:w="1417"/>
        <w:gridCol w:w="1276"/>
        <w:gridCol w:w="1276"/>
      </w:tblGrid>
      <w:tr w:rsidR="006D37E2" w:rsidRPr="00BD13E9" w14:paraId="27674D46" w14:textId="77777777" w:rsidTr="004E5318">
        <w:trPr>
          <w:trHeight w:val="944"/>
        </w:trPr>
        <w:tc>
          <w:tcPr>
            <w:tcW w:w="2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94B81C"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Наименование статьи расходов</w:t>
            </w: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67AF90"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Факт за 2015, тыс. руб.</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C6F34B"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 xml:space="preserve">Заявлено </w:t>
            </w:r>
            <w:r>
              <w:rPr>
                <w:rFonts w:ascii="Myriad Pro" w:eastAsia="Times New Roman" w:hAnsi="Myriad Pro" w:cs="Arial"/>
                <w:color w:val="FFFFFF"/>
                <w:sz w:val="18"/>
                <w:szCs w:val="18"/>
                <w:lang w:eastAsia="ru-RU"/>
              </w:rPr>
              <w:t>ПАО </w:t>
            </w:r>
            <w:r w:rsidRPr="00BD13E9">
              <w:rPr>
                <w:rFonts w:ascii="Myriad Pro" w:eastAsia="Times New Roman" w:hAnsi="Myriad Pro" w:cs="Arial"/>
                <w:color w:val="FFFFFF"/>
                <w:sz w:val="18"/>
                <w:szCs w:val="18"/>
                <w:lang w:eastAsia="ru-RU"/>
              </w:rPr>
              <w:t>"МРСК Сибири"-"Красноярскэнерго" на 2017,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03EC4"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BD13E9">
              <w:rPr>
                <w:rFonts w:ascii="Myriad Pro" w:eastAsia="Times New Roman" w:hAnsi="Myriad Pro" w:cs="Arial"/>
                <w:color w:val="FFFFFF"/>
                <w:sz w:val="18"/>
                <w:szCs w:val="18"/>
                <w:lang w:eastAsia="ru-RU"/>
              </w:rPr>
              <w:t xml:space="preserve"> на 2017,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24B9B9"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BD13E9">
              <w:rPr>
                <w:rFonts w:ascii="Myriad Pro" w:eastAsia="Times New Roman" w:hAnsi="Myriad Pro" w:cs="Arial"/>
                <w:color w:val="FFFFFF"/>
                <w:sz w:val="18"/>
                <w:szCs w:val="18"/>
                <w:lang w:eastAsia="ru-RU"/>
              </w:rPr>
              <w:t xml:space="preserve"> / заявка на 2017,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5C3DA"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BD13E9">
              <w:rPr>
                <w:rFonts w:ascii="Myriad Pro" w:eastAsia="Times New Roman" w:hAnsi="Myriad Pro" w:cs="Arial"/>
                <w:color w:val="FFFFFF"/>
                <w:sz w:val="18"/>
                <w:szCs w:val="18"/>
                <w:lang w:eastAsia="ru-RU"/>
              </w:rPr>
              <w:t xml:space="preserve"> на 2017 / факт за 2015, %</w:t>
            </w:r>
          </w:p>
        </w:tc>
      </w:tr>
      <w:tr w:rsidR="006D37E2" w:rsidRPr="00BD13E9" w14:paraId="2D416F4B" w14:textId="77777777" w:rsidTr="004E5318">
        <w:trPr>
          <w:trHeight w:val="315"/>
        </w:trPr>
        <w:tc>
          <w:tcPr>
            <w:tcW w:w="2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C506B"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1</w:t>
            </w: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5F87C"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2</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A57D5"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3</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8555B"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F48C4"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6776B2"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6</w:t>
            </w:r>
          </w:p>
        </w:tc>
      </w:tr>
      <w:tr w:rsidR="006D37E2" w:rsidRPr="00BD13E9" w14:paraId="60A27FEA" w14:textId="77777777" w:rsidTr="004E5318">
        <w:trPr>
          <w:trHeight w:val="495"/>
        </w:trPr>
        <w:tc>
          <w:tcPr>
            <w:tcW w:w="2000"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425767EA" w14:textId="77777777" w:rsidR="006D37E2" w:rsidRPr="00BD13E9" w:rsidRDefault="006D37E2" w:rsidP="004E5318">
            <w:pPr>
              <w:spacing w:after="0" w:line="240" w:lineRule="auto"/>
              <w:rPr>
                <w:rFonts w:ascii="Myriad Pro" w:eastAsia="Times New Roman" w:hAnsi="Myriad Pro" w:cs="Arial"/>
                <w:color w:val="000000"/>
                <w:sz w:val="18"/>
                <w:szCs w:val="18"/>
                <w:lang w:eastAsia="ru-RU"/>
              </w:rPr>
            </w:pPr>
            <w:r w:rsidRPr="00BD13E9">
              <w:rPr>
                <w:rFonts w:ascii="Myriad Pro" w:eastAsia="Times New Roman" w:hAnsi="Myriad Pro" w:cs="Arial"/>
                <w:color w:val="000000"/>
                <w:sz w:val="18"/>
                <w:szCs w:val="18"/>
                <w:lang w:eastAsia="ru-RU"/>
              </w:rPr>
              <w:t>Тепловая энергия на хоз. нужды</w:t>
            </w:r>
          </w:p>
        </w:tc>
        <w:tc>
          <w:tcPr>
            <w:tcW w:w="153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E3A436A" w14:textId="77777777" w:rsidR="006D37E2" w:rsidRPr="00BD13E9" w:rsidRDefault="006D37E2" w:rsidP="004E5318">
            <w:pPr>
              <w:spacing w:after="0" w:line="240" w:lineRule="auto"/>
              <w:jc w:val="right"/>
              <w:rPr>
                <w:rFonts w:ascii="Myriad Pro" w:eastAsia="Times New Roman" w:hAnsi="Myriad Pro" w:cs="Arial"/>
                <w:color w:val="000000"/>
                <w:sz w:val="18"/>
                <w:szCs w:val="18"/>
                <w:lang w:eastAsia="ru-RU"/>
              </w:rPr>
            </w:pPr>
            <w:r w:rsidRPr="00BD13E9">
              <w:rPr>
                <w:rFonts w:ascii="Myriad Pro" w:eastAsia="Times New Roman" w:hAnsi="Myriad Pro" w:cs="Arial"/>
                <w:color w:val="000000"/>
                <w:sz w:val="18"/>
                <w:szCs w:val="18"/>
                <w:lang w:eastAsia="ru-RU"/>
              </w:rPr>
              <w:t>20 646,11</w:t>
            </w:r>
          </w:p>
        </w:tc>
        <w:tc>
          <w:tcPr>
            <w:tcW w:w="198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C391752" w14:textId="77777777" w:rsidR="006D37E2" w:rsidRPr="00BD13E9" w:rsidRDefault="006D37E2" w:rsidP="004E5318">
            <w:pPr>
              <w:spacing w:after="0" w:line="240" w:lineRule="auto"/>
              <w:jc w:val="right"/>
              <w:rPr>
                <w:rFonts w:ascii="Myriad Pro" w:eastAsia="Times New Roman" w:hAnsi="Myriad Pro" w:cs="Arial"/>
                <w:color w:val="000000"/>
                <w:sz w:val="18"/>
                <w:szCs w:val="18"/>
                <w:lang w:eastAsia="ru-RU"/>
              </w:rPr>
            </w:pPr>
            <w:r w:rsidRPr="00BD13E9">
              <w:rPr>
                <w:rFonts w:ascii="Myriad Pro" w:eastAsia="Times New Roman" w:hAnsi="Myriad Pro" w:cs="Arial"/>
                <w:color w:val="000000"/>
                <w:sz w:val="18"/>
                <w:szCs w:val="18"/>
                <w:lang w:eastAsia="ru-RU"/>
              </w:rPr>
              <w:t xml:space="preserve"> 25 565,00    </w:t>
            </w:r>
          </w:p>
        </w:tc>
        <w:tc>
          <w:tcPr>
            <w:tcW w:w="141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5406827" w14:textId="77777777" w:rsidR="006D37E2" w:rsidRPr="00BD13E9" w:rsidRDefault="006D37E2" w:rsidP="004E5318">
            <w:pPr>
              <w:spacing w:after="0" w:line="240" w:lineRule="auto"/>
              <w:jc w:val="right"/>
              <w:rPr>
                <w:rFonts w:ascii="Myriad Pro" w:eastAsia="Times New Roman" w:hAnsi="Myriad Pro" w:cs="Arial"/>
                <w:color w:val="000000"/>
                <w:sz w:val="18"/>
                <w:szCs w:val="18"/>
                <w:lang w:eastAsia="ru-RU"/>
              </w:rPr>
            </w:pPr>
            <w:r w:rsidRPr="00BD13E9">
              <w:rPr>
                <w:rFonts w:ascii="Myriad Pro" w:eastAsia="Times New Roman" w:hAnsi="Myriad Pro" w:cs="Arial"/>
                <w:color w:val="000000"/>
                <w:sz w:val="18"/>
                <w:szCs w:val="18"/>
                <w:lang w:eastAsia="ru-RU"/>
              </w:rPr>
              <w:t>25 565,00</w:t>
            </w:r>
          </w:p>
        </w:tc>
        <w:tc>
          <w:tcPr>
            <w:tcW w:w="127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2E85EF6" w14:textId="77777777" w:rsidR="006D37E2" w:rsidRPr="00BD13E9" w:rsidRDefault="006D37E2" w:rsidP="004E5318">
            <w:pPr>
              <w:spacing w:after="0" w:line="240" w:lineRule="auto"/>
              <w:jc w:val="right"/>
              <w:rPr>
                <w:rFonts w:ascii="Myriad Pro" w:eastAsia="Times New Roman" w:hAnsi="Myriad Pro" w:cs="Arial"/>
                <w:color w:val="000000"/>
                <w:sz w:val="18"/>
                <w:szCs w:val="18"/>
                <w:lang w:eastAsia="ru-RU"/>
              </w:rPr>
            </w:pPr>
            <w:r w:rsidRPr="00BD13E9">
              <w:rPr>
                <w:rFonts w:ascii="Myriad Pro" w:eastAsia="Times New Roman" w:hAnsi="Myriad Pro" w:cs="Arial"/>
                <w:color w:val="000000"/>
                <w:sz w:val="18"/>
                <w:szCs w:val="18"/>
                <w:lang w:eastAsia="ru-RU"/>
              </w:rPr>
              <w:t>0,0</w:t>
            </w:r>
          </w:p>
        </w:tc>
        <w:tc>
          <w:tcPr>
            <w:tcW w:w="127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778FBF15" w14:textId="77777777" w:rsidR="006D37E2" w:rsidRPr="00BD13E9" w:rsidRDefault="006D37E2" w:rsidP="004E5318">
            <w:pPr>
              <w:spacing w:after="0" w:line="240" w:lineRule="auto"/>
              <w:jc w:val="right"/>
              <w:rPr>
                <w:rFonts w:ascii="Myriad Pro" w:eastAsia="Times New Roman" w:hAnsi="Myriad Pro" w:cs="Arial"/>
                <w:color w:val="000000"/>
                <w:sz w:val="18"/>
                <w:szCs w:val="18"/>
                <w:lang w:eastAsia="ru-RU"/>
              </w:rPr>
            </w:pPr>
            <w:r w:rsidRPr="00BD13E9">
              <w:rPr>
                <w:rFonts w:ascii="Myriad Pro" w:eastAsia="Times New Roman" w:hAnsi="Myriad Pro" w:cs="Arial"/>
                <w:color w:val="000000"/>
                <w:sz w:val="18"/>
                <w:szCs w:val="18"/>
                <w:lang w:eastAsia="ru-RU"/>
              </w:rPr>
              <w:t>23,8</w:t>
            </w:r>
          </w:p>
        </w:tc>
      </w:tr>
    </w:tbl>
    <w:p w14:paraId="55121471" w14:textId="77777777" w:rsidR="006D37E2" w:rsidRDefault="006D37E2" w:rsidP="006D37E2">
      <w:pPr>
        <w:spacing w:after="0" w:line="360" w:lineRule="auto"/>
        <w:contextualSpacing/>
        <w:jc w:val="both"/>
        <w:rPr>
          <w:rFonts w:ascii="Myriad Pro" w:eastAsia="Calibri" w:hAnsi="Myriad Pro" w:cs="Times New Roman"/>
          <w:color w:val="000000" w:themeColor="text1"/>
          <w:sz w:val="26"/>
          <w:szCs w:val="26"/>
        </w:rPr>
      </w:pPr>
    </w:p>
    <w:p w14:paraId="31A70420" w14:textId="77777777" w:rsidR="006D37E2" w:rsidRPr="004C3029" w:rsidRDefault="006D37E2" w:rsidP="006D37E2">
      <w:pPr>
        <w:spacing w:after="0" w:line="360" w:lineRule="auto"/>
        <w:contextualSpacing/>
        <w:jc w:val="both"/>
        <w:rPr>
          <w:rFonts w:ascii="Myriad Pro" w:eastAsia="Calibri" w:hAnsi="Myriad Pro" w:cs="Times New Roman"/>
          <w:b/>
          <w:color w:val="000000" w:themeColor="text1"/>
          <w:sz w:val="26"/>
          <w:szCs w:val="26"/>
        </w:rPr>
      </w:pPr>
      <w:r w:rsidRPr="004C3029">
        <w:rPr>
          <w:rFonts w:ascii="Myriad Pro" w:eastAsia="Calibri" w:hAnsi="Myriad Pro" w:cs="Times New Roman"/>
          <w:b/>
          <w:color w:val="000000" w:themeColor="text1"/>
          <w:sz w:val="26"/>
          <w:szCs w:val="26"/>
        </w:rPr>
        <w:t>ПОЗИЦИЯ ТЕРРИТОРИАЛЬНОЙ СЕТЕВОЙ ОРГАНИЗАЦИИ</w:t>
      </w:r>
    </w:p>
    <w:p w14:paraId="6F5607A1" w14:textId="77777777" w:rsidR="006D37E2"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w:t>
      </w:r>
      <w:r w:rsidRPr="00F2305A">
        <w:rPr>
          <w:rFonts w:ascii="Myriad Pro" w:eastAsia="Calibri" w:hAnsi="Myriad Pro" w:cs="Times New Roman"/>
          <w:color w:val="000000" w:themeColor="text1"/>
          <w:sz w:val="26"/>
          <w:szCs w:val="26"/>
        </w:rPr>
        <w:t xml:space="preserve">илиалом </w:t>
      </w:r>
      <w:r>
        <w:rPr>
          <w:rFonts w:ascii="Myriad Pro" w:eastAsia="Calibri" w:hAnsi="Myriad Pro" w:cs="Times New Roman"/>
          <w:color w:val="000000" w:themeColor="text1"/>
          <w:sz w:val="26"/>
          <w:szCs w:val="26"/>
        </w:rPr>
        <w:t>ПАО «МРСК Сибири» - «Красноярскэнерго</w:t>
      </w:r>
      <w:r w:rsidRPr="004C3029">
        <w:rPr>
          <w:rFonts w:ascii="Myriad Pro" w:eastAsia="Calibri" w:hAnsi="Myriad Pro" w:cs="Times New Roman"/>
          <w:color w:val="000000" w:themeColor="text1"/>
          <w:sz w:val="26"/>
          <w:szCs w:val="26"/>
        </w:rPr>
        <w:t>» по статье</w:t>
      </w:r>
      <w:r>
        <w:rPr>
          <w:rFonts w:ascii="Myriad Pro" w:eastAsia="Calibri" w:hAnsi="Myriad Pro" w:cs="Times New Roman"/>
          <w:color w:val="000000" w:themeColor="text1"/>
          <w:sz w:val="26"/>
          <w:szCs w:val="26"/>
        </w:rPr>
        <w:t xml:space="preserve"> «Т</w:t>
      </w:r>
      <w:r w:rsidRPr="006C32E4">
        <w:rPr>
          <w:rFonts w:ascii="Myriad Pro" w:eastAsia="Calibri" w:hAnsi="Myriad Pro" w:cs="Times New Roman"/>
          <w:color w:val="000000" w:themeColor="text1"/>
          <w:sz w:val="26"/>
          <w:szCs w:val="26"/>
        </w:rPr>
        <w:t>еплоэнергия</w:t>
      </w:r>
      <w:r>
        <w:rPr>
          <w:rFonts w:ascii="Myriad Pro" w:eastAsia="Calibri" w:hAnsi="Myriad Pro" w:cs="Times New Roman"/>
          <w:color w:val="000000" w:themeColor="text1"/>
          <w:sz w:val="26"/>
          <w:szCs w:val="26"/>
        </w:rPr>
        <w:t>»</w:t>
      </w:r>
      <w:r w:rsidRPr="006C32E4">
        <w:rPr>
          <w:rFonts w:ascii="Myriad Pro" w:eastAsia="Calibri" w:hAnsi="Myriad Pro" w:cs="Times New Roman"/>
          <w:color w:val="000000" w:themeColor="text1"/>
          <w:sz w:val="26"/>
          <w:szCs w:val="26"/>
        </w:rPr>
        <w:t xml:space="preserve"> </w:t>
      </w:r>
      <w:r w:rsidRPr="004C3029">
        <w:rPr>
          <w:rFonts w:ascii="Myriad Pro" w:eastAsia="Calibri" w:hAnsi="Myriad Pro" w:cs="Times New Roman"/>
          <w:color w:val="000000" w:themeColor="text1"/>
          <w:sz w:val="26"/>
          <w:szCs w:val="26"/>
        </w:rPr>
        <w:t>на 201</w:t>
      </w:r>
      <w:r>
        <w:rPr>
          <w:rFonts w:ascii="Myriad Pro" w:eastAsia="Calibri" w:hAnsi="Myriad Pro" w:cs="Times New Roman"/>
          <w:color w:val="000000" w:themeColor="text1"/>
          <w:sz w:val="26"/>
          <w:szCs w:val="26"/>
        </w:rPr>
        <w:t>7</w:t>
      </w:r>
      <w:r w:rsidRPr="004C3029">
        <w:rPr>
          <w:rFonts w:ascii="Myriad Pro" w:eastAsia="Calibri" w:hAnsi="Myriad Pro" w:cs="Times New Roman"/>
          <w:color w:val="000000" w:themeColor="text1"/>
          <w:sz w:val="26"/>
          <w:szCs w:val="26"/>
        </w:rPr>
        <w:t xml:space="preserve"> год была заявлена сумма расходов в размере</w:t>
      </w:r>
      <w:r>
        <w:rPr>
          <w:rFonts w:ascii="Myriad Pro" w:eastAsia="Calibri" w:hAnsi="Myriad Pro" w:cs="Times New Roman"/>
          <w:color w:val="000000" w:themeColor="text1"/>
          <w:sz w:val="26"/>
          <w:szCs w:val="26"/>
        </w:rPr>
        <w:t xml:space="preserve"> 25 565</w:t>
      </w:r>
      <w:r w:rsidRPr="004C3029">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xml:space="preserve">. </w:t>
      </w:r>
    </w:p>
    <w:p w14:paraId="526F9AAE" w14:textId="77777777" w:rsidR="006D37E2"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В обоснование заявленной</w:t>
      </w:r>
      <w:r w:rsidRPr="004C3029">
        <w:rPr>
          <w:rFonts w:ascii="Myriad Pro" w:eastAsia="Calibri" w:hAnsi="Myriad Pro" w:cs="Times New Roman"/>
          <w:color w:val="000000" w:themeColor="text1"/>
          <w:sz w:val="26"/>
          <w:szCs w:val="26"/>
        </w:rPr>
        <w:t xml:space="preserve"> сумм</w:t>
      </w:r>
      <w:r>
        <w:rPr>
          <w:rFonts w:ascii="Myriad Pro" w:eastAsia="Calibri" w:hAnsi="Myriad Pro" w:cs="Times New Roman"/>
          <w:color w:val="000000" w:themeColor="text1"/>
          <w:sz w:val="26"/>
          <w:szCs w:val="26"/>
        </w:rPr>
        <w:t>ы</w:t>
      </w:r>
      <w:r w:rsidRPr="004C3029">
        <w:rPr>
          <w:rFonts w:ascii="Myriad Pro" w:eastAsia="Calibri" w:hAnsi="Myriad Pro" w:cs="Times New Roman"/>
          <w:color w:val="000000" w:themeColor="text1"/>
          <w:sz w:val="26"/>
          <w:szCs w:val="26"/>
        </w:rPr>
        <w:t xml:space="preserve"> расходов </w:t>
      </w:r>
      <w:r>
        <w:rPr>
          <w:rFonts w:ascii="Myriad Pro" w:eastAsia="Calibri" w:hAnsi="Myriad Pro" w:cs="Times New Roman"/>
          <w:color w:val="000000" w:themeColor="text1"/>
          <w:sz w:val="26"/>
          <w:szCs w:val="26"/>
        </w:rPr>
        <w:t>филиалом</w:t>
      </w:r>
      <w:r w:rsidRPr="00F2305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ПАО «МРСК Сибири» - «Красноярскэнерго</w:t>
      </w:r>
      <w:r w:rsidRPr="004C3029">
        <w:rPr>
          <w:rFonts w:ascii="Myriad Pro" w:eastAsia="Calibri" w:hAnsi="Myriad Pro" w:cs="Times New Roman"/>
          <w:color w:val="000000" w:themeColor="text1"/>
          <w:sz w:val="26"/>
          <w:szCs w:val="26"/>
        </w:rPr>
        <w:t>» были предоставлены следующие документы:</w:t>
      </w:r>
    </w:p>
    <w:p w14:paraId="1E8DF455" w14:textId="77777777" w:rsidR="006D37E2" w:rsidRDefault="006D37E2" w:rsidP="006D37E2">
      <w:pPr>
        <w:pStyle w:val="a5"/>
        <w:numPr>
          <w:ilvl w:val="0"/>
          <w:numId w:val="51"/>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Расчет затрат на теплоэнергию на 2017 год</w:t>
      </w:r>
      <w:r w:rsidRPr="00085680">
        <w:rPr>
          <w:rFonts w:ascii="Myriad Pro" w:hAnsi="Myriad Pro"/>
          <w:color w:val="000000" w:themeColor="text1"/>
          <w:sz w:val="26"/>
          <w:szCs w:val="26"/>
        </w:rPr>
        <w:t xml:space="preserve">; </w:t>
      </w:r>
    </w:p>
    <w:p w14:paraId="46E322AA" w14:textId="77777777" w:rsidR="006D37E2" w:rsidRPr="00887606" w:rsidRDefault="006D37E2" w:rsidP="006D37E2">
      <w:pPr>
        <w:spacing w:after="0" w:line="360" w:lineRule="auto"/>
        <w:jc w:val="both"/>
        <w:rPr>
          <w:rFonts w:ascii="Myriad Pro" w:hAnsi="Myriad Pro"/>
          <w:color w:val="000000" w:themeColor="text1"/>
          <w:sz w:val="26"/>
          <w:szCs w:val="26"/>
        </w:rPr>
      </w:pPr>
    </w:p>
    <w:p w14:paraId="12B5C008" w14:textId="77777777" w:rsidR="006D37E2" w:rsidRPr="004C3029" w:rsidRDefault="006D37E2" w:rsidP="006D37E2">
      <w:pPr>
        <w:spacing w:after="0" w:line="360" w:lineRule="auto"/>
        <w:jc w:val="both"/>
        <w:rPr>
          <w:rFonts w:ascii="Myriad Pro" w:hAnsi="Myriad Pro"/>
          <w:b/>
          <w:color w:val="000000" w:themeColor="text1"/>
          <w:sz w:val="26"/>
          <w:szCs w:val="26"/>
        </w:rPr>
      </w:pPr>
      <w:r w:rsidRPr="004C3029">
        <w:rPr>
          <w:rFonts w:ascii="Myriad Pro" w:hAnsi="Myriad Pro"/>
          <w:b/>
          <w:color w:val="000000" w:themeColor="text1"/>
          <w:sz w:val="26"/>
          <w:szCs w:val="26"/>
        </w:rPr>
        <w:t>ПОЗИЦИЯ ОРГАНА РЕГУЛИРОВАНИЯ</w:t>
      </w:r>
    </w:p>
    <w:p w14:paraId="6194B870" w14:textId="77777777" w:rsidR="006D37E2"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в</w:t>
      </w:r>
      <w:r w:rsidRPr="00E17399">
        <w:rPr>
          <w:rFonts w:ascii="Myriad Pro" w:eastAsia="Calibri" w:hAnsi="Myriad Pro" w:cs="Times New Roman"/>
          <w:sz w:val="26"/>
          <w:szCs w:val="26"/>
        </w:rPr>
        <w:t>ыписке из Экспертного заключения на 201</w:t>
      </w:r>
      <w:r>
        <w:rPr>
          <w:rFonts w:ascii="Myriad Pro" w:eastAsia="Calibri" w:hAnsi="Myriad Pro" w:cs="Times New Roman"/>
          <w:sz w:val="26"/>
          <w:szCs w:val="26"/>
        </w:rPr>
        <w:t>7</w:t>
      </w:r>
      <w:r w:rsidRPr="00E17399">
        <w:rPr>
          <w:rFonts w:ascii="Myriad Pro" w:eastAsia="Calibri" w:hAnsi="Myriad Pro" w:cs="Times New Roman"/>
          <w:sz w:val="26"/>
          <w:szCs w:val="26"/>
        </w:rPr>
        <w:t xml:space="preserve"> год статья «</w:t>
      </w:r>
      <w:r>
        <w:rPr>
          <w:rFonts w:ascii="Myriad Pro" w:eastAsia="Calibri" w:hAnsi="Myriad Pro" w:cs="Times New Roman"/>
          <w:sz w:val="26"/>
          <w:szCs w:val="26"/>
        </w:rPr>
        <w:t>Теплоэнергия</w:t>
      </w:r>
      <w:r w:rsidRPr="00E17399">
        <w:rPr>
          <w:rFonts w:ascii="Myriad Pro" w:eastAsia="Calibri" w:hAnsi="Myriad Pro" w:cs="Times New Roman"/>
          <w:sz w:val="26"/>
          <w:szCs w:val="26"/>
        </w:rPr>
        <w:t xml:space="preserve">» не отражена. Согласно </w:t>
      </w:r>
      <w:r>
        <w:rPr>
          <w:rFonts w:ascii="Myriad Pro" w:eastAsia="Calibri" w:hAnsi="Myriad Pro" w:cs="Times New Roman"/>
          <w:sz w:val="26"/>
          <w:szCs w:val="26"/>
        </w:rPr>
        <w:t xml:space="preserve">Приложению к экспертному заключению, </w:t>
      </w:r>
      <w:r w:rsidRPr="00E17399">
        <w:rPr>
          <w:rFonts w:ascii="Myriad Pro" w:eastAsia="Calibri" w:hAnsi="Myriad Pro" w:cs="Times New Roman"/>
          <w:sz w:val="26"/>
          <w:szCs w:val="26"/>
        </w:rPr>
        <w:t xml:space="preserve">расходы на </w:t>
      </w:r>
      <w:r>
        <w:rPr>
          <w:rFonts w:ascii="Myriad Pro" w:eastAsia="Calibri" w:hAnsi="Myriad Pro" w:cs="Times New Roman"/>
          <w:sz w:val="26"/>
          <w:szCs w:val="26"/>
        </w:rPr>
        <w:t>теплоэнергию</w:t>
      </w:r>
      <w:r w:rsidRPr="00E17399">
        <w:rPr>
          <w:rFonts w:ascii="Myriad Pro" w:eastAsia="Calibri" w:hAnsi="Myriad Pro" w:cs="Times New Roman"/>
          <w:sz w:val="26"/>
          <w:szCs w:val="26"/>
        </w:rPr>
        <w:t xml:space="preserve"> приняты в размере </w:t>
      </w:r>
      <w:r>
        <w:rPr>
          <w:rFonts w:ascii="Myriad Pro" w:eastAsia="Calibri" w:hAnsi="Myriad Pro" w:cs="Times New Roman"/>
          <w:sz w:val="26"/>
          <w:szCs w:val="26"/>
        </w:rPr>
        <w:t>25 565</w:t>
      </w:r>
      <w:r w:rsidRPr="00E17399">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w:t>
      </w:r>
    </w:p>
    <w:p w14:paraId="2174901C" w14:textId="77777777" w:rsidR="006D37E2" w:rsidRDefault="006D37E2" w:rsidP="006D37E2">
      <w:pPr>
        <w:spacing w:after="0" w:line="360" w:lineRule="auto"/>
        <w:contextualSpacing/>
        <w:jc w:val="both"/>
        <w:rPr>
          <w:rFonts w:ascii="Myriad Pro" w:eastAsia="Calibri" w:hAnsi="Myriad Pro" w:cs="Times New Roman"/>
          <w:b/>
          <w:color w:val="000000" w:themeColor="text1"/>
          <w:sz w:val="26"/>
          <w:szCs w:val="26"/>
        </w:rPr>
      </w:pPr>
    </w:p>
    <w:p w14:paraId="0FC93979" w14:textId="77777777" w:rsidR="006D37E2" w:rsidRPr="001F763E" w:rsidRDefault="006D37E2" w:rsidP="006D37E2">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35AE8C62" w14:textId="77777777" w:rsidR="006D37E2"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B90324">
        <w:rPr>
          <w:rFonts w:ascii="Myriad Pro" w:eastAsia="Calibri" w:hAnsi="Myriad Pro" w:cs="Times New Roman"/>
          <w:color w:val="000000" w:themeColor="text1"/>
          <w:sz w:val="26"/>
          <w:szCs w:val="26"/>
        </w:rPr>
        <w:t>По результатам анализа документо</w:t>
      </w:r>
      <w:r>
        <w:rPr>
          <w:rFonts w:ascii="Myriad Pro" w:eastAsia="Calibri" w:hAnsi="Myriad Pro" w:cs="Times New Roman"/>
          <w:color w:val="000000" w:themeColor="text1"/>
          <w:sz w:val="26"/>
          <w:szCs w:val="26"/>
        </w:rPr>
        <w:t>в, предоставленных филиалом ПАО «МРСК Сибири» - «Красноярскэнерго</w:t>
      </w:r>
      <w:r w:rsidRPr="004C3029">
        <w:rPr>
          <w:rFonts w:ascii="Myriad Pro" w:eastAsia="Calibri" w:hAnsi="Myriad Pro" w:cs="Times New Roman"/>
          <w:color w:val="000000" w:themeColor="text1"/>
          <w:sz w:val="26"/>
          <w:szCs w:val="26"/>
        </w:rPr>
        <w:t>»</w:t>
      </w:r>
      <w:r w:rsidRPr="00B90324">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 xml:space="preserve">РЭК Красноярского края </w:t>
      </w:r>
      <w:r w:rsidRPr="00B90324">
        <w:rPr>
          <w:rFonts w:ascii="Myriad Pro" w:eastAsia="Calibri" w:hAnsi="Myriad Pro" w:cs="Times New Roman"/>
          <w:color w:val="000000" w:themeColor="text1"/>
          <w:sz w:val="26"/>
          <w:szCs w:val="26"/>
        </w:rPr>
        <w:t xml:space="preserve">для обоснования заявляемых расходов </w:t>
      </w:r>
      <w:r>
        <w:rPr>
          <w:rFonts w:ascii="Myriad Pro" w:eastAsia="Calibri" w:hAnsi="Myriad Pro" w:cs="Times New Roman"/>
          <w:color w:val="000000" w:themeColor="text1"/>
          <w:sz w:val="26"/>
          <w:szCs w:val="26"/>
        </w:rPr>
        <w:t>на тепловую энергию на хозяйственные нужды</w:t>
      </w:r>
      <w:r w:rsidRPr="00B90324">
        <w:rPr>
          <w:rFonts w:ascii="Myriad Pro" w:eastAsia="Calibri" w:hAnsi="Myriad Pro" w:cs="Times New Roman"/>
          <w:color w:val="000000" w:themeColor="text1"/>
          <w:sz w:val="26"/>
          <w:szCs w:val="26"/>
        </w:rPr>
        <w:t>, Исполнитель отмечает следующее</w:t>
      </w:r>
      <w:r>
        <w:rPr>
          <w:rFonts w:ascii="Myriad Pro" w:eastAsia="Calibri" w:hAnsi="Myriad Pro" w:cs="Times New Roman"/>
          <w:color w:val="000000" w:themeColor="text1"/>
          <w:sz w:val="26"/>
          <w:szCs w:val="26"/>
        </w:rPr>
        <w:t>:</w:t>
      </w:r>
    </w:p>
    <w:p w14:paraId="044C52A3" w14:textId="77777777" w:rsidR="006D37E2" w:rsidRDefault="006D37E2" w:rsidP="006D37E2">
      <w:pPr>
        <w:pStyle w:val="a5"/>
        <w:numPr>
          <w:ilvl w:val="0"/>
          <w:numId w:val="5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Не представлены договоры на поставку тепловой энергии; </w:t>
      </w:r>
    </w:p>
    <w:p w14:paraId="7F0AF22E" w14:textId="77777777" w:rsidR="006D37E2" w:rsidRDefault="006D37E2" w:rsidP="006D37E2">
      <w:pPr>
        <w:pStyle w:val="a5"/>
        <w:numPr>
          <w:ilvl w:val="0"/>
          <w:numId w:val="5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В расчете на 2017 год отсутствует указание даты и номера договоров на поставку тепловой энергии;</w:t>
      </w:r>
    </w:p>
    <w:p w14:paraId="61F9CD0A" w14:textId="77777777" w:rsidR="006D37E2" w:rsidRDefault="006D37E2" w:rsidP="006D37E2">
      <w:pPr>
        <w:pStyle w:val="a5"/>
        <w:numPr>
          <w:ilvl w:val="0"/>
          <w:numId w:val="5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Не предоставлен расчет распределения расходов на тепловую энергию по видам деятельности филиала</w:t>
      </w:r>
      <w:r w:rsidRPr="00B90324">
        <w:rPr>
          <w:rFonts w:ascii="Myriad Pro" w:hAnsi="Myriad Pro"/>
          <w:color w:val="000000" w:themeColor="text1"/>
          <w:sz w:val="26"/>
          <w:szCs w:val="26"/>
        </w:rPr>
        <w:t xml:space="preserve"> </w:t>
      </w:r>
      <w:r>
        <w:rPr>
          <w:rFonts w:ascii="Myriad Pro" w:hAnsi="Myriad Pro"/>
          <w:color w:val="000000" w:themeColor="text1"/>
          <w:sz w:val="26"/>
          <w:szCs w:val="26"/>
        </w:rPr>
        <w:t>ПАО </w:t>
      </w:r>
      <w:r w:rsidRPr="00B90324">
        <w:rPr>
          <w:rFonts w:ascii="Myriad Pro" w:hAnsi="Myriad Pro"/>
          <w:color w:val="000000" w:themeColor="text1"/>
          <w:sz w:val="26"/>
          <w:szCs w:val="26"/>
        </w:rPr>
        <w:t xml:space="preserve">«МРСК </w:t>
      </w:r>
      <w:r>
        <w:rPr>
          <w:rFonts w:ascii="Myriad Pro" w:hAnsi="Myriad Pro"/>
          <w:color w:val="000000" w:themeColor="text1"/>
          <w:sz w:val="26"/>
          <w:szCs w:val="26"/>
        </w:rPr>
        <w:t>Сибири</w:t>
      </w:r>
      <w:r w:rsidRPr="00B90324">
        <w:rPr>
          <w:rFonts w:ascii="Myriad Pro" w:hAnsi="Myriad Pro"/>
          <w:color w:val="000000" w:themeColor="text1"/>
          <w:sz w:val="26"/>
          <w:szCs w:val="26"/>
        </w:rPr>
        <w:t>» - «</w:t>
      </w:r>
      <w:r>
        <w:rPr>
          <w:rFonts w:ascii="Myriad Pro" w:hAnsi="Myriad Pro"/>
          <w:color w:val="000000" w:themeColor="text1"/>
          <w:sz w:val="26"/>
          <w:szCs w:val="26"/>
        </w:rPr>
        <w:t>Красноярскэнерго</w:t>
      </w:r>
      <w:r w:rsidRPr="00B90324">
        <w:rPr>
          <w:rFonts w:ascii="Myriad Pro" w:hAnsi="Myriad Pro"/>
          <w:color w:val="000000" w:themeColor="text1"/>
          <w:sz w:val="26"/>
          <w:szCs w:val="26"/>
        </w:rPr>
        <w:t>»</w:t>
      </w:r>
      <w:r>
        <w:rPr>
          <w:rFonts w:ascii="Myriad Pro" w:hAnsi="Myriad Pro"/>
          <w:color w:val="000000" w:themeColor="text1"/>
          <w:sz w:val="26"/>
          <w:szCs w:val="26"/>
        </w:rPr>
        <w:t xml:space="preserve"> на 2017 год;</w:t>
      </w:r>
    </w:p>
    <w:p w14:paraId="473BDC10" w14:textId="77777777" w:rsidR="006D37E2" w:rsidRPr="00BD13E9" w:rsidRDefault="006D37E2" w:rsidP="006D37E2">
      <w:pPr>
        <w:pStyle w:val="a5"/>
        <w:numPr>
          <w:ilvl w:val="0"/>
          <w:numId w:val="5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Не представлены пояснительные записки с экономическим обоснованием расходов на тепловую энергию;</w:t>
      </w:r>
    </w:p>
    <w:p w14:paraId="5E762D13" w14:textId="77777777" w:rsidR="006D37E2" w:rsidRDefault="006D37E2" w:rsidP="006D37E2">
      <w:pPr>
        <w:pStyle w:val="a5"/>
        <w:numPr>
          <w:ilvl w:val="0"/>
          <w:numId w:val="5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Не предоставлены а</w:t>
      </w:r>
      <w:r w:rsidRPr="00085680">
        <w:rPr>
          <w:rFonts w:ascii="Myriad Pro" w:hAnsi="Myriad Pro"/>
          <w:color w:val="000000" w:themeColor="text1"/>
          <w:sz w:val="26"/>
          <w:szCs w:val="26"/>
        </w:rPr>
        <w:t>кт</w:t>
      </w:r>
      <w:r>
        <w:rPr>
          <w:rFonts w:ascii="Myriad Pro" w:hAnsi="Myriad Pro"/>
          <w:color w:val="000000" w:themeColor="text1"/>
          <w:sz w:val="26"/>
          <w:szCs w:val="26"/>
        </w:rPr>
        <w:t>ы и счет-фактуры за 2015 год.</w:t>
      </w:r>
    </w:p>
    <w:p w14:paraId="76AC14E1" w14:textId="77777777" w:rsidR="006D37E2" w:rsidRDefault="006D37E2" w:rsidP="006D37E2">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Согласно данным представленной Программы энергосбережения и повышения энергетической эффективности на 2016-2020 г.г. плановые расходы на тепловую энергию на хозяйственные нужды в 2017 году составляют 25,23 млн. руб. (21 273,33 Гкал), расходы на горячее водоснабжение 0,33 млн. руб. (30,48 тыс.м3), что соответствует сумме расходов, заявленных организацией в тарифной заявке на 2017 год.</w:t>
      </w:r>
    </w:p>
    <w:p w14:paraId="42A9F9EB" w14:textId="77777777" w:rsidR="006D37E2" w:rsidRDefault="006D37E2" w:rsidP="006D37E2">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 учетом вышеизложенного Исполнителем был произведен расчет потребления тепловой энергии и ГВС на 2017 год, исходя из заявленного ф</w:t>
      </w:r>
      <w:r w:rsidRPr="00147895">
        <w:rPr>
          <w:rFonts w:ascii="Myriad Pro" w:hAnsi="Myriad Pro"/>
          <w:color w:val="000000" w:themeColor="text1"/>
          <w:sz w:val="26"/>
          <w:szCs w:val="26"/>
        </w:rPr>
        <w:t>илиал</w:t>
      </w:r>
      <w:r>
        <w:rPr>
          <w:rFonts w:ascii="Myriad Pro" w:hAnsi="Myriad Pro"/>
          <w:color w:val="000000" w:themeColor="text1"/>
          <w:sz w:val="26"/>
          <w:szCs w:val="26"/>
        </w:rPr>
        <w:t>ом</w:t>
      </w:r>
      <w:r w:rsidRPr="00147895">
        <w:rPr>
          <w:rFonts w:ascii="Myriad Pro" w:hAnsi="Myriad Pro"/>
          <w:color w:val="000000" w:themeColor="text1"/>
          <w:sz w:val="26"/>
          <w:szCs w:val="26"/>
        </w:rPr>
        <w:t xml:space="preserve"> </w:t>
      </w:r>
      <w:r>
        <w:rPr>
          <w:rFonts w:ascii="Myriad Pro" w:hAnsi="Myriad Pro"/>
          <w:color w:val="000000" w:themeColor="text1"/>
          <w:sz w:val="26"/>
          <w:szCs w:val="26"/>
        </w:rPr>
        <w:lastRenderedPageBreak/>
        <w:t>ПАО </w:t>
      </w:r>
      <w:r w:rsidRPr="00147895">
        <w:rPr>
          <w:rFonts w:ascii="Myriad Pro" w:hAnsi="Myriad Pro"/>
          <w:color w:val="000000" w:themeColor="text1"/>
          <w:sz w:val="26"/>
          <w:szCs w:val="26"/>
        </w:rPr>
        <w:t>«МРСК Сибири» - «Красноярскэнерго»</w:t>
      </w:r>
      <w:r>
        <w:rPr>
          <w:rFonts w:ascii="Myriad Pro" w:hAnsi="Myriad Pro"/>
          <w:color w:val="000000" w:themeColor="text1"/>
          <w:sz w:val="26"/>
          <w:szCs w:val="26"/>
        </w:rPr>
        <w:t xml:space="preserve"> планируемого объема потребления на 2017 год. </w:t>
      </w:r>
    </w:p>
    <w:p w14:paraId="0DE581B8"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r>
        <w:rPr>
          <w:rFonts w:ascii="Myriad Pro" w:hAnsi="Myriad Pro"/>
          <w:color w:val="000000" w:themeColor="text1"/>
          <w:sz w:val="26"/>
          <w:szCs w:val="26"/>
        </w:rPr>
        <w:t>В расчете Исполнитель использовал утвержденные тарифы на тепловую энергию на 2017 год, т.к. п</w:t>
      </w:r>
      <w:r w:rsidRPr="00977CC4">
        <w:rPr>
          <w:rFonts w:ascii="Myriad Pro" w:eastAsia="Calibri" w:hAnsi="Myriad Pro" w:cs="Times New Roman"/>
          <w:color w:val="000000" w:themeColor="text1"/>
          <w:sz w:val="26"/>
          <w:szCs w:val="26"/>
        </w:rPr>
        <w:t>оставка тепловой энергии относится к регулируемым видам деятельности в соответствии с 190-ФЗ «О теплоснабжении», цены на тепловую энергию устанавливаются уполномоченными органами исполнительной власти</w:t>
      </w:r>
      <w:r>
        <w:rPr>
          <w:rFonts w:ascii="Myriad Pro" w:eastAsia="Calibri" w:hAnsi="Myriad Pro" w:cs="Times New Roman"/>
          <w:color w:val="000000" w:themeColor="text1"/>
          <w:sz w:val="26"/>
          <w:szCs w:val="26"/>
        </w:rPr>
        <w:t xml:space="preserve"> субъектов РФ и</w:t>
      </w:r>
      <w:r w:rsidRPr="00977CC4">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н</w:t>
      </w:r>
      <w:r w:rsidRPr="00977CC4">
        <w:rPr>
          <w:rFonts w:ascii="Myriad Pro" w:eastAsia="Calibri" w:hAnsi="Myriad Pro" w:cs="Times New Roman"/>
          <w:color w:val="000000" w:themeColor="text1"/>
          <w:sz w:val="26"/>
          <w:szCs w:val="26"/>
        </w:rPr>
        <w:t xml:space="preserve">а момент определения НВВ </w:t>
      </w:r>
      <w:r>
        <w:rPr>
          <w:rFonts w:ascii="Myriad Pro" w:hAnsi="Myriad Pro"/>
          <w:color w:val="000000" w:themeColor="text1"/>
          <w:sz w:val="26"/>
          <w:szCs w:val="26"/>
        </w:rPr>
        <w:t>ф</w:t>
      </w:r>
      <w:r w:rsidRPr="00147895">
        <w:rPr>
          <w:rFonts w:ascii="Myriad Pro" w:hAnsi="Myriad Pro"/>
          <w:color w:val="000000" w:themeColor="text1"/>
          <w:sz w:val="26"/>
          <w:szCs w:val="26"/>
        </w:rPr>
        <w:t>илиал</w:t>
      </w:r>
      <w:r>
        <w:rPr>
          <w:rFonts w:ascii="Myriad Pro" w:hAnsi="Myriad Pro"/>
          <w:color w:val="000000" w:themeColor="text1"/>
          <w:sz w:val="26"/>
          <w:szCs w:val="26"/>
        </w:rPr>
        <w:t>а</w:t>
      </w:r>
      <w:r w:rsidRPr="00147895">
        <w:rPr>
          <w:rFonts w:ascii="Myriad Pro" w:hAnsi="Myriad Pro"/>
          <w:color w:val="000000" w:themeColor="text1"/>
          <w:sz w:val="26"/>
          <w:szCs w:val="26"/>
        </w:rPr>
        <w:t xml:space="preserve"> </w:t>
      </w:r>
      <w:r>
        <w:rPr>
          <w:rFonts w:ascii="Myriad Pro" w:hAnsi="Myriad Pro"/>
          <w:color w:val="000000" w:themeColor="text1"/>
          <w:sz w:val="26"/>
          <w:szCs w:val="26"/>
        </w:rPr>
        <w:t>ПАО </w:t>
      </w:r>
      <w:r w:rsidRPr="00147895">
        <w:rPr>
          <w:rFonts w:ascii="Myriad Pro" w:hAnsi="Myriad Pro"/>
          <w:color w:val="000000" w:themeColor="text1"/>
          <w:sz w:val="26"/>
          <w:szCs w:val="26"/>
        </w:rPr>
        <w:t xml:space="preserve"> «МРСК Сибири» - «Красноярскэнерго»</w:t>
      </w:r>
      <w:r w:rsidRPr="00977CC4">
        <w:rPr>
          <w:rFonts w:ascii="Myriad Pro" w:eastAsia="Calibri" w:hAnsi="Myriad Pro" w:cs="Times New Roman"/>
          <w:color w:val="000000" w:themeColor="text1"/>
          <w:sz w:val="26"/>
          <w:szCs w:val="26"/>
        </w:rPr>
        <w:t xml:space="preserve"> тарифы на </w:t>
      </w:r>
      <w:r>
        <w:rPr>
          <w:rFonts w:ascii="Myriad Pro" w:eastAsia="Calibri" w:hAnsi="Myriad Pro" w:cs="Times New Roman"/>
          <w:color w:val="000000" w:themeColor="text1"/>
          <w:sz w:val="26"/>
          <w:szCs w:val="26"/>
        </w:rPr>
        <w:t>тепловую энергию на 2017 год</w:t>
      </w:r>
      <w:r w:rsidRPr="00977CC4">
        <w:rPr>
          <w:rFonts w:ascii="Myriad Pro" w:eastAsia="Calibri" w:hAnsi="Myriad Pro" w:cs="Times New Roman"/>
          <w:color w:val="000000" w:themeColor="text1"/>
          <w:sz w:val="26"/>
          <w:szCs w:val="26"/>
        </w:rPr>
        <w:t xml:space="preserve"> для поставщиков соответствующих ресурсов уже были установлены </w:t>
      </w:r>
      <w:r>
        <w:rPr>
          <w:rFonts w:ascii="Myriad Pro" w:eastAsia="Calibri" w:hAnsi="Myriad Pro" w:cs="Times New Roman"/>
          <w:color w:val="000000" w:themeColor="text1"/>
          <w:sz w:val="26"/>
          <w:szCs w:val="26"/>
        </w:rPr>
        <w:t>РЭК Красноярского края</w:t>
      </w:r>
      <w:r w:rsidRPr="00977CC4">
        <w:rPr>
          <w:rFonts w:ascii="Myriad Pro" w:eastAsia="Calibri" w:hAnsi="Myriad Pro" w:cs="Times New Roman"/>
          <w:color w:val="000000" w:themeColor="text1"/>
          <w:sz w:val="26"/>
          <w:szCs w:val="26"/>
        </w:rPr>
        <w:t>. Следовательно, регулирующим органом расходы на тепловую энергию должны были определяться с применением утвержденных тарифов.</w:t>
      </w:r>
    </w:p>
    <w:p w14:paraId="38AE1F0D"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4D698E">
        <w:rPr>
          <w:rFonts w:ascii="Myriad Pro" w:eastAsia="Calibri" w:hAnsi="Myriad Pro" w:cs="Times New Roman"/>
          <w:color w:val="000000" w:themeColor="text1"/>
          <w:sz w:val="26"/>
          <w:szCs w:val="26"/>
        </w:rPr>
        <w:t xml:space="preserve">На деятельность по оказанию услуг по передаче электрической энергии Исполнителем отнесено </w:t>
      </w:r>
      <w:r>
        <w:rPr>
          <w:rFonts w:ascii="Myriad Pro" w:eastAsia="Calibri" w:hAnsi="Myriad Pro" w:cs="Times New Roman"/>
          <w:color w:val="000000" w:themeColor="text1"/>
          <w:sz w:val="26"/>
          <w:szCs w:val="26"/>
        </w:rPr>
        <w:t>96,61</w:t>
      </w:r>
      <w:r w:rsidRPr="004D698E">
        <w:rPr>
          <w:rFonts w:ascii="Myriad Pro" w:eastAsia="Calibri" w:hAnsi="Myriad Pro" w:cs="Times New Roman"/>
          <w:color w:val="000000" w:themeColor="text1"/>
          <w:sz w:val="26"/>
          <w:szCs w:val="26"/>
        </w:rPr>
        <w:t xml:space="preserve">% расходов по статье, </w:t>
      </w:r>
      <w:r>
        <w:rPr>
          <w:rFonts w:ascii="Myriad Pro" w:eastAsia="Calibri" w:hAnsi="Myriad Pro" w:cs="Times New Roman"/>
          <w:color w:val="000000" w:themeColor="text1"/>
          <w:sz w:val="26"/>
          <w:szCs w:val="26"/>
        </w:rPr>
        <w:t>на основании фактического распределения за 2015 год</w:t>
      </w:r>
      <w:r w:rsidRPr="004D698E">
        <w:rPr>
          <w:rFonts w:ascii="Myriad Pro" w:eastAsia="Calibri" w:hAnsi="Myriad Pro" w:cs="Times New Roman"/>
          <w:color w:val="000000" w:themeColor="text1"/>
          <w:sz w:val="26"/>
          <w:szCs w:val="26"/>
        </w:rPr>
        <w:t>.</w:t>
      </w:r>
    </w:p>
    <w:tbl>
      <w:tblPr>
        <w:tblW w:w="4951" w:type="pct"/>
        <w:jc w:val="center"/>
        <w:tblLook w:val="04A0" w:firstRow="1" w:lastRow="0" w:firstColumn="1" w:lastColumn="0" w:noHBand="0" w:noVBand="1"/>
      </w:tblPr>
      <w:tblGrid>
        <w:gridCol w:w="1756"/>
        <w:gridCol w:w="1175"/>
        <w:gridCol w:w="1175"/>
        <w:gridCol w:w="1471"/>
        <w:gridCol w:w="1175"/>
        <w:gridCol w:w="1175"/>
        <w:gridCol w:w="1325"/>
      </w:tblGrid>
      <w:tr w:rsidR="006D37E2" w:rsidRPr="00B77B38" w14:paraId="35C420A5" w14:textId="77777777" w:rsidTr="004E5318">
        <w:trPr>
          <w:trHeight w:val="212"/>
          <w:tblHeader/>
          <w:jc w:val="center"/>
        </w:trPr>
        <w:tc>
          <w:tcPr>
            <w:tcW w:w="9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9F9D6"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Поставщик коммунального ресурса</w:t>
            </w:r>
          </w:p>
        </w:tc>
        <w:tc>
          <w:tcPr>
            <w:tcW w:w="4051"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D223E7D"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2017 год</w:t>
            </w:r>
          </w:p>
        </w:tc>
      </w:tr>
      <w:tr w:rsidR="006D37E2" w:rsidRPr="00B77B38" w14:paraId="51A1E084" w14:textId="77777777" w:rsidTr="004E5318">
        <w:trPr>
          <w:trHeight w:val="212"/>
          <w:tblHeader/>
          <w:jc w:val="center"/>
        </w:trPr>
        <w:tc>
          <w:tcPr>
            <w:tcW w:w="9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252E9C" w14:textId="77777777" w:rsidR="006D37E2" w:rsidRPr="00B77B38" w:rsidRDefault="006D37E2" w:rsidP="004E5318">
            <w:pPr>
              <w:spacing w:after="0" w:line="240" w:lineRule="auto"/>
              <w:rPr>
                <w:rFonts w:ascii="Myriad Pro" w:eastAsia="Times New Roman" w:hAnsi="Myriad Pro" w:cs="Calibri"/>
                <w:b/>
                <w:bCs/>
                <w:color w:val="FFFFFF"/>
                <w:sz w:val="20"/>
                <w:szCs w:val="20"/>
                <w:lang w:eastAsia="ru-RU"/>
              </w:rPr>
            </w:pPr>
          </w:p>
        </w:tc>
        <w:tc>
          <w:tcPr>
            <w:tcW w:w="206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D79FA40"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Теплоэнергия</w:t>
            </w:r>
          </w:p>
        </w:tc>
        <w:tc>
          <w:tcPr>
            <w:tcW w:w="198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B825272"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 xml:space="preserve"> Горячая вода</w:t>
            </w:r>
          </w:p>
        </w:tc>
      </w:tr>
      <w:tr w:rsidR="006D37E2" w:rsidRPr="00B77B38" w14:paraId="28DE294A" w14:textId="77777777" w:rsidTr="004E5318">
        <w:trPr>
          <w:trHeight w:val="425"/>
          <w:tblHeader/>
          <w:jc w:val="center"/>
        </w:trPr>
        <w:tc>
          <w:tcPr>
            <w:tcW w:w="9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2F0098" w14:textId="77777777" w:rsidR="006D37E2" w:rsidRPr="00B77B38" w:rsidRDefault="006D37E2" w:rsidP="004E5318">
            <w:pPr>
              <w:spacing w:after="0" w:line="240" w:lineRule="auto"/>
              <w:rPr>
                <w:rFonts w:ascii="Myriad Pro" w:eastAsia="Times New Roman" w:hAnsi="Myriad Pro" w:cs="Calibri"/>
                <w:b/>
                <w:bCs/>
                <w:color w:val="FFFFFF"/>
                <w:sz w:val="20"/>
                <w:szCs w:val="20"/>
                <w:lang w:eastAsia="ru-RU"/>
              </w:rPr>
            </w:pP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369C7E"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кол-во, Гкал</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E3603"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тариф, руб.</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AD952"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сумма, руб.</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3FFC86"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кол-во,м куб.</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7836F"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тариф, руб.</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0A229A"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сумма, руб.</w:t>
            </w:r>
          </w:p>
        </w:tc>
      </w:tr>
      <w:tr w:rsidR="006D37E2" w:rsidRPr="00B77B38" w14:paraId="4F63AFEE" w14:textId="77777777" w:rsidTr="004E5318">
        <w:trPr>
          <w:trHeight w:val="425"/>
          <w:tblHeader/>
          <w:jc w:val="center"/>
        </w:trPr>
        <w:tc>
          <w:tcPr>
            <w:tcW w:w="9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2D053"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1</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5EF531"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2</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12827"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3</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9E215C"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4</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727AF3"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5</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E37C6B"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6</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8DAEF"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7</w:t>
            </w:r>
          </w:p>
        </w:tc>
      </w:tr>
      <w:tr w:rsidR="006D37E2" w:rsidRPr="00B77B38" w14:paraId="1A7E2D0A" w14:textId="77777777" w:rsidTr="004E5318">
        <w:trPr>
          <w:trHeight w:val="457"/>
          <w:jc w:val="center"/>
        </w:trPr>
        <w:tc>
          <w:tcPr>
            <w:tcW w:w="94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6124A3" w14:textId="77777777" w:rsidR="006D37E2" w:rsidRPr="00B77B38" w:rsidRDefault="006D37E2" w:rsidP="004E5318">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АО </w:t>
            </w:r>
            <w:r w:rsidRPr="00B77B38">
              <w:rPr>
                <w:rFonts w:ascii="Myriad Pro" w:eastAsia="Times New Roman" w:hAnsi="Myriad Pro" w:cs="Calibri"/>
                <w:sz w:val="20"/>
                <w:szCs w:val="20"/>
                <w:lang w:eastAsia="ru-RU"/>
              </w:rPr>
              <w:t>"Канская ТЭЦ"</w:t>
            </w:r>
          </w:p>
        </w:tc>
        <w:tc>
          <w:tcPr>
            <w:tcW w:w="63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FC75FA0"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3 366,40</w:t>
            </w:r>
          </w:p>
        </w:tc>
        <w:tc>
          <w:tcPr>
            <w:tcW w:w="63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EAC51D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1 294,52</w:t>
            </w:r>
          </w:p>
        </w:tc>
        <w:tc>
          <w:tcPr>
            <w:tcW w:w="79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3CD9C33"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4 357 872,42</w:t>
            </w:r>
          </w:p>
        </w:tc>
        <w:tc>
          <w:tcPr>
            <w:tcW w:w="63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1EE0F3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3 360,00</w:t>
            </w:r>
          </w:p>
        </w:tc>
        <w:tc>
          <w:tcPr>
            <w:tcW w:w="63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4CB98A3"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13,69</w:t>
            </w:r>
          </w:p>
        </w:tc>
        <w:tc>
          <w:tcPr>
            <w:tcW w:w="71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1AB7A43"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45 990,00</w:t>
            </w:r>
          </w:p>
        </w:tc>
      </w:tr>
      <w:tr w:rsidR="006D37E2" w:rsidRPr="00B77B38" w14:paraId="29407DEE"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vAlign w:val="center"/>
            <w:hideMark/>
          </w:tcPr>
          <w:p w14:paraId="7592A428" w14:textId="77777777" w:rsidR="006D37E2" w:rsidRPr="00B77B38" w:rsidRDefault="006D37E2" w:rsidP="004E5318">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АО </w:t>
            </w:r>
            <w:r w:rsidRPr="00B77B38">
              <w:rPr>
                <w:rFonts w:ascii="Myriad Pro" w:eastAsia="Times New Roman" w:hAnsi="Myriad Pro" w:cs="Calibri"/>
                <w:sz w:val="20"/>
                <w:szCs w:val="20"/>
                <w:lang w:eastAsia="ru-RU"/>
              </w:rPr>
              <w:t>"КРЭК"</w:t>
            </w:r>
          </w:p>
        </w:tc>
        <w:tc>
          <w:tcPr>
            <w:tcW w:w="635" w:type="pct"/>
            <w:tcBorders>
              <w:top w:val="nil"/>
              <w:left w:val="nil"/>
              <w:bottom w:val="single" w:sz="4" w:space="0" w:color="auto"/>
              <w:right w:val="single" w:sz="4" w:space="0" w:color="auto"/>
            </w:tcBorders>
            <w:shd w:val="clear" w:color="auto" w:fill="auto"/>
            <w:noWrap/>
            <w:vAlign w:val="bottom"/>
            <w:hideMark/>
          </w:tcPr>
          <w:p w14:paraId="15B09655"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1 373,51</w:t>
            </w:r>
          </w:p>
        </w:tc>
        <w:tc>
          <w:tcPr>
            <w:tcW w:w="635" w:type="pct"/>
            <w:tcBorders>
              <w:top w:val="nil"/>
              <w:left w:val="nil"/>
              <w:bottom w:val="single" w:sz="4" w:space="0" w:color="auto"/>
              <w:right w:val="single" w:sz="4" w:space="0" w:color="auto"/>
            </w:tcBorders>
            <w:shd w:val="clear" w:color="auto" w:fill="auto"/>
            <w:noWrap/>
            <w:vAlign w:val="bottom"/>
            <w:hideMark/>
          </w:tcPr>
          <w:p w14:paraId="328401D6"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3 778,55</w:t>
            </w:r>
          </w:p>
        </w:tc>
        <w:tc>
          <w:tcPr>
            <w:tcW w:w="795" w:type="pct"/>
            <w:tcBorders>
              <w:top w:val="nil"/>
              <w:left w:val="nil"/>
              <w:bottom w:val="single" w:sz="4" w:space="0" w:color="auto"/>
              <w:right w:val="single" w:sz="4" w:space="0" w:color="auto"/>
            </w:tcBorders>
            <w:shd w:val="clear" w:color="auto" w:fill="auto"/>
            <w:noWrap/>
            <w:vAlign w:val="bottom"/>
            <w:hideMark/>
          </w:tcPr>
          <w:p w14:paraId="0D47491C"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5 189 879,13</w:t>
            </w:r>
          </w:p>
        </w:tc>
        <w:tc>
          <w:tcPr>
            <w:tcW w:w="635" w:type="pct"/>
            <w:tcBorders>
              <w:top w:val="nil"/>
              <w:left w:val="nil"/>
              <w:bottom w:val="single" w:sz="4" w:space="0" w:color="auto"/>
              <w:right w:val="single" w:sz="4" w:space="0" w:color="auto"/>
            </w:tcBorders>
            <w:shd w:val="clear" w:color="auto" w:fill="auto"/>
            <w:noWrap/>
            <w:vAlign w:val="bottom"/>
            <w:hideMark/>
          </w:tcPr>
          <w:p w14:paraId="02CC6CE6"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1 830,55</w:t>
            </w:r>
          </w:p>
        </w:tc>
        <w:tc>
          <w:tcPr>
            <w:tcW w:w="635" w:type="pct"/>
            <w:tcBorders>
              <w:top w:val="nil"/>
              <w:left w:val="nil"/>
              <w:bottom w:val="single" w:sz="4" w:space="0" w:color="auto"/>
              <w:right w:val="single" w:sz="4" w:space="0" w:color="auto"/>
            </w:tcBorders>
            <w:shd w:val="clear" w:color="auto" w:fill="auto"/>
            <w:noWrap/>
            <w:vAlign w:val="bottom"/>
            <w:hideMark/>
          </w:tcPr>
          <w:p w14:paraId="777A7018"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68,72</w:t>
            </w:r>
          </w:p>
        </w:tc>
        <w:tc>
          <w:tcPr>
            <w:tcW w:w="715" w:type="pct"/>
            <w:tcBorders>
              <w:top w:val="nil"/>
              <w:left w:val="nil"/>
              <w:bottom w:val="single" w:sz="4" w:space="0" w:color="auto"/>
              <w:right w:val="single" w:sz="4" w:space="0" w:color="auto"/>
            </w:tcBorders>
            <w:shd w:val="clear" w:color="auto" w:fill="auto"/>
            <w:noWrap/>
            <w:vAlign w:val="bottom"/>
            <w:hideMark/>
          </w:tcPr>
          <w:p w14:paraId="2F2B3FE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125 791,10</w:t>
            </w:r>
          </w:p>
        </w:tc>
      </w:tr>
      <w:tr w:rsidR="006D37E2" w:rsidRPr="00B77B38" w14:paraId="3E527988"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vAlign w:val="center"/>
            <w:hideMark/>
          </w:tcPr>
          <w:p w14:paraId="2A2BDF97" w14:textId="77777777" w:rsidR="006D37E2" w:rsidRPr="00B77B38" w:rsidRDefault="006D37E2" w:rsidP="004E5318">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АО </w:t>
            </w:r>
            <w:r w:rsidRPr="00B77B38">
              <w:rPr>
                <w:rFonts w:ascii="Myriad Pro" w:eastAsia="Times New Roman" w:hAnsi="Myriad Pro" w:cs="Calibri"/>
                <w:sz w:val="20"/>
                <w:szCs w:val="20"/>
                <w:lang w:eastAsia="ru-RU"/>
              </w:rPr>
              <w:t>"Енисейская ТГК (ТГК-13)"</w:t>
            </w:r>
          </w:p>
        </w:tc>
        <w:tc>
          <w:tcPr>
            <w:tcW w:w="635" w:type="pct"/>
            <w:tcBorders>
              <w:top w:val="nil"/>
              <w:left w:val="nil"/>
              <w:bottom w:val="single" w:sz="4" w:space="0" w:color="auto"/>
              <w:right w:val="single" w:sz="4" w:space="0" w:color="auto"/>
            </w:tcBorders>
            <w:shd w:val="clear" w:color="auto" w:fill="auto"/>
            <w:noWrap/>
            <w:vAlign w:val="bottom"/>
            <w:hideMark/>
          </w:tcPr>
          <w:p w14:paraId="702D6C4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9 027,82</w:t>
            </w:r>
          </w:p>
        </w:tc>
        <w:tc>
          <w:tcPr>
            <w:tcW w:w="635" w:type="pct"/>
            <w:tcBorders>
              <w:top w:val="nil"/>
              <w:left w:val="nil"/>
              <w:bottom w:val="single" w:sz="4" w:space="0" w:color="auto"/>
              <w:right w:val="single" w:sz="4" w:space="0" w:color="auto"/>
            </w:tcBorders>
            <w:shd w:val="clear" w:color="auto" w:fill="auto"/>
            <w:noWrap/>
            <w:vAlign w:val="bottom"/>
            <w:hideMark/>
          </w:tcPr>
          <w:p w14:paraId="19A10558"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1 294,79</w:t>
            </w:r>
          </w:p>
        </w:tc>
        <w:tc>
          <w:tcPr>
            <w:tcW w:w="795" w:type="pct"/>
            <w:tcBorders>
              <w:top w:val="nil"/>
              <w:left w:val="nil"/>
              <w:bottom w:val="single" w:sz="4" w:space="0" w:color="auto"/>
              <w:right w:val="single" w:sz="4" w:space="0" w:color="auto"/>
            </w:tcBorders>
            <w:shd w:val="clear" w:color="auto" w:fill="auto"/>
            <w:noWrap/>
            <w:vAlign w:val="bottom"/>
            <w:hideMark/>
          </w:tcPr>
          <w:p w14:paraId="5156B126"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11 689 148,03</w:t>
            </w:r>
          </w:p>
        </w:tc>
        <w:tc>
          <w:tcPr>
            <w:tcW w:w="635" w:type="pct"/>
            <w:tcBorders>
              <w:top w:val="nil"/>
              <w:left w:val="nil"/>
              <w:bottom w:val="single" w:sz="4" w:space="0" w:color="auto"/>
              <w:right w:val="single" w:sz="4" w:space="0" w:color="auto"/>
            </w:tcBorders>
            <w:shd w:val="clear" w:color="auto" w:fill="auto"/>
            <w:noWrap/>
            <w:vAlign w:val="bottom"/>
            <w:hideMark/>
          </w:tcPr>
          <w:p w14:paraId="05D6D0C8"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19 825,41</w:t>
            </w:r>
          </w:p>
        </w:tc>
        <w:tc>
          <w:tcPr>
            <w:tcW w:w="635" w:type="pct"/>
            <w:tcBorders>
              <w:top w:val="nil"/>
              <w:left w:val="nil"/>
              <w:bottom w:val="single" w:sz="4" w:space="0" w:color="auto"/>
              <w:right w:val="single" w:sz="4" w:space="0" w:color="auto"/>
            </w:tcBorders>
            <w:shd w:val="clear" w:color="auto" w:fill="auto"/>
            <w:noWrap/>
            <w:vAlign w:val="bottom"/>
            <w:hideMark/>
          </w:tcPr>
          <w:p w14:paraId="1D143132"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4,27</w:t>
            </w:r>
          </w:p>
        </w:tc>
        <w:tc>
          <w:tcPr>
            <w:tcW w:w="715" w:type="pct"/>
            <w:tcBorders>
              <w:top w:val="nil"/>
              <w:left w:val="nil"/>
              <w:bottom w:val="single" w:sz="4" w:space="0" w:color="auto"/>
              <w:right w:val="single" w:sz="4" w:space="0" w:color="auto"/>
            </w:tcBorders>
            <w:shd w:val="clear" w:color="auto" w:fill="auto"/>
            <w:noWrap/>
            <w:vAlign w:val="bottom"/>
            <w:hideMark/>
          </w:tcPr>
          <w:p w14:paraId="2AB008E8"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84 682,21</w:t>
            </w:r>
          </w:p>
        </w:tc>
      </w:tr>
      <w:tr w:rsidR="006D37E2" w:rsidRPr="00B77B38" w14:paraId="74F29228"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vAlign w:val="center"/>
            <w:hideMark/>
          </w:tcPr>
          <w:p w14:paraId="7D0D3AA8" w14:textId="77777777" w:rsidR="006D37E2" w:rsidRPr="00B77B38" w:rsidRDefault="006D37E2" w:rsidP="004E5318">
            <w:pPr>
              <w:spacing w:after="0" w:line="240" w:lineRule="auto"/>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ООО "ЖКХ ЛДК N1"</w:t>
            </w:r>
          </w:p>
        </w:tc>
        <w:tc>
          <w:tcPr>
            <w:tcW w:w="635" w:type="pct"/>
            <w:tcBorders>
              <w:top w:val="nil"/>
              <w:left w:val="nil"/>
              <w:bottom w:val="single" w:sz="4" w:space="0" w:color="auto"/>
              <w:right w:val="single" w:sz="4" w:space="0" w:color="auto"/>
            </w:tcBorders>
            <w:shd w:val="clear" w:color="auto" w:fill="auto"/>
            <w:noWrap/>
            <w:vAlign w:val="bottom"/>
            <w:hideMark/>
          </w:tcPr>
          <w:p w14:paraId="7F904094"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3 410,00</w:t>
            </w:r>
          </w:p>
        </w:tc>
        <w:tc>
          <w:tcPr>
            <w:tcW w:w="635" w:type="pct"/>
            <w:tcBorders>
              <w:top w:val="nil"/>
              <w:left w:val="nil"/>
              <w:bottom w:val="single" w:sz="4" w:space="0" w:color="auto"/>
              <w:right w:val="single" w:sz="4" w:space="0" w:color="auto"/>
            </w:tcBorders>
            <w:shd w:val="clear" w:color="auto" w:fill="auto"/>
            <w:noWrap/>
            <w:vAlign w:val="bottom"/>
            <w:hideMark/>
          </w:tcPr>
          <w:p w14:paraId="5C0A7037"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742,89</w:t>
            </w:r>
          </w:p>
        </w:tc>
        <w:tc>
          <w:tcPr>
            <w:tcW w:w="795" w:type="pct"/>
            <w:tcBorders>
              <w:top w:val="nil"/>
              <w:left w:val="nil"/>
              <w:bottom w:val="single" w:sz="4" w:space="0" w:color="auto"/>
              <w:right w:val="single" w:sz="4" w:space="0" w:color="auto"/>
            </w:tcBorders>
            <w:shd w:val="clear" w:color="auto" w:fill="auto"/>
            <w:noWrap/>
            <w:vAlign w:val="bottom"/>
            <w:hideMark/>
          </w:tcPr>
          <w:p w14:paraId="177FD0F7"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2 533 240,60</w:t>
            </w:r>
          </w:p>
        </w:tc>
        <w:tc>
          <w:tcPr>
            <w:tcW w:w="635" w:type="pct"/>
            <w:tcBorders>
              <w:top w:val="nil"/>
              <w:left w:val="nil"/>
              <w:bottom w:val="single" w:sz="4" w:space="0" w:color="auto"/>
              <w:right w:val="single" w:sz="4" w:space="0" w:color="auto"/>
            </w:tcBorders>
            <w:shd w:val="clear" w:color="auto" w:fill="auto"/>
            <w:noWrap/>
            <w:vAlign w:val="bottom"/>
            <w:hideMark/>
          </w:tcPr>
          <w:p w14:paraId="1D804530"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4 140,00</w:t>
            </w:r>
          </w:p>
        </w:tc>
        <w:tc>
          <w:tcPr>
            <w:tcW w:w="635" w:type="pct"/>
            <w:tcBorders>
              <w:top w:val="nil"/>
              <w:left w:val="nil"/>
              <w:bottom w:val="single" w:sz="4" w:space="0" w:color="auto"/>
              <w:right w:val="single" w:sz="4" w:space="0" w:color="auto"/>
            </w:tcBorders>
            <w:shd w:val="clear" w:color="auto" w:fill="auto"/>
            <w:noWrap/>
            <w:vAlign w:val="bottom"/>
            <w:hideMark/>
          </w:tcPr>
          <w:p w14:paraId="5CEAF16B"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6,19</w:t>
            </w:r>
          </w:p>
        </w:tc>
        <w:tc>
          <w:tcPr>
            <w:tcW w:w="715" w:type="pct"/>
            <w:tcBorders>
              <w:top w:val="nil"/>
              <w:left w:val="nil"/>
              <w:bottom w:val="single" w:sz="4" w:space="0" w:color="auto"/>
              <w:right w:val="single" w:sz="4" w:space="0" w:color="auto"/>
            </w:tcBorders>
            <w:shd w:val="clear" w:color="auto" w:fill="auto"/>
            <w:noWrap/>
            <w:vAlign w:val="bottom"/>
            <w:hideMark/>
          </w:tcPr>
          <w:p w14:paraId="3C3C6B71"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25 626,00</w:t>
            </w:r>
          </w:p>
        </w:tc>
      </w:tr>
      <w:tr w:rsidR="006D37E2" w:rsidRPr="00B77B38" w14:paraId="19566973"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vAlign w:val="center"/>
            <w:hideMark/>
          </w:tcPr>
          <w:p w14:paraId="18DE0D02" w14:textId="77777777" w:rsidR="006D37E2" w:rsidRPr="00B77B38" w:rsidRDefault="006D37E2" w:rsidP="004E5318">
            <w:pPr>
              <w:spacing w:after="0" w:line="240" w:lineRule="auto"/>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МУП "ШТЭС"</w:t>
            </w:r>
          </w:p>
        </w:tc>
        <w:tc>
          <w:tcPr>
            <w:tcW w:w="635" w:type="pct"/>
            <w:tcBorders>
              <w:top w:val="nil"/>
              <w:left w:val="nil"/>
              <w:bottom w:val="single" w:sz="4" w:space="0" w:color="auto"/>
              <w:right w:val="single" w:sz="4" w:space="0" w:color="auto"/>
            </w:tcBorders>
            <w:shd w:val="clear" w:color="auto" w:fill="auto"/>
            <w:noWrap/>
            <w:vAlign w:val="bottom"/>
            <w:hideMark/>
          </w:tcPr>
          <w:p w14:paraId="19A5BE9A"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331,30</w:t>
            </w:r>
          </w:p>
        </w:tc>
        <w:tc>
          <w:tcPr>
            <w:tcW w:w="635" w:type="pct"/>
            <w:tcBorders>
              <w:top w:val="nil"/>
              <w:left w:val="nil"/>
              <w:bottom w:val="single" w:sz="4" w:space="0" w:color="auto"/>
              <w:right w:val="single" w:sz="4" w:space="0" w:color="auto"/>
            </w:tcBorders>
            <w:shd w:val="clear" w:color="auto" w:fill="auto"/>
            <w:noWrap/>
            <w:vAlign w:val="bottom"/>
            <w:hideMark/>
          </w:tcPr>
          <w:p w14:paraId="068DC841"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3 747,50</w:t>
            </w:r>
          </w:p>
        </w:tc>
        <w:tc>
          <w:tcPr>
            <w:tcW w:w="795" w:type="pct"/>
            <w:tcBorders>
              <w:top w:val="nil"/>
              <w:left w:val="nil"/>
              <w:bottom w:val="single" w:sz="4" w:space="0" w:color="auto"/>
              <w:right w:val="single" w:sz="4" w:space="0" w:color="auto"/>
            </w:tcBorders>
            <w:shd w:val="clear" w:color="auto" w:fill="auto"/>
            <w:noWrap/>
            <w:vAlign w:val="bottom"/>
            <w:hideMark/>
          </w:tcPr>
          <w:p w14:paraId="084822D5"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1 241 547,21</w:t>
            </w:r>
          </w:p>
        </w:tc>
        <w:tc>
          <w:tcPr>
            <w:tcW w:w="635" w:type="pct"/>
            <w:tcBorders>
              <w:top w:val="nil"/>
              <w:left w:val="nil"/>
              <w:bottom w:val="single" w:sz="4" w:space="0" w:color="auto"/>
              <w:right w:val="single" w:sz="4" w:space="0" w:color="auto"/>
            </w:tcBorders>
            <w:shd w:val="clear" w:color="auto" w:fill="auto"/>
            <w:noWrap/>
            <w:vAlign w:val="bottom"/>
            <w:hideMark/>
          </w:tcPr>
          <w:p w14:paraId="526D0837"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35,00</w:t>
            </w:r>
          </w:p>
        </w:tc>
        <w:tc>
          <w:tcPr>
            <w:tcW w:w="635" w:type="pct"/>
            <w:tcBorders>
              <w:top w:val="nil"/>
              <w:left w:val="nil"/>
              <w:bottom w:val="single" w:sz="4" w:space="0" w:color="auto"/>
              <w:right w:val="single" w:sz="4" w:space="0" w:color="auto"/>
            </w:tcBorders>
            <w:shd w:val="clear" w:color="auto" w:fill="auto"/>
            <w:noWrap/>
            <w:vAlign w:val="bottom"/>
            <w:hideMark/>
          </w:tcPr>
          <w:p w14:paraId="3BE100B8"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52,50</w:t>
            </w:r>
          </w:p>
        </w:tc>
        <w:tc>
          <w:tcPr>
            <w:tcW w:w="715" w:type="pct"/>
            <w:tcBorders>
              <w:top w:val="nil"/>
              <w:left w:val="nil"/>
              <w:bottom w:val="single" w:sz="4" w:space="0" w:color="auto"/>
              <w:right w:val="single" w:sz="4" w:space="0" w:color="auto"/>
            </w:tcBorders>
            <w:shd w:val="clear" w:color="auto" w:fill="auto"/>
            <w:noWrap/>
            <w:vAlign w:val="bottom"/>
            <w:hideMark/>
          </w:tcPr>
          <w:p w14:paraId="41E56B69"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1 837,37</w:t>
            </w:r>
          </w:p>
        </w:tc>
      </w:tr>
      <w:tr w:rsidR="006D37E2" w:rsidRPr="00B77B38" w14:paraId="651A68C7"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noWrap/>
            <w:vAlign w:val="center"/>
            <w:hideMark/>
          </w:tcPr>
          <w:p w14:paraId="23180D23" w14:textId="77777777" w:rsidR="006D37E2" w:rsidRPr="00B77B38" w:rsidRDefault="006D37E2" w:rsidP="004E5318">
            <w:pPr>
              <w:spacing w:after="0" w:line="240" w:lineRule="auto"/>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ООО "Теплосеть"</w:t>
            </w:r>
          </w:p>
        </w:tc>
        <w:tc>
          <w:tcPr>
            <w:tcW w:w="635" w:type="pct"/>
            <w:tcBorders>
              <w:top w:val="nil"/>
              <w:left w:val="nil"/>
              <w:bottom w:val="single" w:sz="4" w:space="0" w:color="auto"/>
              <w:right w:val="single" w:sz="4" w:space="0" w:color="auto"/>
            </w:tcBorders>
            <w:shd w:val="clear" w:color="auto" w:fill="auto"/>
            <w:noWrap/>
            <w:vAlign w:val="bottom"/>
            <w:hideMark/>
          </w:tcPr>
          <w:p w14:paraId="6CBCBF92"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312,30</w:t>
            </w:r>
          </w:p>
        </w:tc>
        <w:tc>
          <w:tcPr>
            <w:tcW w:w="635" w:type="pct"/>
            <w:tcBorders>
              <w:top w:val="nil"/>
              <w:left w:val="nil"/>
              <w:bottom w:val="single" w:sz="4" w:space="0" w:color="auto"/>
              <w:right w:val="single" w:sz="4" w:space="0" w:color="auto"/>
            </w:tcBorders>
            <w:shd w:val="clear" w:color="auto" w:fill="auto"/>
            <w:noWrap/>
            <w:vAlign w:val="bottom"/>
            <w:hideMark/>
          </w:tcPr>
          <w:p w14:paraId="200E254C"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983,88</w:t>
            </w:r>
          </w:p>
        </w:tc>
        <w:tc>
          <w:tcPr>
            <w:tcW w:w="795" w:type="pct"/>
            <w:tcBorders>
              <w:top w:val="nil"/>
              <w:left w:val="nil"/>
              <w:bottom w:val="single" w:sz="4" w:space="0" w:color="auto"/>
              <w:right w:val="single" w:sz="4" w:space="0" w:color="auto"/>
            </w:tcBorders>
            <w:shd w:val="clear" w:color="auto" w:fill="auto"/>
            <w:noWrap/>
            <w:vAlign w:val="bottom"/>
            <w:hideMark/>
          </w:tcPr>
          <w:p w14:paraId="59B9A5C1"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307 264,43</w:t>
            </w:r>
          </w:p>
        </w:tc>
        <w:tc>
          <w:tcPr>
            <w:tcW w:w="635" w:type="pct"/>
            <w:tcBorders>
              <w:top w:val="nil"/>
              <w:left w:val="nil"/>
              <w:bottom w:val="single" w:sz="4" w:space="0" w:color="auto"/>
              <w:right w:val="single" w:sz="4" w:space="0" w:color="auto"/>
            </w:tcBorders>
            <w:shd w:val="clear" w:color="auto" w:fill="auto"/>
            <w:noWrap/>
            <w:vAlign w:val="bottom"/>
            <w:hideMark/>
          </w:tcPr>
          <w:p w14:paraId="4218D274"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473,10</w:t>
            </w:r>
          </w:p>
        </w:tc>
        <w:tc>
          <w:tcPr>
            <w:tcW w:w="635" w:type="pct"/>
            <w:tcBorders>
              <w:top w:val="nil"/>
              <w:left w:val="nil"/>
              <w:bottom w:val="single" w:sz="4" w:space="0" w:color="auto"/>
              <w:right w:val="single" w:sz="4" w:space="0" w:color="auto"/>
            </w:tcBorders>
            <w:shd w:val="clear" w:color="auto" w:fill="auto"/>
            <w:noWrap/>
            <w:vAlign w:val="bottom"/>
            <w:hideMark/>
          </w:tcPr>
          <w:p w14:paraId="4D4E70D9"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10,04</w:t>
            </w:r>
          </w:p>
        </w:tc>
        <w:tc>
          <w:tcPr>
            <w:tcW w:w="715" w:type="pct"/>
            <w:tcBorders>
              <w:top w:val="nil"/>
              <w:left w:val="nil"/>
              <w:bottom w:val="single" w:sz="4" w:space="0" w:color="auto"/>
              <w:right w:val="single" w:sz="4" w:space="0" w:color="auto"/>
            </w:tcBorders>
            <w:shd w:val="clear" w:color="auto" w:fill="auto"/>
            <w:noWrap/>
            <w:vAlign w:val="bottom"/>
            <w:hideMark/>
          </w:tcPr>
          <w:p w14:paraId="554C2453"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4 749,50</w:t>
            </w:r>
          </w:p>
        </w:tc>
      </w:tr>
      <w:tr w:rsidR="006D37E2" w:rsidRPr="00B77B38" w14:paraId="668053FF"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vAlign w:val="center"/>
            <w:hideMark/>
          </w:tcPr>
          <w:p w14:paraId="41329853" w14:textId="77777777" w:rsidR="006D37E2" w:rsidRPr="00B77B38" w:rsidRDefault="006D37E2" w:rsidP="004E5318">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АО </w:t>
            </w:r>
            <w:r w:rsidRPr="00B77B38">
              <w:rPr>
                <w:rFonts w:ascii="Myriad Pro" w:eastAsia="Times New Roman" w:hAnsi="Myriad Pro" w:cs="Calibri"/>
                <w:sz w:val="20"/>
                <w:szCs w:val="20"/>
                <w:lang w:eastAsia="ru-RU"/>
              </w:rPr>
              <w:t>"Назаровская ГРЭС"</w:t>
            </w:r>
          </w:p>
        </w:tc>
        <w:tc>
          <w:tcPr>
            <w:tcW w:w="635" w:type="pct"/>
            <w:tcBorders>
              <w:top w:val="nil"/>
              <w:left w:val="nil"/>
              <w:bottom w:val="single" w:sz="4" w:space="0" w:color="auto"/>
              <w:right w:val="single" w:sz="4" w:space="0" w:color="auto"/>
            </w:tcBorders>
            <w:shd w:val="clear" w:color="auto" w:fill="auto"/>
            <w:noWrap/>
            <w:vAlign w:val="bottom"/>
            <w:hideMark/>
          </w:tcPr>
          <w:p w14:paraId="4D0A6F8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532,00</w:t>
            </w:r>
          </w:p>
        </w:tc>
        <w:tc>
          <w:tcPr>
            <w:tcW w:w="635" w:type="pct"/>
            <w:tcBorders>
              <w:top w:val="nil"/>
              <w:left w:val="nil"/>
              <w:bottom w:val="single" w:sz="4" w:space="0" w:color="auto"/>
              <w:right w:val="single" w:sz="4" w:space="0" w:color="auto"/>
            </w:tcBorders>
            <w:shd w:val="clear" w:color="auto" w:fill="auto"/>
            <w:noWrap/>
            <w:vAlign w:val="bottom"/>
            <w:hideMark/>
          </w:tcPr>
          <w:p w14:paraId="24669EC3"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1 290,85</w:t>
            </w:r>
          </w:p>
        </w:tc>
        <w:tc>
          <w:tcPr>
            <w:tcW w:w="795" w:type="pct"/>
            <w:tcBorders>
              <w:top w:val="nil"/>
              <w:left w:val="nil"/>
              <w:bottom w:val="single" w:sz="4" w:space="0" w:color="auto"/>
              <w:right w:val="single" w:sz="4" w:space="0" w:color="auto"/>
            </w:tcBorders>
            <w:shd w:val="clear" w:color="auto" w:fill="auto"/>
            <w:noWrap/>
            <w:vAlign w:val="bottom"/>
            <w:hideMark/>
          </w:tcPr>
          <w:p w14:paraId="0FE56234"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686 732,83</w:t>
            </w:r>
          </w:p>
        </w:tc>
        <w:tc>
          <w:tcPr>
            <w:tcW w:w="635" w:type="pct"/>
            <w:tcBorders>
              <w:top w:val="nil"/>
              <w:left w:val="nil"/>
              <w:bottom w:val="single" w:sz="4" w:space="0" w:color="auto"/>
              <w:right w:val="single" w:sz="4" w:space="0" w:color="auto"/>
            </w:tcBorders>
            <w:shd w:val="clear" w:color="auto" w:fill="auto"/>
            <w:noWrap/>
            <w:vAlign w:val="bottom"/>
            <w:hideMark/>
          </w:tcPr>
          <w:p w14:paraId="6DF523AE"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100,90</w:t>
            </w:r>
          </w:p>
        </w:tc>
        <w:tc>
          <w:tcPr>
            <w:tcW w:w="635" w:type="pct"/>
            <w:tcBorders>
              <w:top w:val="nil"/>
              <w:left w:val="nil"/>
              <w:bottom w:val="single" w:sz="4" w:space="0" w:color="auto"/>
              <w:right w:val="single" w:sz="4" w:space="0" w:color="auto"/>
            </w:tcBorders>
            <w:shd w:val="clear" w:color="auto" w:fill="auto"/>
            <w:noWrap/>
            <w:vAlign w:val="bottom"/>
            <w:hideMark/>
          </w:tcPr>
          <w:p w14:paraId="7066AC4A"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20,53</w:t>
            </w:r>
          </w:p>
        </w:tc>
        <w:tc>
          <w:tcPr>
            <w:tcW w:w="715" w:type="pct"/>
            <w:tcBorders>
              <w:top w:val="nil"/>
              <w:left w:val="nil"/>
              <w:bottom w:val="single" w:sz="4" w:space="0" w:color="auto"/>
              <w:right w:val="single" w:sz="4" w:space="0" w:color="auto"/>
            </w:tcBorders>
            <w:shd w:val="clear" w:color="auto" w:fill="auto"/>
            <w:noWrap/>
            <w:vAlign w:val="bottom"/>
            <w:hideMark/>
          </w:tcPr>
          <w:p w14:paraId="2DEC8A3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2 071,29</w:t>
            </w:r>
          </w:p>
        </w:tc>
      </w:tr>
      <w:tr w:rsidR="006D37E2" w:rsidRPr="00B77B38" w14:paraId="2B75DC1E"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vAlign w:val="bottom"/>
            <w:hideMark/>
          </w:tcPr>
          <w:p w14:paraId="642357EB" w14:textId="77777777" w:rsidR="006D37E2" w:rsidRPr="00B77B38" w:rsidRDefault="006D37E2" w:rsidP="004E5318">
            <w:pPr>
              <w:spacing w:after="0" w:line="240" w:lineRule="auto"/>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Филиал "Березовская ГРЭС" П</w:t>
            </w:r>
            <w:r>
              <w:rPr>
                <w:rFonts w:ascii="Myriad Pro" w:eastAsia="Times New Roman" w:hAnsi="Myriad Pro" w:cs="Calibri"/>
                <w:sz w:val="20"/>
                <w:szCs w:val="20"/>
                <w:lang w:eastAsia="ru-RU"/>
              </w:rPr>
              <w:t>АО </w:t>
            </w:r>
            <w:r w:rsidRPr="00B77B38">
              <w:rPr>
                <w:rFonts w:ascii="Myriad Pro" w:eastAsia="Times New Roman" w:hAnsi="Myriad Pro" w:cs="Calibri"/>
                <w:sz w:val="20"/>
                <w:szCs w:val="20"/>
                <w:lang w:eastAsia="ru-RU"/>
              </w:rPr>
              <w:t>"Юнипро"</w:t>
            </w:r>
          </w:p>
        </w:tc>
        <w:tc>
          <w:tcPr>
            <w:tcW w:w="635" w:type="pct"/>
            <w:tcBorders>
              <w:top w:val="nil"/>
              <w:left w:val="nil"/>
              <w:bottom w:val="single" w:sz="4" w:space="0" w:color="auto"/>
              <w:right w:val="single" w:sz="4" w:space="0" w:color="auto"/>
            </w:tcBorders>
            <w:shd w:val="clear" w:color="auto" w:fill="auto"/>
            <w:noWrap/>
            <w:vAlign w:val="bottom"/>
            <w:hideMark/>
          </w:tcPr>
          <w:p w14:paraId="3AF0BCF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2 920,00</w:t>
            </w:r>
          </w:p>
        </w:tc>
        <w:tc>
          <w:tcPr>
            <w:tcW w:w="635" w:type="pct"/>
            <w:tcBorders>
              <w:top w:val="nil"/>
              <w:left w:val="nil"/>
              <w:bottom w:val="single" w:sz="4" w:space="0" w:color="auto"/>
              <w:right w:val="single" w:sz="4" w:space="0" w:color="auto"/>
            </w:tcBorders>
            <w:shd w:val="clear" w:color="auto" w:fill="auto"/>
            <w:noWrap/>
            <w:vAlign w:val="bottom"/>
            <w:hideMark/>
          </w:tcPr>
          <w:p w14:paraId="408F4852"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747,03</w:t>
            </w:r>
          </w:p>
        </w:tc>
        <w:tc>
          <w:tcPr>
            <w:tcW w:w="795" w:type="pct"/>
            <w:tcBorders>
              <w:top w:val="nil"/>
              <w:left w:val="nil"/>
              <w:bottom w:val="single" w:sz="4" w:space="0" w:color="auto"/>
              <w:right w:val="single" w:sz="4" w:space="0" w:color="auto"/>
            </w:tcBorders>
            <w:shd w:val="clear" w:color="auto" w:fill="auto"/>
            <w:noWrap/>
            <w:vAlign w:val="bottom"/>
            <w:hideMark/>
          </w:tcPr>
          <w:p w14:paraId="53D648C8"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2 181 335,20</w:t>
            </w:r>
          </w:p>
        </w:tc>
        <w:tc>
          <w:tcPr>
            <w:tcW w:w="635" w:type="pct"/>
            <w:tcBorders>
              <w:top w:val="nil"/>
              <w:left w:val="nil"/>
              <w:bottom w:val="single" w:sz="4" w:space="0" w:color="auto"/>
              <w:right w:val="single" w:sz="4" w:space="0" w:color="auto"/>
            </w:tcBorders>
            <w:shd w:val="clear" w:color="auto" w:fill="auto"/>
            <w:noWrap/>
            <w:vAlign w:val="bottom"/>
            <w:hideMark/>
          </w:tcPr>
          <w:p w14:paraId="5EB2F613"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712,50</w:t>
            </w:r>
          </w:p>
        </w:tc>
        <w:tc>
          <w:tcPr>
            <w:tcW w:w="635" w:type="pct"/>
            <w:tcBorders>
              <w:top w:val="nil"/>
              <w:left w:val="nil"/>
              <w:bottom w:val="single" w:sz="4" w:space="0" w:color="auto"/>
              <w:right w:val="single" w:sz="4" w:space="0" w:color="auto"/>
            </w:tcBorders>
            <w:shd w:val="clear" w:color="auto" w:fill="auto"/>
            <w:noWrap/>
            <w:vAlign w:val="bottom"/>
            <w:hideMark/>
          </w:tcPr>
          <w:p w14:paraId="12971371"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52,51</w:t>
            </w:r>
          </w:p>
        </w:tc>
        <w:tc>
          <w:tcPr>
            <w:tcW w:w="715" w:type="pct"/>
            <w:tcBorders>
              <w:top w:val="nil"/>
              <w:left w:val="nil"/>
              <w:bottom w:val="single" w:sz="4" w:space="0" w:color="auto"/>
              <w:right w:val="single" w:sz="4" w:space="0" w:color="auto"/>
            </w:tcBorders>
            <w:shd w:val="clear" w:color="auto" w:fill="auto"/>
            <w:noWrap/>
            <w:vAlign w:val="bottom"/>
            <w:hideMark/>
          </w:tcPr>
          <w:p w14:paraId="48D1960A"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37 415,09</w:t>
            </w:r>
          </w:p>
        </w:tc>
      </w:tr>
      <w:tr w:rsidR="006D37E2" w:rsidRPr="00B77B38" w14:paraId="278606FD" w14:textId="77777777" w:rsidTr="004E5318">
        <w:trPr>
          <w:trHeight w:val="202"/>
          <w:jc w:val="center"/>
        </w:trPr>
        <w:tc>
          <w:tcPr>
            <w:tcW w:w="949"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638A469C" w14:textId="77777777" w:rsidR="006D37E2" w:rsidRPr="00B77B38" w:rsidRDefault="006D37E2" w:rsidP="004E5318">
            <w:pPr>
              <w:spacing w:after="0" w:line="240" w:lineRule="auto"/>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ИТОГО</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4AC3B519"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21 273,33</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51076589"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 </w:t>
            </w:r>
          </w:p>
        </w:tc>
        <w:tc>
          <w:tcPr>
            <w:tcW w:w="795" w:type="pct"/>
            <w:tcBorders>
              <w:top w:val="nil"/>
              <w:left w:val="nil"/>
              <w:bottom w:val="single" w:sz="4" w:space="0" w:color="auto"/>
              <w:right w:val="single" w:sz="4" w:space="0" w:color="auto"/>
            </w:tcBorders>
            <w:shd w:val="clear" w:color="auto" w:fill="EAF1DD" w:themeFill="accent3" w:themeFillTint="33"/>
            <w:noWrap/>
            <w:vAlign w:val="bottom"/>
            <w:hideMark/>
          </w:tcPr>
          <w:p w14:paraId="23CF105D"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28 187 019,84</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59B38039"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30 477,46</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564AECA3"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 </w:t>
            </w:r>
          </w:p>
        </w:tc>
        <w:tc>
          <w:tcPr>
            <w:tcW w:w="715" w:type="pct"/>
            <w:tcBorders>
              <w:top w:val="nil"/>
              <w:left w:val="nil"/>
              <w:bottom w:val="single" w:sz="4" w:space="0" w:color="auto"/>
              <w:right w:val="single" w:sz="4" w:space="0" w:color="auto"/>
            </w:tcBorders>
            <w:shd w:val="clear" w:color="auto" w:fill="EAF1DD" w:themeFill="accent3" w:themeFillTint="33"/>
            <w:noWrap/>
            <w:vAlign w:val="bottom"/>
            <w:hideMark/>
          </w:tcPr>
          <w:p w14:paraId="13651291"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328 162,56</w:t>
            </w:r>
          </w:p>
        </w:tc>
      </w:tr>
      <w:tr w:rsidR="006D37E2" w:rsidRPr="00B77B38" w14:paraId="365727A9" w14:textId="77777777" w:rsidTr="004E5318">
        <w:trPr>
          <w:trHeight w:val="510"/>
          <w:jc w:val="center"/>
        </w:trPr>
        <w:tc>
          <w:tcPr>
            <w:tcW w:w="949"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BC6E83B" w14:textId="77777777" w:rsidR="006D37E2" w:rsidRPr="00B77B38" w:rsidRDefault="006D37E2" w:rsidP="004E5318">
            <w:pPr>
              <w:spacing w:after="0" w:line="240" w:lineRule="auto"/>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ИТОГО на передачу электрической энергии (96,61%)</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78C814D8"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 </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2ED49483"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 </w:t>
            </w:r>
          </w:p>
        </w:tc>
        <w:tc>
          <w:tcPr>
            <w:tcW w:w="795" w:type="pct"/>
            <w:tcBorders>
              <w:top w:val="nil"/>
              <w:left w:val="nil"/>
              <w:bottom w:val="single" w:sz="4" w:space="0" w:color="auto"/>
              <w:right w:val="single" w:sz="4" w:space="0" w:color="auto"/>
            </w:tcBorders>
            <w:shd w:val="clear" w:color="auto" w:fill="EAF1DD" w:themeFill="accent3" w:themeFillTint="33"/>
            <w:noWrap/>
            <w:vAlign w:val="bottom"/>
            <w:hideMark/>
          </w:tcPr>
          <w:p w14:paraId="2C522AC0"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27 231 479,87</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673ED453"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 </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7064666A"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 </w:t>
            </w:r>
          </w:p>
        </w:tc>
        <w:tc>
          <w:tcPr>
            <w:tcW w:w="715" w:type="pct"/>
            <w:tcBorders>
              <w:top w:val="nil"/>
              <w:left w:val="nil"/>
              <w:bottom w:val="single" w:sz="4" w:space="0" w:color="auto"/>
              <w:right w:val="single" w:sz="4" w:space="0" w:color="auto"/>
            </w:tcBorders>
            <w:shd w:val="clear" w:color="auto" w:fill="EAF1DD" w:themeFill="accent3" w:themeFillTint="33"/>
            <w:noWrap/>
            <w:vAlign w:val="bottom"/>
            <w:hideMark/>
          </w:tcPr>
          <w:p w14:paraId="56B9F0C9"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317 037,85</w:t>
            </w:r>
          </w:p>
        </w:tc>
      </w:tr>
    </w:tbl>
    <w:p w14:paraId="489953AA" w14:textId="77777777" w:rsidR="006D37E2" w:rsidRDefault="006D37E2" w:rsidP="006D37E2">
      <w:pPr>
        <w:spacing w:after="0" w:line="360" w:lineRule="auto"/>
        <w:jc w:val="both"/>
        <w:rPr>
          <w:rFonts w:ascii="Myriad Pro" w:eastAsia="Calibri" w:hAnsi="Myriad Pro" w:cs="Times New Roman"/>
          <w:color w:val="000000" w:themeColor="text1"/>
          <w:sz w:val="26"/>
          <w:szCs w:val="26"/>
        </w:rPr>
      </w:pPr>
    </w:p>
    <w:p w14:paraId="3D2B6F5C" w14:textId="77777777" w:rsidR="006D37E2" w:rsidRPr="00EF2DC9" w:rsidRDefault="006D37E2" w:rsidP="006D37E2">
      <w:pPr>
        <w:spacing w:after="0" w:line="360" w:lineRule="auto"/>
        <w:ind w:firstLine="567"/>
        <w:contextualSpacing/>
        <w:jc w:val="both"/>
      </w:pPr>
      <w:r>
        <w:rPr>
          <w:rFonts w:ascii="Myriad Pro" w:eastAsia="Calibri" w:hAnsi="Myriad Pro" w:cs="Times New Roman"/>
          <w:color w:val="000000" w:themeColor="text1"/>
          <w:sz w:val="26"/>
          <w:szCs w:val="26"/>
        </w:rPr>
        <w:lastRenderedPageBreak/>
        <w:t xml:space="preserve">По расчету Исполнителя экономически обоснованные расходы по статье «Теплоэнергия» на 2017 год составляют 28 515,18 тыс. руб. </w:t>
      </w:r>
      <w:r w:rsidRPr="004030DC">
        <w:rPr>
          <w:rFonts w:ascii="Myriad Pro" w:eastAsia="Calibri" w:hAnsi="Myriad Pro" w:cs="Times New Roman"/>
          <w:sz w:val="26"/>
          <w:szCs w:val="26"/>
        </w:rPr>
        <w:t xml:space="preserve">С учетом доли распределения расходов на деятельность по оказанию услуг по передаче электрической энергии </w:t>
      </w:r>
      <w:r>
        <w:rPr>
          <w:rFonts w:ascii="Myriad Pro" w:eastAsia="Calibri" w:hAnsi="Myriad Pro" w:cs="Times New Roman"/>
          <w:sz w:val="26"/>
          <w:szCs w:val="26"/>
        </w:rPr>
        <w:t>экономически обоснованная величина</w:t>
      </w:r>
      <w:r w:rsidRPr="004030DC">
        <w:rPr>
          <w:rFonts w:ascii="Myriad Pro" w:eastAsia="Calibri" w:hAnsi="Myriad Pro" w:cs="Times New Roman"/>
          <w:sz w:val="26"/>
          <w:szCs w:val="26"/>
        </w:rPr>
        <w:t xml:space="preserve"> по расчету Исполнителя составляет </w:t>
      </w:r>
      <w:r>
        <w:rPr>
          <w:rFonts w:ascii="Myriad Pro" w:eastAsia="Calibri" w:hAnsi="Myriad Pro" w:cs="Times New Roman"/>
          <w:color w:val="000000" w:themeColor="text1"/>
          <w:sz w:val="26"/>
          <w:szCs w:val="26"/>
        </w:rPr>
        <w:t>27 548,52</w:t>
      </w:r>
      <w:r w:rsidRPr="004030DC">
        <w:rPr>
          <w:rFonts w:ascii="Myriad Pro" w:eastAsia="Calibri" w:hAnsi="Myriad Pro" w:cs="Times New Roman"/>
          <w:sz w:val="26"/>
          <w:szCs w:val="26"/>
        </w:rPr>
        <w:t xml:space="preserve"> тыс. руб</w:t>
      </w:r>
      <w:r>
        <w:rPr>
          <w:rFonts w:ascii="Myriad Pro" w:eastAsia="Calibri" w:hAnsi="Myriad Pro" w:cs="Times New Roman"/>
          <w:color w:val="000000" w:themeColor="text1"/>
          <w:sz w:val="26"/>
          <w:szCs w:val="26"/>
        </w:rPr>
        <w:t>.</w:t>
      </w:r>
    </w:p>
    <w:p w14:paraId="465BE4A7" w14:textId="77777777" w:rsidR="006D37E2"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75470">
        <w:rPr>
          <w:rFonts w:ascii="Myriad Pro" w:eastAsia="Calibri" w:hAnsi="Myriad Pro" w:cs="Times New Roman"/>
          <w:color w:val="000000" w:themeColor="text1"/>
          <w:sz w:val="26"/>
          <w:szCs w:val="26"/>
        </w:rPr>
        <w:t xml:space="preserve">На основании изложенного выше, Исполнитель считает необходимым рекомендовать филиалу </w:t>
      </w:r>
      <w:r>
        <w:rPr>
          <w:rFonts w:ascii="Myriad Pro" w:eastAsia="Calibri" w:hAnsi="Myriad Pro" w:cs="Times New Roman"/>
          <w:color w:val="000000" w:themeColor="text1"/>
          <w:sz w:val="26"/>
          <w:szCs w:val="26"/>
        </w:rPr>
        <w:t>ПАО «МРСК Сибири» - «Красноярскэнерго</w:t>
      </w:r>
      <w:r w:rsidRPr="004C3029">
        <w:rPr>
          <w:rFonts w:ascii="Myriad Pro" w:eastAsia="Calibri" w:hAnsi="Myriad Pro" w:cs="Times New Roman"/>
          <w:color w:val="000000" w:themeColor="text1"/>
          <w:sz w:val="26"/>
          <w:szCs w:val="26"/>
        </w:rPr>
        <w:t>»</w:t>
      </w:r>
      <w:r w:rsidRPr="00A75470">
        <w:rPr>
          <w:rFonts w:ascii="Myriad Pro" w:eastAsia="Calibri" w:hAnsi="Myriad Pro" w:cs="Times New Roman"/>
          <w:color w:val="000000" w:themeColor="text1"/>
          <w:sz w:val="26"/>
          <w:szCs w:val="26"/>
        </w:rPr>
        <w:t xml:space="preserve"> при планировании соответствующих затрат </w:t>
      </w:r>
      <w:r>
        <w:rPr>
          <w:rFonts w:ascii="Myriad Pro" w:eastAsia="Calibri" w:hAnsi="Myriad Pro" w:cs="Times New Roman"/>
          <w:color w:val="000000" w:themeColor="text1"/>
          <w:sz w:val="26"/>
          <w:szCs w:val="26"/>
        </w:rPr>
        <w:t>учитывать:</w:t>
      </w:r>
    </w:p>
    <w:p w14:paraId="4E5FB867" w14:textId="77777777" w:rsidR="006D37E2" w:rsidRDefault="006D37E2" w:rsidP="006D37E2">
      <w:pPr>
        <w:pStyle w:val="a5"/>
        <w:numPr>
          <w:ilvl w:val="0"/>
          <w:numId w:val="53"/>
        </w:numPr>
        <w:spacing w:after="0" w:line="360" w:lineRule="auto"/>
        <w:ind w:left="0" w:firstLine="567"/>
        <w:jc w:val="both"/>
        <w:rPr>
          <w:rFonts w:ascii="Myriad Pro" w:eastAsia="Calibri" w:hAnsi="Myriad Pro" w:cs="Times New Roman"/>
          <w:sz w:val="26"/>
          <w:szCs w:val="26"/>
        </w:rPr>
      </w:pPr>
      <w:r w:rsidRPr="003F5075">
        <w:rPr>
          <w:rFonts w:ascii="Myriad Pro" w:eastAsia="Calibri" w:hAnsi="Myriad Pro" w:cs="Times New Roman"/>
          <w:sz w:val="26"/>
          <w:szCs w:val="26"/>
        </w:rPr>
        <w:t>Постановления регулирующего органа об установлении цен (тарифов) в текущем периоде регулиро</w:t>
      </w:r>
      <w:r>
        <w:rPr>
          <w:rFonts w:ascii="Myriad Pro" w:eastAsia="Calibri" w:hAnsi="Myriad Pro" w:cs="Times New Roman"/>
          <w:sz w:val="26"/>
          <w:szCs w:val="26"/>
        </w:rPr>
        <w:t>вания с применением на предстоящ</w:t>
      </w:r>
      <w:r w:rsidRPr="003F5075">
        <w:rPr>
          <w:rFonts w:ascii="Myriad Pro" w:eastAsia="Calibri" w:hAnsi="Myriad Pro" w:cs="Times New Roman"/>
          <w:sz w:val="26"/>
          <w:szCs w:val="26"/>
        </w:rPr>
        <w:t>ий период регулирования соответствующих индексов-дефляторов;</w:t>
      </w:r>
    </w:p>
    <w:p w14:paraId="49322A2C" w14:textId="77777777" w:rsidR="006D37E2" w:rsidRDefault="006D37E2" w:rsidP="006D37E2">
      <w:pPr>
        <w:pStyle w:val="a5"/>
        <w:numPr>
          <w:ilvl w:val="0"/>
          <w:numId w:val="53"/>
        </w:numPr>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Предоставлять данные о фактическом объеме потребленных коммунальных ресурсов</w:t>
      </w:r>
      <w:r w:rsidRPr="003F5075">
        <w:rPr>
          <w:rFonts w:ascii="Myriad Pro" w:eastAsia="Calibri" w:hAnsi="Myriad Pro" w:cs="Times New Roman"/>
          <w:sz w:val="26"/>
          <w:szCs w:val="26"/>
        </w:rPr>
        <w:t>;</w:t>
      </w:r>
    </w:p>
    <w:p w14:paraId="2488C343" w14:textId="77777777" w:rsidR="006D37E2" w:rsidRDefault="006D37E2" w:rsidP="006D37E2">
      <w:pPr>
        <w:pStyle w:val="a5"/>
        <w:numPr>
          <w:ilvl w:val="0"/>
          <w:numId w:val="53"/>
        </w:numPr>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Предоставлять договоры на поставку коммунальных ресурсов;</w:t>
      </w:r>
    </w:p>
    <w:p w14:paraId="2DB79CAF" w14:textId="77777777" w:rsidR="006D37E2" w:rsidRDefault="006D37E2" w:rsidP="006D37E2">
      <w:pPr>
        <w:pStyle w:val="a5"/>
        <w:numPr>
          <w:ilvl w:val="0"/>
          <w:numId w:val="53"/>
        </w:numPr>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Предоставлять р</w:t>
      </w:r>
      <w:r w:rsidRPr="004B5F34">
        <w:rPr>
          <w:rFonts w:ascii="Myriad Pro" w:eastAsia="Calibri" w:hAnsi="Myriad Pro" w:cs="Times New Roman"/>
          <w:sz w:val="26"/>
          <w:szCs w:val="26"/>
        </w:rPr>
        <w:t>еест</w:t>
      </w:r>
      <w:r>
        <w:rPr>
          <w:rFonts w:ascii="Myriad Pro" w:eastAsia="Calibri" w:hAnsi="Myriad Pro" w:cs="Times New Roman"/>
          <w:sz w:val="26"/>
          <w:szCs w:val="26"/>
        </w:rPr>
        <w:t>р</w:t>
      </w:r>
      <w:r w:rsidRPr="004B5F34">
        <w:rPr>
          <w:rFonts w:ascii="Myriad Pro" w:eastAsia="Calibri" w:hAnsi="Myriad Pro" w:cs="Times New Roman"/>
          <w:sz w:val="26"/>
          <w:szCs w:val="26"/>
        </w:rPr>
        <w:t xml:space="preserve">ы актов и акты </w:t>
      </w:r>
      <w:r>
        <w:rPr>
          <w:rFonts w:ascii="Myriad Pro" w:eastAsia="Calibri" w:hAnsi="Myriad Pro" w:cs="Times New Roman"/>
          <w:sz w:val="26"/>
          <w:szCs w:val="26"/>
        </w:rPr>
        <w:t>оказанных услуг</w:t>
      </w:r>
      <w:r w:rsidRPr="004B5F34">
        <w:rPr>
          <w:rFonts w:ascii="Myriad Pro" w:eastAsia="Calibri" w:hAnsi="Myriad Pro" w:cs="Times New Roman"/>
          <w:sz w:val="26"/>
          <w:szCs w:val="26"/>
        </w:rPr>
        <w:t xml:space="preserve"> за предшествующий отчетный период</w:t>
      </w:r>
      <w:r>
        <w:rPr>
          <w:rFonts w:ascii="Myriad Pro" w:eastAsia="Calibri" w:hAnsi="Myriad Pro" w:cs="Times New Roman"/>
          <w:sz w:val="26"/>
          <w:szCs w:val="26"/>
        </w:rPr>
        <w:t>.</w:t>
      </w:r>
    </w:p>
    <w:p w14:paraId="77517F3A" w14:textId="77777777" w:rsidR="006D37E2" w:rsidRDefault="006D37E2" w:rsidP="006D37E2">
      <w:pPr>
        <w:pStyle w:val="2"/>
        <w:spacing w:line="360" w:lineRule="auto"/>
        <w:ind w:left="567"/>
        <w:jc w:val="both"/>
        <w:rPr>
          <w:rFonts w:ascii="Myriad Pro" w:hAnsi="Myriad Pro"/>
          <w:b/>
          <w:color w:val="4F6228"/>
          <w:sz w:val="28"/>
          <w:szCs w:val="28"/>
        </w:rPr>
        <w:sectPr w:rsidR="006D37E2" w:rsidSect="007552F7">
          <w:pgSz w:w="11906" w:h="16838"/>
          <w:pgMar w:top="1134" w:right="851" w:bottom="1134" w:left="1701" w:header="709" w:footer="380" w:gutter="0"/>
          <w:cols w:space="708"/>
          <w:docGrid w:linePitch="360"/>
        </w:sectPr>
      </w:pPr>
    </w:p>
    <w:p w14:paraId="0C8ABF99" w14:textId="6372D7F7" w:rsidR="006D37E2" w:rsidRPr="006D1104" w:rsidRDefault="006D37E2" w:rsidP="006D37E2">
      <w:pPr>
        <w:pStyle w:val="2"/>
        <w:numPr>
          <w:ilvl w:val="1"/>
          <w:numId w:val="117"/>
        </w:numPr>
        <w:spacing w:line="360" w:lineRule="auto"/>
        <w:ind w:left="567" w:hanging="567"/>
        <w:jc w:val="both"/>
        <w:rPr>
          <w:rFonts w:ascii="Myriad Pro" w:hAnsi="Myriad Pro"/>
          <w:b/>
          <w:color w:val="4F6228"/>
          <w:sz w:val="28"/>
          <w:szCs w:val="28"/>
        </w:rPr>
      </w:pPr>
      <w:bookmarkStart w:id="43" w:name="_Toc64366592"/>
      <w:r w:rsidRPr="00B75710">
        <w:rPr>
          <w:rFonts w:ascii="Myriad Pro" w:hAnsi="Myriad Pro"/>
          <w:b/>
          <w:color w:val="4F6228"/>
          <w:sz w:val="28"/>
          <w:szCs w:val="28"/>
        </w:rPr>
        <w:lastRenderedPageBreak/>
        <w:t>Плата за аренду имущества и лизинг</w:t>
      </w:r>
      <w:bookmarkEnd w:id="43"/>
    </w:p>
    <w:p w14:paraId="41E4F6DF" w14:textId="77777777" w:rsidR="006D37E2" w:rsidRPr="00E17399"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 xml:space="preserve">В соответствии с пунктом 28 Основ ценообразования </w:t>
      </w:r>
      <w:r>
        <w:rPr>
          <w:rFonts w:ascii="Myriad Pro" w:eastAsia="Calibri" w:hAnsi="Myriad Pro" w:cs="Times New Roman"/>
          <w:color w:val="000000" w:themeColor="text1"/>
          <w:sz w:val="26"/>
          <w:szCs w:val="26"/>
        </w:rPr>
        <w:t xml:space="preserve">№ 1178 </w:t>
      </w:r>
      <w:r w:rsidRPr="00897FA0">
        <w:rPr>
          <w:rFonts w:ascii="Myriad Pro" w:eastAsia="Calibri" w:hAnsi="Myriad Pro" w:cs="Times New Roman"/>
          <w:color w:val="000000" w:themeColor="text1"/>
          <w:sz w:val="26"/>
          <w:szCs w:val="26"/>
        </w:rPr>
        <w:t>в состав прочих расходов, которые учитываются при определении необходимой валовой выручки, включается плата за владение и</w:t>
      </w:r>
      <w:r w:rsidRPr="00985076">
        <w:rPr>
          <w:rFonts w:ascii="Myriad Pro" w:eastAsia="Calibri" w:hAnsi="Myriad Pro" w:cs="Times New Roman"/>
          <w:color w:val="000000" w:themeColor="text1"/>
          <w:sz w:val="26"/>
          <w:szCs w:val="26"/>
        </w:rPr>
        <w:t xml:space="preserve">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w:t>
      </w:r>
      <w:r w:rsidRPr="00E17399">
        <w:rPr>
          <w:rFonts w:ascii="Myriad Pro" w:eastAsia="Calibri" w:hAnsi="Myriad Pro" w:cs="Times New Roman"/>
          <w:color w:val="000000" w:themeColor="text1"/>
          <w:sz w:val="26"/>
          <w:szCs w:val="26"/>
        </w:rPr>
        <w:t xml:space="preserve">(общероссийской)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07DF9BE3" w14:textId="77777777" w:rsidR="006D37E2" w:rsidRPr="00E17399"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95637F">
        <w:rPr>
          <w:rFonts w:ascii="Myriad Pro" w:eastAsia="Calibri" w:hAnsi="Myriad Pro" w:cs="Times New Roman"/>
          <w:color w:val="000000" w:themeColor="text1"/>
          <w:sz w:val="26"/>
          <w:szCs w:val="26"/>
        </w:rPr>
        <w:t>Расходы на аренду определяются регулирующим органом исходя из величины амортизации и налога на имущество, относ</w:t>
      </w:r>
      <w:r>
        <w:rPr>
          <w:rFonts w:ascii="Myriad Pro" w:eastAsia="Calibri" w:hAnsi="Myriad Pro" w:cs="Times New Roman"/>
          <w:color w:val="000000" w:themeColor="text1"/>
          <w:sz w:val="26"/>
          <w:szCs w:val="26"/>
        </w:rPr>
        <w:t>ящихся к арендуемому имуществу.</w:t>
      </w:r>
      <w:r w:rsidRPr="00E17399">
        <w:rPr>
          <w:rFonts w:ascii="Myriad Pro" w:eastAsia="Calibri" w:hAnsi="Myriad Pro" w:cs="Times New Roman"/>
          <w:color w:val="000000" w:themeColor="text1"/>
          <w:sz w:val="26"/>
          <w:szCs w:val="26"/>
        </w:rPr>
        <w:t xml:space="preserve"> </w:t>
      </w:r>
    </w:p>
    <w:tbl>
      <w:tblPr>
        <w:tblW w:w="9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2"/>
        <w:gridCol w:w="1322"/>
        <w:gridCol w:w="1866"/>
        <w:gridCol w:w="1300"/>
        <w:gridCol w:w="1269"/>
        <w:gridCol w:w="1171"/>
      </w:tblGrid>
      <w:tr w:rsidR="006D37E2" w:rsidRPr="00002F8C" w14:paraId="7164D138" w14:textId="77777777" w:rsidTr="004E5318">
        <w:trPr>
          <w:trHeight w:val="876"/>
          <w:tblHeader/>
          <w:jc w:val="center"/>
        </w:trPr>
        <w:tc>
          <w:tcPr>
            <w:tcW w:w="2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6C02E5"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Наименование статьи расходов</w:t>
            </w: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7E435"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Факт за 2015, тыс. руб.</w:t>
            </w:r>
          </w:p>
        </w:tc>
        <w:tc>
          <w:tcPr>
            <w:tcW w:w="1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A96FF"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 xml:space="preserve">Заявлено </w:t>
            </w:r>
            <w:r>
              <w:rPr>
                <w:rFonts w:ascii="Myriad Pro" w:eastAsia="Times New Roman" w:hAnsi="Myriad Pro" w:cs="Calibri"/>
                <w:bCs/>
                <w:color w:val="FFFFFF"/>
                <w:sz w:val="18"/>
                <w:szCs w:val="18"/>
                <w:lang w:eastAsia="ru-RU"/>
              </w:rPr>
              <w:t>ПАО </w:t>
            </w:r>
            <w:r w:rsidRPr="00002F8C">
              <w:rPr>
                <w:rFonts w:ascii="Myriad Pro" w:eastAsia="Times New Roman" w:hAnsi="Myriad Pro" w:cs="Calibri"/>
                <w:bCs/>
                <w:color w:val="FFFFFF"/>
                <w:sz w:val="18"/>
                <w:szCs w:val="18"/>
                <w:lang w:eastAsia="ru-RU"/>
              </w:rPr>
              <w:t>«МРСК Сибири» - «Красноярскэнерго» на 2017, тыс. руб.</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3FBB5B"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Утверждено на 2017, тыс. руб.</w:t>
            </w:r>
          </w:p>
        </w:tc>
        <w:tc>
          <w:tcPr>
            <w:tcW w:w="12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382AE"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Утверждено / заявка на 2017, %</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B900E9"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Утверждено на 2017 / факт за 2015, %</w:t>
            </w:r>
          </w:p>
        </w:tc>
      </w:tr>
      <w:tr w:rsidR="006D37E2" w:rsidRPr="00002F8C" w14:paraId="70B06116" w14:textId="77777777" w:rsidTr="004E5318">
        <w:trPr>
          <w:trHeight w:val="284"/>
          <w:tblHeader/>
          <w:jc w:val="center"/>
        </w:trPr>
        <w:tc>
          <w:tcPr>
            <w:tcW w:w="2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B44BC"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1</w:t>
            </w: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8AFA6"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2</w:t>
            </w:r>
          </w:p>
        </w:tc>
        <w:tc>
          <w:tcPr>
            <w:tcW w:w="1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7347E"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3</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5A0AB"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4</w:t>
            </w:r>
          </w:p>
        </w:tc>
        <w:tc>
          <w:tcPr>
            <w:tcW w:w="12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170E6"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5</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F50AE9"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6</w:t>
            </w:r>
          </w:p>
        </w:tc>
      </w:tr>
      <w:tr w:rsidR="006D37E2" w:rsidRPr="00002F8C" w14:paraId="166CBCEE" w14:textId="77777777" w:rsidTr="004E5318">
        <w:trPr>
          <w:trHeight w:val="330"/>
          <w:jc w:val="center"/>
        </w:trPr>
        <w:tc>
          <w:tcPr>
            <w:tcW w:w="2572" w:type="dxa"/>
            <w:tcBorders>
              <w:top w:val="single" w:sz="4" w:space="0" w:color="FFFFFF" w:themeColor="background1"/>
            </w:tcBorders>
            <w:shd w:val="clear" w:color="000000" w:fill="FFFFFF"/>
            <w:hideMark/>
          </w:tcPr>
          <w:p w14:paraId="39897E08" w14:textId="77777777" w:rsidR="006D37E2" w:rsidRPr="00002F8C" w:rsidRDefault="006D37E2" w:rsidP="004E5318">
            <w:pPr>
              <w:spacing w:after="0" w:line="240" w:lineRule="auto"/>
              <w:rPr>
                <w:rFonts w:ascii="Myriad Pro" w:eastAsia="Times New Roman" w:hAnsi="Myriad Pro" w:cs="Calibri"/>
                <w:b/>
                <w:color w:val="000000"/>
                <w:sz w:val="18"/>
                <w:szCs w:val="18"/>
                <w:lang w:eastAsia="ru-RU"/>
              </w:rPr>
            </w:pPr>
            <w:r w:rsidRPr="00002F8C">
              <w:rPr>
                <w:rFonts w:ascii="Myriad Pro" w:eastAsia="Times New Roman" w:hAnsi="Myriad Pro" w:cs="Calibri"/>
                <w:b/>
                <w:color w:val="000000"/>
                <w:sz w:val="18"/>
                <w:szCs w:val="18"/>
                <w:lang w:eastAsia="ru-RU"/>
              </w:rPr>
              <w:t>Плата за аренду имущества, всего, в том числе:</w:t>
            </w:r>
          </w:p>
        </w:tc>
        <w:tc>
          <w:tcPr>
            <w:tcW w:w="1322" w:type="dxa"/>
            <w:tcBorders>
              <w:top w:val="single" w:sz="4" w:space="0" w:color="FFFFFF" w:themeColor="background1"/>
            </w:tcBorders>
            <w:shd w:val="clear" w:color="auto" w:fill="auto"/>
            <w:vAlign w:val="center"/>
            <w:hideMark/>
          </w:tcPr>
          <w:p w14:paraId="6AB4C841"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55 397,80</w:t>
            </w:r>
          </w:p>
        </w:tc>
        <w:tc>
          <w:tcPr>
            <w:tcW w:w="1866" w:type="dxa"/>
            <w:tcBorders>
              <w:top w:val="single" w:sz="4" w:space="0" w:color="FFFFFF" w:themeColor="background1"/>
            </w:tcBorders>
            <w:shd w:val="clear" w:color="auto" w:fill="auto"/>
            <w:vAlign w:val="center"/>
            <w:hideMark/>
          </w:tcPr>
          <w:p w14:paraId="34734D2A"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52 635,32</w:t>
            </w:r>
          </w:p>
        </w:tc>
        <w:tc>
          <w:tcPr>
            <w:tcW w:w="1300" w:type="dxa"/>
            <w:tcBorders>
              <w:top w:val="single" w:sz="4" w:space="0" w:color="FFFFFF" w:themeColor="background1"/>
            </w:tcBorders>
            <w:shd w:val="clear" w:color="auto" w:fill="auto"/>
            <w:vAlign w:val="center"/>
            <w:hideMark/>
          </w:tcPr>
          <w:p w14:paraId="46641F25"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49 543,89</w:t>
            </w:r>
          </w:p>
        </w:tc>
        <w:tc>
          <w:tcPr>
            <w:tcW w:w="1269" w:type="dxa"/>
            <w:tcBorders>
              <w:top w:val="single" w:sz="4" w:space="0" w:color="FFFFFF" w:themeColor="background1"/>
            </w:tcBorders>
            <w:shd w:val="clear" w:color="auto" w:fill="auto"/>
            <w:vAlign w:val="center"/>
            <w:hideMark/>
          </w:tcPr>
          <w:p w14:paraId="0A0BB4F2"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-5,9</w:t>
            </w:r>
          </w:p>
        </w:tc>
        <w:tc>
          <w:tcPr>
            <w:tcW w:w="1171" w:type="dxa"/>
            <w:tcBorders>
              <w:top w:val="single" w:sz="4" w:space="0" w:color="FFFFFF" w:themeColor="background1"/>
            </w:tcBorders>
            <w:shd w:val="clear" w:color="auto" w:fill="auto"/>
            <w:vAlign w:val="center"/>
            <w:hideMark/>
          </w:tcPr>
          <w:p w14:paraId="7E296DF8"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-10,6</w:t>
            </w:r>
          </w:p>
        </w:tc>
      </w:tr>
      <w:tr w:rsidR="006D37E2" w:rsidRPr="00002F8C" w14:paraId="1D15BC7D" w14:textId="77777777" w:rsidTr="004E5318">
        <w:trPr>
          <w:trHeight w:val="221"/>
          <w:jc w:val="center"/>
        </w:trPr>
        <w:tc>
          <w:tcPr>
            <w:tcW w:w="2572" w:type="dxa"/>
            <w:shd w:val="clear" w:color="000000" w:fill="FFFFFF"/>
            <w:hideMark/>
          </w:tcPr>
          <w:p w14:paraId="6498B76C" w14:textId="77777777" w:rsidR="006D37E2" w:rsidRPr="00002F8C" w:rsidRDefault="006D37E2" w:rsidP="004E5318">
            <w:pPr>
              <w:spacing w:after="0" w:line="240" w:lineRule="auto"/>
              <w:rPr>
                <w:rFonts w:ascii="Myriad Pro" w:eastAsia="Times New Roman" w:hAnsi="Myriad Pro" w:cs="Calibri"/>
                <w:color w:val="000000"/>
                <w:sz w:val="18"/>
                <w:szCs w:val="18"/>
                <w:lang w:eastAsia="ru-RU"/>
              </w:rPr>
            </w:pPr>
            <w:r w:rsidRPr="00002F8C">
              <w:rPr>
                <w:rFonts w:ascii="Myriad Pro" w:eastAsia="Times New Roman" w:hAnsi="Myriad Pro" w:cs="Calibri"/>
                <w:color w:val="000000"/>
                <w:sz w:val="18"/>
                <w:szCs w:val="18"/>
                <w:lang w:eastAsia="ru-RU"/>
              </w:rPr>
              <w:t>Аренда зданий и помещений</w:t>
            </w:r>
          </w:p>
        </w:tc>
        <w:tc>
          <w:tcPr>
            <w:tcW w:w="1322" w:type="dxa"/>
            <w:shd w:val="clear" w:color="auto" w:fill="auto"/>
            <w:vAlign w:val="center"/>
            <w:hideMark/>
          </w:tcPr>
          <w:p w14:paraId="51C19694"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35 624,68</w:t>
            </w:r>
          </w:p>
        </w:tc>
        <w:tc>
          <w:tcPr>
            <w:tcW w:w="1866" w:type="dxa"/>
            <w:shd w:val="clear" w:color="auto" w:fill="auto"/>
            <w:vAlign w:val="center"/>
            <w:hideMark/>
          </w:tcPr>
          <w:p w14:paraId="0ABA9EA2"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32 969,05</w:t>
            </w:r>
          </w:p>
        </w:tc>
        <w:tc>
          <w:tcPr>
            <w:tcW w:w="1300" w:type="dxa"/>
            <w:shd w:val="clear" w:color="auto" w:fill="auto"/>
            <w:vAlign w:val="center"/>
            <w:hideMark/>
          </w:tcPr>
          <w:p w14:paraId="346471C9"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 </w:t>
            </w:r>
          </w:p>
        </w:tc>
        <w:tc>
          <w:tcPr>
            <w:tcW w:w="1269" w:type="dxa"/>
            <w:shd w:val="clear" w:color="auto" w:fill="auto"/>
            <w:vAlign w:val="center"/>
            <w:hideMark/>
          </w:tcPr>
          <w:p w14:paraId="0C6E0A0F"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 </w:t>
            </w:r>
          </w:p>
        </w:tc>
        <w:tc>
          <w:tcPr>
            <w:tcW w:w="1171" w:type="dxa"/>
            <w:shd w:val="clear" w:color="auto" w:fill="auto"/>
            <w:vAlign w:val="center"/>
            <w:hideMark/>
          </w:tcPr>
          <w:p w14:paraId="74849359"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 </w:t>
            </w:r>
          </w:p>
        </w:tc>
      </w:tr>
      <w:tr w:rsidR="006D37E2" w:rsidRPr="00002F8C" w14:paraId="07EF4BE1" w14:textId="77777777" w:rsidTr="004E5318">
        <w:trPr>
          <w:trHeight w:val="238"/>
          <w:jc w:val="center"/>
        </w:trPr>
        <w:tc>
          <w:tcPr>
            <w:tcW w:w="2572" w:type="dxa"/>
            <w:shd w:val="clear" w:color="000000" w:fill="FFFFFF"/>
            <w:hideMark/>
          </w:tcPr>
          <w:p w14:paraId="65ECC453" w14:textId="77777777" w:rsidR="006D37E2" w:rsidRPr="00002F8C" w:rsidRDefault="006D37E2" w:rsidP="004E5318">
            <w:pPr>
              <w:spacing w:after="0" w:line="240" w:lineRule="auto"/>
              <w:rPr>
                <w:rFonts w:ascii="Myriad Pro" w:eastAsia="Times New Roman" w:hAnsi="Myriad Pro" w:cs="Calibri"/>
                <w:color w:val="000000"/>
                <w:sz w:val="18"/>
                <w:szCs w:val="18"/>
                <w:lang w:eastAsia="ru-RU"/>
              </w:rPr>
            </w:pPr>
            <w:r w:rsidRPr="00002F8C">
              <w:rPr>
                <w:rFonts w:ascii="Myriad Pro" w:eastAsia="Times New Roman" w:hAnsi="Myriad Pro" w:cs="Calibri"/>
                <w:color w:val="000000"/>
                <w:sz w:val="18"/>
                <w:szCs w:val="18"/>
                <w:lang w:eastAsia="ru-RU"/>
              </w:rPr>
              <w:t>Аренда электросетевых объектов</w:t>
            </w:r>
          </w:p>
        </w:tc>
        <w:tc>
          <w:tcPr>
            <w:tcW w:w="1322" w:type="dxa"/>
            <w:shd w:val="clear" w:color="auto" w:fill="auto"/>
            <w:vAlign w:val="center"/>
            <w:hideMark/>
          </w:tcPr>
          <w:p w14:paraId="473497D7"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266,92</w:t>
            </w:r>
          </w:p>
        </w:tc>
        <w:tc>
          <w:tcPr>
            <w:tcW w:w="1866" w:type="dxa"/>
            <w:shd w:val="clear" w:color="auto" w:fill="auto"/>
            <w:vAlign w:val="center"/>
            <w:hideMark/>
          </w:tcPr>
          <w:p w14:paraId="47B1FE54"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284,27</w:t>
            </w:r>
          </w:p>
        </w:tc>
        <w:tc>
          <w:tcPr>
            <w:tcW w:w="1300" w:type="dxa"/>
            <w:shd w:val="clear" w:color="auto" w:fill="auto"/>
            <w:vAlign w:val="center"/>
            <w:hideMark/>
          </w:tcPr>
          <w:p w14:paraId="1276B396"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 </w:t>
            </w:r>
          </w:p>
        </w:tc>
        <w:tc>
          <w:tcPr>
            <w:tcW w:w="1269" w:type="dxa"/>
            <w:shd w:val="clear" w:color="auto" w:fill="auto"/>
            <w:vAlign w:val="center"/>
            <w:hideMark/>
          </w:tcPr>
          <w:p w14:paraId="6ED43783"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 </w:t>
            </w:r>
          </w:p>
        </w:tc>
        <w:tc>
          <w:tcPr>
            <w:tcW w:w="1171" w:type="dxa"/>
            <w:shd w:val="clear" w:color="auto" w:fill="auto"/>
            <w:vAlign w:val="center"/>
            <w:hideMark/>
          </w:tcPr>
          <w:p w14:paraId="5E629B5E"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 </w:t>
            </w:r>
          </w:p>
        </w:tc>
      </w:tr>
      <w:tr w:rsidR="006D37E2" w:rsidRPr="00002F8C" w14:paraId="3B8CC82F" w14:textId="77777777" w:rsidTr="004E5318">
        <w:trPr>
          <w:trHeight w:val="219"/>
          <w:jc w:val="center"/>
        </w:trPr>
        <w:tc>
          <w:tcPr>
            <w:tcW w:w="2572" w:type="dxa"/>
            <w:shd w:val="clear" w:color="000000" w:fill="FFFFFF"/>
            <w:hideMark/>
          </w:tcPr>
          <w:p w14:paraId="023EAB58" w14:textId="77777777" w:rsidR="006D37E2" w:rsidRPr="00002F8C" w:rsidRDefault="006D37E2" w:rsidP="004E5318">
            <w:pPr>
              <w:spacing w:after="0" w:line="240" w:lineRule="auto"/>
              <w:rPr>
                <w:rFonts w:ascii="Myriad Pro" w:eastAsia="Times New Roman" w:hAnsi="Myriad Pro" w:cs="Calibri"/>
                <w:color w:val="000000"/>
                <w:sz w:val="18"/>
                <w:szCs w:val="18"/>
                <w:lang w:eastAsia="ru-RU"/>
              </w:rPr>
            </w:pPr>
            <w:r w:rsidRPr="00002F8C">
              <w:rPr>
                <w:rFonts w:ascii="Myriad Pro" w:eastAsia="Times New Roman" w:hAnsi="Myriad Pro" w:cs="Calibri"/>
                <w:color w:val="000000"/>
                <w:sz w:val="18"/>
                <w:szCs w:val="18"/>
                <w:lang w:eastAsia="ru-RU"/>
              </w:rPr>
              <w:t>Аренда земельных участков</w:t>
            </w:r>
          </w:p>
        </w:tc>
        <w:tc>
          <w:tcPr>
            <w:tcW w:w="1322" w:type="dxa"/>
            <w:shd w:val="clear" w:color="auto" w:fill="auto"/>
            <w:vAlign w:val="center"/>
            <w:hideMark/>
          </w:tcPr>
          <w:p w14:paraId="393FEFB7"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19 506,20</w:t>
            </w:r>
          </w:p>
        </w:tc>
        <w:tc>
          <w:tcPr>
            <w:tcW w:w="1866" w:type="dxa"/>
            <w:shd w:val="clear" w:color="auto" w:fill="auto"/>
            <w:vAlign w:val="center"/>
            <w:hideMark/>
          </w:tcPr>
          <w:p w14:paraId="64DC016B"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19 382,00</w:t>
            </w:r>
          </w:p>
        </w:tc>
        <w:tc>
          <w:tcPr>
            <w:tcW w:w="1300" w:type="dxa"/>
            <w:shd w:val="clear" w:color="auto" w:fill="auto"/>
            <w:vAlign w:val="center"/>
            <w:hideMark/>
          </w:tcPr>
          <w:p w14:paraId="672F50B7"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 </w:t>
            </w:r>
          </w:p>
        </w:tc>
        <w:tc>
          <w:tcPr>
            <w:tcW w:w="1269" w:type="dxa"/>
            <w:shd w:val="clear" w:color="auto" w:fill="auto"/>
            <w:vAlign w:val="center"/>
            <w:hideMark/>
          </w:tcPr>
          <w:p w14:paraId="1D387D6F"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 </w:t>
            </w:r>
          </w:p>
        </w:tc>
        <w:tc>
          <w:tcPr>
            <w:tcW w:w="1171" w:type="dxa"/>
            <w:shd w:val="clear" w:color="auto" w:fill="auto"/>
            <w:vAlign w:val="center"/>
            <w:hideMark/>
          </w:tcPr>
          <w:p w14:paraId="1B30D5F5"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 </w:t>
            </w:r>
          </w:p>
        </w:tc>
      </w:tr>
    </w:tbl>
    <w:p w14:paraId="22E8850C" w14:textId="77777777" w:rsidR="006D37E2" w:rsidRPr="00B75710" w:rsidRDefault="006D37E2" w:rsidP="006D37E2">
      <w:pPr>
        <w:spacing w:after="0" w:line="360" w:lineRule="auto"/>
        <w:contextualSpacing/>
        <w:jc w:val="both"/>
        <w:rPr>
          <w:rFonts w:ascii="Myriad Pro" w:eastAsia="Calibri" w:hAnsi="Myriad Pro" w:cs="Times New Roman"/>
          <w:color w:val="000000" w:themeColor="text1"/>
          <w:sz w:val="26"/>
          <w:szCs w:val="26"/>
        </w:rPr>
      </w:pPr>
    </w:p>
    <w:p w14:paraId="4D44EC42" w14:textId="77777777" w:rsidR="006D37E2" w:rsidRPr="00E17399" w:rsidRDefault="006D37E2" w:rsidP="006D37E2">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68288414" w14:textId="77777777" w:rsidR="006D37E2" w:rsidRDefault="006D37E2" w:rsidP="006D37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897FA0">
        <w:rPr>
          <w:rFonts w:ascii="Myriad Pro" w:eastAsia="Calibri" w:hAnsi="Myriad Pro" w:cs="Times New Roman"/>
          <w:sz w:val="26"/>
          <w:szCs w:val="26"/>
        </w:rPr>
        <w:t>-</w:t>
      </w:r>
      <w:r>
        <w:rPr>
          <w:rFonts w:ascii="Myriad Pro" w:eastAsia="Calibri" w:hAnsi="Myriad Pro" w:cs="Times New Roman"/>
          <w:sz w:val="26"/>
          <w:szCs w:val="26"/>
        </w:rPr>
        <w:t xml:space="preserve"> </w:t>
      </w:r>
      <w:r w:rsidRPr="00897FA0">
        <w:rPr>
          <w:rFonts w:ascii="Myriad Pro" w:eastAsia="Calibri" w:hAnsi="Myriad Pro" w:cs="Times New Roman"/>
          <w:sz w:val="26"/>
          <w:szCs w:val="26"/>
        </w:rPr>
        <w:t>«Красноярскэнерго» по стать</w:t>
      </w:r>
      <w:r w:rsidRPr="00985076">
        <w:rPr>
          <w:rFonts w:ascii="Myriad Pro" w:eastAsia="Calibri" w:hAnsi="Myriad Pro" w:cs="Times New Roman"/>
          <w:sz w:val="26"/>
          <w:szCs w:val="26"/>
        </w:rPr>
        <w:t>е «Плата за аренду имущества и лизинг» в составе тар</w:t>
      </w:r>
      <w:r>
        <w:rPr>
          <w:rFonts w:ascii="Myriad Pro" w:eastAsia="Calibri" w:hAnsi="Myriad Pro" w:cs="Times New Roman"/>
          <w:sz w:val="26"/>
          <w:szCs w:val="26"/>
        </w:rPr>
        <w:t>ифной заявки на 2017</w:t>
      </w:r>
      <w:r w:rsidRPr="00985076">
        <w:rPr>
          <w:rFonts w:ascii="Myriad Pro" w:eastAsia="Calibri" w:hAnsi="Myriad Pro" w:cs="Times New Roman"/>
          <w:sz w:val="26"/>
          <w:szCs w:val="26"/>
        </w:rPr>
        <w:t xml:space="preserve"> год была заявлена сумма расходов в размере </w:t>
      </w:r>
      <w:r>
        <w:rPr>
          <w:rFonts w:ascii="Myriad Pro" w:eastAsia="Calibri" w:hAnsi="Myriad Pro" w:cs="Times New Roman"/>
          <w:sz w:val="26"/>
          <w:szCs w:val="26"/>
        </w:rPr>
        <w:t>56 015,51</w:t>
      </w:r>
      <w:r w:rsidRPr="00985076">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w:t>
      </w:r>
    </w:p>
    <w:tbl>
      <w:tblPr>
        <w:tblW w:w="9322" w:type="dxa"/>
        <w:tblLook w:val="04A0" w:firstRow="1" w:lastRow="0" w:firstColumn="1" w:lastColumn="0" w:noHBand="0" w:noVBand="1"/>
      </w:tblPr>
      <w:tblGrid>
        <w:gridCol w:w="6397"/>
        <w:gridCol w:w="2925"/>
      </w:tblGrid>
      <w:tr w:rsidR="006D37E2" w:rsidRPr="00002F8C" w14:paraId="7CA1B966" w14:textId="77777777" w:rsidTr="004E5318">
        <w:trPr>
          <w:trHeight w:val="706"/>
        </w:trPr>
        <w:tc>
          <w:tcPr>
            <w:tcW w:w="63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3CD09C"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Наименование статьи расходов</w:t>
            </w:r>
          </w:p>
        </w:tc>
        <w:tc>
          <w:tcPr>
            <w:tcW w:w="29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BDAB2"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 xml:space="preserve">Заявлено </w:t>
            </w:r>
            <w:r>
              <w:rPr>
                <w:rFonts w:ascii="Myriad Pro" w:eastAsia="Times New Roman" w:hAnsi="Myriad Pro" w:cs="Times New Roman"/>
                <w:color w:val="FFFFFF"/>
                <w:sz w:val="18"/>
                <w:szCs w:val="18"/>
                <w:lang w:eastAsia="ru-RU"/>
              </w:rPr>
              <w:t>ПАО </w:t>
            </w:r>
            <w:r w:rsidRPr="00002F8C">
              <w:rPr>
                <w:rFonts w:ascii="Myriad Pro" w:eastAsia="Times New Roman" w:hAnsi="Myriad Pro" w:cs="Times New Roman"/>
                <w:color w:val="FFFFFF"/>
                <w:sz w:val="18"/>
                <w:szCs w:val="18"/>
                <w:lang w:eastAsia="ru-RU"/>
              </w:rPr>
              <w:t>«МРСК Сибири» - «Красноярскэнерго» на 2017, тыс. руб.</w:t>
            </w:r>
          </w:p>
        </w:tc>
      </w:tr>
      <w:tr w:rsidR="006D37E2" w:rsidRPr="00002F8C" w14:paraId="6367204B" w14:textId="77777777" w:rsidTr="004E5318">
        <w:trPr>
          <w:trHeight w:val="450"/>
        </w:trPr>
        <w:tc>
          <w:tcPr>
            <w:tcW w:w="63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27CFB" w14:textId="77777777" w:rsidR="006D37E2" w:rsidRPr="00002F8C" w:rsidRDefault="006D37E2" w:rsidP="004E5318">
            <w:pPr>
              <w:spacing w:after="0" w:line="240" w:lineRule="auto"/>
              <w:rPr>
                <w:rFonts w:ascii="Myriad Pro" w:eastAsia="Times New Roman" w:hAnsi="Myriad Pro" w:cs="Times New Roman"/>
                <w:color w:val="FFFFFF"/>
                <w:sz w:val="18"/>
                <w:szCs w:val="18"/>
                <w:lang w:eastAsia="ru-RU"/>
              </w:rPr>
            </w:pPr>
          </w:p>
        </w:tc>
        <w:tc>
          <w:tcPr>
            <w:tcW w:w="29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919DFF" w14:textId="77777777" w:rsidR="006D37E2" w:rsidRPr="00002F8C" w:rsidRDefault="006D37E2" w:rsidP="004E5318">
            <w:pPr>
              <w:spacing w:after="0" w:line="240" w:lineRule="auto"/>
              <w:rPr>
                <w:rFonts w:ascii="Myriad Pro" w:eastAsia="Times New Roman" w:hAnsi="Myriad Pro" w:cs="Times New Roman"/>
                <w:color w:val="FFFFFF"/>
                <w:sz w:val="18"/>
                <w:szCs w:val="18"/>
                <w:lang w:eastAsia="ru-RU"/>
              </w:rPr>
            </w:pPr>
          </w:p>
        </w:tc>
      </w:tr>
      <w:tr w:rsidR="006D37E2" w:rsidRPr="00002F8C" w14:paraId="13536138" w14:textId="77777777" w:rsidTr="004E5318">
        <w:trPr>
          <w:trHeight w:val="31"/>
        </w:trPr>
        <w:tc>
          <w:tcPr>
            <w:tcW w:w="6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EC361"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1</w:t>
            </w:r>
          </w:p>
        </w:tc>
        <w:tc>
          <w:tcPr>
            <w:tcW w:w="2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AA0375"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2</w:t>
            </w:r>
          </w:p>
        </w:tc>
      </w:tr>
      <w:tr w:rsidR="006D37E2" w:rsidRPr="00002F8C" w14:paraId="6B267907" w14:textId="77777777" w:rsidTr="004E5318">
        <w:trPr>
          <w:trHeight w:val="31"/>
        </w:trPr>
        <w:tc>
          <w:tcPr>
            <w:tcW w:w="6397"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00C5604A" w14:textId="77777777" w:rsidR="006D37E2" w:rsidRPr="00002F8C" w:rsidRDefault="006D37E2" w:rsidP="004E5318">
            <w:pPr>
              <w:spacing w:after="0" w:line="240" w:lineRule="auto"/>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Плата за аренду имущества, всего, в том числе:</w:t>
            </w:r>
          </w:p>
        </w:tc>
        <w:tc>
          <w:tcPr>
            <w:tcW w:w="292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F0B9A2D" w14:textId="77777777" w:rsidR="006D37E2" w:rsidRPr="00002F8C" w:rsidRDefault="006D37E2" w:rsidP="004E5318">
            <w:pPr>
              <w:spacing w:after="0"/>
              <w:jc w:val="right"/>
              <w:rPr>
                <w:rFonts w:ascii="Myriad Pro" w:hAnsi="Myriad Pro"/>
                <w:b/>
                <w:bCs/>
                <w:color w:val="000000"/>
                <w:sz w:val="18"/>
                <w:szCs w:val="18"/>
              </w:rPr>
            </w:pPr>
            <w:r w:rsidRPr="00002F8C">
              <w:rPr>
                <w:rFonts w:ascii="Myriad Pro" w:hAnsi="Myriad Pro"/>
                <w:b/>
                <w:bCs/>
                <w:color w:val="000000"/>
                <w:sz w:val="18"/>
                <w:szCs w:val="18"/>
              </w:rPr>
              <w:t>56 015,51</w:t>
            </w:r>
          </w:p>
        </w:tc>
      </w:tr>
      <w:tr w:rsidR="006D37E2" w:rsidRPr="00002F8C" w14:paraId="5B6C7E20" w14:textId="77777777" w:rsidTr="004E5318">
        <w:trPr>
          <w:trHeight w:val="31"/>
        </w:trPr>
        <w:tc>
          <w:tcPr>
            <w:tcW w:w="6397" w:type="dxa"/>
            <w:tcBorders>
              <w:top w:val="nil"/>
              <w:left w:val="single" w:sz="8" w:space="0" w:color="auto"/>
              <w:bottom w:val="single" w:sz="8" w:space="0" w:color="auto"/>
              <w:right w:val="single" w:sz="8" w:space="0" w:color="auto"/>
            </w:tcBorders>
            <w:shd w:val="clear" w:color="000000" w:fill="FFFFFF"/>
            <w:vAlign w:val="center"/>
            <w:hideMark/>
          </w:tcPr>
          <w:p w14:paraId="3DFDEE3A"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зданий и помещений</w:t>
            </w:r>
          </w:p>
        </w:tc>
        <w:tc>
          <w:tcPr>
            <w:tcW w:w="2925" w:type="dxa"/>
            <w:tcBorders>
              <w:top w:val="nil"/>
              <w:left w:val="nil"/>
              <w:bottom w:val="single" w:sz="8" w:space="0" w:color="auto"/>
              <w:right w:val="single" w:sz="8" w:space="0" w:color="auto"/>
            </w:tcBorders>
            <w:shd w:val="clear" w:color="auto" w:fill="auto"/>
            <w:vAlign w:val="center"/>
            <w:hideMark/>
          </w:tcPr>
          <w:p w14:paraId="51A8FFDC" w14:textId="77777777" w:rsidR="006D37E2" w:rsidRPr="00002F8C" w:rsidRDefault="006D37E2" w:rsidP="004E5318">
            <w:pPr>
              <w:spacing w:after="0"/>
              <w:jc w:val="right"/>
              <w:rPr>
                <w:rFonts w:ascii="Myriad Pro" w:hAnsi="Myriad Pro"/>
                <w:color w:val="000000"/>
                <w:sz w:val="18"/>
                <w:szCs w:val="18"/>
              </w:rPr>
            </w:pPr>
            <w:r w:rsidRPr="00002F8C">
              <w:rPr>
                <w:rFonts w:ascii="Myriad Pro" w:hAnsi="Myriad Pro"/>
                <w:color w:val="000000"/>
                <w:sz w:val="18"/>
                <w:szCs w:val="18"/>
              </w:rPr>
              <w:t>36 349,24</w:t>
            </w:r>
          </w:p>
        </w:tc>
      </w:tr>
      <w:tr w:rsidR="006D37E2" w:rsidRPr="00002F8C" w14:paraId="578004E7" w14:textId="77777777" w:rsidTr="004E5318">
        <w:trPr>
          <w:trHeight w:val="31"/>
        </w:trPr>
        <w:tc>
          <w:tcPr>
            <w:tcW w:w="6397" w:type="dxa"/>
            <w:tcBorders>
              <w:top w:val="nil"/>
              <w:left w:val="single" w:sz="8" w:space="0" w:color="auto"/>
              <w:bottom w:val="single" w:sz="8" w:space="0" w:color="auto"/>
              <w:right w:val="single" w:sz="8" w:space="0" w:color="auto"/>
            </w:tcBorders>
            <w:shd w:val="clear" w:color="000000" w:fill="FFFFFF"/>
            <w:vAlign w:val="center"/>
            <w:hideMark/>
          </w:tcPr>
          <w:p w14:paraId="6C2F7E58"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электросетевых объектов</w:t>
            </w:r>
          </w:p>
        </w:tc>
        <w:tc>
          <w:tcPr>
            <w:tcW w:w="2925" w:type="dxa"/>
            <w:tcBorders>
              <w:top w:val="nil"/>
              <w:left w:val="nil"/>
              <w:bottom w:val="single" w:sz="8" w:space="0" w:color="auto"/>
              <w:right w:val="single" w:sz="8" w:space="0" w:color="auto"/>
            </w:tcBorders>
            <w:shd w:val="clear" w:color="auto" w:fill="auto"/>
            <w:vAlign w:val="center"/>
            <w:hideMark/>
          </w:tcPr>
          <w:p w14:paraId="750EE54F" w14:textId="77777777" w:rsidR="006D37E2" w:rsidRPr="00002F8C" w:rsidRDefault="006D37E2" w:rsidP="004E5318">
            <w:pPr>
              <w:spacing w:after="0"/>
              <w:jc w:val="right"/>
              <w:rPr>
                <w:rFonts w:ascii="Myriad Pro" w:hAnsi="Myriad Pro"/>
                <w:color w:val="000000"/>
                <w:sz w:val="18"/>
                <w:szCs w:val="18"/>
              </w:rPr>
            </w:pPr>
            <w:r w:rsidRPr="00002F8C">
              <w:rPr>
                <w:rFonts w:ascii="Myriad Pro" w:hAnsi="Myriad Pro"/>
                <w:color w:val="000000"/>
                <w:sz w:val="18"/>
                <w:szCs w:val="18"/>
              </w:rPr>
              <w:t>284,27</w:t>
            </w:r>
          </w:p>
        </w:tc>
      </w:tr>
      <w:tr w:rsidR="006D37E2" w:rsidRPr="00002F8C" w14:paraId="5398BCE4" w14:textId="77777777" w:rsidTr="004E5318">
        <w:trPr>
          <w:trHeight w:val="31"/>
        </w:trPr>
        <w:tc>
          <w:tcPr>
            <w:tcW w:w="6397" w:type="dxa"/>
            <w:tcBorders>
              <w:top w:val="nil"/>
              <w:left w:val="single" w:sz="8" w:space="0" w:color="auto"/>
              <w:bottom w:val="single" w:sz="8" w:space="0" w:color="auto"/>
              <w:right w:val="single" w:sz="8" w:space="0" w:color="auto"/>
            </w:tcBorders>
            <w:shd w:val="clear" w:color="000000" w:fill="FFFFFF"/>
            <w:vAlign w:val="center"/>
            <w:hideMark/>
          </w:tcPr>
          <w:p w14:paraId="6548FFD6"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земельных участков</w:t>
            </w:r>
          </w:p>
        </w:tc>
        <w:tc>
          <w:tcPr>
            <w:tcW w:w="2925" w:type="dxa"/>
            <w:tcBorders>
              <w:top w:val="nil"/>
              <w:left w:val="nil"/>
              <w:bottom w:val="single" w:sz="8" w:space="0" w:color="auto"/>
              <w:right w:val="single" w:sz="8" w:space="0" w:color="auto"/>
            </w:tcBorders>
            <w:shd w:val="clear" w:color="auto" w:fill="auto"/>
            <w:vAlign w:val="center"/>
            <w:hideMark/>
          </w:tcPr>
          <w:p w14:paraId="3C8BA07D" w14:textId="77777777" w:rsidR="006D37E2" w:rsidRPr="00002F8C" w:rsidRDefault="006D37E2" w:rsidP="004E5318">
            <w:pPr>
              <w:spacing w:after="0"/>
              <w:jc w:val="right"/>
              <w:rPr>
                <w:rFonts w:ascii="Myriad Pro" w:hAnsi="Myriad Pro"/>
                <w:color w:val="000000"/>
                <w:sz w:val="18"/>
                <w:szCs w:val="18"/>
              </w:rPr>
            </w:pPr>
            <w:r w:rsidRPr="00002F8C">
              <w:rPr>
                <w:rFonts w:ascii="Myriad Pro" w:hAnsi="Myriad Pro"/>
                <w:color w:val="000000"/>
                <w:sz w:val="18"/>
                <w:szCs w:val="18"/>
              </w:rPr>
              <w:t>19 382,00</w:t>
            </w:r>
          </w:p>
        </w:tc>
      </w:tr>
    </w:tbl>
    <w:p w14:paraId="25935CBC" w14:textId="77777777" w:rsidR="006D37E2" w:rsidRDefault="006D37E2" w:rsidP="006D37E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Письмами от 01.11.2016 № 1.3/01/24088-исх и от 30</w:t>
      </w:r>
      <w:r w:rsidRPr="00E17399">
        <w:rPr>
          <w:rFonts w:ascii="Myriad Pro" w:eastAsia="Calibri" w:hAnsi="Myriad Pro" w:cs="Times New Roman"/>
          <w:sz w:val="26"/>
          <w:szCs w:val="26"/>
        </w:rPr>
        <w:t>.11.201</w:t>
      </w:r>
      <w:r>
        <w:rPr>
          <w:rFonts w:ascii="Myriad Pro" w:eastAsia="Calibri" w:hAnsi="Myriad Pro" w:cs="Times New Roman"/>
          <w:sz w:val="26"/>
          <w:szCs w:val="26"/>
        </w:rPr>
        <w:t>6 № 1.3/01</w:t>
      </w:r>
      <w:r w:rsidRPr="00E17399">
        <w:rPr>
          <w:rFonts w:ascii="Myriad Pro" w:eastAsia="Calibri" w:hAnsi="Myriad Pro" w:cs="Times New Roman"/>
          <w:sz w:val="26"/>
          <w:szCs w:val="26"/>
        </w:rPr>
        <w:t>/</w:t>
      </w:r>
      <w:r>
        <w:rPr>
          <w:rFonts w:ascii="Myriad Pro" w:eastAsia="Calibri" w:hAnsi="Myriad Pro" w:cs="Times New Roman"/>
          <w:sz w:val="26"/>
          <w:szCs w:val="26"/>
        </w:rPr>
        <w:t>26542</w:t>
      </w:r>
      <w:r w:rsidRPr="00E17399">
        <w:rPr>
          <w:rFonts w:ascii="Myriad Pro" w:eastAsia="Calibri" w:hAnsi="Myriad Pro" w:cs="Times New Roman"/>
          <w:sz w:val="26"/>
          <w:szCs w:val="26"/>
        </w:rPr>
        <w:t>-исх были направлены дополнительные материалы в рамках обоснования расходов на аренду имущества. Уточненная величина затрат, включаемая в тарифную заявку на услуги по передаче электрической энергии на 201</w:t>
      </w:r>
      <w:r>
        <w:rPr>
          <w:rFonts w:ascii="Myriad Pro" w:eastAsia="Calibri" w:hAnsi="Myriad Pro" w:cs="Times New Roman"/>
          <w:sz w:val="26"/>
          <w:szCs w:val="26"/>
        </w:rPr>
        <w:t xml:space="preserve">7 </w:t>
      </w:r>
      <w:r w:rsidRPr="00E17399">
        <w:rPr>
          <w:rFonts w:ascii="Myriad Pro" w:eastAsia="Calibri" w:hAnsi="Myriad Pro" w:cs="Times New Roman"/>
          <w:sz w:val="26"/>
          <w:szCs w:val="26"/>
        </w:rPr>
        <w:t xml:space="preserve">год, составила </w:t>
      </w:r>
      <w:r>
        <w:rPr>
          <w:rFonts w:ascii="Myriad Pro" w:eastAsia="Calibri" w:hAnsi="Myriad Pro" w:cs="Times New Roman"/>
          <w:sz w:val="26"/>
          <w:szCs w:val="26"/>
        </w:rPr>
        <w:t>52 743,63</w:t>
      </w:r>
      <w:r w:rsidRPr="00E17399">
        <w:rPr>
          <w:rFonts w:ascii="Myriad Pro" w:eastAsia="Calibri" w:hAnsi="Myriad Pro" w:cs="Times New Roman"/>
          <w:sz w:val="26"/>
          <w:szCs w:val="26"/>
        </w:rPr>
        <w:t xml:space="preserve"> тыс. руб. </w:t>
      </w:r>
    </w:p>
    <w:tbl>
      <w:tblPr>
        <w:tblW w:w="9367" w:type="dxa"/>
        <w:tblLook w:val="04A0" w:firstRow="1" w:lastRow="0" w:firstColumn="1" w:lastColumn="0" w:noHBand="0" w:noVBand="1"/>
      </w:tblPr>
      <w:tblGrid>
        <w:gridCol w:w="6428"/>
        <w:gridCol w:w="2939"/>
      </w:tblGrid>
      <w:tr w:rsidR="006D37E2" w:rsidRPr="00002F8C" w14:paraId="3D02D796" w14:textId="77777777" w:rsidTr="004E5318">
        <w:trPr>
          <w:trHeight w:val="450"/>
        </w:trPr>
        <w:tc>
          <w:tcPr>
            <w:tcW w:w="64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94CF9"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Наименование статьи расходов</w:t>
            </w:r>
          </w:p>
        </w:tc>
        <w:tc>
          <w:tcPr>
            <w:tcW w:w="29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EABA87"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 xml:space="preserve">Заявлено </w:t>
            </w:r>
            <w:r>
              <w:rPr>
                <w:rFonts w:ascii="Myriad Pro" w:eastAsia="Times New Roman" w:hAnsi="Myriad Pro" w:cs="Times New Roman"/>
                <w:color w:val="FFFFFF"/>
                <w:sz w:val="18"/>
                <w:szCs w:val="18"/>
                <w:lang w:eastAsia="ru-RU"/>
              </w:rPr>
              <w:t>ПАО </w:t>
            </w:r>
            <w:r w:rsidRPr="00002F8C">
              <w:rPr>
                <w:rFonts w:ascii="Myriad Pro" w:eastAsia="Times New Roman" w:hAnsi="Myriad Pro" w:cs="Times New Roman"/>
                <w:color w:val="FFFFFF"/>
                <w:sz w:val="18"/>
                <w:szCs w:val="18"/>
                <w:lang w:eastAsia="ru-RU"/>
              </w:rPr>
              <w:t>«МРСК Сибири» - «Красноярскэнерго» на 2018, тыс. руб.</w:t>
            </w:r>
          </w:p>
        </w:tc>
      </w:tr>
      <w:tr w:rsidR="006D37E2" w:rsidRPr="00002F8C" w14:paraId="0BEB1BB5" w14:textId="77777777" w:rsidTr="004E5318">
        <w:trPr>
          <w:trHeight w:val="450"/>
        </w:trPr>
        <w:tc>
          <w:tcPr>
            <w:tcW w:w="64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1569CA" w14:textId="77777777" w:rsidR="006D37E2" w:rsidRPr="00002F8C" w:rsidRDefault="006D37E2" w:rsidP="004E5318">
            <w:pPr>
              <w:spacing w:after="0" w:line="240" w:lineRule="auto"/>
              <w:rPr>
                <w:rFonts w:ascii="Myriad Pro" w:eastAsia="Times New Roman" w:hAnsi="Myriad Pro" w:cs="Times New Roman"/>
                <w:color w:val="FFFFFF"/>
                <w:sz w:val="18"/>
                <w:szCs w:val="18"/>
                <w:lang w:eastAsia="ru-RU"/>
              </w:rPr>
            </w:pPr>
          </w:p>
        </w:tc>
        <w:tc>
          <w:tcPr>
            <w:tcW w:w="29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882B20" w14:textId="77777777" w:rsidR="006D37E2" w:rsidRPr="00002F8C" w:rsidRDefault="006D37E2" w:rsidP="004E5318">
            <w:pPr>
              <w:spacing w:after="0" w:line="240" w:lineRule="auto"/>
              <w:rPr>
                <w:rFonts w:ascii="Myriad Pro" w:eastAsia="Times New Roman" w:hAnsi="Myriad Pro" w:cs="Times New Roman"/>
                <w:color w:val="FFFFFF"/>
                <w:sz w:val="18"/>
                <w:szCs w:val="18"/>
                <w:lang w:eastAsia="ru-RU"/>
              </w:rPr>
            </w:pPr>
          </w:p>
        </w:tc>
      </w:tr>
      <w:tr w:rsidR="006D37E2" w:rsidRPr="00002F8C" w14:paraId="5F2D1B9E" w14:textId="77777777" w:rsidTr="004E5318">
        <w:trPr>
          <w:trHeight w:val="19"/>
        </w:trPr>
        <w:tc>
          <w:tcPr>
            <w:tcW w:w="6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2A141"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1</w:t>
            </w:r>
          </w:p>
        </w:tc>
        <w:tc>
          <w:tcPr>
            <w:tcW w:w="2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4124C9"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2</w:t>
            </w:r>
          </w:p>
        </w:tc>
      </w:tr>
      <w:tr w:rsidR="006D37E2" w:rsidRPr="00002F8C" w14:paraId="572813D7" w14:textId="77777777" w:rsidTr="004E5318">
        <w:trPr>
          <w:trHeight w:val="19"/>
        </w:trPr>
        <w:tc>
          <w:tcPr>
            <w:tcW w:w="6428"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60896C1D" w14:textId="77777777" w:rsidR="006D37E2" w:rsidRPr="00002F8C" w:rsidRDefault="006D37E2" w:rsidP="004E5318">
            <w:pPr>
              <w:spacing w:after="0" w:line="240" w:lineRule="auto"/>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Плата за аренду имущества, всего, в том числе:</w:t>
            </w:r>
          </w:p>
        </w:tc>
        <w:tc>
          <w:tcPr>
            <w:tcW w:w="2939"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3058E12" w14:textId="77777777" w:rsidR="006D37E2" w:rsidRPr="00002F8C" w:rsidRDefault="006D37E2" w:rsidP="004E5318">
            <w:pPr>
              <w:spacing w:after="0"/>
              <w:jc w:val="right"/>
              <w:rPr>
                <w:rFonts w:ascii="Myriad Pro" w:hAnsi="Myriad Pro"/>
                <w:b/>
                <w:bCs/>
                <w:color w:val="000000"/>
                <w:sz w:val="18"/>
                <w:szCs w:val="18"/>
              </w:rPr>
            </w:pPr>
            <w:r w:rsidRPr="00002F8C">
              <w:rPr>
                <w:rFonts w:ascii="Myriad Pro" w:hAnsi="Myriad Pro"/>
                <w:b/>
                <w:bCs/>
                <w:color w:val="000000"/>
                <w:sz w:val="18"/>
                <w:szCs w:val="18"/>
              </w:rPr>
              <w:t>52 743,63</w:t>
            </w:r>
          </w:p>
        </w:tc>
      </w:tr>
      <w:tr w:rsidR="006D37E2" w:rsidRPr="00002F8C" w14:paraId="46EFE828" w14:textId="77777777" w:rsidTr="004E5318">
        <w:trPr>
          <w:trHeight w:val="19"/>
        </w:trPr>
        <w:tc>
          <w:tcPr>
            <w:tcW w:w="6428" w:type="dxa"/>
            <w:tcBorders>
              <w:top w:val="nil"/>
              <w:left w:val="single" w:sz="8" w:space="0" w:color="auto"/>
              <w:bottom w:val="single" w:sz="8" w:space="0" w:color="auto"/>
              <w:right w:val="single" w:sz="8" w:space="0" w:color="auto"/>
            </w:tcBorders>
            <w:shd w:val="clear" w:color="000000" w:fill="FFFFFF"/>
            <w:vAlign w:val="center"/>
            <w:hideMark/>
          </w:tcPr>
          <w:p w14:paraId="378E0E00"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зданий и помещений</w:t>
            </w:r>
          </w:p>
        </w:tc>
        <w:tc>
          <w:tcPr>
            <w:tcW w:w="2939" w:type="dxa"/>
            <w:tcBorders>
              <w:top w:val="nil"/>
              <w:left w:val="nil"/>
              <w:bottom w:val="single" w:sz="8" w:space="0" w:color="auto"/>
              <w:right w:val="single" w:sz="8" w:space="0" w:color="auto"/>
            </w:tcBorders>
            <w:shd w:val="clear" w:color="auto" w:fill="auto"/>
            <w:vAlign w:val="center"/>
            <w:hideMark/>
          </w:tcPr>
          <w:p w14:paraId="5FBBE93E" w14:textId="77777777" w:rsidR="006D37E2" w:rsidRPr="00002F8C" w:rsidRDefault="006D37E2" w:rsidP="004E5318">
            <w:pPr>
              <w:spacing w:after="0"/>
              <w:jc w:val="right"/>
              <w:rPr>
                <w:rFonts w:ascii="Myriad Pro" w:hAnsi="Myriad Pro"/>
                <w:color w:val="000000"/>
                <w:sz w:val="18"/>
                <w:szCs w:val="18"/>
              </w:rPr>
            </w:pPr>
            <w:r w:rsidRPr="00002F8C">
              <w:rPr>
                <w:rFonts w:ascii="Myriad Pro" w:hAnsi="Myriad Pro"/>
                <w:color w:val="000000"/>
                <w:sz w:val="18"/>
                <w:szCs w:val="18"/>
              </w:rPr>
              <w:t>32 969,05</w:t>
            </w:r>
          </w:p>
        </w:tc>
      </w:tr>
      <w:tr w:rsidR="006D37E2" w:rsidRPr="00002F8C" w14:paraId="2D5895C1" w14:textId="77777777" w:rsidTr="004E5318">
        <w:trPr>
          <w:trHeight w:val="19"/>
        </w:trPr>
        <w:tc>
          <w:tcPr>
            <w:tcW w:w="6428" w:type="dxa"/>
            <w:tcBorders>
              <w:top w:val="nil"/>
              <w:left w:val="single" w:sz="8" w:space="0" w:color="auto"/>
              <w:bottom w:val="single" w:sz="8" w:space="0" w:color="auto"/>
              <w:right w:val="single" w:sz="8" w:space="0" w:color="auto"/>
            </w:tcBorders>
            <w:shd w:val="clear" w:color="000000" w:fill="FFFFFF"/>
            <w:vAlign w:val="center"/>
            <w:hideMark/>
          </w:tcPr>
          <w:p w14:paraId="7CAA314D"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электросетевых объектов</w:t>
            </w:r>
          </w:p>
        </w:tc>
        <w:tc>
          <w:tcPr>
            <w:tcW w:w="2939" w:type="dxa"/>
            <w:tcBorders>
              <w:top w:val="nil"/>
              <w:left w:val="nil"/>
              <w:bottom w:val="single" w:sz="8" w:space="0" w:color="auto"/>
              <w:right w:val="single" w:sz="8" w:space="0" w:color="auto"/>
            </w:tcBorders>
            <w:shd w:val="clear" w:color="auto" w:fill="auto"/>
            <w:vAlign w:val="center"/>
            <w:hideMark/>
          </w:tcPr>
          <w:p w14:paraId="283250F5" w14:textId="77777777" w:rsidR="006D37E2" w:rsidRPr="00002F8C" w:rsidRDefault="006D37E2" w:rsidP="004E5318">
            <w:pPr>
              <w:spacing w:after="0"/>
              <w:jc w:val="right"/>
              <w:rPr>
                <w:rFonts w:ascii="Myriad Pro" w:hAnsi="Myriad Pro"/>
                <w:color w:val="000000"/>
                <w:sz w:val="18"/>
                <w:szCs w:val="18"/>
              </w:rPr>
            </w:pPr>
            <w:r w:rsidRPr="00002F8C">
              <w:rPr>
                <w:rFonts w:ascii="Myriad Pro" w:hAnsi="Myriad Pro"/>
                <w:color w:val="000000"/>
                <w:sz w:val="18"/>
                <w:szCs w:val="18"/>
              </w:rPr>
              <w:t>392,58</w:t>
            </w:r>
          </w:p>
        </w:tc>
      </w:tr>
      <w:tr w:rsidR="006D37E2" w:rsidRPr="00002F8C" w14:paraId="407AC1CF" w14:textId="77777777" w:rsidTr="004E5318">
        <w:trPr>
          <w:trHeight w:val="19"/>
        </w:trPr>
        <w:tc>
          <w:tcPr>
            <w:tcW w:w="6428" w:type="dxa"/>
            <w:tcBorders>
              <w:top w:val="nil"/>
              <w:left w:val="single" w:sz="8" w:space="0" w:color="auto"/>
              <w:bottom w:val="single" w:sz="8" w:space="0" w:color="auto"/>
              <w:right w:val="single" w:sz="8" w:space="0" w:color="auto"/>
            </w:tcBorders>
            <w:shd w:val="clear" w:color="000000" w:fill="FFFFFF"/>
            <w:vAlign w:val="center"/>
            <w:hideMark/>
          </w:tcPr>
          <w:p w14:paraId="3A75E348"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земельных участков</w:t>
            </w:r>
          </w:p>
        </w:tc>
        <w:tc>
          <w:tcPr>
            <w:tcW w:w="2939" w:type="dxa"/>
            <w:tcBorders>
              <w:top w:val="nil"/>
              <w:left w:val="nil"/>
              <w:bottom w:val="single" w:sz="8" w:space="0" w:color="auto"/>
              <w:right w:val="single" w:sz="8" w:space="0" w:color="auto"/>
            </w:tcBorders>
            <w:shd w:val="clear" w:color="auto" w:fill="auto"/>
            <w:vAlign w:val="center"/>
            <w:hideMark/>
          </w:tcPr>
          <w:p w14:paraId="579D16A6" w14:textId="77777777" w:rsidR="006D37E2" w:rsidRPr="00002F8C" w:rsidRDefault="006D37E2" w:rsidP="004E5318">
            <w:pPr>
              <w:spacing w:after="0"/>
              <w:jc w:val="right"/>
              <w:rPr>
                <w:rFonts w:ascii="Myriad Pro" w:hAnsi="Myriad Pro"/>
                <w:color w:val="000000"/>
                <w:sz w:val="18"/>
                <w:szCs w:val="18"/>
              </w:rPr>
            </w:pPr>
            <w:r w:rsidRPr="00002F8C">
              <w:rPr>
                <w:rFonts w:ascii="Myriad Pro" w:hAnsi="Myriad Pro"/>
                <w:color w:val="000000"/>
                <w:sz w:val="18"/>
                <w:szCs w:val="18"/>
              </w:rPr>
              <w:t>19 382,00</w:t>
            </w:r>
          </w:p>
        </w:tc>
      </w:tr>
    </w:tbl>
    <w:p w14:paraId="406A046E" w14:textId="77777777" w:rsidR="006D37E2" w:rsidRPr="00E17399" w:rsidRDefault="006D37E2" w:rsidP="006D37E2">
      <w:pPr>
        <w:spacing w:after="0" w:line="360" w:lineRule="auto"/>
        <w:contextualSpacing/>
        <w:jc w:val="both"/>
        <w:rPr>
          <w:rFonts w:ascii="Myriad Pro" w:eastAsia="Calibri" w:hAnsi="Myriad Pro" w:cs="Times New Roman"/>
          <w:sz w:val="26"/>
          <w:szCs w:val="26"/>
        </w:rPr>
      </w:pPr>
    </w:p>
    <w:p w14:paraId="3E38CED2" w14:textId="77777777" w:rsidR="006D37E2" w:rsidRDefault="006D37E2" w:rsidP="006D37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Отклонение от ранее направленной величины затрат составило </w:t>
      </w:r>
      <w:r>
        <w:rPr>
          <w:rFonts w:ascii="Myriad Pro" w:eastAsia="Calibri" w:hAnsi="Myriad Pro" w:cs="Times New Roman"/>
          <w:sz w:val="26"/>
          <w:szCs w:val="26"/>
        </w:rPr>
        <w:t>3 271,88</w:t>
      </w:r>
      <w:r w:rsidRPr="00E17399">
        <w:rPr>
          <w:rFonts w:ascii="Myriad Pro" w:eastAsia="Calibri" w:hAnsi="Myriad Pro" w:cs="Times New Roman"/>
          <w:sz w:val="26"/>
          <w:szCs w:val="26"/>
        </w:rPr>
        <w:t xml:space="preserve"> тыс. руб. </w:t>
      </w:r>
    </w:p>
    <w:p w14:paraId="2463267B" w14:textId="77777777" w:rsidR="006D37E2" w:rsidRPr="00E17399" w:rsidRDefault="006D37E2" w:rsidP="006D37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Расчет затрат производился на основании действующих договоров аренды электросетевого имущества, аренды земли, здан</w:t>
      </w:r>
      <w:r>
        <w:rPr>
          <w:rFonts w:ascii="Myriad Pro" w:eastAsia="Calibri" w:hAnsi="Myriad Pro" w:cs="Times New Roman"/>
          <w:sz w:val="26"/>
          <w:szCs w:val="26"/>
        </w:rPr>
        <w:t>ий с учетом применения ИПЦ 6,5 %.</w:t>
      </w:r>
    </w:p>
    <w:p w14:paraId="0AC80E82" w14:textId="77777777" w:rsidR="006D37E2" w:rsidRPr="00897FA0" w:rsidRDefault="006D37E2" w:rsidP="006D37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заявленной суммы расходов 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B75710">
        <w:rPr>
          <w:rFonts w:ascii="Myriad Pro" w:eastAsia="Calibri" w:hAnsi="Myriad Pro" w:cs="Times New Roman"/>
          <w:sz w:val="26"/>
          <w:szCs w:val="26"/>
        </w:rPr>
        <w:t>-</w:t>
      </w:r>
      <w:r>
        <w:rPr>
          <w:rFonts w:ascii="Myriad Pro" w:eastAsia="Calibri" w:hAnsi="Myriad Pro" w:cs="Times New Roman"/>
          <w:sz w:val="26"/>
          <w:szCs w:val="26"/>
        </w:rPr>
        <w:t xml:space="preserve"> </w:t>
      </w:r>
      <w:r w:rsidRPr="00B75710">
        <w:rPr>
          <w:rFonts w:ascii="Myriad Pro" w:eastAsia="Calibri" w:hAnsi="Myriad Pro" w:cs="Times New Roman"/>
          <w:sz w:val="26"/>
          <w:szCs w:val="26"/>
        </w:rPr>
        <w:t>«Красноярскэне</w:t>
      </w:r>
      <w:r w:rsidRPr="00897FA0">
        <w:rPr>
          <w:rFonts w:ascii="Myriad Pro" w:eastAsia="Calibri" w:hAnsi="Myriad Pro" w:cs="Times New Roman"/>
          <w:sz w:val="26"/>
          <w:szCs w:val="26"/>
        </w:rPr>
        <w:t>рго» были предоставлены следующие документы:</w:t>
      </w:r>
    </w:p>
    <w:p w14:paraId="37E15231" w14:textId="77777777" w:rsidR="006D37E2" w:rsidRPr="00985076" w:rsidRDefault="006D37E2" w:rsidP="006D37E2">
      <w:pPr>
        <w:pStyle w:val="a5"/>
        <w:numPr>
          <w:ilvl w:val="0"/>
          <w:numId w:val="56"/>
        </w:numPr>
        <w:spacing w:after="0" w:line="360" w:lineRule="auto"/>
        <w:ind w:left="993" w:hanging="426"/>
        <w:jc w:val="both"/>
        <w:rPr>
          <w:rFonts w:ascii="Myriad Pro" w:hAnsi="Myriad Pro"/>
          <w:sz w:val="26"/>
          <w:szCs w:val="26"/>
        </w:rPr>
      </w:pPr>
      <w:r w:rsidRPr="00985076">
        <w:rPr>
          <w:rFonts w:ascii="Myriad Pro" w:hAnsi="Myriad Pro"/>
          <w:sz w:val="26"/>
          <w:szCs w:val="26"/>
        </w:rPr>
        <w:t>Пояснительные записки;</w:t>
      </w:r>
    </w:p>
    <w:p w14:paraId="5A1AE7C8" w14:textId="77777777" w:rsidR="006D37E2" w:rsidRPr="00E17399" w:rsidRDefault="006D37E2" w:rsidP="006D37E2">
      <w:pPr>
        <w:pStyle w:val="a5"/>
        <w:numPr>
          <w:ilvl w:val="0"/>
          <w:numId w:val="56"/>
        </w:numPr>
        <w:spacing w:after="0" w:line="360" w:lineRule="auto"/>
        <w:ind w:left="993" w:hanging="426"/>
        <w:jc w:val="both"/>
        <w:rPr>
          <w:rFonts w:ascii="Myriad Pro" w:hAnsi="Myriad Pro"/>
          <w:sz w:val="26"/>
          <w:szCs w:val="26"/>
        </w:rPr>
      </w:pPr>
      <w:r>
        <w:rPr>
          <w:rFonts w:ascii="Myriad Pro" w:hAnsi="Myriad Pro"/>
          <w:sz w:val="26"/>
          <w:szCs w:val="26"/>
        </w:rPr>
        <w:t>Реестр договоров с данными фактических за 2015 и планируемых на 2017 год расходов на аренду зданий и помещений, объектов ЭСХ и земельных участков</w:t>
      </w:r>
      <w:r w:rsidRPr="00E17399">
        <w:rPr>
          <w:rFonts w:ascii="Myriad Pro" w:hAnsi="Myriad Pro"/>
          <w:sz w:val="26"/>
          <w:szCs w:val="26"/>
        </w:rPr>
        <w:t>;</w:t>
      </w:r>
    </w:p>
    <w:p w14:paraId="553AD685" w14:textId="77777777" w:rsidR="006D37E2" w:rsidRPr="00E17399" w:rsidRDefault="006D37E2" w:rsidP="006D37E2">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Договоры аренды имущества;</w:t>
      </w:r>
    </w:p>
    <w:p w14:paraId="4D44979D" w14:textId="77777777" w:rsidR="006D37E2" w:rsidRPr="00E17399" w:rsidRDefault="006D37E2" w:rsidP="006D37E2">
      <w:pPr>
        <w:spacing w:after="0" w:line="360" w:lineRule="auto"/>
        <w:contextualSpacing/>
        <w:jc w:val="both"/>
        <w:rPr>
          <w:rFonts w:ascii="Myriad Pro" w:eastAsia="Calibri" w:hAnsi="Myriad Pro" w:cs="Times New Roman"/>
          <w:color w:val="000000" w:themeColor="text1"/>
          <w:sz w:val="26"/>
          <w:szCs w:val="26"/>
        </w:rPr>
      </w:pPr>
    </w:p>
    <w:p w14:paraId="5B794012" w14:textId="77777777" w:rsidR="006D37E2" w:rsidRPr="00E17399" w:rsidRDefault="006D37E2" w:rsidP="006D37E2">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559BCACE" w14:textId="77777777" w:rsidR="006D37E2" w:rsidRPr="00984608" w:rsidRDefault="006D37E2" w:rsidP="006D37E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Согласно приложению к экспертному заключению о корректировке тарифов на услуги по передаче электрической энергии на 2017 год расходы по статье «Плата за аренду имущества и лизинг» </w:t>
      </w:r>
      <w:r w:rsidRPr="00E17399">
        <w:rPr>
          <w:rFonts w:ascii="Myriad Pro" w:eastAsia="Calibri" w:hAnsi="Myriad Pro" w:cs="Times New Roman"/>
          <w:sz w:val="26"/>
          <w:szCs w:val="26"/>
        </w:rPr>
        <w:t>утвержден</w:t>
      </w:r>
      <w:r>
        <w:rPr>
          <w:rFonts w:ascii="Myriad Pro" w:eastAsia="Calibri" w:hAnsi="Myriad Pro" w:cs="Times New Roman"/>
          <w:sz w:val="26"/>
          <w:szCs w:val="26"/>
        </w:rPr>
        <w:t>ы</w:t>
      </w:r>
      <w:r w:rsidRPr="00E17399">
        <w:rPr>
          <w:rFonts w:ascii="Myriad Pro" w:eastAsia="Calibri" w:hAnsi="Myriad Pro" w:cs="Times New Roman"/>
          <w:sz w:val="26"/>
          <w:szCs w:val="26"/>
        </w:rPr>
        <w:t xml:space="preserve"> </w:t>
      </w:r>
      <w:r>
        <w:rPr>
          <w:rFonts w:ascii="Myriad Pro" w:eastAsia="Calibri" w:hAnsi="Myriad Pro" w:cs="Times New Roman"/>
          <w:sz w:val="26"/>
          <w:szCs w:val="26"/>
        </w:rPr>
        <w:t>в размере 49 543,89</w:t>
      </w:r>
      <w:r w:rsidRPr="00E17399">
        <w:rPr>
          <w:rFonts w:ascii="Myriad Pro" w:eastAsia="Calibri" w:hAnsi="Myriad Pro" w:cs="Times New Roman"/>
          <w:sz w:val="26"/>
          <w:szCs w:val="26"/>
        </w:rPr>
        <w:t xml:space="preserve"> тыс. руб. </w:t>
      </w:r>
    </w:p>
    <w:p w14:paraId="54C019A0" w14:textId="77777777" w:rsidR="006D37E2" w:rsidRPr="00897FA0" w:rsidRDefault="006D37E2" w:rsidP="006D37E2">
      <w:pPr>
        <w:spacing w:after="0" w:line="360" w:lineRule="auto"/>
        <w:jc w:val="both"/>
        <w:rPr>
          <w:rFonts w:ascii="Myriad Pro" w:hAnsi="Myriad Pro"/>
          <w:sz w:val="26"/>
          <w:szCs w:val="26"/>
        </w:rPr>
      </w:pPr>
    </w:p>
    <w:p w14:paraId="68A3F254" w14:textId="77777777" w:rsidR="006D37E2" w:rsidRPr="00985076" w:rsidRDefault="006D37E2" w:rsidP="006D37E2">
      <w:pPr>
        <w:keepNext/>
        <w:spacing w:after="0" w:line="360" w:lineRule="auto"/>
        <w:contextualSpacing/>
        <w:jc w:val="both"/>
        <w:rPr>
          <w:rFonts w:ascii="Myriad Pro" w:eastAsia="Calibri" w:hAnsi="Myriad Pro" w:cs="Times New Roman"/>
          <w:b/>
          <w:color w:val="000000" w:themeColor="text1"/>
          <w:sz w:val="26"/>
          <w:szCs w:val="26"/>
        </w:rPr>
      </w:pPr>
      <w:r w:rsidRPr="00985076">
        <w:rPr>
          <w:rFonts w:ascii="Myriad Pro" w:eastAsia="Calibri" w:hAnsi="Myriad Pro" w:cs="Times New Roman"/>
          <w:b/>
          <w:color w:val="000000" w:themeColor="text1"/>
          <w:sz w:val="26"/>
          <w:szCs w:val="26"/>
        </w:rPr>
        <w:lastRenderedPageBreak/>
        <w:t>ПОЗИЦИЯ ИСПОЛНИТЕЛЯ</w:t>
      </w:r>
    </w:p>
    <w:p w14:paraId="74946D3C" w14:textId="77777777" w:rsidR="006D37E2" w:rsidRDefault="006D37E2" w:rsidP="006D37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документов, предоставленных 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в </w:t>
      </w:r>
      <w:r>
        <w:rPr>
          <w:rFonts w:ascii="Myriad Pro" w:eastAsia="Calibri" w:hAnsi="Myriad Pro" w:cs="Times New Roman"/>
          <w:sz w:val="26"/>
          <w:szCs w:val="26"/>
        </w:rPr>
        <w:t>РЭК Красноярского края</w:t>
      </w:r>
      <w:r w:rsidRPr="00E17399">
        <w:rPr>
          <w:rFonts w:ascii="Myriad Pro" w:eastAsia="Calibri" w:hAnsi="Myriad Pro" w:cs="Times New Roman"/>
          <w:sz w:val="26"/>
          <w:szCs w:val="26"/>
        </w:rPr>
        <w:t xml:space="preserve"> для обоснования заявляемых расходов по статье, Исполнитель отмечает следующее.</w:t>
      </w:r>
    </w:p>
    <w:p w14:paraId="7D2F8623" w14:textId="59432A64" w:rsidR="006D37E2" w:rsidRDefault="006D37E2" w:rsidP="006D37E2">
      <w:pPr>
        <w:spacing w:after="0" w:line="360" w:lineRule="auto"/>
        <w:ind w:firstLine="567"/>
        <w:contextualSpacing/>
        <w:jc w:val="both"/>
        <w:rPr>
          <w:rFonts w:ascii="Myriad Pro" w:hAnsi="Myriad Pro"/>
          <w:sz w:val="26"/>
          <w:szCs w:val="26"/>
        </w:rPr>
      </w:pPr>
      <w:r w:rsidRPr="00475607">
        <w:rPr>
          <w:rFonts w:ascii="Myriad Pro" w:eastAsia="Calibri" w:hAnsi="Myriad Pro" w:cs="Times New Roman"/>
          <w:sz w:val="26"/>
          <w:szCs w:val="26"/>
        </w:rPr>
        <w:t xml:space="preserve">В подтверждение </w:t>
      </w:r>
      <w:r w:rsidRPr="00475607">
        <w:rPr>
          <w:rFonts w:ascii="Myriad Pro" w:hAnsi="Myriad Pro"/>
          <w:sz w:val="26"/>
          <w:szCs w:val="26"/>
        </w:rPr>
        <w:t xml:space="preserve">фактических расходов на аренду </w:t>
      </w:r>
      <w:r>
        <w:rPr>
          <w:rFonts w:ascii="Myriad Pro" w:hAnsi="Myriad Pro"/>
          <w:sz w:val="26"/>
          <w:szCs w:val="26"/>
        </w:rPr>
        <w:t>в</w:t>
      </w:r>
      <w:r w:rsidRPr="00475607">
        <w:rPr>
          <w:rFonts w:ascii="Myriad Pro" w:hAnsi="Myriad Pro"/>
          <w:sz w:val="26"/>
          <w:szCs w:val="26"/>
        </w:rPr>
        <w:t xml:space="preserve"> 2015 год</w:t>
      </w:r>
      <w:r>
        <w:rPr>
          <w:rFonts w:ascii="Myriad Pro" w:hAnsi="Myriad Pro"/>
          <w:sz w:val="26"/>
          <w:szCs w:val="26"/>
        </w:rPr>
        <w:t>у</w:t>
      </w:r>
      <w:r w:rsidRPr="00475607">
        <w:rPr>
          <w:rFonts w:ascii="Myriad Pro" w:hAnsi="Myriad Pro"/>
          <w:sz w:val="26"/>
          <w:szCs w:val="26"/>
        </w:rPr>
        <w:t xml:space="preserve"> филиалом </w:t>
      </w:r>
      <w:r>
        <w:rPr>
          <w:rFonts w:ascii="Myriad Pro" w:eastAsia="Calibri" w:hAnsi="Myriad Pro" w:cs="Times New Roman"/>
          <w:sz w:val="26"/>
          <w:szCs w:val="26"/>
        </w:rPr>
        <w:t>ПАО </w:t>
      </w:r>
      <w:r w:rsidRPr="00475607">
        <w:rPr>
          <w:rFonts w:ascii="Myriad Pro" w:eastAsia="Calibri" w:hAnsi="Myriad Pro" w:cs="Times New Roman"/>
          <w:sz w:val="26"/>
          <w:szCs w:val="26"/>
        </w:rPr>
        <w:t>«МРСК Сибири» - «Красноярскэнерго»</w:t>
      </w:r>
      <w:r>
        <w:rPr>
          <w:rFonts w:ascii="Myriad Pro" w:hAnsi="Myriad Pro"/>
          <w:sz w:val="26"/>
          <w:szCs w:val="26"/>
        </w:rPr>
        <w:t xml:space="preserve"> представлен отчет по форме 5-</w:t>
      </w:r>
      <w:r w:rsidR="00704081">
        <w:rPr>
          <w:rFonts w:ascii="Myriad Pro" w:hAnsi="Myriad Pro"/>
          <w:sz w:val="26"/>
          <w:szCs w:val="26"/>
        </w:rPr>
        <w:t>з</w:t>
      </w:r>
      <w:r w:rsidRPr="00475607">
        <w:rPr>
          <w:rFonts w:ascii="Myriad Pro" w:hAnsi="Myriad Pro"/>
          <w:sz w:val="26"/>
          <w:szCs w:val="26"/>
        </w:rPr>
        <w:t xml:space="preserve"> «Сведения о затратах на производство и продажу продукции (товаров, работ, услуг)» за 12 месяцев 2015 года,</w:t>
      </w:r>
      <w:r>
        <w:rPr>
          <w:rFonts w:ascii="Myriad Pro" w:hAnsi="Myriad Pro"/>
          <w:sz w:val="26"/>
          <w:szCs w:val="26"/>
        </w:rPr>
        <w:t xml:space="preserve"> данные из которого представлены в таблице:</w:t>
      </w:r>
    </w:p>
    <w:tbl>
      <w:tblPr>
        <w:tblW w:w="9503" w:type="dxa"/>
        <w:jc w:val="center"/>
        <w:tblLayout w:type="fixed"/>
        <w:tblLook w:val="04A0" w:firstRow="1" w:lastRow="0" w:firstColumn="1" w:lastColumn="0" w:noHBand="0" w:noVBand="1"/>
      </w:tblPr>
      <w:tblGrid>
        <w:gridCol w:w="1640"/>
        <w:gridCol w:w="973"/>
        <w:gridCol w:w="998"/>
        <w:gridCol w:w="998"/>
        <w:gridCol w:w="1123"/>
        <w:gridCol w:w="873"/>
        <w:gridCol w:w="873"/>
        <w:gridCol w:w="1027"/>
        <w:gridCol w:w="998"/>
      </w:tblGrid>
      <w:tr w:rsidR="006D37E2" w:rsidRPr="00002F8C" w14:paraId="78DBAD3F" w14:textId="77777777" w:rsidTr="004E5318">
        <w:trPr>
          <w:trHeight w:val="942"/>
          <w:jc w:val="center"/>
        </w:trPr>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9E9EC"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Наименование показателей</w:t>
            </w:r>
          </w:p>
        </w:tc>
        <w:tc>
          <w:tcPr>
            <w:tcW w:w="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FCA4A"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Всего</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064A1"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В т.ч. по филиалу</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1561E"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Всего по основной деятельности</w:t>
            </w: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01B0BD"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в т.ч. передача электрической энергии</w:t>
            </w: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E6159B"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Аренда</w:t>
            </w: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D7B813"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Неосновная деятельность</w:t>
            </w:r>
          </w:p>
        </w:tc>
        <w:tc>
          <w:tcPr>
            <w:tcW w:w="10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BD5F6E"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Управленческие расходы всего</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02F772"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в т.ч. передача электрической энергии</w:t>
            </w:r>
          </w:p>
        </w:tc>
      </w:tr>
      <w:tr w:rsidR="006D37E2" w:rsidRPr="00002F8C" w14:paraId="45D906A6" w14:textId="77777777" w:rsidTr="004E5318">
        <w:trPr>
          <w:trHeight w:val="302"/>
          <w:jc w:val="center"/>
        </w:trPr>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924C1D"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1</w:t>
            </w:r>
          </w:p>
        </w:tc>
        <w:tc>
          <w:tcPr>
            <w:tcW w:w="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EC2AF"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2</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F9EB9"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3</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8EF75"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4</w:t>
            </w: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72396"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5</w:t>
            </w: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6D014A"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6</w:t>
            </w: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75EE1"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7</w:t>
            </w:r>
          </w:p>
        </w:tc>
        <w:tc>
          <w:tcPr>
            <w:tcW w:w="10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FC644"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8</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45E117"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9</w:t>
            </w:r>
          </w:p>
        </w:tc>
      </w:tr>
      <w:tr w:rsidR="006D37E2" w:rsidRPr="00002F8C" w14:paraId="0540B424" w14:textId="77777777" w:rsidTr="004E5318">
        <w:trPr>
          <w:trHeight w:val="709"/>
          <w:jc w:val="center"/>
        </w:trPr>
        <w:tc>
          <w:tcPr>
            <w:tcW w:w="1640"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31E0D93C" w14:textId="77777777" w:rsidR="006D37E2" w:rsidRPr="00002F8C" w:rsidRDefault="006D37E2" w:rsidP="004E5318">
            <w:pPr>
              <w:spacing w:after="0" w:line="240" w:lineRule="auto"/>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Плата за аренду имущества, всего, в том числе:</w:t>
            </w:r>
          </w:p>
        </w:tc>
        <w:tc>
          <w:tcPr>
            <w:tcW w:w="97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9FA9EDA"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55 623,68</w:t>
            </w:r>
          </w:p>
        </w:tc>
        <w:tc>
          <w:tcPr>
            <w:tcW w:w="99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EACD2AF"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55 451,46</w:t>
            </w:r>
          </w:p>
        </w:tc>
        <w:tc>
          <w:tcPr>
            <w:tcW w:w="99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71B53FA"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55 270,08</w:t>
            </w:r>
          </w:p>
        </w:tc>
        <w:tc>
          <w:tcPr>
            <w:tcW w:w="112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E714D7A"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55 270,08</w:t>
            </w:r>
          </w:p>
        </w:tc>
        <w:tc>
          <w:tcPr>
            <w:tcW w:w="87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BB608E1"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180,14</w:t>
            </w:r>
          </w:p>
        </w:tc>
        <w:tc>
          <w:tcPr>
            <w:tcW w:w="87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17F6520"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1,24</w:t>
            </w:r>
          </w:p>
        </w:tc>
        <w:tc>
          <w:tcPr>
            <w:tcW w:w="102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7F5737BD"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172,22</w:t>
            </w:r>
          </w:p>
        </w:tc>
        <w:tc>
          <w:tcPr>
            <w:tcW w:w="99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00259ED"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169,50</w:t>
            </w:r>
          </w:p>
        </w:tc>
      </w:tr>
      <w:tr w:rsidR="006D37E2" w:rsidRPr="00002F8C" w14:paraId="78225247" w14:textId="77777777" w:rsidTr="004E5318">
        <w:trPr>
          <w:trHeight w:val="476"/>
          <w:jc w:val="center"/>
        </w:trPr>
        <w:tc>
          <w:tcPr>
            <w:tcW w:w="1640" w:type="dxa"/>
            <w:tcBorders>
              <w:top w:val="nil"/>
              <w:left w:val="single" w:sz="8" w:space="0" w:color="auto"/>
              <w:bottom w:val="single" w:sz="8" w:space="0" w:color="auto"/>
              <w:right w:val="single" w:sz="8" w:space="0" w:color="auto"/>
            </w:tcBorders>
            <w:shd w:val="clear" w:color="000000" w:fill="FFFFFF"/>
            <w:vAlign w:val="center"/>
            <w:hideMark/>
          </w:tcPr>
          <w:p w14:paraId="1E4B70CB"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электросетевых объектов</w:t>
            </w:r>
          </w:p>
        </w:tc>
        <w:tc>
          <w:tcPr>
            <w:tcW w:w="973" w:type="dxa"/>
            <w:tcBorders>
              <w:top w:val="nil"/>
              <w:left w:val="nil"/>
              <w:bottom w:val="single" w:sz="8" w:space="0" w:color="auto"/>
              <w:right w:val="single" w:sz="8" w:space="0" w:color="auto"/>
            </w:tcBorders>
            <w:shd w:val="clear" w:color="auto" w:fill="auto"/>
            <w:vAlign w:val="center"/>
            <w:hideMark/>
          </w:tcPr>
          <w:p w14:paraId="4F32D990"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933,78</w:t>
            </w:r>
          </w:p>
        </w:tc>
        <w:tc>
          <w:tcPr>
            <w:tcW w:w="998" w:type="dxa"/>
            <w:tcBorders>
              <w:top w:val="nil"/>
              <w:left w:val="nil"/>
              <w:bottom w:val="single" w:sz="8" w:space="0" w:color="auto"/>
              <w:right w:val="single" w:sz="8" w:space="0" w:color="auto"/>
            </w:tcBorders>
            <w:shd w:val="clear" w:color="auto" w:fill="auto"/>
            <w:vAlign w:val="center"/>
            <w:hideMark/>
          </w:tcPr>
          <w:p w14:paraId="6CD13D88"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933,78</w:t>
            </w:r>
          </w:p>
        </w:tc>
        <w:tc>
          <w:tcPr>
            <w:tcW w:w="998" w:type="dxa"/>
            <w:tcBorders>
              <w:top w:val="nil"/>
              <w:left w:val="nil"/>
              <w:bottom w:val="single" w:sz="8" w:space="0" w:color="auto"/>
              <w:right w:val="single" w:sz="8" w:space="0" w:color="auto"/>
            </w:tcBorders>
            <w:shd w:val="clear" w:color="auto" w:fill="auto"/>
            <w:vAlign w:val="center"/>
            <w:hideMark/>
          </w:tcPr>
          <w:p w14:paraId="32326A8A"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933,78</w:t>
            </w:r>
          </w:p>
        </w:tc>
        <w:tc>
          <w:tcPr>
            <w:tcW w:w="1123" w:type="dxa"/>
            <w:tcBorders>
              <w:top w:val="nil"/>
              <w:left w:val="nil"/>
              <w:bottom w:val="single" w:sz="8" w:space="0" w:color="auto"/>
              <w:right w:val="single" w:sz="8" w:space="0" w:color="auto"/>
            </w:tcBorders>
            <w:shd w:val="clear" w:color="auto" w:fill="auto"/>
            <w:vAlign w:val="center"/>
            <w:hideMark/>
          </w:tcPr>
          <w:p w14:paraId="532E0BC5"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933,78</w:t>
            </w:r>
          </w:p>
        </w:tc>
        <w:tc>
          <w:tcPr>
            <w:tcW w:w="873" w:type="dxa"/>
            <w:tcBorders>
              <w:top w:val="nil"/>
              <w:left w:val="nil"/>
              <w:bottom w:val="single" w:sz="8" w:space="0" w:color="auto"/>
              <w:right w:val="single" w:sz="8" w:space="0" w:color="auto"/>
            </w:tcBorders>
            <w:shd w:val="clear" w:color="auto" w:fill="auto"/>
            <w:vAlign w:val="center"/>
            <w:hideMark/>
          </w:tcPr>
          <w:p w14:paraId="28866407"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873" w:type="dxa"/>
            <w:tcBorders>
              <w:top w:val="nil"/>
              <w:left w:val="nil"/>
              <w:bottom w:val="single" w:sz="8" w:space="0" w:color="auto"/>
              <w:right w:val="single" w:sz="8" w:space="0" w:color="auto"/>
            </w:tcBorders>
            <w:shd w:val="clear" w:color="auto" w:fill="auto"/>
            <w:vAlign w:val="center"/>
            <w:hideMark/>
          </w:tcPr>
          <w:p w14:paraId="46B823C1"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1027" w:type="dxa"/>
            <w:tcBorders>
              <w:top w:val="nil"/>
              <w:left w:val="nil"/>
              <w:bottom w:val="single" w:sz="8" w:space="0" w:color="auto"/>
              <w:right w:val="single" w:sz="8" w:space="0" w:color="auto"/>
            </w:tcBorders>
            <w:shd w:val="clear" w:color="auto" w:fill="auto"/>
            <w:vAlign w:val="center"/>
            <w:hideMark/>
          </w:tcPr>
          <w:p w14:paraId="21407A55"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998" w:type="dxa"/>
            <w:tcBorders>
              <w:top w:val="nil"/>
              <w:left w:val="nil"/>
              <w:bottom w:val="single" w:sz="8" w:space="0" w:color="auto"/>
              <w:right w:val="single" w:sz="8" w:space="0" w:color="auto"/>
            </w:tcBorders>
            <w:shd w:val="clear" w:color="auto" w:fill="auto"/>
            <w:vAlign w:val="center"/>
            <w:hideMark/>
          </w:tcPr>
          <w:p w14:paraId="41A1D2D7"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r>
      <w:tr w:rsidR="006D37E2" w:rsidRPr="00002F8C" w14:paraId="63DE4FD7" w14:textId="77777777" w:rsidTr="004E5318">
        <w:trPr>
          <w:trHeight w:val="476"/>
          <w:jc w:val="center"/>
        </w:trPr>
        <w:tc>
          <w:tcPr>
            <w:tcW w:w="1640" w:type="dxa"/>
            <w:tcBorders>
              <w:top w:val="nil"/>
              <w:left w:val="single" w:sz="8" w:space="0" w:color="auto"/>
              <w:bottom w:val="single" w:sz="8" w:space="0" w:color="auto"/>
              <w:right w:val="single" w:sz="8" w:space="0" w:color="auto"/>
            </w:tcBorders>
            <w:shd w:val="clear" w:color="000000" w:fill="FFFFFF"/>
            <w:vAlign w:val="center"/>
            <w:hideMark/>
          </w:tcPr>
          <w:p w14:paraId="57BB5545"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земельных участков</w:t>
            </w:r>
          </w:p>
        </w:tc>
        <w:tc>
          <w:tcPr>
            <w:tcW w:w="973" w:type="dxa"/>
            <w:tcBorders>
              <w:top w:val="nil"/>
              <w:left w:val="nil"/>
              <w:bottom w:val="single" w:sz="8" w:space="0" w:color="auto"/>
              <w:right w:val="single" w:sz="8" w:space="0" w:color="auto"/>
            </w:tcBorders>
            <w:shd w:val="clear" w:color="auto" w:fill="auto"/>
            <w:vAlign w:val="center"/>
            <w:hideMark/>
          </w:tcPr>
          <w:p w14:paraId="48C30C10"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19 506,25</w:t>
            </w:r>
          </w:p>
        </w:tc>
        <w:tc>
          <w:tcPr>
            <w:tcW w:w="998" w:type="dxa"/>
            <w:tcBorders>
              <w:top w:val="nil"/>
              <w:left w:val="nil"/>
              <w:bottom w:val="single" w:sz="8" w:space="0" w:color="auto"/>
              <w:right w:val="single" w:sz="8" w:space="0" w:color="auto"/>
            </w:tcBorders>
            <w:shd w:val="clear" w:color="auto" w:fill="auto"/>
            <w:vAlign w:val="center"/>
            <w:hideMark/>
          </w:tcPr>
          <w:p w14:paraId="7DB28D09"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19 506,25</w:t>
            </w:r>
          </w:p>
        </w:tc>
        <w:tc>
          <w:tcPr>
            <w:tcW w:w="998" w:type="dxa"/>
            <w:tcBorders>
              <w:top w:val="nil"/>
              <w:left w:val="nil"/>
              <w:bottom w:val="single" w:sz="8" w:space="0" w:color="auto"/>
              <w:right w:val="single" w:sz="8" w:space="0" w:color="auto"/>
            </w:tcBorders>
            <w:shd w:val="clear" w:color="auto" w:fill="auto"/>
            <w:vAlign w:val="center"/>
            <w:hideMark/>
          </w:tcPr>
          <w:p w14:paraId="45D9A08F"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19 505,01</w:t>
            </w:r>
          </w:p>
        </w:tc>
        <w:tc>
          <w:tcPr>
            <w:tcW w:w="1123" w:type="dxa"/>
            <w:tcBorders>
              <w:top w:val="nil"/>
              <w:left w:val="nil"/>
              <w:bottom w:val="single" w:sz="8" w:space="0" w:color="auto"/>
              <w:right w:val="single" w:sz="8" w:space="0" w:color="auto"/>
            </w:tcBorders>
            <w:shd w:val="clear" w:color="auto" w:fill="auto"/>
            <w:vAlign w:val="center"/>
            <w:hideMark/>
          </w:tcPr>
          <w:p w14:paraId="48F16564"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19 505,01</w:t>
            </w:r>
          </w:p>
        </w:tc>
        <w:tc>
          <w:tcPr>
            <w:tcW w:w="873" w:type="dxa"/>
            <w:tcBorders>
              <w:top w:val="nil"/>
              <w:left w:val="nil"/>
              <w:bottom w:val="single" w:sz="8" w:space="0" w:color="auto"/>
              <w:right w:val="single" w:sz="8" w:space="0" w:color="auto"/>
            </w:tcBorders>
            <w:shd w:val="clear" w:color="auto" w:fill="auto"/>
            <w:vAlign w:val="center"/>
            <w:hideMark/>
          </w:tcPr>
          <w:p w14:paraId="6FCB8631"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873" w:type="dxa"/>
            <w:tcBorders>
              <w:top w:val="nil"/>
              <w:left w:val="nil"/>
              <w:bottom w:val="single" w:sz="8" w:space="0" w:color="auto"/>
              <w:right w:val="single" w:sz="8" w:space="0" w:color="auto"/>
            </w:tcBorders>
            <w:shd w:val="clear" w:color="auto" w:fill="auto"/>
            <w:vAlign w:val="center"/>
            <w:hideMark/>
          </w:tcPr>
          <w:p w14:paraId="6DE7EFF9"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1,24</w:t>
            </w:r>
          </w:p>
        </w:tc>
        <w:tc>
          <w:tcPr>
            <w:tcW w:w="1027" w:type="dxa"/>
            <w:tcBorders>
              <w:top w:val="nil"/>
              <w:left w:val="nil"/>
              <w:bottom w:val="single" w:sz="8" w:space="0" w:color="auto"/>
              <w:right w:val="single" w:sz="8" w:space="0" w:color="auto"/>
            </w:tcBorders>
            <w:shd w:val="clear" w:color="auto" w:fill="auto"/>
            <w:vAlign w:val="center"/>
            <w:hideMark/>
          </w:tcPr>
          <w:p w14:paraId="75EE0C21"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998" w:type="dxa"/>
            <w:tcBorders>
              <w:top w:val="nil"/>
              <w:left w:val="nil"/>
              <w:bottom w:val="single" w:sz="8" w:space="0" w:color="auto"/>
              <w:right w:val="single" w:sz="8" w:space="0" w:color="auto"/>
            </w:tcBorders>
            <w:shd w:val="clear" w:color="auto" w:fill="auto"/>
            <w:vAlign w:val="center"/>
            <w:hideMark/>
          </w:tcPr>
          <w:p w14:paraId="485444C0"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r>
      <w:tr w:rsidR="006D37E2" w:rsidRPr="00002F8C" w14:paraId="46CF6655" w14:textId="77777777" w:rsidTr="004E5318">
        <w:trPr>
          <w:trHeight w:val="302"/>
          <w:jc w:val="center"/>
        </w:trPr>
        <w:tc>
          <w:tcPr>
            <w:tcW w:w="1640" w:type="dxa"/>
            <w:tcBorders>
              <w:top w:val="nil"/>
              <w:left w:val="single" w:sz="8" w:space="0" w:color="auto"/>
              <w:bottom w:val="single" w:sz="8" w:space="0" w:color="auto"/>
              <w:right w:val="single" w:sz="8" w:space="0" w:color="auto"/>
            </w:tcBorders>
            <w:shd w:val="clear" w:color="000000" w:fill="FFFFFF"/>
            <w:vAlign w:val="center"/>
            <w:hideMark/>
          </w:tcPr>
          <w:p w14:paraId="62A9DFFE"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Прочая аренда</w:t>
            </w:r>
          </w:p>
        </w:tc>
        <w:tc>
          <w:tcPr>
            <w:tcW w:w="973" w:type="dxa"/>
            <w:tcBorders>
              <w:top w:val="nil"/>
              <w:left w:val="nil"/>
              <w:bottom w:val="single" w:sz="8" w:space="0" w:color="auto"/>
              <w:right w:val="single" w:sz="8" w:space="0" w:color="auto"/>
            </w:tcBorders>
            <w:shd w:val="clear" w:color="auto" w:fill="auto"/>
            <w:vAlign w:val="center"/>
            <w:hideMark/>
          </w:tcPr>
          <w:p w14:paraId="2A02FAE7"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35 183,66</w:t>
            </w:r>
          </w:p>
        </w:tc>
        <w:tc>
          <w:tcPr>
            <w:tcW w:w="998" w:type="dxa"/>
            <w:tcBorders>
              <w:top w:val="nil"/>
              <w:left w:val="nil"/>
              <w:bottom w:val="single" w:sz="8" w:space="0" w:color="auto"/>
              <w:right w:val="single" w:sz="8" w:space="0" w:color="auto"/>
            </w:tcBorders>
            <w:shd w:val="clear" w:color="auto" w:fill="auto"/>
            <w:vAlign w:val="center"/>
            <w:hideMark/>
          </w:tcPr>
          <w:p w14:paraId="4F602B69"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35 011,43</w:t>
            </w:r>
          </w:p>
        </w:tc>
        <w:tc>
          <w:tcPr>
            <w:tcW w:w="998" w:type="dxa"/>
            <w:tcBorders>
              <w:top w:val="nil"/>
              <w:left w:val="nil"/>
              <w:bottom w:val="single" w:sz="8" w:space="0" w:color="auto"/>
              <w:right w:val="single" w:sz="8" w:space="0" w:color="auto"/>
            </w:tcBorders>
            <w:shd w:val="clear" w:color="auto" w:fill="auto"/>
            <w:vAlign w:val="center"/>
            <w:hideMark/>
          </w:tcPr>
          <w:p w14:paraId="376E3D87"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34 831,30</w:t>
            </w:r>
          </w:p>
        </w:tc>
        <w:tc>
          <w:tcPr>
            <w:tcW w:w="1123" w:type="dxa"/>
            <w:tcBorders>
              <w:top w:val="nil"/>
              <w:left w:val="nil"/>
              <w:bottom w:val="single" w:sz="8" w:space="0" w:color="auto"/>
              <w:right w:val="single" w:sz="8" w:space="0" w:color="auto"/>
            </w:tcBorders>
            <w:shd w:val="clear" w:color="auto" w:fill="auto"/>
            <w:vAlign w:val="center"/>
            <w:hideMark/>
          </w:tcPr>
          <w:p w14:paraId="1B3B2A7A"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34 831,30</w:t>
            </w:r>
          </w:p>
        </w:tc>
        <w:tc>
          <w:tcPr>
            <w:tcW w:w="873" w:type="dxa"/>
            <w:tcBorders>
              <w:top w:val="nil"/>
              <w:left w:val="nil"/>
              <w:bottom w:val="single" w:sz="8" w:space="0" w:color="auto"/>
              <w:right w:val="single" w:sz="8" w:space="0" w:color="auto"/>
            </w:tcBorders>
            <w:shd w:val="clear" w:color="auto" w:fill="auto"/>
            <w:vAlign w:val="center"/>
            <w:hideMark/>
          </w:tcPr>
          <w:p w14:paraId="47D95A45"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180,14</w:t>
            </w:r>
          </w:p>
        </w:tc>
        <w:tc>
          <w:tcPr>
            <w:tcW w:w="873" w:type="dxa"/>
            <w:tcBorders>
              <w:top w:val="nil"/>
              <w:left w:val="nil"/>
              <w:bottom w:val="single" w:sz="8" w:space="0" w:color="auto"/>
              <w:right w:val="single" w:sz="8" w:space="0" w:color="auto"/>
            </w:tcBorders>
            <w:shd w:val="clear" w:color="auto" w:fill="auto"/>
            <w:vAlign w:val="center"/>
            <w:hideMark/>
          </w:tcPr>
          <w:p w14:paraId="7868DBA2"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1027" w:type="dxa"/>
            <w:tcBorders>
              <w:top w:val="nil"/>
              <w:left w:val="nil"/>
              <w:bottom w:val="single" w:sz="8" w:space="0" w:color="auto"/>
              <w:right w:val="single" w:sz="8" w:space="0" w:color="auto"/>
            </w:tcBorders>
            <w:shd w:val="clear" w:color="auto" w:fill="auto"/>
            <w:vAlign w:val="center"/>
            <w:hideMark/>
          </w:tcPr>
          <w:p w14:paraId="69BEDC7F"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172,22</w:t>
            </w:r>
          </w:p>
        </w:tc>
        <w:tc>
          <w:tcPr>
            <w:tcW w:w="998" w:type="dxa"/>
            <w:tcBorders>
              <w:top w:val="nil"/>
              <w:left w:val="nil"/>
              <w:bottom w:val="single" w:sz="8" w:space="0" w:color="auto"/>
              <w:right w:val="single" w:sz="8" w:space="0" w:color="auto"/>
            </w:tcBorders>
            <w:shd w:val="clear" w:color="auto" w:fill="auto"/>
            <w:vAlign w:val="center"/>
            <w:hideMark/>
          </w:tcPr>
          <w:p w14:paraId="5A1DDDB6"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169,50</w:t>
            </w:r>
          </w:p>
        </w:tc>
      </w:tr>
      <w:tr w:rsidR="006D37E2" w:rsidRPr="00002F8C" w14:paraId="60C8BB1C" w14:textId="77777777" w:rsidTr="004E5318">
        <w:trPr>
          <w:trHeight w:val="476"/>
          <w:jc w:val="center"/>
        </w:trPr>
        <w:tc>
          <w:tcPr>
            <w:tcW w:w="1640" w:type="dxa"/>
            <w:tcBorders>
              <w:top w:val="nil"/>
              <w:left w:val="single" w:sz="8" w:space="0" w:color="auto"/>
              <w:bottom w:val="single" w:sz="8" w:space="0" w:color="auto"/>
              <w:right w:val="single" w:sz="8" w:space="0" w:color="auto"/>
            </w:tcBorders>
            <w:shd w:val="clear" w:color="000000" w:fill="FFFFFF"/>
            <w:vAlign w:val="center"/>
            <w:hideMark/>
          </w:tcPr>
          <w:p w14:paraId="1D95B534"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в т.ч. лизинговые платежи</w:t>
            </w:r>
          </w:p>
        </w:tc>
        <w:tc>
          <w:tcPr>
            <w:tcW w:w="973" w:type="dxa"/>
            <w:tcBorders>
              <w:top w:val="nil"/>
              <w:left w:val="nil"/>
              <w:bottom w:val="single" w:sz="8" w:space="0" w:color="auto"/>
              <w:right w:val="single" w:sz="8" w:space="0" w:color="auto"/>
            </w:tcBorders>
            <w:shd w:val="clear" w:color="auto" w:fill="auto"/>
            <w:vAlign w:val="center"/>
            <w:hideMark/>
          </w:tcPr>
          <w:p w14:paraId="13555C11"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373,89</w:t>
            </w:r>
          </w:p>
        </w:tc>
        <w:tc>
          <w:tcPr>
            <w:tcW w:w="998" w:type="dxa"/>
            <w:tcBorders>
              <w:top w:val="nil"/>
              <w:left w:val="nil"/>
              <w:bottom w:val="single" w:sz="8" w:space="0" w:color="auto"/>
              <w:right w:val="single" w:sz="8" w:space="0" w:color="auto"/>
            </w:tcBorders>
            <w:shd w:val="clear" w:color="auto" w:fill="auto"/>
            <w:vAlign w:val="center"/>
            <w:hideMark/>
          </w:tcPr>
          <w:p w14:paraId="4CB9B94A"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373,89</w:t>
            </w:r>
          </w:p>
        </w:tc>
        <w:tc>
          <w:tcPr>
            <w:tcW w:w="998" w:type="dxa"/>
            <w:tcBorders>
              <w:top w:val="nil"/>
              <w:left w:val="nil"/>
              <w:bottom w:val="single" w:sz="8" w:space="0" w:color="auto"/>
              <w:right w:val="single" w:sz="8" w:space="0" w:color="auto"/>
            </w:tcBorders>
            <w:shd w:val="clear" w:color="auto" w:fill="auto"/>
            <w:vAlign w:val="center"/>
            <w:hideMark/>
          </w:tcPr>
          <w:p w14:paraId="0C061FCE"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373,89</w:t>
            </w:r>
          </w:p>
        </w:tc>
        <w:tc>
          <w:tcPr>
            <w:tcW w:w="1123" w:type="dxa"/>
            <w:tcBorders>
              <w:top w:val="nil"/>
              <w:left w:val="nil"/>
              <w:bottom w:val="single" w:sz="8" w:space="0" w:color="auto"/>
              <w:right w:val="single" w:sz="8" w:space="0" w:color="auto"/>
            </w:tcBorders>
            <w:shd w:val="clear" w:color="auto" w:fill="auto"/>
            <w:vAlign w:val="center"/>
            <w:hideMark/>
          </w:tcPr>
          <w:p w14:paraId="61FEE618"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373,89</w:t>
            </w:r>
          </w:p>
        </w:tc>
        <w:tc>
          <w:tcPr>
            <w:tcW w:w="873" w:type="dxa"/>
            <w:tcBorders>
              <w:top w:val="nil"/>
              <w:left w:val="nil"/>
              <w:bottom w:val="single" w:sz="8" w:space="0" w:color="auto"/>
              <w:right w:val="single" w:sz="8" w:space="0" w:color="auto"/>
            </w:tcBorders>
            <w:shd w:val="clear" w:color="auto" w:fill="auto"/>
            <w:vAlign w:val="center"/>
            <w:hideMark/>
          </w:tcPr>
          <w:p w14:paraId="0ACE12C5"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873" w:type="dxa"/>
            <w:tcBorders>
              <w:top w:val="nil"/>
              <w:left w:val="nil"/>
              <w:bottom w:val="single" w:sz="8" w:space="0" w:color="auto"/>
              <w:right w:val="single" w:sz="8" w:space="0" w:color="auto"/>
            </w:tcBorders>
            <w:shd w:val="clear" w:color="auto" w:fill="auto"/>
            <w:vAlign w:val="center"/>
            <w:hideMark/>
          </w:tcPr>
          <w:p w14:paraId="1EB2C032"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1027" w:type="dxa"/>
            <w:tcBorders>
              <w:top w:val="nil"/>
              <w:left w:val="nil"/>
              <w:bottom w:val="single" w:sz="8" w:space="0" w:color="auto"/>
              <w:right w:val="single" w:sz="8" w:space="0" w:color="auto"/>
            </w:tcBorders>
            <w:shd w:val="clear" w:color="auto" w:fill="auto"/>
            <w:vAlign w:val="center"/>
            <w:hideMark/>
          </w:tcPr>
          <w:p w14:paraId="4A841395"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998" w:type="dxa"/>
            <w:tcBorders>
              <w:top w:val="nil"/>
              <w:left w:val="nil"/>
              <w:bottom w:val="single" w:sz="8" w:space="0" w:color="auto"/>
              <w:right w:val="single" w:sz="8" w:space="0" w:color="auto"/>
            </w:tcBorders>
            <w:shd w:val="clear" w:color="auto" w:fill="auto"/>
            <w:vAlign w:val="center"/>
            <w:hideMark/>
          </w:tcPr>
          <w:p w14:paraId="47F017AA"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r>
    </w:tbl>
    <w:p w14:paraId="0FBEFFA9" w14:textId="77777777" w:rsidR="006D37E2" w:rsidRDefault="006D37E2" w:rsidP="006D37E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Таким образом расходы на аренду по виду деятельности передача электрической энергии в 2015 году, включая управленческие расходы составили 55 439,58 тыс. руб.</w:t>
      </w:r>
    </w:p>
    <w:p w14:paraId="2D62ABBF" w14:textId="77777777" w:rsidR="006D37E2" w:rsidRPr="00E17399" w:rsidRDefault="006D37E2" w:rsidP="006D37E2">
      <w:pPr>
        <w:spacing w:after="0" w:line="360" w:lineRule="auto"/>
        <w:ind w:firstLine="567"/>
        <w:contextualSpacing/>
        <w:jc w:val="both"/>
        <w:rPr>
          <w:rFonts w:ascii="Myriad Pro" w:eastAsia="Calibri" w:hAnsi="Myriad Pro" w:cs="Times New Roman"/>
          <w:sz w:val="26"/>
          <w:szCs w:val="26"/>
        </w:rPr>
      </w:pPr>
    </w:p>
    <w:p w14:paraId="3D637E73" w14:textId="77777777" w:rsidR="006D37E2" w:rsidRPr="00E17399" w:rsidRDefault="006D37E2" w:rsidP="006D37E2">
      <w:pPr>
        <w:spacing w:after="0" w:line="360" w:lineRule="auto"/>
        <w:ind w:firstLine="567"/>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Аренда земельных участков</w:t>
      </w:r>
    </w:p>
    <w:p w14:paraId="2CF6E73B" w14:textId="1938E9B5" w:rsidR="006D37E2" w:rsidRPr="00475607" w:rsidRDefault="006D37E2" w:rsidP="006D37E2">
      <w:pPr>
        <w:spacing w:after="0" w:line="360" w:lineRule="auto"/>
        <w:ind w:firstLine="567"/>
        <w:contextualSpacing/>
        <w:jc w:val="both"/>
        <w:rPr>
          <w:rFonts w:ascii="Myriad Pro" w:eastAsia="Calibri" w:hAnsi="Myriad Pro" w:cs="Times New Roman"/>
          <w:sz w:val="26"/>
          <w:szCs w:val="26"/>
        </w:rPr>
      </w:pPr>
      <w:r w:rsidRPr="00475607">
        <w:rPr>
          <w:rFonts w:ascii="Myriad Pro" w:eastAsia="Calibri" w:hAnsi="Myriad Pro" w:cs="Times New Roman"/>
          <w:sz w:val="26"/>
          <w:szCs w:val="26"/>
        </w:rPr>
        <w:t xml:space="preserve">В составе материалов тарифной заявки филиалом </w:t>
      </w:r>
      <w:r>
        <w:rPr>
          <w:rFonts w:ascii="Myriad Pro" w:eastAsia="Calibri" w:hAnsi="Myriad Pro" w:cs="Times New Roman"/>
          <w:sz w:val="26"/>
          <w:szCs w:val="26"/>
        </w:rPr>
        <w:t>ПАО </w:t>
      </w:r>
      <w:r w:rsidRPr="00475607">
        <w:rPr>
          <w:rFonts w:ascii="Myriad Pro" w:eastAsia="Calibri" w:hAnsi="Myriad Pro" w:cs="Times New Roman"/>
          <w:sz w:val="26"/>
          <w:szCs w:val="26"/>
        </w:rPr>
        <w:t xml:space="preserve">«МРСК Сибири» - «Красноярскэнерго» не представлен пообъектный расчет расходов на аренду земельных участков на 2017 год, также </w:t>
      </w:r>
      <w:r>
        <w:rPr>
          <w:rFonts w:ascii="Myriad Pro" w:eastAsia="Calibri" w:hAnsi="Myriad Pro" w:cs="Times New Roman"/>
          <w:sz w:val="26"/>
          <w:szCs w:val="26"/>
        </w:rPr>
        <w:t xml:space="preserve">не представлены </w:t>
      </w:r>
      <w:r w:rsidRPr="00475607">
        <w:rPr>
          <w:rFonts w:ascii="Myriad Pro" w:eastAsia="Calibri" w:hAnsi="Myriad Pro" w:cs="Times New Roman"/>
          <w:sz w:val="26"/>
          <w:szCs w:val="26"/>
        </w:rPr>
        <w:t>договоры аренды и копии первичных документов, подтверждающих оказание услу</w:t>
      </w:r>
      <w:r>
        <w:rPr>
          <w:rFonts w:ascii="Myriad Pro" w:eastAsia="Calibri" w:hAnsi="Myriad Pro" w:cs="Times New Roman"/>
          <w:sz w:val="26"/>
          <w:szCs w:val="26"/>
        </w:rPr>
        <w:t>г. </w:t>
      </w:r>
      <w:r w:rsidRPr="00475607">
        <w:rPr>
          <w:rFonts w:ascii="Myriad Pro" w:eastAsia="Calibri" w:hAnsi="Myriad Pro" w:cs="Times New Roman"/>
          <w:sz w:val="26"/>
          <w:szCs w:val="26"/>
        </w:rPr>
        <w:t xml:space="preserve">В подтверждение </w:t>
      </w:r>
      <w:r w:rsidRPr="00475607">
        <w:rPr>
          <w:rFonts w:ascii="Myriad Pro" w:hAnsi="Myriad Pro"/>
          <w:sz w:val="26"/>
          <w:szCs w:val="26"/>
        </w:rPr>
        <w:t xml:space="preserve">фактических расходов на аренду земельных участков за 2015 год филиалом </w:t>
      </w:r>
      <w:r>
        <w:rPr>
          <w:rFonts w:ascii="Myriad Pro" w:eastAsia="Calibri" w:hAnsi="Myriad Pro" w:cs="Times New Roman"/>
          <w:sz w:val="26"/>
          <w:szCs w:val="26"/>
        </w:rPr>
        <w:t>ПАО </w:t>
      </w:r>
      <w:r w:rsidRPr="00475607">
        <w:rPr>
          <w:rFonts w:ascii="Myriad Pro" w:eastAsia="Calibri" w:hAnsi="Myriad Pro" w:cs="Times New Roman"/>
          <w:sz w:val="26"/>
          <w:szCs w:val="26"/>
        </w:rPr>
        <w:t>«МРСК Сибири» - «Красноярскэнерго»</w:t>
      </w:r>
      <w:r w:rsidRPr="00475607">
        <w:rPr>
          <w:rFonts w:ascii="Myriad Pro" w:hAnsi="Myriad Pro"/>
          <w:sz w:val="26"/>
          <w:szCs w:val="26"/>
        </w:rPr>
        <w:t xml:space="preserve"> представлен отчет по форме 5-</w:t>
      </w:r>
      <w:r w:rsidR="00704081">
        <w:rPr>
          <w:rFonts w:ascii="Myriad Pro" w:hAnsi="Myriad Pro"/>
          <w:sz w:val="26"/>
          <w:szCs w:val="26"/>
        </w:rPr>
        <w:t>з</w:t>
      </w:r>
      <w:r w:rsidRPr="00475607">
        <w:rPr>
          <w:rFonts w:ascii="Myriad Pro" w:hAnsi="Myriad Pro"/>
          <w:sz w:val="26"/>
          <w:szCs w:val="26"/>
        </w:rPr>
        <w:t xml:space="preserve"> «Сведения о затратах на производство и продажу продукции (товаров, работ, услуг)» за 12 месяцев 2015 года, в соответствии с которым расходы на аренду </w:t>
      </w:r>
      <w:r w:rsidRPr="00475607">
        <w:rPr>
          <w:rFonts w:ascii="Myriad Pro" w:hAnsi="Myriad Pro"/>
          <w:sz w:val="26"/>
          <w:szCs w:val="26"/>
        </w:rPr>
        <w:lastRenderedPageBreak/>
        <w:t>земельных участков, в части расходов, отнесенных на вид деятельности по передаче электрической энергии, составили 19 505,01 тыс. руб.</w:t>
      </w:r>
    </w:p>
    <w:p w14:paraId="17119A07" w14:textId="77777777" w:rsidR="006D37E2" w:rsidRPr="00475607" w:rsidRDefault="006D37E2" w:rsidP="006D37E2">
      <w:pPr>
        <w:spacing w:after="0" w:line="360" w:lineRule="auto"/>
        <w:ind w:firstLine="567"/>
        <w:jc w:val="both"/>
        <w:rPr>
          <w:rFonts w:ascii="Myriad Pro" w:eastAsia="Calibri" w:hAnsi="Myriad Pro" w:cs="Times New Roman"/>
          <w:sz w:val="26"/>
          <w:szCs w:val="26"/>
        </w:rPr>
      </w:pPr>
      <w:r w:rsidRPr="00475607">
        <w:rPr>
          <w:rFonts w:ascii="Myriad Pro" w:eastAsia="Calibri" w:hAnsi="Myriad Pro" w:cs="Times New Roman"/>
          <w:sz w:val="26"/>
          <w:szCs w:val="26"/>
        </w:rPr>
        <w:t xml:space="preserve">На момент принятия решения РЭК Красноярского края об установлении тарифов на передачу электрической энергии, в соответствии с пп. 5 п. 28 Основ ценообразования №1178 расчет арендной платы (вне зависимости от передаваемого в аренду объекта (земля, помещение, транспорт, оборудование и др.)  должен был производиться исходя из величины амортизации и налога на имущество, относящихся к арендуемому имуществу. Согласно Письму ФСТ России от 29.11.2013 </w:t>
      </w:r>
      <w:r>
        <w:rPr>
          <w:rFonts w:ascii="Myriad Pro" w:eastAsia="Calibri" w:hAnsi="Myriad Pro" w:cs="Times New Roman"/>
          <w:sz w:val="26"/>
          <w:szCs w:val="26"/>
        </w:rPr>
        <w:t>г. № </w:t>
      </w:r>
      <w:r w:rsidRPr="00475607">
        <w:rPr>
          <w:rFonts w:ascii="Myriad Pro" w:eastAsia="Calibri" w:hAnsi="Myriad Pro" w:cs="Times New Roman"/>
          <w:sz w:val="26"/>
          <w:szCs w:val="26"/>
        </w:rPr>
        <w:t xml:space="preserve">СН-12435/13, Решением Высшего Арбитражного Суда Российской Федерации от 02.08.2013 по делу </w:t>
      </w:r>
      <w:r>
        <w:rPr>
          <w:rFonts w:ascii="Myriad Pro" w:eastAsia="Calibri" w:hAnsi="Myriad Pro" w:cs="Times New Roman"/>
          <w:sz w:val="26"/>
          <w:szCs w:val="26"/>
        </w:rPr>
        <w:t>№ </w:t>
      </w:r>
      <w:r w:rsidRPr="00475607">
        <w:rPr>
          <w:rFonts w:ascii="Myriad Pro" w:eastAsia="Calibri" w:hAnsi="Myriad Pro" w:cs="Times New Roman"/>
          <w:sz w:val="26"/>
          <w:szCs w:val="26"/>
        </w:rPr>
        <w:t>ВАС-6446/13, второе предложение пп. 5 п. 28 Основ ценообразования признано недействующим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94EBEFC" w14:textId="77777777" w:rsidR="006D37E2" w:rsidRPr="00475607" w:rsidRDefault="006D37E2" w:rsidP="006D37E2">
      <w:pPr>
        <w:spacing w:after="0" w:line="360" w:lineRule="auto"/>
        <w:ind w:firstLine="567"/>
        <w:jc w:val="both"/>
        <w:rPr>
          <w:rFonts w:ascii="Myriad Pro" w:eastAsia="Calibri" w:hAnsi="Myriad Pro" w:cs="Times New Roman"/>
          <w:sz w:val="26"/>
          <w:szCs w:val="26"/>
        </w:rPr>
      </w:pPr>
      <w:r w:rsidRPr="00475607">
        <w:rPr>
          <w:rFonts w:ascii="Myriad Pro" w:eastAsia="Calibri" w:hAnsi="Myriad Pro" w:cs="Times New Roman"/>
          <w:sz w:val="26"/>
          <w:szCs w:val="26"/>
        </w:rPr>
        <w:t>В мотивировочной части указанного решения Высший Арбитражный Суд Российской Федерации относит к числу обязательных платежей, связанных с арендуемым имуществом, налог на имущество, земельный налог, транспортный налог и плату за негативное воздействие на окружающую среду.</w:t>
      </w:r>
    </w:p>
    <w:p w14:paraId="7D01851D" w14:textId="77777777" w:rsidR="006D37E2" w:rsidRPr="00475607" w:rsidRDefault="006D37E2" w:rsidP="006D37E2">
      <w:pPr>
        <w:spacing w:after="0" w:line="360" w:lineRule="auto"/>
        <w:ind w:firstLine="567"/>
        <w:jc w:val="both"/>
        <w:rPr>
          <w:rFonts w:ascii="Myriad Pro" w:eastAsia="Calibri" w:hAnsi="Myriad Pro" w:cs="Times New Roman"/>
          <w:sz w:val="26"/>
          <w:szCs w:val="26"/>
        </w:rPr>
      </w:pPr>
      <w:r w:rsidRPr="00475607">
        <w:rPr>
          <w:rFonts w:ascii="Myriad Pro" w:eastAsia="Calibri" w:hAnsi="Myriad Pro" w:cs="Times New Roman"/>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 марта 2001 </w:t>
      </w:r>
      <w:r>
        <w:rPr>
          <w:rFonts w:ascii="Myriad Pro" w:eastAsia="Calibri" w:hAnsi="Myriad Pro" w:cs="Times New Roman"/>
          <w:sz w:val="26"/>
          <w:szCs w:val="26"/>
        </w:rPr>
        <w:t>г. № </w:t>
      </w:r>
      <w:r w:rsidRPr="00475607">
        <w:rPr>
          <w:rFonts w:ascii="Myriad Pro" w:eastAsia="Calibri" w:hAnsi="Myriad Pro" w:cs="Times New Roman"/>
          <w:sz w:val="26"/>
          <w:szCs w:val="26"/>
        </w:rPr>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3E5C92E3" w14:textId="77777777" w:rsidR="006D37E2" w:rsidRPr="00475607" w:rsidRDefault="006D37E2" w:rsidP="006D37E2">
      <w:pPr>
        <w:spacing w:after="0" w:line="360" w:lineRule="auto"/>
        <w:ind w:firstLine="567"/>
        <w:jc w:val="both"/>
        <w:rPr>
          <w:rFonts w:ascii="Myriad Pro" w:eastAsia="Calibri" w:hAnsi="Myriad Pro" w:cs="Times New Roman"/>
          <w:sz w:val="26"/>
          <w:szCs w:val="26"/>
        </w:rPr>
      </w:pPr>
      <w:r w:rsidRPr="00475607">
        <w:rPr>
          <w:rFonts w:ascii="Myriad Pro" w:eastAsia="Calibri" w:hAnsi="Myriad Pro" w:cs="Times New Roman"/>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 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007BD0EE" w14:textId="77777777" w:rsidR="006D37E2" w:rsidRPr="00475607" w:rsidRDefault="006D37E2" w:rsidP="006D37E2">
      <w:pPr>
        <w:spacing w:after="0" w:line="360" w:lineRule="auto"/>
        <w:ind w:firstLine="567"/>
        <w:jc w:val="both"/>
        <w:rPr>
          <w:rFonts w:ascii="Myriad Pro" w:eastAsia="Calibri" w:hAnsi="Myriad Pro" w:cs="Times New Roman"/>
          <w:sz w:val="26"/>
          <w:szCs w:val="26"/>
        </w:rPr>
      </w:pPr>
      <w:r w:rsidRPr="00475607">
        <w:rPr>
          <w:rFonts w:ascii="Myriad Pro" w:eastAsia="Calibri" w:hAnsi="Myriad Pro" w:cs="Times New Roman"/>
          <w:sz w:val="26"/>
          <w:szCs w:val="26"/>
        </w:rPr>
        <w:lastRenderedPageBreak/>
        <w:t xml:space="preserve">По результатам анализа документов, предоставленных филиалом </w:t>
      </w:r>
      <w:r>
        <w:rPr>
          <w:rFonts w:ascii="Myriad Pro" w:eastAsia="Calibri" w:hAnsi="Myriad Pro" w:cs="Times New Roman"/>
          <w:sz w:val="26"/>
          <w:szCs w:val="26"/>
        </w:rPr>
        <w:t>ПАО </w:t>
      </w:r>
      <w:r w:rsidRPr="00475607">
        <w:rPr>
          <w:rFonts w:ascii="Myriad Pro" w:eastAsia="Calibri" w:hAnsi="Myriad Pro" w:cs="Times New Roman"/>
          <w:sz w:val="26"/>
          <w:szCs w:val="26"/>
        </w:rPr>
        <w:t>«МРСК Сибири» - «Красноярскэнерго» в РЭК Красноярского края для обоснования заявляемых расходов на аренду земельных участков, Исполнитель отмечает следующее:</w:t>
      </w:r>
    </w:p>
    <w:p w14:paraId="290AF25C" w14:textId="77777777" w:rsidR="006D37E2" w:rsidRPr="00475607" w:rsidRDefault="006D37E2" w:rsidP="006D37E2">
      <w:pPr>
        <w:pStyle w:val="a5"/>
        <w:numPr>
          <w:ilvl w:val="0"/>
          <w:numId w:val="70"/>
        </w:numPr>
        <w:spacing w:after="0" w:line="360" w:lineRule="auto"/>
        <w:ind w:left="0" w:firstLine="284"/>
        <w:jc w:val="both"/>
        <w:rPr>
          <w:rFonts w:ascii="Myriad Pro" w:hAnsi="Myriad Pro"/>
          <w:sz w:val="26"/>
          <w:szCs w:val="26"/>
        </w:rPr>
      </w:pPr>
      <w:r w:rsidRPr="00475607">
        <w:rPr>
          <w:rFonts w:ascii="Myriad Pro" w:hAnsi="Myriad Pro"/>
          <w:sz w:val="26"/>
          <w:szCs w:val="26"/>
        </w:rPr>
        <w:t>Не представлены договоры аренды земельных участков;</w:t>
      </w:r>
    </w:p>
    <w:p w14:paraId="24007A3B" w14:textId="77777777" w:rsidR="006D37E2" w:rsidRPr="00475607" w:rsidRDefault="006D37E2" w:rsidP="006D37E2">
      <w:pPr>
        <w:pStyle w:val="a5"/>
        <w:numPr>
          <w:ilvl w:val="0"/>
          <w:numId w:val="70"/>
        </w:numPr>
        <w:spacing w:after="0" w:line="360" w:lineRule="auto"/>
        <w:ind w:left="0" w:firstLine="284"/>
        <w:jc w:val="both"/>
        <w:rPr>
          <w:rFonts w:ascii="Myriad Pro" w:hAnsi="Myriad Pro"/>
          <w:sz w:val="26"/>
          <w:szCs w:val="26"/>
        </w:rPr>
      </w:pPr>
      <w:r w:rsidRPr="00475607">
        <w:rPr>
          <w:rFonts w:ascii="Myriad Pro" w:hAnsi="Myriad Pro"/>
          <w:sz w:val="26"/>
          <w:szCs w:val="26"/>
        </w:rPr>
        <w:t>Не представлены расчеты арендной платы за земельные участки;</w:t>
      </w:r>
    </w:p>
    <w:p w14:paraId="415E015D" w14:textId="77777777" w:rsidR="006D37E2" w:rsidRPr="00475607" w:rsidRDefault="006D37E2" w:rsidP="006D37E2">
      <w:pPr>
        <w:pStyle w:val="a5"/>
        <w:numPr>
          <w:ilvl w:val="0"/>
          <w:numId w:val="70"/>
        </w:numPr>
        <w:spacing w:after="0" w:line="360" w:lineRule="auto"/>
        <w:ind w:left="709" w:hanging="425"/>
        <w:jc w:val="both"/>
        <w:rPr>
          <w:rFonts w:ascii="Myriad Pro" w:hAnsi="Myriad Pro"/>
          <w:sz w:val="26"/>
          <w:szCs w:val="26"/>
        </w:rPr>
      </w:pPr>
      <w:r w:rsidRPr="00475607">
        <w:rPr>
          <w:rFonts w:ascii="Myriad Pro" w:hAnsi="Myriad Pro"/>
          <w:sz w:val="26"/>
          <w:szCs w:val="26"/>
        </w:rPr>
        <w:t>Не представлены первичные документы, подтверждающие фактические расходы на аренду земельных участков.</w:t>
      </w:r>
    </w:p>
    <w:p w14:paraId="4E671966" w14:textId="0CC0F385" w:rsidR="006D37E2" w:rsidRPr="00475607" w:rsidRDefault="006D37E2" w:rsidP="006D37E2">
      <w:pPr>
        <w:spacing w:after="0" w:line="360" w:lineRule="auto"/>
        <w:ind w:firstLine="567"/>
        <w:jc w:val="both"/>
        <w:rPr>
          <w:rFonts w:ascii="Myriad Pro" w:eastAsia="Calibri" w:hAnsi="Myriad Pro" w:cs="Times New Roman"/>
          <w:sz w:val="26"/>
          <w:szCs w:val="26"/>
        </w:rPr>
      </w:pPr>
      <w:r w:rsidRPr="00475607">
        <w:rPr>
          <w:rFonts w:ascii="Myriad Pro" w:hAnsi="Myriad Pro"/>
          <w:sz w:val="26"/>
          <w:szCs w:val="26"/>
        </w:rPr>
        <w:t>Представленная форма 5-</w:t>
      </w:r>
      <w:r w:rsidR="00704081">
        <w:rPr>
          <w:rFonts w:ascii="Myriad Pro" w:hAnsi="Myriad Pro"/>
          <w:sz w:val="26"/>
          <w:szCs w:val="26"/>
        </w:rPr>
        <w:t>з</w:t>
      </w:r>
      <w:r w:rsidRPr="00475607">
        <w:rPr>
          <w:rFonts w:ascii="Myriad Pro" w:hAnsi="Myriad Pro"/>
          <w:sz w:val="26"/>
          <w:szCs w:val="26"/>
        </w:rPr>
        <w:t xml:space="preserve"> «Сведения о затратах на производство и продажу продукции (товаров, работ, услуг)» за 12 месяцев 2015 года подтверждает понесенные филиалом </w:t>
      </w:r>
      <w:r>
        <w:rPr>
          <w:rFonts w:ascii="Myriad Pro" w:eastAsia="Calibri" w:hAnsi="Myriad Pro" w:cs="Times New Roman"/>
          <w:sz w:val="26"/>
          <w:szCs w:val="26"/>
        </w:rPr>
        <w:t>ПАО </w:t>
      </w:r>
      <w:r w:rsidRPr="00475607">
        <w:rPr>
          <w:rFonts w:ascii="Myriad Pro" w:eastAsia="Calibri" w:hAnsi="Myriad Pro" w:cs="Times New Roman"/>
          <w:sz w:val="26"/>
          <w:szCs w:val="26"/>
        </w:rPr>
        <w:t xml:space="preserve">«МРСК Сибири» - «Красноярскэнерго» расходы на аренду земельных участков в 2015 году, однако оценить </w:t>
      </w:r>
      <w:r>
        <w:rPr>
          <w:rFonts w:ascii="Myriad Pro" w:eastAsia="Calibri" w:hAnsi="Myriad Pro" w:cs="Times New Roman"/>
          <w:sz w:val="26"/>
          <w:szCs w:val="26"/>
        </w:rPr>
        <w:t>соответствие</w:t>
      </w:r>
      <w:r w:rsidRPr="00475607">
        <w:rPr>
          <w:rFonts w:ascii="Myriad Pro" w:eastAsia="Calibri" w:hAnsi="Myriad Pro" w:cs="Times New Roman"/>
          <w:sz w:val="26"/>
          <w:szCs w:val="26"/>
        </w:rPr>
        <w:t xml:space="preserve"> данных расходов </w:t>
      </w:r>
      <w:r>
        <w:rPr>
          <w:rFonts w:ascii="Myriad Pro" w:eastAsia="Calibri" w:hAnsi="Myriad Pro" w:cs="Times New Roman"/>
          <w:sz w:val="26"/>
          <w:szCs w:val="26"/>
        </w:rPr>
        <w:t>требованиям</w:t>
      </w:r>
      <w:r w:rsidRPr="00475607">
        <w:rPr>
          <w:rFonts w:ascii="Myriad Pro" w:eastAsia="Calibri" w:hAnsi="Myriad Pro" w:cs="Times New Roman"/>
          <w:sz w:val="26"/>
          <w:szCs w:val="26"/>
        </w:rPr>
        <w:t xml:space="preserve"> пп. 5 п. 28 Основ ценообразования №1178 </w:t>
      </w:r>
      <w:r>
        <w:rPr>
          <w:rFonts w:ascii="Myriad Pro" w:eastAsia="Calibri" w:hAnsi="Myriad Pro" w:cs="Times New Roman"/>
          <w:sz w:val="26"/>
          <w:szCs w:val="26"/>
        </w:rPr>
        <w:t xml:space="preserve">в виду отсутствия подтверждающих документов, </w:t>
      </w:r>
      <w:r w:rsidRPr="00475607">
        <w:rPr>
          <w:rFonts w:ascii="Myriad Pro" w:eastAsia="Calibri" w:hAnsi="Myriad Pro" w:cs="Times New Roman"/>
          <w:sz w:val="26"/>
          <w:szCs w:val="26"/>
        </w:rPr>
        <w:t>не представляется возможным.</w:t>
      </w:r>
    </w:p>
    <w:tbl>
      <w:tblPr>
        <w:tblW w:w="5024" w:type="pct"/>
        <w:tblLook w:val="04A0" w:firstRow="1" w:lastRow="0" w:firstColumn="1" w:lastColumn="0" w:noHBand="0" w:noVBand="1"/>
      </w:tblPr>
      <w:tblGrid>
        <w:gridCol w:w="1347"/>
        <w:gridCol w:w="1160"/>
        <w:gridCol w:w="1842"/>
        <w:gridCol w:w="1521"/>
        <w:gridCol w:w="1328"/>
        <w:gridCol w:w="2191"/>
      </w:tblGrid>
      <w:tr w:rsidR="006D37E2" w:rsidRPr="00C37BAC" w14:paraId="595C27CA" w14:textId="77777777" w:rsidTr="004E5318">
        <w:trPr>
          <w:trHeight w:val="485"/>
          <w:tblHeader/>
        </w:trPr>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4640A9"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Арендодатель</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2B6EBB"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Назначение объекта</w:t>
            </w:r>
          </w:p>
        </w:tc>
        <w:tc>
          <w:tcPr>
            <w:tcW w:w="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43E5E1"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 xml:space="preserve">Факт за 2015, тыс. руб. по данным </w:t>
            </w:r>
            <w:r>
              <w:rPr>
                <w:rFonts w:ascii="Myriad Pro" w:eastAsia="Times New Roman" w:hAnsi="Myriad Pro" w:cs="Arial"/>
                <w:color w:val="FFFFFF"/>
                <w:sz w:val="18"/>
                <w:szCs w:val="18"/>
                <w:lang w:eastAsia="ru-RU"/>
              </w:rPr>
              <w:t>ПАО </w:t>
            </w:r>
            <w:r w:rsidRPr="00C37BAC">
              <w:rPr>
                <w:rFonts w:ascii="Myriad Pro" w:eastAsia="Times New Roman" w:hAnsi="Myriad Pro" w:cs="Arial"/>
                <w:color w:val="FFFFFF"/>
                <w:sz w:val="18"/>
                <w:szCs w:val="18"/>
                <w:lang w:eastAsia="ru-RU"/>
              </w:rPr>
              <w:t>«МРСК Сибири» - «Красноярскэнерго»</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D6E2F1"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 xml:space="preserve">Заявлено </w:t>
            </w:r>
            <w:r>
              <w:rPr>
                <w:rFonts w:ascii="Myriad Pro" w:eastAsia="Times New Roman" w:hAnsi="Myriad Pro" w:cs="Arial"/>
                <w:color w:val="FFFFFF"/>
                <w:sz w:val="18"/>
                <w:szCs w:val="18"/>
                <w:lang w:eastAsia="ru-RU"/>
              </w:rPr>
              <w:t>ПАО </w:t>
            </w:r>
            <w:r w:rsidRPr="00C37BAC">
              <w:rPr>
                <w:rFonts w:ascii="Myriad Pro" w:eastAsia="Times New Roman" w:hAnsi="Myriad Pro" w:cs="Arial"/>
                <w:color w:val="FFFFFF"/>
                <w:sz w:val="18"/>
                <w:szCs w:val="18"/>
                <w:lang w:eastAsia="ru-RU"/>
              </w:rPr>
              <w:t>«МРСК Сибири» - «Красноярск-энерго» на 2017 г., тыс. руб.</w:t>
            </w:r>
          </w:p>
        </w:tc>
        <w:tc>
          <w:tcPr>
            <w:tcW w:w="187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CD41A5"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Комментарий Исполнителя по представленным документам</w:t>
            </w:r>
          </w:p>
        </w:tc>
      </w:tr>
      <w:tr w:rsidR="006D37E2" w:rsidRPr="00C37BAC" w14:paraId="5E34D70A" w14:textId="77777777" w:rsidTr="004E5318">
        <w:trPr>
          <w:trHeight w:val="156"/>
          <w:tblHeader/>
        </w:trPr>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6F49D9"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1</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70DF07"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2</w:t>
            </w:r>
          </w:p>
        </w:tc>
        <w:tc>
          <w:tcPr>
            <w:tcW w:w="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8D72D"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3</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D3A5B3"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4</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88A163"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5</w:t>
            </w:r>
          </w:p>
        </w:tc>
        <w:tc>
          <w:tcPr>
            <w:tcW w:w="11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A4393E"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6</w:t>
            </w:r>
          </w:p>
        </w:tc>
      </w:tr>
      <w:tr w:rsidR="006D37E2" w:rsidRPr="00C37BAC" w14:paraId="74A90D48" w14:textId="77777777" w:rsidTr="004E5318">
        <w:trPr>
          <w:trHeight w:val="156"/>
        </w:trPr>
        <w:tc>
          <w:tcPr>
            <w:tcW w:w="5000" w:type="pct"/>
            <w:gridSpan w:val="6"/>
            <w:tcBorders>
              <w:top w:val="single" w:sz="4" w:space="0" w:color="FFFFFF" w:themeColor="background1"/>
              <w:left w:val="single" w:sz="8" w:space="0" w:color="auto"/>
              <w:bottom w:val="single" w:sz="8" w:space="0" w:color="auto"/>
              <w:right w:val="single" w:sz="4" w:space="0" w:color="auto"/>
            </w:tcBorders>
            <w:shd w:val="clear" w:color="auto" w:fill="auto"/>
          </w:tcPr>
          <w:p w14:paraId="2C2A7A78" w14:textId="77777777" w:rsidR="006D37E2" w:rsidRPr="00C37BAC" w:rsidRDefault="006D37E2" w:rsidP="004E5318">
            <w:pPr>
              <w:spacing w:after="0" w:line="240" w:lineRule="auto"/>
              <w:jc w:val="center"/>
              <w:rPr>
                <w:rFonts w:ascii="Myriad Pro" w:eastAsia="Times New Roman" w:hAnsi="Myriad Pro" w:cs="Arial"/>
                <w:b/>
                <w:bCs/>
                <w:color w:val="000000"/>
                <w:sz w:val="18"/>
                <w:szCs w:val="18"/>
                <w:lang w:eastAsia="ru-RU"/>
              </w:rPr>
            </w:pPr>
            <w:r w:rsidRPr="00C37BAC">
              <w:rPr>
                <w:rFonts w:ascii="Myriad Pro" w:eastAsia="Times New Roman" w:hAnsi="Myriad Pro" w:cs="Arial"/>
                <w:b/>
                <w:bCs/>
                <w:color w:val="000000"/>
                <w:sz w:val="18"/>
                <w:szCs w:val="18"/>
                <w:lang w:eastAsia="ru-RU"/>
              </w:rPr>
              <w:t>Аренда земли</w:t>
            </w:r>
          </w:p>
        </w:tc>
      </w:tr>
      <w:tr w:rsidR="006D37E2" w:rsidRPr="00C37BAC" w14:paraId="7FC99924" w14:textId="77777777" w:rsidTr="004E5318">
        <w:trPr>
          <w:trHeight w:val="604"/>
        </w:trPr>
        <w:tc>
          <w:tcPr>
            <w:tcW w:w="71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46F6C22" w14:textId="77777777" w:rsidR="006D37E2" w:rsidRPr="00C37BAC" w:rsidRDefault="006D37E2" w:rsidP="004E5318">
            <w:pPr>
              <w:spacing w:after="0" w:line="240" w:lineRule="auto"/>
              <w:rPr>
                <w:rFonts w:ascii="Myriad Pro" w:eastAsia="Times New Roman" w:hAnsi="Myriad Pro" w:cs="Arial"/>
                <w:color w:val="000000"/>
                <w:sz w:val="18"/>
                <w:szCs w:val="18"/>
                <w:lang w:eastAsia="ru-RU"/>
              </w:rPr>
            </w:pPr>
            <w:r w:rsidRPr="00C37BAC">
              <w:rPr>
                <w:rFonts w:ascii="Myriad Pro" w:eastAsia="Times New Roman" w:hAnsi="Myriad Pro" w:cs="Arial"/>
                <w:color w:val="000000"/>
                <w:sz w:val="18"/>
                <w:szCs w:val="18"/>
                <w:lang w:eastAsia="ru-RU"/>
              </w:rPr>
              <w:t>Аренда земли</w:t>
            </w:r>
          </w:p>
        </w:tc>
        <w:tc>
          <w:tcPr>
            <w:tcW w:w="61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1941A43" w14:textId="77777777" w:rsidR="006D37E2" w:rsidRPr="00C37BAC" w:rsidRDefault="006D37E2" w:rsidP="004E5318">
            <w:pPr>
              <w:spacing w:after="0" w:line="240" w:lineRule="auto"/>
              <w:rPr>
                <w:rFonts w:ascii="Myriad Pro" w:eastAsia="Times New Roman" w:hAnsi="Myriad Pro" w:cs="Times New Roman"/>
                <w:sz w:val="18"/>
                <w:szCs w:val="18"/>
                <w:lang w:eastAsia="ru-RU"/>
              </w:rPr>
            </w:pPr>
          </w:p>
        </w:tc>
        <w:tc>
          <w:tcPr>
            <w:tcW w:w="98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C041DF" w14:textId="77777777" w:rsidR="006D37E2" w:rsidRPr="00C37BAC" w:rsidRDefault="006D37E2" w:rsidP="004E5318">
            <w:pPr>
              <w:spacing w:after="0" w:line="240" w:lineRule="auto"/>
              <w:jc w:val="center"/>
              <w:rPr>
                <w:rFonts w:ascii="Myriad Pro" w:eastAsia="Times New Roman" w:hAnsi="Myriad Pro" w:cs="Arial"/>
                <w:color w:val="000000"/>
                <w:sz w:val="18"/>
                <w:szCs w:val="18"/>
                <w:lang w:eastAsia="ru-RU"/>
              </w:rPr>
            </w:pPr>
            <w:r w:rsidRPr="00C37BAC">
              <w:rPr>
                <w:rFonts w:ascii="Myriad Pro" w:hAnsi="Myriad Pro" w:cs="Arial"/>
                <w:color w:val="000000"/>
                <w:sz w:val="18"/>
                <w:szCs w:val="18"/>
              </w:rPr>
              <w:t>19506,2</w:t>
            </w:r>
          </w:p>
        </w:tc>
        <w:tc>
          <w:tcPr>
            <w:tcW w:w="8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ABF76E" w14:textId="77777777" w:rsidR="006D37E2" w:rsidRPr="00C37BAC" w:rsidRDefault="006D37E2" w:rsidP="004E5318">
            <w:pPr>
              <w:spacing w:after="0" w:line="240" w:lineRule="auto"/>
              <w:jc w:val="center"/>
              <w:rPr>
                <w:rFonts w:ascii="Myriad Pro" w:eastAsia="Times New Roman" w:hAnsi="Myriad Pro" w:cs="Arial"/>
                <w:color w:val="000000"/>
                <w:sz w:val="18"/>
                <w:szCs w:val="18"/>
                <w:lang w:eastAsia="ru-RU"/>
              </w:rPr>
            </w:pPr>
            <w:r w:rsidRPr="00C37BAC">
              <w:rPr>
                <w:rFonts w:ascii="Myriad Pro" w:hAnsi="Myriad Pro" w:cs="Arial"/>
                <w:color w:val="000000"/>
                <w:sz w:val="18"/>
                <w:szCs w:val="18"/>
              </w:rPr>
              <w:t>19382</w:t>
            </w:r>
          </w:p>
        </w:tc>
        <w:tc>
          <w:tcPr>
            <w:tcW w:w="707" w:type="pct"/>
            <w:tcBorders>
              <w:top w:val="single" w:sz="8" w:space="0" w:color="auto"/>
              <w:left w:val="single" w:sz="8" w:space="0" w:color="auto"/>
              <w:bottom w:val="single" w:sz="8" w:space="0" w:color="auto"/>
              <w:right w:val="single" w:sz="8" w:space="0" w:color="auto"/>
            </w:tcBorders>
            <w:vAlign w:val="center"/>
          </w:tcPr>
          <w:p w14:paraId="634014B2" w14:textId="77777777" w:rsidR="006D37E2" w:rsidRPr="00C37BAC" w:rsidRDefault="006D37E2" w:rsidP="004E5318">
            <w:pPr>
              <w:spacing w:after="0" w:line="240" w:lineRule="auto"/>
              <w:jc w:val="center"/>
              <w:rPr>
                <w:rFonts w:ascii="Myriad Pro" w:eastAsia="Times New Roman" w:hAnsi="Myriad Pro" w:cs="Arial"/>
                <w:sz w:val="18"/>
                <w:szCs w:val="18"/>
                <w:lang w:eastAsia="ru-RU"/>
              </w:rPr>
            </w:pPr>
            <w:r w:rsidRPr="00C37BAC">
              <w:rPr>
                <w:rFonts w:ascii="Myriad Pro" w:eastAsia="Times New Roman" w:hAnsi="Myriad Pro" w:cs="Arial"/>
                <w:sz w:val="18"/>
                <w:szCs w:val="18"/>
                <w:lang w:eastAsia="ru-RU"/>
              </w:rPr>
              <w:t>19 505,01</w:t>
            </w:r>
          </w:p>
        </w:tc>
        <w:tc>
          <w:tcPr>
            <w:tcW w:w="116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C66D36C" w14:textId="77777777" w:rsidR="006D37E2" w:rsidRPr="00C37BAC" w:rsidRDefault="006D37E2" w:rsidP="004E5318">
            <w:pPr>
              <w:spacing w:after="0" w:line="240" w:lineRule="auto"/>
              <w:rPr>
                <w:rFonts w:ascii="Myriad Pro" w:eastAsia="Times New Roman" w:hAnsi="Myriad Pro" w:cs="Arial"/>
                <w:sz w:val="18"/>
                <w:szCs w:val="18"/>
                <w:lang w:eastAsia="ru-RU"/>
              </w:rPr>
            </w:pPr>
            <w:r w:rsidRPr="00C37BAC">
              <w:rPr>
                <w:rFonts w:ascii="Myriad Pro" w:hAnsi="Myriad Pro" w:cs="Arial"/>
                <w:sz w:val="18"/>
                <w:szCs w:val="18"/>
              </w:rPr>
              <w:t>Договоры аренды, расчеты арендной платы не представлены</w:t>
            </w:r>
          </w:p>
        </w:tc>
      </w:tr>
    </w:tbl>
    <w:p w14:paraId="74050225" w14:textId="77777777" w:rsidR="006D37E2" w:rsidRDefault="006D37E2" w:rsidP="006D37E2">
      <w:pPr>
        <w:spacing w:after="0" w:line="360" w:lineRule="auto"/>
        <w:ind w:firstLine="567"/>
        <w:jc w:val="both"/>
        <w:rPr>
          <w:rFonts w:ascii="Myriad Pro" w:eastAsia="Calibri" w:hAnsi="Myriad Pro" w:cs="Times New Roman"/>
          <w:b/>
          <w:sz w:val="26"/>
          <w:szCs w:val="26"/>
        </w:rPr>
      </w:pPr>
    </w:p>
    <w:p w14:paraId="7F30403F" w14:textId="77777777" w:rsidR="006D37E2" w:rsidRPr="00E17399"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b/>
          <w:sz w:val="26"/>
          <w:szCs w:val="26"/>
        </w:rPr>
        <w:t>Аренда зданий и помещений</w:t>
      </w:r>
    </w:p>
    <w:p w14:paraId="791DA5FF" w14:textId="77777777" w:rsidR="006D37E2" w:rsidRPr="00E17399"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материалов тарифной заявки филиалом </w:t>
      </w:r>
      <w:r>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Сибири» - «Красноярскэнерго» представлен расчет расходов на аренду зданий и помещений на 201</w:t>
      </w:r>
      <w:r>
        <w:rPr>
          <w:rFonts w:ascii="Myriad Pro" w:eastAsia="Calibri" w:hAnsi="Myriad Pro" w:cs="Times New Roman"/>
          <w:color w:val="000000" w:themeColor="text1"/>
          <w:sz w:val="26"/>
          <w:szCs w:val="26"/>
        </w:rPr>
        <w:t>7</w:t>
      </w:r>
      <w:r w:rsidRPr="00E17399">
        <w:rPr>
          <w:rFonts w:ascii="Myriad Pro" w:eastAsia="Calibri" w:hAnsi="Myriad Pro" w:cs="Times New Roman"/>
          <w:color w:val="000000" w:themeColor="text1"/>
          <w:sz w:val="26"/>
          <w:szCs w:val="26"/>
        </w:rPr>
        <w:t xml:space="preserve"> год, в соответствии с которым планируемые арендные платежи на 201</w:t>
      </w:r>
      <w:r>
        <w:rPr>
          <w:rFonts w:ascii="Myriad Pro" w:eastAsia="Calibri" w:hAnsi="Myriad Pro" w:cs="Times New Roman"/>
          <w:color w:val="000000" w:themeColor="text1"/>
          <w:sz w:val="26"/>
          <w:szCs w:val="26"/>
        </w:rPr>
        <w:t>7</w:t>
      </w:r>
      <w:r w:rsidRPr="00E17399">
        <w:rPr>
          <w:rFonts w:ascii="Myriad Pro" w:eastAsia="Calibri" w:hAnsi="Myriad Pro" w:cs="Times New Roman"/>
          <w:color w:val="000000" w:themeColor="text1"/>
          <w:sz w:val="26"/>
          <w:szCs w:val="26"/>
        </w:rPr>
        <w:t xml:space="preserve"> год составляют </w:t>
      </w:r>
      <w:r>
        <w:rPr>
          <w:rFonts w:ascii="Myriad Pro" w:eastAsia="Calibri" w:hAnsi="Myriad Pro" w:cs="Times New Roman"/>
          <w:color w:val="000000" w:themeColor="text1"/>
          <w:sz w:val="26"/>
          <w:szCs w:val="26"/>
        </w:rPr>
        <w:t>32 742,05</w:t>
      </w:r>
      <w:r w:rsidRPr="00E17399">
        <w:rPr>
          <w:rFonts w:ascii="Myriad Pro" w:eastAsia="Calibri" w:hAnsi="Myriad Pro" w:cs="Times New Roman"/>
          <w:color w:val="000000" w:themeColor="text1"/>
          <w:sz w:val="26"/>
          <w:szCs w:val="26"/>
        </w:rPr>
        <w:t xml:space="preserve"> тыс. руб. </w:t>
      </w:r>
    </w:p>
    <w:p w14:paraId="0176243F" w14:textId="77777777" w:rsidR="006D37E2" w:rsidRPr="00E17399"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Фактические затраты согласно </w:t>
      </w:r>
      <w:r w:rsidRPr="00DF1AED">
        <w:rPr>
          <w:rFonts w:ascii="Myriad Pro" w:eastAsia="Calibri" w:hAnsi="Myriad Pro" w:cs="Times New Roman"/>
          <w:sz w:val="26"/>
          <w:szCs w:val="26"/>
        </w:rPr>
        <w:t xml:space="preserve">представленному Отчету по </w:t>
      </w:r>
      <w:r w:rsidRPr="00DF1AED">
        <w:rPr>
          <w:rFonts w:ascii="Myriad Pro" w:hAnsi="Myriad Pro"/>
          <w:sz w:val="26"/>
          <w:szCs w:val="26"/>
        </w:rPr>
        <w:t>форме 5-з «Сведения о затратах на производство и продажу продукции (товаров, работ, услуг)» за 12 месяцев 2015 года, отнесенные на вид деятельности по передаче электрической энергии,</w:t>
      </w:r>
      <w:r w:rsidRPr="00DF1AED">
        <w:rPr>
          <w:rFonts w:ascii="Myriad Pro" w:eastAsia="Calibri" w:hAnsi="Myriad Pro" w:cs="Times New Roman"/>
          <w:sz w:val="26"/>
          <w:szCs w:val="26"/>
        </w:rPr>
        <w:t xml:space="preserve"> составили 34 626,90 тыс. руб. В представленном реестре договоров отражены фактические затраты на аренду </w:t>
      </w:r>
      <w:r>
        <w:rPr>
          <w:rFonts w:ascii="Myriad Pro" w:eastAsia="Calibri" w:hAnsi="Myriad Pro" w:cs="Times New Roman"/>
          <w:color w:val="000000" w:themeColor="text1"/>
          <w:sz w:val="26"/>
          <w:szCs w:val="26"/>
        </w:rPr>
        <w:t>зданий и помещений в размере 35 452,68 тыс. руб.</w:t>
      </w:r>
    </w:p>
    <w:p w14:paraId="2C593B10" w14:textId="77777777" w:rsidR="006D37E2" w:rsidRPr="00E17399"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lastRenderedPageBreak/>
        <w:t xml:space="preserve">Анализ подтверждающих документов, предоставленных 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w:t>
      </w:r>
      <w:r w:rsidRPr="00E17399">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для обоснования заявляемых расходов на аренду зданий и помещений, Исполнитель представил в следующей таблице:</w:t>
      </w:r>
    </w:p>
    <w:p w14:paraId="763B94CD" w14:textId="77777777" w:rsidR="006D37E2" w:rsidRDefault="006D37E2" w:rsidP="006D37E2">
      <w:pPr>
        <w:spacing w:after="0" w:line="360" w:lineRule="auto"/>
        <w:ind w:firstLine="567"/>
        <w:jc w:val="center"/>
        <w:rPr>
          <w:rFonts w:ascii="Myriad Pro" w:eastAsia="Times New Roman" w:hAnsi="Myriad Pro" w:cs="Calibri"/>
          <w:bCs/>
          <w:sz w:val="26"/>
          <w:szCs w:val="26"/>
          <w:lang w:eastAsia="ru-RU"/>
        </w:rPr>
        <w:sectPr w:rsidR="006D37E2" w:rsidSect="007552F7">
          <w:pgSz w:w="11906" w:h="16838"/>
          <w:pgMar w:top="1134" w:right="851" w:bottom="1134" w:left="1701" w:header="709" w:footer="380" w:gutter="0"/>
          <w:cols w:space="708"/>
          <w:docGrid w:linePitch="360"/>
        </w:sectPr>
      </w:pPr>
    </w:p>
    <w:p w14:paraId="66C86675" w14:textId="77777777" w:rsidR="006D37E2" w:rsidRPr="004630CF" w:rsidRDefault="006D37E2" w:rsidP="006D37E2">
      <w:pPr>
        <w:spacing w:after="0" w:line="360" w:lineRule="auto"/>
        <w:ind w:firstLine="567"/>
        <w:jc w:val="center"/>
        <w:rPr>
          <w:rFonts w:ascii="Myriad Pro" w:eastAsia="Calibri" w:hAnsi="Myriad Pro" w:cs="Times New Roman"/>
          <w:b/>
          <w:color w:val="000000" w:themeColor="text1"/>
          <w:sz w:val="26"/>
          <w:szCs w:val="26"/>
        </w:rPr>
      </w:pPr>
      <w:r w:rsidRPr="004630CF">
        <w:rPr>
          <w:rFonts w:ascii="Myriad Pro" w:eastAsia="Times New Roman" w:hAnsi="Myriad Pro" w:cs="Calibri"/>
          <w:b/>
          <w:sz w:val="26"/>
          <w:szCs w:val="26"/>
          <w:lang w:eastAsia="ru-RU"/>
        </w:rPr>
        <w:lastRenderedPageBreak/>
        <w:t>Анализ представленных документов, подтверждающих расходы на аренду зданий и помещений</w:t>
      </w:r>
    </w:p>
    <w:tbl>
      <w:tblPr>
        <w:tblW w:w="14694" w:type="dxa"/>
        <w:tblLook w:val="04A0" w:firstRow="1" w:lastRow="0" w:firstColumn="1" w:lastColumn="0" w:noHBand="0" w:noVBand="1"/>
      </w:tblPr>
      <w:tblGrid>
        <w:gridCol w:w="2325"/>
        <w:gridCol w:w="1994"/>
        <w:gridCol w:w="2099"/>
        <w:gridCol w:w="2099"/>
        <w:gridCol w:w="1777"/>
        <w:gridCol w:w="4400"/>
      </w:tblGrid>
      <w:tr w:rsidR="006D37E2" w:rsidRPr="00002F8C" w14:paraId="1BAB5B86" w14:textId="77777777" w:rsidTr="004E5318">
        <w:trPr>
          <w:trHeight w:val="708"/>
          <w:tblHeader/>
        </w:trPr>
        <w:tc>
          <w:tcPr>
            <w:tcW w:w="2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0F80FA"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Арендодатель</w:t>
            </w:r>
          </w:p>
        </w:tc>
        <w:tc>
          <w:tcPr>
            <w:tcW w:w="1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3D4EE"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Назначение объекта</w:t>
            </w:r>
          </w:p>
        </w:tc>
        <w:tc>
          <w:tcPr>
            <w:tcW w:w="2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C8DB1"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 xml:space="preserve">Факт за 2015, тыс. руб. по данным </w:t>
            </w:r>
            <w:r>
              <w:rPr>
                <w:rFonts w:ascii="Myriad Pro" w:eastAsia="Times New Roman" w:hAnsi="Myriad Pro" w:cs="Arial"/>
                <w:color w:val="FFFFFF"/>
                <w:sz w:val="18"/>
                <w:szCs w:val="18"/>
                <w:lang w:eastAsia="ru-RU"/>
              </w:rPr>
              <w:t>ПАО </w:t>
            </w:r>
            <w:r w:rsidRPr="00002F8C">
              <w:rPr>
                <w:rFonts w:ascii="Myriad Pro" w:eastAsia="Times New Roman" w:hAnsi="Myriad Pro" w:cs="Arial"/>
                <w:color w:val="FFFFFF"/>
                <w:sz w:val="18"/>
                <w:szCs w:val="18"/>
                <w:lang w:eastAsia="ru-RU"/>
              </w:rPr>
              <w:t>«МРСК Сибири» - «Красноярскэнерго»</w:t>
            </w:r>
          </w:p>
        </w:tc>
        <w:tc>
          <w:tcPr>
            <w:tcW w:w="2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F4BA55"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 xml:space="preserve">Заявлено </w:t>
            </w:r>
            <w:r>
              <w:rPr>
                <w:rFonts w:ascii="Myriad Pro" w:eastAsia="Times New Roman" w:hAnsi="Myriad Pro" w:cs="Arial"/>
                <w:color w:val="FFFFFF"/>
                <w:sz w:val="18"/>
                <w:szCs w:val="18"/>
                <w:lang w:eastAsia="ru-RU"/>
              </w:rPr>
              <w:t>ПАО </w:t>
            </w:r>
            <w:r w:rsidRPr="00002F8C">
              <w:rPr>
                <w:rFonts w:ascii="Myriad Pro" w:eastAsia="Times New Roman" w:hAnsi="Myriad Pro" w:cs="Arial"/>
                <w:color w:val="FFFFFF"/>
                <w:sz w:val="18"/>
                <w:szCs w:val="18"/>
                <w:lang w:eastAsia="ru-RU"/>
              </w:rPr>
              <w:t>«МРСК Сибири» - «Красноярск-энерго» на 2017 г., тыс. руб.</w:t>
            </w:r>
          </w:p>
        </w:tc>
        <w:tc>
          <w:tcPr>
            <w:tcW w:w="61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9D329C"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Комментарий Исполнителя по представленным документам</w:t>
            </w:r>
          </w:p>
        </w:tc>
      </w:tr>
      <w:tr w:rsidR="006D37E2" w:rsidRPr="00002F8C" w14:paraId="102ACA75" w14:textId="77777777" w:rsidTr="004E5318">
        <w:trPr>
          <w:trHeight w:val="228"/>
          <w:tblHeader/>
        </w:trPr>
        <w:tc>
          <w:tcPr>
            <w:tcW w:w="2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2D6C9"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1</w:t>
            </w:r>
          </w:p>
        </w:tc>
        <w:tc>
          <w:tcPr>
            <w:tcW w:w="1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68BD9"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2</w:t>
            </w:r>
          </w:p>
        </w:tc>
        <w:tc>
          <w:tcPr>
            <w:tcW w:w="2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FF1D4"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3</w:t>
            </w:r>
          </w:p>
        </w:tc>
        <w:tc>
          <w:tcPr>
            <w:tcW w:w="2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D1E5F"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4</w:t>
            </w:r>
          </w:p>
        </w:tc>
        <w:tc>
          <w:tcPr>
            <w:tcW w:w="1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F2D981"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5</w:t>
            </w:r>
          </w:p>
        </w:tc>
        <w:tc>
          <w:tcPr>
            <w:tcW w:w="43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8F3682"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6</w:t>
            </w:r>
          </w:p>
        </w:tc>
      </w:tr>
      <w:tr w:rsidR="006D37E2" w:rsidRPr="00002F8C" w14:paraId="729BC17B" w14:textId="77777777" w:rsidTr="004E5318">
        <w:trPr>
          <w:trHeight w:val="228"/>
        </w:trPr>
        <w:tc>
          <w:tcPr>
            <w:tcW w:w="14694" w:type="dxa"/>
            <w:gridSpan w:val="6"/>
            <w:tcBorders>
              <w:top w:val="single" w:sz="4" w:space="0" w:color="FFFFFF" w:themeColor="background1"/>
              <w:left w:val="single" w:sz="8" w:space="0" w:color="auto"/>
              <w:bottom w:val="single" w:sz="8" w:space="0" w:color="auto"/>
              <w:right w:val="single" w:sz="4" w:space="0" w:color="auto"/>
            </w:tcBorders>
            <w:shd w:val="clear" w:color="auto" w:fill="auto"/>
          </w:tcPr>
          <w:p w14:paraId="54A5AAF1" w14:textId="77777777" w:rsidR="006D37E2" w:rsidRPr="00002F8C" w:rsidRDefault="006D37E2" w:rsidP="004E5318">
            <w:pPr>
              <w:spacing w:after="0" w:line="240" w:lineRule="auto"/>
              <w:jc w:val="center"/>
              <w:rPr>
                <w:rFonts w:ascii="Myriad Pro" w:eastAsia="Times New Roman" w:hAnsi="Myriad Pro" w:cs="Arial"/>
                <w:b/>
                <w:bCs/>
                <w:color w:val="000000"/>
                <w:sz w:val="18"/>
                <w:szCs w:val="18"/>
                <w:lang w:eastAsia="ru-RU"/>
              </w:rPr>
            </w:pPr>
            <w:r w:rsidRPr="00002F8C">
              <w:rPr>
                <w:rFonts w:ascii="Myriad Pro" w:eastAsia="Times New Roman" w:hAnsi="Myriad Pro" w:cs="Arial"/>
                <w:b/>
                <w:bCs/>
                <w:color w:val="000000"/>
                <w:sz w:val="18"/>
                <w:szCs w:val="18"/>
                <w:lang w:eastAsia="ru-RU"/>
              </w:rPr>
              <w:t>Аренда зданий и помещений</w:t>
            </w:r>
          </w:p>
        </w:tc>
      </w:tr>
      <w:tr w:rsidR="006D37E2" w:rsidRPr="00002F8C" w14:paraId="4055B81E" w14:textId="77777777" w:rsidTr="004E5318">
        <w:trPr>
          <w:trHeight w:val="882"/>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C5A7508"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ООО "Экономика-сервис"</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489CBC"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Аренда нежилого помещения, для размещения ТП 571, по адресу:</w:t>
            </w:r>
            <w:r>
              <w:rPr>
                <w:rFonts w:ascii="Myriad Pro" w:eastAsia="Times New Roman" w:hAnsi="Myriad Pro" w:cs="Times New Roman"/>
                <w:sz w:val="18"/>
                <w:szCs w:val="18"/>
                <w:lang w:eastAsia="ru-RU"/>
              </w:rPr>
              <w:t>г. </w:t>
            </w:r>
            <w:r w:rsidRPr="00002F8C">
              <w:rPr>
                <w:rFonts w:ascii="Myriad Pro" w:eastAsia="Times New Roman" w:hAnsi="Myriad Pro" w:cs="Times New Roman"/>
                <w:sz w:val="18"/>
                <w:szCs w:val="18"/>
                <w:lang w:eastAsia="ru-RU"/>
              </w:rPr>
              <w:t>Красноярск, ул. Взлетная, 13</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B19032"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391,38</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F594F9"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416,82</w:t>
            </w:r>
          </w:p>
        </w:tc>
        <w:tc>
          <w:tcPr>
            <w:tcW w:w="1777" w:type="dxa"/>
            <w:tcBorders>
              <w:top w:val="single" w:sz="8" w:space="0" w:color="auto"/>
              <w:left w:val="single" w:sz="8" w:space="0" w:color="auto"/>
              <w:bottom w:val="single" w:sz="8" w:space="0" w:color="auto"/>
              <w:right w:val="single" w:sz="8" w:space="0" w:color="auto"/>
            </w:tcBorders>
            <w:vAlign w:val="center"/>
          </w:tcPr>
          <w:p w14:paraId="4B60E0E2"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EA0226E"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5-2009/05.24.06.06.09 от 01.07.2009 заключен с </w:t>
            </w:r>
            <w:r>
              <w:rPr>
                <w:rFonts w:ascii="Myriad Pro" w:hAnsi="Myriad Pro" w:cs="Arial"/>
                <w:sz w:val="18"/>
                <w:szCs w:val="18"/>
              </w:rPr>
              <w:t>ОАО </w:t>
            </w:r>
            <w:r w:rsidRPr="00344D7D">
              <w:rPr>
                <w:rFonts w:ascii="Myriad Pro" w:hAnsi="Myriad Pro" w:cs="Arial"/>
                <w:sz w:val="18"/>
                <w:szCs w:val="18"/>
              </w:rPr>
              <w:t xml:space="preserve">"МБЭ-С" на срок с 01.07.2009 по 31.05.2010 с автоматической пролонгацией. </w:t>
            </w:r>
            <w:r w:rsidRPr="00344D7D">
              <w:rPr>
                <w:rFonts w:ascii="Myriad Pro" w:hAnsi="Myriad Pro" w:cs="Arial"/>
                <w:sz w:val="18"/>
                <w:szCs w:val="18"/>
              </w:rPr>
              <w:br/>
              <w:t>Акт приема-передачи помещения представлен.</w:t>
            </w:r>
            <w:r w:rsidRPr="00344D7D">
              <w:rPr>
                <w:rFonts w:ascii="Myriad Pro" w:hAnsi="Myriad Pro" w:cs="Arial"/>
                <w:sz w:val="18"/>
                <w:szCs w:val="18"/>
              </w:rPr>
              <w:br/>
              <w:t>Расчет арендной платы не представлен.</w:t>
            </w:r>
          </w:p>
        </w:tc>
      </w:tr>
      <w:tr w:rsidR="006D37E2" w:rsidRPr="00002F8C" w14:paraId="3610AA78" w14:textId="77777777" w:rsidTr="004E5318">
        <w:trPr>
          <w:trHeight w:val="2626"/>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3852ECA"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АО </w:t>
            </w:r>
            <w:r w:rsidRPr="00002F8C">
              <w:rPr>
                <w:rFonts w:ascii="Myriad Pro" w:eastAsia="Times New Roman" w:hAnsi="Myriad Pro" w:cs="Arial"/>
                <w:color w:val="000000"/>
                <w:sz w:val="18"/>
                <w:szCs w:val="18"/>
                <w:lang w:eastAsia="ru-RU"/>
              </w:rPr>
              <w:t>"Бизнес-центр "Энергия"</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60D7B3"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Аренда нежилого помещения, для размещения оборудования связи, по адресу:</w:t>
            </w:r>
            <w:r>
              <w:rPr>
                <w:rFonts w:ascii="Myriad Pro" w:eastAsia="Times New Roman" w:hAnsi="Myriad Pro" w:cs="Times New Roman"/>
                <w:sz w:val="18"/>
                <w:szCs w:val="18"/>
                <w:lang w:eastAsia="ru-RU"/>
              </w:rPr>
              <w:t>г. </w:t>
            </w:r>
            <w:r w:rsidRPr="00002F8C">
              <w:rPr>
                <w:rFonts w:ascii="Myriad Pro" w:eastAsia="Times New Roman" w:hAnsi="Myriad Pro" w:cs="Times New Roman"/>
                <w:sz w:val="18"/>
                <w:szCs w:val="18"/>
                <w:lang w:eastAsia="ru-RU"/>
              </w:rPr>
              <w:t>Красноярск, ул. Бограда, 144а (литер Б3)</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3F991C"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427,20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E1B206"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536,76</w:t>
            </w:r>
          </w:p>
        </w:tc>
        <w:tc>
          <w:tcPr>
            <w:tcW w:w="1777" w:type="dxa"/>
            <w:tcBorders>
              <w:top w:val="single" w:sz="8" w:space="0" w:color="auto"/>
              <w:left w:val="single" w:sz="8" w:space="0" w:color="auto"/>
              <w:bottom w:val="single" w:sz="8" w:space="0" w:color="auto"/>
              <w:right w:val="single" w:sz="8" w:space="0" w:color="auto"/>
            </w:tcBorders>
            <w:vAlign w:val="center"/>
          </w:tcPr>
          <w:p w14:paraId="4877448E"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28DD427"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17/05.24.1372.08 от 15.05.2008 заключен с </w:t>
            </w:r>
            <w:r>
              <w:rPr>
                <w:rFonts w:ascii="Myriad Pro" w:hAnsi="Myriad Pro" w:cs="Arial"/>
                <w:sz w:val="18"/>
                <w:szCs w:val="18"/>
              </w:rPr>
              <w:t>ОАО </w:t>
            </w:r>
            <w:r w:rsidRPr="00344D7D">
              <w:rPr>
                <w:rFonts w:ascii="Myriad Pro" w:hAnsi="Myriad Pro" w:cs="Arial"/>
                <w:sz w:val="18"/>
                <w:szCs w:val="18"/>
              </w:rPr>
              <w:t xml:space="preserve">"Енисейская ТГК (ТГК-13)" на срок с 01.05.2008 по 31.12.2008. </w:t>
            </w:r>
            <w:r w:rsidRPr="00344D7D">
              <w:rPr>
                <w:rFonts w:ascii="Myriad Pro" w:hAnsi="Myriad Pro" w:cs="Arial"/>
                <w:sz w:val="18"/>
                <w:szCs w:val="18"/>
              </w:rPr>
              <w:br/>
              <w:t>Акт приема-передачи помещения без даты подписания.</w:t>
            </w:r>
            <w:r w:rsidRPr="00344D7D">
              <w:rPr>
                <w:rFonts w:ascii="Myriad Pro" w:hAnsi="Myriad Pro" w:cs="Arial"/>
                <w:sz w:val="18"/>
                <w:szCs w:val="18"/>
              </w:rPr>
              <w:br/>
              <w:t xml:space="preserve">ДС 1 от 15.12.2008 </w:t>
            </w:r>
            <w:r>
              <w:rPr>
                <w:rFonts w:ascii="Myriad Pro" w:hAnsi="Myriad Pro" w:cs="Arial"/>
                <w:sz w:val="18"/>
                <w:szCs w:val="18"/>
              </w:rPr>
              <w:t>г. </w:t>
            </w:r>
            <w:r w:rsidRPr="00344D7D">
              <w:rPr>
                <w:rFonts w:ascii="Myriad Pro" w:hAnsi="Myriad Pro" w:cs="Arial"/>
                <w:sz w:val="18"/>
                <w:szCs w:val="18"/>
              </w:rPr>
              <w:t xml:space="preserve">о продлении срока договора до 30.11.2009 </w:t>
            </w:r>
            <w:r>
              <w:rPr>
                <w:rFonts w:ascii="Myriad Pro" w:hAnsi="Myriad Pro" w:cs="Arial"/>
                <w:sz w:val="18"/>
                <w:szCs w:val="18"/>
              </w:rPr>
              <w:t>г. </w:t>
            </w:r>
            <w:r w:rsidRPr="00344D7D">
              <w:rPr>
                <w:rFonts w:ascii="Myriad Pro" w:hAnsi="Myriad Pro" w:cs="Arial"/>
                <w:sz w:val="18"/>
                <w:szCs w:val="18"/>
              </w:rPr>
              <w:t xml:space="preserve">и увеличении арендной платы. </w:t>
            </w:r>
            <w:r w:rsidRPr="00344D7D">
              <w:rPr>
                <w:rFonts w:ascii="Myriad Pro" w:hAnsi="Myriad Pro" w:cs="Arial"/>
                <w:sz w:val="18"/>
                <w:szCs w:val="18"/>
              </w:rPr>
              <w:br/>
              <w:t xml:space="preserve">ДС 2  от 23.12.2015 об изменении срока договора и увеличении размера арендной платы заключено с </w:t>
            </w:r>
            <w:r>
              <w:rPr>
                <w:rFonts w:ascii="Myriad Pro" w:hAnsi="Myriad Pro" w:cs="Arial"/>
                <w:sz w:val="18"/>
                <w:szCs w:val="18"/>
              </w:rPr>
              <w:t>АО </w:t>
            </w:r>
            <w:r w:rsidRPr="00344D7D">
              <w:rPr>
                <w:rFonts w:ascii="Myriad Pro" w:hAnsi="Myriad Pro" w:cs="Arial"/>
                <w:sz w:val="18"/>
                <w:szCs w:val="18"/>
              </w:rPr>
              <w:t>"БЦ "Энергия".</w:t>
            </w:r>
            <w:r w:rsidRPr="00344D7D">
              <w:rPr>
                <w:rFonts w:ascii="Myriad Pro" w:hAnsi="Myriad Pro" w:cs="Arial"/>
                <w:sz w:val="18"/>
                <w:szCs w:val="18"/>
              </w:rPr>
              <w:br/>
              <w:t xml:space="preserve">ДС 3 от 26.01.2017 об увеличении размера АП заключено с </w:t>
            </w:r>
            <w:r>
              <w:rPr>
                <w:rFonts w:ascii="Myriad Pro" w:hAnsi="Myriad Pro" w:cs="Arial"/>
                <w:sz w:val="18"/>
                <w:szCs w:val="18"/>
              </w:rPr>
              <w:t>АО </w:t>
            </w:r>
            <w:r w:rsidRPr="00344D7D">
              <w:rPr>
                <w:rFonts w:ascii="Myriad Pro" w:hAnsi="Myriad Pro" w:cs="Arial"/>
                <w:sz w:val="18"/>
                <w:szCs w:val="18"/>
              </w:rPr>
              <w:t xml:space="preserve">"БЦ "Энергия". </w:t>
            </w:r>
            <w:r w:rsidRPr="00344D7D">
              <w:rPr>
                <w:rFonts w:ascii="Myriad Pro" w:hAnsi="Myriad Pro" w:cs="Arial"/>
                <w:sz w:val="18"/>
                <w:szCs w:val="18"/>
              </w:rPr>
              <w:br/>
              <w:t xml:space="preserve">Соглашение о замене стороны с </w:t>
            </w:r>
            <w:r>
              <w:rPr>
                <w:rFonts w:ascii="Myriad Pro" w:hAnsi="Myriad Pro" w:cs="Arial"/>
                <w:sz w:val="18"/>
                <w:szCs w:val="18"/>
              </w:rPr>
              <w:t>ОАО </w:t>
            </w:r>
            <w:r w:rsidRPr="00344D7D">
              <w:rPr>
                <w:rFonts w:ascii="Myriad Pro" w:hAnsi="Myriad Pro" w:cs="Arial"/>
                <w:sz w:val="18"/>
                <w:szCs w:val="18"/>
              </w:rPr>
              <w:t xml:space="preserve">"Енисейская ТГК (ТГК-13)" на </w:t>
            </w:r>
            <w:r>
              <w:rPr>
                <w:rFonts w:ascii="Myriad Pro" w:hAnsi="Myriad Pro" w:cs="Arial"/>
                <w:sz w:val="18"/>
                <w:szCs w:val="18"/>
              </w:rPr>
              <w:t>АО </w:t>
            </w:r>
            <w:r w:rsidRPr="00344D7D">
              <w:rPr>
                <w:rFonts w:ascii="Myriad Pro" w:hAnsi="Myriad Pro" w:cs="Arial"/>
                <w:sz w:val="18"/>
                <w:szCs w:val="18"/>
              </w:rPr>
              <w:t>"БЦ "Энергия" не представлено. Расчет арендной платы не представлен.</w:t>
            </w:r>
          </w:p>
        </w:tc>
      </w:tr>
      <w:tr w:rsidR="006D37E2" w:rsidRPr="00002F8C" w14:paraId="1D0BB36A" w14:textId="77777777" w:rsidTr="004E5318">
        <w:trPr>
          <w:trHeight w:val="882"/>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689051"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ОАО </w:t>
            </w:r>
            <w:r w:rsidRPr="00002F8C">
              <w:rPr>
                <w:rFonts w:ascii="Myriad Pro" w:eastAsia="Times New Roman" w:hAnsi="Myriad Pro" w:cs="Arial"/>
                <w:color w:val="000000"/>
                <w:sz w:val="18"/>
                <w:szCs w:val="18"/>
                <w:lang w:eastAsia="ru-RU"/>
              </w:rPr>
              <w:t>"НИЦ Сибири"</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753B49"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Аренда помещений, для размещения персонала филиала КЭ, по адресу:</w:t>
            </w:r>
            <w:r>
              <w:rPr>
                <w:rFonts w:ascii="Myriad Pro" w:eastAsia="Times New Roman" w:hAnsi="Myriad Pro" w:cs="Times New Roman"/>
                <w:sz w:val="18"/>
                <w:szCs w:val="18"/>
                <w:lang w:eastAsia="ru-RU"/>
              </w:rPr>
              <w:t>г. </w:t>
            </w:r>
            <w:r w:rsidRPr="00002F8C">
              <w:rPr>
                <w:rFonts w:ascii="Myriad Pro" w:eastAsia="Times New Roman" w:hAnsi="Myriad Pro" w:cs="Times New Roman"/>
                <w:sz w:val="18"/>
                <w:szCs w:val="18"/>
                <w:lang w:eastAsia="ru-RU"/>
              </w:rPr>
              <w:t>красноярск, пр. Свободный, 66а</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2701A6B"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14 177,58</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B22581"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 </w:t>
            </w:r>
          </w:p>
        </w:tc>
        <w:tc>
          <w:tcPr>
            <w:tcW w:w="1777" w:type="dxa"/>
            <w:tcBorders>
              <w:top w:val="single" w:sz="8" w:space="0" w:color="auto"/>
              <w:left w:val="single" w:sz="8" w:space="0" w:color="auto"/>
              <w:bottom w:val="single" w:sz="8" w:space="0" w:color="auto"/>
              <w:right w:val="single" w:sz="8" w:space="0" w:color="auto"/>
            </w:tcBorders>
            <w:vAlign w:val="center"/>
          </w:tcPr>
          <w:p w14:paraId="5A55AD43"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3E4D6A8"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05.2400.5799.14 от 30.05.2014 заключен с </w:t>
            </w:r>
            <w:r>
              <w:rPr>
                <w:rFonts w:ascii="Myriad Pro" w:hAnsi="Myriad Pro" w:cs="Arial"/>
                <w:sz w:val="18"/>
                <w:szCs w:val="18"/>
              </w:rPr>
              <w:t>ОАО </w:t>
            </w:r>
            <w:r w:rsidRPr="00344D7D">
              <w:rPr>
                <w:rFonts w:ascii="Myriad Pro" w:hAnsi="Myriad Pro" w:cs="Arial"/>
                <w:sz w:val="18"/>
                <w:szCs w:val="18"/>
              </w:rPr>
              <w:t xml:space="preserve">«НИЦ Сибири» на срок до 30.04.2015 </w:t>
            </w:r>
            <w:r>
              <w:rPr>
                <w:rFonts w:ascii="Myriad Pro" w:hAnsi="Myriad Pro" w:cs="Arial"/>
                <w:sz w:val="18"/>
                <w:szCs w:val="18"/>
              </w:rPr>
              <w:t>г. </w:t>
            </w:r>
            <w:r w:rsidRPr="00344D7D">
              <w:rPr>
                <w:rFonts w:ascii="Myriad Pro" w:hAnsi="Myriad Pro" w:cs="Arial"/>
                <w:sz w:val="18"/>
                <w:szCs w:val="18"/>
              </w:rPr>
              <w:br/>
              <w:t xml:space="preserve">Акт приема-передачи помещений от 01.06.2014 </w:t>
            </w:r>
            <w:r>
              <w:rPr>
                <w:rFonts w:ascii="Myriad Pro" w:hAnsi="Myriad Pro" w:cs="Arial"/>
                <w:sz w:val="18"/>
                <w:szCs w:val="18"/>
              </w:rPr>
              <w:t>г. </w:t>
            </w:r>
            <w:r w:rsidRPr="00344D7D">
              <w:rPr>
                <w:rFonts w:ascii="Myriad Pro" w:hAnsi="Myriad Pro" w:cs="Arial"/>
                <w:sz w:val="18"/>
                <w:szCs w:val="18"/>
              </w:rPr>
              <w:t xml:space="preserve"> </w:t>
            </w:r>
            <w:r w:rsidRPr="00344D7D">
              <w:rPr>
                <w:rFonts w:ascii="Myriad Pro" w:hAnsi="Myriad Pro" w:cs="Arial"/>
                <w:sz w:val="18"/>
                <w:szCs w:val="18"/>
              </w:rPr>
              <w:br/>
              <w:t>Расчет арендной платы не представлен.</w:t>
            </w:r>
          </w:p>
        </w:tc>
      </w:tr>
      <w:tr w:rsidR="006D37E2" w:rsidRPr="00002F8C" w14:paraId="32E6A190" w14:textId="77777777" w:rsidTr="004E5318">
        <w:trPr>
          <w:trHeight w:val="882"/>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EEAED1"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ОАО </w:t>
            </w:r>
            <w:r w:rsidRPr="00002F8C">
              <w:rPr>
                <w:rFonts w:ascii="Myriad Pro" w:eastAsia="Times New Roman" w:hAnsi="Myriad Pro" w:cs="Arial"/>
                <w:color w:val="000000"/>
                <w:sz w:val="18"/>
                <w:szCs w:val="18"/>
                <w:lang w:eastAsia="ru-RU"/>
              </w:rPr>
              <w:t>"НИЦ ЕЭС"</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3B56271"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Аренда помещений, для размещения персонала филиала КЭ, по адресу:</w:t>
            </w:r>
            <w:r>
              <w:rPr>
                <w:rFonts w:ascii="Myriad Pro" w:eastAsia="Times New Roman" w:hAnsi="Myriad Pro" w:cs="Times New Roman"/>
                <w:sz w:val="18"/>
                <w:szCs w:val="18"/>
                <w:lang w:eastAsia="ru-RU"/>
              </w:rPr>
              <w:t>г. </w:t>
            </w:r>
            <w:r w:rsidRPr="00002F8C">
              <w:rPr>
                <w:rFonts w:ascii="Myriad Pro" w:eastAsia="Times New Roman" w:hAnsi="Myriad Pro" w:cs="Times New Roman"/>
                <w:sz w:val="18"/>
                <w:szCs w:val="18"/>
                <w:lang w:eastAsia="ru-RU"/>
              </w:rPr>
              <w:t>красноярск, пр. Свободный, 66а</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8E4CB6"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19 217,10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21BCC7"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 </w:t>
            </w:r>
          </w:p>
        </w:tc>
        <w:tc>
          <w:tcPr>
            <w:tcW w:w="1777" w:type="dxa"/>
            <w:tcBorders>
              <w:top w:val="single" w:sz="8" w:space="0" w:color="auto"/>
              <w:left w:val="single" w:sz="8" w:space="0" w:color="auto"/>
              <w:bottom w:val="single" w:sz="8" w:space="0" w:color="auto"/>
              <w:right w:val="single" w:sz="8" w:space="0" w:color="auto"/>
            </w:tcBorders>
            <w:vAlign w:val="center"/>
          </w:tcPr>
          <w:p w14:paraId="6F541640"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7E68E1D"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061-АРК-СВБ/44.2400.4845.15 от 25.05.2015 заключен с </w:t>
            </w:r>
            <w:r>
              <w:rPr>
                <w:rFonts w:ascii="Myriad Pro" w:hAnsi="Myriad Pro" w:cs="Arial"/>
                <w:sz w:val="18"/>
                <w:szCs w:val="18"/>
              </w:rPr>
              <w:t>АО </w:t>
            </w:r>
            <w:r w:rsidRPr="00344D7D">
              <w:rPr>
                <w:rFonts w:ascii="Myriad Pro" w:hAnsi="Myriad Pro" w:cs="Arial"/>
                <w:sz w:val="18"/>
                <w:szCs w:val="18"/>
              </w:rPr>
              <w:t xml:space="preserve">«НИЦ ЕЭС» на срок до 31.03.2016. </w:t>
            </w:r>
            <w:r w:rsidRPr="00344D7D">
              <w:rPr>
                <w:rFonts w:ascii="Myriad Pro" w:hAnsi="Myriad Pro" w:cs="Arial"/>
                <w:sz w:val="18"/>
                <w:szCs w:val="18"/>
              </w:rPr>
              <w:br/>
              <w:t xml:space="preserve">Акт приема-передачи помещений от 01.05.2015 </w:t>
            </w:r>
            <w:r>
              <w:rPr>
                <w:rFonts w:ascii="Myriad Pro" w:hAnsi="Myriad Pro" w:cs="Arial"/>
                <w:sz w:val="18"/>
                <w:szCs w:val="18"/>
              </w:rPr>
              <w:t>г. </w:t>
            </w:r>
            <w:r w:rsidRPr="00344D7D">
              <w:rPr>
                <w:rFonts w:ascii="Myriad Pro" w:hAnsi="Myriad Pro" w:cs="Arial"/>
                <w:sz w:val="18"/>
                <w:szCs w:val="18"/>
              </w:rPr>
              <w:br/>
              <w:t>Расчет арендной платы не представлен.</w:t>
            </w:r>
          </w:p>
        </w:tc>
      </w:tr>
      <w:tr w:rsidR="006D37E2" w:rsidRPr="00002F8C" w14:paraId="7394F784" w14:textId="77777777" w:rsidTr="004E5318">
        <w:trPr>
          <w:trHeight w:val="882"/>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D0DF89"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lastRenderedPageBreak/>
              <w:t>ОАО </w:t>
            </w:r>
            <w:r w:rsidRPr="00002F8C">
              <w:rPr>
                <w:rFonts w:ascii="Myriad Pro" w:eastAsia="Times New Roman" w:hAnsi="Myriad Pro" w:cs="Arial"/>
                <w:color w:val="000000"/>
                <w:sz w:val="18"/>
                <w:szCs w:val="18"/>
                <w:lang w:eastAsia="ru-RU"/>
              </w:rPr>
              <w:t>"НИЦ ЕЭС"</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1C7CE2"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Аренда помещений, для размещения персонала филиала КЭ, по адресу:</w:t>
            </w:r>
            <w:r>
              <w:rPr>
                <w:rFonts w:ascii="Myriad Pro" w:eastAsia="Times New Roman" w:hAnsi="Myriad Pro" w:cs="Times New Roman"/>
                <w:sz w:val="18"/>
                <w:szCs w:val="18"/>
                <w:lang w:eastAsia="ru-RU"/>
              </w:rPr>
              <w:t>г. </w:t>
            </w:r>
            <w:r w:rsidRPr="00002F8C">
              <w:rPr>
                <w:rFonts w:ascii="Myriad Pro" w:eastAsia="Times New Roman" w:hAnsi="Myriad Pro" w:cs="Times New Roman"/>
                <w:sz w:val="18"/>
                <w:szCs w:val="18"/>
                <w:lang w:eastAsia="ru-RU"/>
              </w:rPr>
              <w:t>красноярск, пр. Свободный, 66а</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EFDC72"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 </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E8BC15"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29 253,44</w:t>
            </w:r>
          </w:p>
        </w:tc>
        <w:tc>
          <w:tcPr>
            <w:tcW w:w="1777" w:type="dxa"/>
            <w:tcBorders>
              <w:top w:val="single" w:sz="8" w:space="0" w:color="auto"/>
              <w:left w:val="single" w:sz="8" w:space="0" w:color="auto"/>
              <w:bottom w:val="single" w:sz="8" w:space="0" w:color="auto"/>
              <w:right w:val="single" w:sz="8" w:space="0" w:color="auto"/>
            </w:tcBorders>
            <w:vAlign w:val="center"/>
          </w:tcPr>
          <w:p w14:paraId="0A845417"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r>
              <w:rPr>
                <w:rFonts w:ascii="Myriad Pro" w:eastAsia="Times New Roman" w:hAnsi="Myriad Pro" w:cs="Arial"/>
                <w:sz w:val="18"/>
                <w:szCs w:val="18"/>
                <w:lang w:eastAsia="ru-RU"/>
              </w:rPr>
              <w:t>28 083,00</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19A9D65"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086-АРК-СВБ/05.2400.3695.16 от 31.03.2016 заключен с </w:t>
            </w:r>
            <w:r>
              <w:rPr>
                <w:rFonts w:ascii="Myriad Pro" w:hAnsi="Myriad Pro" w:cs="Arial"/>
                <w:sz w:val="18"/>
                <w:szCs w:val="18"/>
              </w:rPr>
              <w:t>АО </w:t>
            </w:r>
            <w:r w:rsidRPr="00344D7D">
              <w:rPr>
                <w:rFonts w:ascii="Myriad Pro" w:hAnsi="Myriad Pro" w:cs="Arial"/>
                <w:sz w:val="18"/>
                <w:szCs w:val="18"/>
              </w:rPr>
              <w:t xml:space="preserve">«НИЦ ЕЭС» на срок до 28.02.2017. </w:t>
            </w:r>
            <w:r w:rsidRPr="00344D7D">
              <w:rPr>
                <w:rFonts w:ascii="Myriad Pro" w:hAnsi="Myriad Pro" w:cs="Arial"/>
                <w:sz w:val="18"/>
                <w:szCs w:val="18"/>
              </w:rPr>
              <w:br/>
              <w:t xml:space="preserve">Акт приема-передачи помещений от 01.04.2016 </w:t>
            </w:r>
            <w:r>
              <w:rPr>
                <w:rFonts w:ascii="Myriad Pro" w:hAnsi="Myriad Pro" w:cs="Arial"/>
                <w:sz w:val="18"/>
                <w:szCs w:val="18"/>
              </w:rPr>
              <w:t>г. </w:t>
            </w:r>
            <w:r w:rsidRPr="00344D7D">
              <w:rPr>
                <w:rFonts w:ascii="Myriad Pro" w:hAnsi="Myriad Pro" w:cs="Arial"/>
                <w:sz w:val="18"/>
                <w:szCs w:val="18"/>
              </w:rPr>
              <w:br/>
              <w:t>Расчет арендной платы не представлен.</w:t>
            </w:r>
          </w:p>
        </w:tc>
      </w:tr>
      <w:tr w:rsidR="006D37E2" w:rsidRPr="00002F8C" w14:paraId="51D18BD9" w14:textId="77777777" w:rsidTr="004E5318">
        <w:trPr>
          <w:trHeight w:val="1057"/>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4E87C43"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ОАО </w:t>
            </w:r>
            <w:r w:rsidRPr="00002F8C">
              <w:rPr>
                <w:rFonts w:ascii="Myriad Pro" w:eastAsia="Times New Roman" w:hAnsi="Myriad Pro" w:cs="Arial"/>
                <w:color w:val="000000"/>
                <w:sz w:val="18"/>
                <w:szCs w:val="18"/>
                <w:lang w:eastAsia="ru-RU"/>
              </w:rPr>
              <w:t>"КРПЭС"</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5F3F32D"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Аренда нежилого помещения по адресу: Красноярский край, Минусинский р-н, 429 км автодороги М-54 "Енисей", стр. 1, пом. 1</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C4E137"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140,80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00A29E"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722,03</w:t>
            </w:r>
          </w:p>
        </w:tc>
        <w:tc>
          <w:tcPr>
            <w:tcW w:w="1777" w:type="dxa"/>
            <w:tcBorders>
              <w:top w:val="single" w:sz="8" w:space="0" w:color="auto"/>
              <w:left w:val="single" w:sz="8" w:space="0" w:color="auto"/>
              <w:bottom w:val="single" w:sz="8" w:space="0" w:color="auto"/>
              <w:right w:val="single" w:sz="8" w:space="0" w:color="auto"/>
            </w:tcBorders>
            <w:vAlign w:val="center"/>
          </w:tcPr>
          <w:p w14:paraId="396B649C"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r>
              <w:rPr>
                <w:rFonts w:ascii="Myriad Pro" w:eastAsia="Times New Roman" w:hAnsi="Myriad Pro" w:cs="Arial"/>
                <w:sz w:val="18"/>
                <w:szCs w:val="18"/>
                <w:lang w:eastAsia="ru-RU"/>
              </w:rPr>
              <w:t>83,70</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FF8D03"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31/05.24.0389.09 от 01.01.2010 </w:t>
            </w:r>
            <w:r>
              <w:rPr>
                <w:rFonts w:ascii="Myriad Pro" w:hAnsi="Myriad Pro" w:cs="Arial"/>
                <w:sz w:val="18"/>
                <w:szCs w:val="18"/>
              </w:rPr>
              <w:t>г. </w:t>
            </w:r>
            <w:r w:rsidRPr="00344D7D">
              <w:rPr>
                <w:rFonts w:ascii="Myriad Pro" w:hAnsi="Myriad Pro" w:cs="Arial"/>
                <w:sz w:val="18"/>
                <w:szCs w:val="18"/>
              </w:rPr>
              <w:t xml:space="preserve">заключен с </w:t>
            </w:r>
            <w:r>
              <w:rPr>
                <w:rFonts w:ascii="Myriad Pro" w:hAnsi="Myriad Pro" w:cs="Arial"/>
                <w:sz w:val="18"/>
                <w:szCs w:val="18"/>
              </w:rPr>
              <w:t>ОАО </w:t>
            </w:r>
            <w:r w:rsidRPr="00344D7D">
              <w:rPr>
                <w:rFonts w:ascii="Myriad Pro" w:hAnsi="Myriad Pro" w:cs="Arial"/>
                <w:sz w:val="18"/>
                <w:szCs w:val="18"/>
              </w:rPr>
              <w:t xml:space="preserve">"КРПЭС" на срок до 28.02.2016 </w:t>
            </w:r>
            <w:r>
              <w:rPr>
                <w:rFonts w:ascii="Myriad Pro" w:hAnsi="Myriad Pro" w:cs="Arial"/>
                <w:sz w:val="18"/>
                <w:szCs w:val="18"/>
              </w:rPr>
              <w:t>г. </w:t>
            </w:r>
            <w:r w:rsidRPr="00344D7D">
              <w:rPr>
                <w:rFonts w:ascii="Myriad Pro" w:hAnsi="Myriad Pro" w:cs="Arial"/>
                <w:sz w:val="18"/>
                <w:szCs w:val="18"/>
              </w:rPr>
              <w:t xml:space="preserve">Акт приема-передачи от 01.01.2010 </w:t>
            </w:r>
            <w:r>
              <w:rPr>
                <w:rFonts w:ascii="Myriad Pro" w:hAnsi="Myriad Pro" w:cs="Arial"/>
                <w:sz w:val="18"/>
                <w:szCs w:val="18"/>
              </w:rPr>
              <w:t>г. </w:t>
            </w:r>
            <w:r w:rsidRPr="00344D7D">
              <w:rPr>
                <w:rFonts w:ascii="Myriad Pro" w:hAnsi="Myriad Pro" w:cs="Arial"/>
                <w:sz w:val="18"/>
                <w:szCs w:val="18"/>
              </w:rPr>
              <w:t>Расчет арендной платы представлен приложением к договору.</w:t>
            </w:r>
          </w:p>
        </w:tc>
      </w:tr>
      <w:tr w:rsidR="006D37E2" w:rsidRPr="00002F8C" w14:paraId="774AF8DA" w14:textId="77777777" w:rsidTr="004E5318">
        <w:trPr>
          <w:trHeight w:val="1580"/>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EEEE2EA"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АО </w:t>
            </w:r>
            <w:r w:rsidRPr="00002F8C">
              <w:rPr>
                <w:rFonts w:ascii="Myriad Pro" w:eastAsia="Times New Roman" w:hAnsi="Myriad Pro" w:cs="Arial"/>
                <w:color w:val="000000"/>
                <w:sz w:val="18"/>
                <w:szCs w:val="18"/>
                <w:lang w:eastAsia="ru-RU"/>
              </w:rPr>
              <w:t>"Красноярская теплотранспортная компания"</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84181A"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Аренда нежилого помещения, для размещения электротехнического оборудования, по адресу:</w:t>
            </w:r>
            <w:r>
              <w:rPr>
                <w:rFonts w:ascii="Myriad Pro" w:eastAsia="Times New Roman" w:hAnsi="Myriad Pro" w:cs="Times New Roman"/>
                <w:sz w:val="18"/>
                <w:szCs w:val="18"/>
                <w:lang w:eastAsia="ru-RU"/>
              </w:rPr>
              <w:t>г. </w:t>
            </w:r>
            <w:r w:rsidRPr="00002F8C">
              <w:rPr>
                <w:rFonts w:ascii="Myriad Pro" w:eastAsia="Times New Roman" w:hAnsi="Myriad Pro" w:cs="Times New Roman"/>
                <w:sz w:val="18"/>
                <w:szCs w:val="18"/>
                <w:lang w:eastAsia="ru-RU"/>
              </w:rPr>
              <w:t>Красноярск, ул. 60 лет Октября, 128а, ул. Тельмана, 49 д, ул Ленинградская, 44</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9D8945"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445,98</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A7DE27"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474,97</w:t>
            </w:r>
          </w:p>
        </w:tc>
        <w:tc>
          <w:tcPr>
            <w:tcW w:w="1777" w:type="dxa"/>
            <w:tcBorders>
              <w:top w:val="single" w:sz="8" w:space="0" w:color="auto"/>
              <w:left w:val="single" w:sz="8" w:space="0" w:color="auto"/>
              <w:bottom w:val="single" w:sz="8" w:space="0" w:color="auto"/>
              <w:right w:val="single" w:sz="8" w:space="0" w:color="auto"/>
            </w:tcBorders>
            <w:vAlign w:val="center"/>
          </w:tcPr>
          <w:p w14:paraId="48025FF3"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27C8B1"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04.2400.7817.13 от 01.06.2013 </w:t>
            </w:r>
            <w:r>
              <w:rPr>
                <w:rFonts w:ascii="Myriad Pro" w:hAnsi="Myriad Pro" w:cs="Arial"/>
                <w:sz w:val="18"/>
                <w:szCs w:val="18"/>
              </w:rPr>
              <w:t>г. </w:t>
            </w:r>
            <w:r w:rsidRPr="00344D7D">
              <w:rPr>
                <w:rFonts w:ascii="Myriad Pro" w:hAnsi="Myriad Pro" w:cs="Arial"/>
                <w:sz w:val="18"/>
                <w:szCs w:val="18"/>
              </w:rPr>
              <w:t xml:space="preserve">с </w:t>
            </w:r>
            <w:r>
              <w:rPr>
                <w:rFonts w:ascii="Myriad Pro" w:hAnsi="Myriad Pro" w:cs="Arial"/>
                <w:sz w:val="18"/>
                <w:szCs w:val="18"/>
              </w:rPr>
              <w:t>ОАО </w:t>
            </w:r>
            <w:r w:rsidRPr="00344D7D">
              <w:rPr>
                <w:rFonts w:ascii="Myriad Pro" w:hAnsi="Myriad Pro" w:cs="Arial"/>
                <w:sz w:val="18"/>
                <w:szCs w:val="18"/>
              </w:rPr>
              <w:t>"Красноярская электрокотельная" на срок до 30.04.2014 г.,  ДС №1 от 28.04.2015</w:t>
            </w:r>
            <w:r>
              <w:rPr>
                <w:rFonts w:ascii="Myriad Pro" w:hAnsi="Myriad Pro" w:cs="Arial"/>
                <w:sz w:val="18"/>
                <w:szCs w:val="18"/>
              </w:rPr>
              <w:t>г. </w:t>
            </w:r>
            <w:r w:rsidRPr="00344D7D">
              <w:rPr>
                <w:rFonts w:ascii="Myriad Pro" w:hAnsi="Myriad Pro" w:cs="Arial"/>
                <w:sz w:val="18"/>
                <w:szCs w:val="18"/>
              </w:rPr>
              <w:t>Акт приема-передачи представлен. Расчет арендной платы не представлен.</w:t>
            </w:r>
          </w:p>
        </w:tc>
      </w:tr>
      <w:tr w:rsidR="006D37E2" w:rsidRPr="00002F8C" w14:paraId="60E9ADDB" w14:textId="77777777" w:rsidTr="004E5318">
        <w:trPr>
          <w:trHeight w:val="882"/>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39B923"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 xml:space="preserve">МП </w:t>
            </w:r>
            <w:r>
              <w:rPr>
                <w:rFonts w:ascii="Myriad Pro" w:eastAsia="Times New Roman" w:hAnsi="Myriad Pro" w:cs="Arial"/>
                <w:color w:val="000000"/>
                <w:sz w:val="18"/>
                <w:szCs w:val="18"/>
                <w:lang w:eastAsia="ru-RU"/>
              </w:rPr>
              <w:t>г. </w:t>
            </w:r>
            <w:r w:rsidRPr="00002F8C">
              <w:rPr>
                <w:rFonts w:ascii="Myriad Pro" w:eastAsia="Times New Roman" w:hAnsi="Myriad Pro" w:cs="Arial"/>
                <w:color w:val="000000"/>
                <w:sz w:val="18"/>
                <w:szCs w:val="18"/>
                <w:lang w:eastAsia="ru-RU"/>
              </w:rPr>
              <w:t>Красноярска "Горэлектротранс"</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802398"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Размещение силового кабеля (Советский РЭС) ВЛИ 0,4 кВ ул. Калинина, 75,71 на опорах ГЭТ</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DE25AAF"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40,80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BDA498"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49,00</w:t>
            </w:r>
          </w:p>
        </w:tc>
        <w:tc>
          <w:tcPr>
            <w:tcW w:w="1777" w:type="dxa"/>
            <w:tcBorders>
              <w:top w:val="single" w:sz="8" w:space="0" w:color="auto"/>
              <w:left w:val="single" w:sz="8" w:space="0" w:color="auto"/>
              <w:bottom w:val="single" w:sz="8" w:space="0" w:color="auto"/>
              <w:right w:val="single" w:sz="8" w:space="0" w:color="auto"/>
            </w:tcBorders>
            <w:vAlign w:val="center"/>
          </w:tcPr>
          <w:p w14:paraId="69603DD2"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r>
              <w:rPr>
                <w:rFonts w:ascii="Myriad Pro" w:eastAsia="Times New Roman" w:hAnsi="Myriad Pro" w:cs="Arial"/>
                <w:sz w:val="18"/>
                <w:szCs w:val="18"/>
                <w:lang w:eastAsia="ru-RU"/>
              </w:rPr>
              <w:t>40,80</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C30A2FE"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18.2400.942.12 от 10.07.2012 </w:t>
            </w:r>
            <w:r>
              <w:rPr>
                <w:rFonts w:ascii="Myriad Pro" w:hAnsi="Myriad Pro" w:cs="Arial"/>
                <w:sz w:val="18"/>
                <w:szCs w:val="18"/>
              </w:rPr>
              <w:t>г. </w:t>
            </w:r>
            <w:r w:rsidRPr="00344D7D">
              <w:rPr>
                <w:rFonts w:ascii="Myriad Pro" w:hAnsi="Myriad Pro" w:cs="Arial"/>
                <w:sz w:val="18"/>
                <w:szCs w:val="18"/>
              </w:rPr>
              <w:t>заключенный с МП "Горэлектротранс" представлен.</w:t>
            </w:r>
            <w:r w:rsidRPr="00344D7D">
              <w:rPr>
                <w:rFonts w:ascii="Myriad Pro" w:hAnsi="Myriad Pro" w:cs="Arial"/>
                <w:sz w:val="18"/>
                <w:szCs w:val="18"/>
              </w:rPr>
              <w:br/>
              <w:t xml:space="preserve">ДС </w:t>
            </w:r>
            <w:r>
              <w:rPr>
                <w:rFonts w:ascii="Myriad Pro" w:hAnsi="Myriad Pro" w:cs="Arial"/>
                <w:sz w:val="18"/>
                <w:szCs w:val="18"/>
              </w:rPr>
              <w:t>№ </w:t>
            </w:r>
            <w:r w:rsidRPr="00344D7D">
              <w:rPr>
                <w:rFonts w:ascii="Myriad Pro" w:hAnsi="Myriad Pro" w:cs="Arial"/>
                <w:sz w:val="18"/>
                <w:szCs w:val="18"/>
              </w:rPr>
              <w:t>18.2400.924.12ДС3 от 20.01.2015 с расчетом аредной платы на 2015 год.</w:t>
            </w:r>
          </w:p>
        </w:tc>
      </w:tr>
      <w:tr w:rsidR="006D37E2" w:rsidRPr="00002F8C" w14:paraId="123EE8E7" w14:textId="77777777" w:rsidTr="004E5318">
        <w:trPr>
          <w:trHeight w:val="882"/>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BFA49D"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 xml:space="preserve">ИП Галынский </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1B171D"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 xml:space="preserve">Аренда нежилых зданий (ТП). По адресу: </w:t>
            </w:r>
            <w:r>
              <w:rPr>
                <w:rFonts w:ascii="Myriad Pro" w:eastAsia="Times New Roman" w:hAnsi="Myriad Pro" w:cs="Times New Roman"/>
                <w:sz w:val="18"/>
                <w:szCs w:val="18"/>
                <w:lang w:eastAsia="ru-RU"/>
              </w:rPr>
              <w:t>г. </w:t>
            </w:r>
            <w:r w:rsidRPr="00002F8C">
              <w:rPr>
                <w:rFonts w:ascii="Myriad Pro" w:eastAsia="Times New Roman" w:hAnsi="Myriad Pro" w:cs="Times New Roman"/>
                <w:sz w:val="18"/>
                <w:szCs w:val="18"/>
                <w:lang w:eastAsia="ru-RU"/>
              </w:rPr>
              <w:t>Красноярск. Ул. Калинина. 53 Д</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52ABF3"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208,44</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9B38DB"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221,99</w:t>
            </w:r>
          </w:p>
        </w:tc>
        <w:tc>
          <w:tcPr>
            <w:tcW w:w="1777" w:type="dxa"/>
            <w:tcBorders>
              <w:top w:val="single" w:sz="8" w:space="0" w:color="auto"/>
              <w:left w:val="single" w:sz="8" w:space="0" w:color="auto"/>
              <w:bottom w:val="single" w:sz="8" w:space="0" w:color="auto"/>
              <w:right w:val="single" w:sz="8" w:space="0" w:color="auto"/>
            </w:tcBorders>
            <w:vAlign w:val="center"/>
          </w:tcPr>
          <w:p w14:paraId="6BE11082"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4433B18" w14:textId="77777777" w:rsidR="006D37E2" w:rsidRPr="00344D7D" w:rsidRDefault="006D37E2" w:rsidP="004E5318">
            <w:pPr>
              <w:spacing w:after="0" w:line="240" w:lineRule="auto"/>
              <w:rPr>
                <w:rFonts w:ascii="Myriad Pro" w:eastAsia="Times New Roman" w:hAnsi="Myriad Pro" w:cs="Arial"/>
                <w:color w:val="FF0000"/>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05.2400.50.12 от 27.01.2012 заключен с ИП Галынский с 27.01.2012 г на 5 лет с автоматической пролонгацией. </w:t>
            </w:r>
            <w:r w:rsidRPr="00344D7D">
              <w:rPr>
                <w:rFonts w:ascii="Myriad Pro" w:hAnsi="Myriad Pro" w:cs="Arial"/>
                <w:sz w:val="18"/>
                <w:szCs w:val="18"/>
              </w:rPr>
              <w:br/>
              <w:t>Акт приема-передачи помещения от 27.01.2012 г.</w:t>
            </w:r>
            <w:r w:rsidRPr="00344D7D">
              <w:rPr>
                <w:rFonts w:ascii="Myriad Pro" w:hAnsi="Myriad Pro" w:cs="Arial"/>
                <w:sz w:val="18"/>
                <w:szCs w:val="18"/>
              </w:rPr>
              <w:br/>
              <w:t>Расчет арендной платы не представлен.</w:t>
            </w:r>
            <w:r w:rsidRPr="00344D7D">
              <w:rPr>
                <w:rFonts w:ascii="Myriad Pro" w:hAnsi="Myriad Pro" w:cs="Arial"/>
                <w:color w:val="FF0000"/>
                <w:sz w:val="18"/>
                <w:szCs w:val="18"/>
              </w:rPr>
              <w:t xml:space="preserve"> </w:t>
            </w:r>
          </w:p>
        </w:tc>
      </w:tr>
      <w:tr w:rsidR="006D37E2" w:rsidRPr="00002F8C" w14:paraId="2B34019A" w14:textId="77777777" w:rsidTr="004E5318">
        <w:trPr>
          <w:trHeight w:val="1929"/>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79AFF3"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lastRenderedPageBreak/>
              <w:t>ИП Зайцева Л.Ф.</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5FC26F"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Аренда нежилого здания, для размещения персонала, оборудования и техники Верхнеусинского участка Ермаковского Рэс, по адресу: Ермаковский р-н, с. Верхнеусинское, ул. Полевая, д.02</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B30F44"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360,00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5D6F9B"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383,40</w:t>
            </w:r>
          </w:p>
        </w:tc>
        <w:tc>
          <w:tcPr>
            <w:tcW w:w="1777" w:type="dxa"/>
            <w:tcBorders>
              <w:top w:val="single" w:sz="8" w:space="0" w:color="auto"/>
              <w:left w:val="single" w:sz="8" w:space="0" w:color="auto"/>
              <w:bottom w:val="single" w:sz="8" w:space="0" w:color="auto"/>
              <w:right w:val="single" w:sz="8" w:space="0" w:color="auto"/>
            </w:tcBorders>
            <w:vAlign w:val="center"/>
          </w:tcPr>
          <w:p w14:paraId="448F6739"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C77CE59"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05.2400.689.14 от 10.04.2014 заключен с ИП Зайцева на срок с 01.02.2014 по 31.12.2014 с автоматической пролонгацией. </w:t>
            </w:r>
            <w:r w:rsidRPr="00344D7D">
              <w:rPr>
                <w:rFonts w:ascii="Myriad Pro" w:hAnsi="Myriad Pro" w:cs="Arial"/>
                <w:sz w:val="18"/>
                <w:szCs w:val="18"/>
              </w:rPr>
              <w:br/>
              <w:t xml:space="preserve">ДС </w:t>
            </w:r>
            <w:r>
              <w:rPr>
                <w:rFonts w:ascii="Myriad Pro" w:hAnsi="Myriad Pro" w:cs="Arial"/>
                <w:sz w:val="18"/>
                <w:szCs w:val="18"/>
              </w:rPr>
              <w:t>№ </w:t>
            </w:r>
            <w:r w:rsidRPr="00344D7D">
              <w:rPr>
                <w:rFonts w:ascii="Myriad Pro" w:hAnsi="Myriad Pro" w:cs="Arial"/>
                <w:sz w:val="18"/>
                <w:szCs w:val="18"/>
              </w:rPr>
              <w:t>1 от 27.01.2016 об изменении размера арендной платы.</w:t>
            </w:r>
            <w:r w:rsidRPr="00344D7D">
              <w:rPr>
                <w:rFonts w:ascii="Myriad Pro" w:hAnsi="Myriad Pro" w:cs="Arial"/>
                <w:sz w:val="18"/>
                <w:szCs w:val="18"/>
              </w:rPr>
              <w:br/>
              <w:t>Акт приема-передачи помещения не представлен.</w:t>
            </w:r>
            <w:r w:rsidRPr="00344D7D">
              <w:rPr>
                <w:rFonts w:ascii="Myriad Pro" w:hAnsi="Myriad Pro" w:cs="Arial"/>
                <w:sz w:val="18"/>
                <w:szCs w:val="18"/>
              </w:rPr>
              <w:br/>
              <w:t>Расчет арендной платы не представлен.</w:t>
            </w:r>
          </w:p>
        </w:tc>
      </w:tr>
      <w:tr w:rsidR="006D37E2" w:rsidRPr="00002F8C" w14:paraId="32600EB5" w14:textId="77777777" w:rsidTr="004E5318">
        <w:trPr>
          <w:trHeight w:val="681"/>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52E3F8D"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ФГУП "Почта России"</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A48A617" w14:textId="77777777" w:rsidR="006D37E2" w:rsidRPr="00002F8C" w:rsidRDefault="006D37E2" w:rsidP="004E5318">
            <w:pPr>
              <w:spacing w:after="0" w:line="240" w:lineRule="auto"/>
              <w:rPr>
                <w:rFonts w:ascii="Myriad Pro" w:eastAsia="Times New Roman" w:hAnsi="Myriad Pro" w:cs="Times New Roman"/>
                <w:sz w:val="18"/>
                <w:szCs w:val="18"/>
                <w:lang w:eastAsia="ru-RU"/>
              </w:rPr>
            </w:pP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189E18"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43,40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75BB1D"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 </w:t>
            </w:r>
          </w:p>
        </w:tc>
        <w:tc>
          <w:tcPr>
            <w:tcW w:w="1777" w:type="dxa"/>
            <w:tcBorders>
              <w:top w:val="single" w:sz="8" w:space="0" w:color="auto"/>
              <w:left w:val="single" w:sz="8" w:space="0" w:color="auto"/>
              <w:bottom w:val="single" w:sz="8" w:space="0" w:color="auto"/>
              <w:right w:val="single" w:sz="8" w:space="0" w:color="auto"/>
            </w:tcBorders>
            <w:vAlign w:val="center"/>
          </w:tcPr>
          <w:p w14:paraId="2E980A73"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9D59920"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05.2400.8788.15 от 12.10.2016 заключен с ФГУП "Почта России" на срок до 21.09.2016 </w:t>
            </w:r>
            <w:r>
              <w:rPr>
                <w:rFonts w:ascii="Myriad Pro" w:hAnsi="Myriad Pro" w:cs="Arial"/>
                <w:sz w:val="18"/>
                <w:szCs w:val="18"/>
              </w:rPr>
              <w:t>г. </w:t>
            </w:r>
            <w:r w:rsidRPr="00344D7D">
              <w:rPr>
                <w:rFonts w:ascii="Myriad Pro" w:hAnsi="Myriad Pro" w:cs="Arial"/>
                <w:sz w:val="18"/>
                <w:szCs w:val="18"/>
              </w:rPr>
              <w:t>Договор не является договором аренды и называется договором на оказание услуг по организации условий труда.</w:t>
            </w:r>
          </w:p>
        </w:tc>
      </w:tr>
      <w:tr w:rsidR="006D37E2" w:rsidRPr="00002F8C" w14:paraId="3C9D3727" w14:textId="77777777" w:rsidTr="004E5318">
        <w:trPr>
          <w:trHeight w:val="1231"/>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A21046E"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ПАО </w:t>
            </w:r>
            <w:r w:rsidRPr="00002F8C">
              <w:rPr>
                <w:rFonts w:ascii="Myriad Pro" w:eastAsia="Times New Roman" w:hAnsi="Myriad Pro" w:cs="Arial"/>
                <w:color w:val="000000"/>
                <w:sz w:val="18"/>
                <w:szCs w:val="18"/>
                <w:lang w:eastAsia="ru-RU"/>
              </w:rPr>
              <w:t>"Росбанк"</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B3BF29"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 xml:space="preserve">Аренда нежилого здания, для размещения персонала Толстихинского РЭС, по адресу: Уярский р-н, </w:t>
            </w:r>
            <w:r>
              <w:rPr>
                <w:rFonts w:ascii="Myriad Pro" w:eastAsia="Times New Roman" w:hAnsi="Myriad Pro" w:cs="Times New Roman"/>
                <w:sz w:val="18"/>
                <w:szCs w:val="18"/>
                <w:lang w:eastAsia="ru-RU"/>
              </w:rPr>
              <w:t>г. </w:t>
            </w:r>
            <w:r w:rsidRPr="00002F8C">
              <w:rPr>
                <w:rFonts w:ascii="Myriad Pro" w:eastAsia="Times New Roman" w:hAnsi="Myriad Pro" w:cs="Times New Roman"/>
                <w:sz w:val="18"/>
                <w:szCs w:val="18"/>
                <w:lang w:eastAsia="ru-RU"/>
              </w:rPr>
              <w:t>Уяр, ул. Ленина, 81</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B96182"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0,00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DE9B5C"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683,64</w:t>
            </w:r>
          </w:p>
        </w:tc>
        <w:tc>
          <w:tcPr>
            <w:tcW w:w="1777" w:type="dxa"/>
            <w:tcBorders>
              <w:top w:val="single" w:sz="8" w:space="0" w:color="auto"/>
              <w:left w:val="single" w:sz="8" w:space="0" w:color="auto"/>
              <w:bottom w:val="single" w:sz="8" w:space="0" w:color="auto"/>
              <w:right w:val="single" w:sz="8" w:space="0" w:color="auto"/>
            </w:tcBorders>
            <w:vAlign w:val="center"/>
          </w:tcPr>
          <w:p w14:paraId="75FAD7CF"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33613AA"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№13-25/04/05.2400.2038.16 от 29.02.2016 заключен с </w:t>
            </w:r>
            <w:r>
              <w:rPr>
                <w:rFonts w:ascii="Myriad Pro" w:hAnsi="Myriad Pro" w:cs="Arial"/>
                <w:sz w:val="18"/>
                <w:szCs w:val="18"/>
              </w:rPr>
              <w:t>ПАО </w:t>
            </w:r>
            <w:r w:rsidRPr="00344D7D">
              <w:rPr>
                <w:rFonts w:ascii="Myriad Pro" w:hAnsi="Myriad Pro" w:cs="Arial"/>
                <w:sz w:val="18"/>
                <w:szCs w:val="18"/>
              </w:rPr>
              <w:t xml:space="preserve">«Росбанк» на срок с 01.03.2016 по 31.01.2017. Акт приема-передачи помещения от 01.03.2016 </w:t>
            </w:r>
            <w:r>
              <w:rPr>
                <w:rFonts w:ascii="Myriad Pro" w:hAnsi="Myriad Pro" w:cs="Arial"/>
                <w:sz w:val="18"/>
                <w:szCs w:val="18"/>
              </w:rPr>
              <w:t>г. </w:t>
            </w:r>
            <w:r w:rsidRPr="00344D7D">
              <w:rPr>
                <w:rFonts w:ascii="Myriad Pro" w:hAnsi="Myriad Pro" w:cs="Arial"/>
                <w:sz w:val="18"/>
                <w:szCs w:val="18"/>
              </w:rPr>
              <w:t>Расчет арендной платы не представлен.</w:t>
            </w:r>
          </w:p>
        </w:tc>
      </w:tr>
      <w:tr w:rsidR="006D37E2" w:rsidRPr="00002F8C" w14:paraId="2F3AF7DD" w14:textId="77777777" w:rsidTr="004E5318">
        <w:trPr>
          <w:trHeight w:val="228"/>
        </w:trPr>
        <w:tc>
          <w:tcPr>
            <w:tcW w:w="2325"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76599733" w14:textId="77777777" w:rsidR="006D37E2" w:rsidRPr="00002F8C" w:rsidRDefault="006D37E2" w:rsidP="004E5318">
            <w:pPr>
              <w:spacing w:after="0" w:line="240" w:lineRule="auto"/>
              <w:rPr>
                <w:rFonts w:ascii="Myriad Pro" w:eastAsia="Times New Roman" w:hAnsi="Myriad Pro" w:cs="Arial"/>
                <w:b/>
                <w:bCs/>
                <w:color w:val="000000"/>
                <w:sz w:val="18"/>
                <w:szCs w:val="18"/>
                <w:lang w:eastAsia="ru-RU"/>
              </w:rPr>
            </w:pPr>
            <w:r w:rsidRPr="00002F8C">
              <w:rPr>
                <w:rFonts w:ascii="Myriad Pro" w:eastAsia="Times New Roman" w:hAnsi="Myriad Pro" w:cs="Arial"/>
                <w:b/>
                <w:bCs/>
                <w:color w:val="000000"/>
                <w:sz w:val="18"/>
                <w:szCs w:val="18"/>
                <w:lang w:eastAsia="ru-RU"/>
              </w:rPr>
              <w:t>Итого</w:t>
            </w:r>
          </w:p>
        </w:tc>
        <w:tc>
          <w:tcPr>
            <w:tcW w:w="1994"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660A7D08" w14:textId="77777777" w:rsidR="006D37E2" w:rsidRPr="00002F8C" w:rsidRDefault="006D37E2" w:rsidP="004E5318">
            <w:pPr>
              <w:spacing w:after="0" w:line="240" w:lineRule="auto"/>
              <w:rPr>
                <w:rFonts w:ascii="Myriad Pro" w:eastAsia="Times New Roman" w:hAnsi="Myriad Pro" w:cs="Arial"/>
                <w:b/>
                <w:bCs/>
                <w:color w:val="000000"/>
                <w:sz w:val="18"/>
                <w:szCs w:val="18"/>
                <w:lang w:eastAsia="ru-RU"/>
              </w:rPr>
            </w:pPr>
            <w:r w:rsidRPr="00002F8C">
              <w:rPr>
                <w:rFonts w:ascii="Myriad Pro" w:eastAsia="Times New Roman" w:hAnsi="Myriad Pro" w:cs="Arial"/>
                <w:b/>
                <w:bCs/>
                <w:color w:val="000000"/>
                <w:sz w:val="18"/>
                <w:szCs w:val="18"/>
                <w:lang w:eastAsia="ru-RU"/>
              </w:rPr>
              <w:t> </w:t>
            </w:r>
          </w:p>
        </w:tc>
        <w:tc>
          <w:tcPr>
            <w:tcW w:w="2099"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3B6B7F56" w14:textId="77777777" w:rsidR="006D37E2" w:rsidRPr="00002F8C" w:rsidRDefault="006D37E2" w:rsidP="004E5318">
            <w:pPr>
              <w:spacing w:after="0" w:line="240" w:lineRule="auto"/>
              <w:jc w:val="center"/>
              <w:rPr>
                <w:rFonts w:ascii="Myriad Pro" w:eastAsia="Times New Roman" w:hAnsi="Myriad Pro" w:cs="Arial"/>
                <w:b/>
                <w:bCs/>
                <w:color w:val="000000"/>
                <w:sz w:val="18"/>
                <w:szCs w:val="18"/>
                <w:lang w:eastAsia="ru-RU"/>
              </w:rPr>
            </w:pPr>
            <w:r w:rsidRPr="00002F8C">
              <w:rPr>
                <w:rFonts w:ascii="Myriad Pro" w:eastAsia="Times New Roman" w:hAnsi="Myriad Pro" w:cs="Arial"/>
                <w:b/>
                <w:bCs/>
                <w:color w:val="000000"/>
                <w:sz w:val="18"/>
                <w:szCs w:val="18"/>
                <w:lang w:eastAsia="ru-RU"/>
              </w:rPr>
              <w:t>35 452,68</w:t>
            </w:r>
          </w:p>
        </w:tc>
        <w:tc>
          <w:tcPr>
            <w:tcW w:w="2099"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2600E182" w14:textId="77777777" w:rsidR="006D37E2" w:rsidRPr="00002F8C" w:rsidRDefault="006D37E2" w:rsidP="004E5318">
            <w:pPr>
              <w:spacing w:after="0" w:line="240" w:lineRule="auto"/>
              <w:jc w:val="center"/>
              <w:rPr>
                <w:rFonts w:ascii="Myriad Pro" w:eastAsia="Times New Roman" w:hAnsi="Myriad Pro" w:cs="Arial"/>
                <w:b/>
                <w:bCs/>
                <w:color w:val="000000"/>
                <w:sz w:val="18"/>
                <w:szCs w:val="18"/>
                <w:lang w:eastAsia="ru-RU"/>
              </w:rPr>
            </w:pPr>
            <w:r w:rsidRPr="00002F8C">
              <w:rPr>
                <w:rFonts w:ascii="Myriad Pro" w:eastAsia="Times New Roman" w:hAnsi="Myriad Pro" w:cs="Arial"/>
                <w:b/>
                <w:bCs/>
                <w:color w:val="000000"/>
                <w:sz w:val="18"/>
                <w:szCs w:val="18"/>
                <w:lang w:eastAsia="ru-RU"/>
              </w:rPr>
              <w:t>32 742,05</w:t>
            </w:r>
          </w:p>
        </w:tc>
        <w:tc>
          <w:tcPr>
            <w:tcW w:w="1777"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tcPr>
          <w:p w14:paraId="0AD7F4D9" w14:textId="77777777" w:rsidR="006D37E2" w:rsidRPr="00002F8C" w:rsidRDefault="006D37E2" w:rsidP="004E5318">
            <w:pPr>
              <w:spacing w:after="0" w:line="240" w:lineRule="auto"/>
              <w:jc w:val="center"/>
              <w:rPr>
                <w:rFonts w:ascii="Myriad Pro" w:eastAsia="Times New Roman" w:hAnsi="Myriad Pro" w:cs="Arial"/>
                <w:b/>
                <w:bCs/>
                <w:color w:val="000000"/>
                <w:sz w:val="18"/>
                <w:szCs w:val="18"/>
                <w:lang w:eastAsia="ru-RU"/>
              </w:rPr>
            </w:pPr>
            <w:r>
              <w:rPr>
                <w:rFonts w:ascii="Myriad Pro" w:eastAsia="Times New Roman" w:hAnsi="Myriad Pro" w:cs="Arial"/>
                <w:b/>
                <w:bCs/>
                <w:color w:val="000000"/>
                <w:sz w:val="18"/>
                <w:szCs w:val="18"/>
                <w:lang w:eastAsia="ru-RU"/>
              </w:rPr>
              <w:t>28 207,50</w:t>
            </w:r>
          </w:p>
        </w:tc>
        <w:tc>
          <w:tcPr>
            <w:tcW w:w="4399"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19D8DA4A" w14:textId="77777777" w:rsidR="006D37E2" w:rsidRPr="00002F8C" w:rsidRDefault="006D37E2" w:rsidP="004E5318">
            <w:pPr>
              <w:spacing w:after="0" w:line="240" w:lineRule="auto"/>
              <w:rPr>
                <w:rFonts w:ascii="Myriad Pro" w:eastAsia="Times New Roman" w:hAnsi="Myriad Pro" w:cs="Arial"/>
                <w:b/>
                <w:bCs/>
                <w:color w:val="000000"/>
                <w:sz w:val="18"/>
                <w:szCs w:val="18"/>
                <w:lang w:eastAsia="ru-RU"/>
              </w:rPr>
            </w:pPr>
            <w:r w:rsidRPr="00002F8C">
              <w:rPr>
                <w:rFonts w:ascii="Myriad Pro" w:eastAsia="Times New Roman" w:hAnsi="Myriad Pro" w:cs="Arial"/>
                <w:b/>
                <w:bCs/>
                <w:color w:val="000000"/>
                <w:sz w:val="18"/>
                <w:szCs w:val="18"/>
                <w:lang w:eastAsia="ru-RU"/>
              </w:rPr>
              <w:t> </w:t>
            </w:r>
          </w:p>
        </w:tc>
      </w:tr>
    </w:tbl>
    <w:p w14:paraId="0443AEDB" w14:textId="77777777" w:rsidR="006D37E2" w:rsidRDefault="006D37E2" w:rsidP="006D37E2">
      <w:pPr>
        <w:spacing w:after="0" w:line="360" w:lineRule="auto"/>
        <w:jc w:val="both"/>
        <w:rPr>
          <w:rFonts w:ascii="Myriad Pro" w:eastAsia="Calibri" w:hAnsi="Myriad Pro" w:cs="Times New Roman"/>
          <w:color w:val="000000" w:themeColor="text1"/>
          <w:sz w:val="26"/>
          <w:szCs w:val="26"/>
        </w:rPr>
        <w:sectPr w:rsidR="006D37E2" w:rsidSect="00911ABD">
          <w:pgSz w:w="16838" w:h="11906" w:orient="landscape"/>
          <w:pgMar w:top="1701" w:right="1134" w:bottom="851" w:left="1134" w:header="1247" w:footer="380" w:gutter="0"/>
          <w:cols w:space="708"/>
          <w:docGrid w:linePitch="360"/>
        </w:sectPr>
      </w:pPr>
    </w:p>
    <w:p w14:paraId="3397CBAB" w14:textId="77777777" w:rsidR="006D37E2" w:rsidRPr="00E17399" w:rsidRDefault="006D37E2" w:rsidP="006D37E2">
      <w:pPr>
        <w:spacing w:after="0" w:line="360" w:lineRule="auto"/>
        <w:ind w:firstLine="567"/>
        <w:jc w:val="both"/>
        <w:rPr>
          <w:rFonts w:ascii="Myriad Pro" w:eastAsia="Calibri" w:hAnsi="Myriad Pro" w:cs="Times New Roman"/>
          <w:b/>
          <w:color w:val="000000" w:themeColor="text1"/>
          <w:sz w:val="26"/>
          <w:szCs w:val="26"/>
        </w:rPr>
      </w:pPr>
      <w:r w:rsidRPr="00E17399">
        <w:rPr>
          <w:rFonts w:ascii="Myriad Pro" w:eastAsia="Calibri" w:hAnsi="Myriad Pro" w:cs="Times New Roman"/>
          <w:b/>
          <w:sz w:val="26"/>
          <w:szCs w:val="26"/>
        </w:rPr>
        <w:lastRenderedPageBreak/>
        <w:t xml:space="preserve">Аренда </w:t>
      </w:r>
      <w:r w:rsidRPr="00E17399">
        <w:rPr>
          <w:rFonts w:ascii="Myriad Pro" w:eastAsia="Times New Roman" w:hAnsi="Myriad Pro" w:cs="Times New Roman"/>
          <w:b/>
          <w:bCs/>
          <w:color w:val="000000"/>
          <w:sz w:val="26"/>
          <w:szCs w:val="26"/>
          <w:lang w:eastAsia="ru-RU"/>
        </w:rPr>
        <w:t>сооружений и электросетевого оборудования</w:t>
      </w:r>
    </w:p>
    <w:p w14:paraId="616D3D3B" w14:textId="77777777" w:rsidR="006D37E2" w:rsidRPr="00E17399"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материалов тарифной заявки филиалом </w:t>
      </w:r>
      <w:r>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Сибири» - «Красноярскэнерго» представлен расчет расходов на аренду сооружений и электросетевого оборудования на 201</w:t>
      </w:r>
      <w:r>
        <w:rPr>
          <w:rFonts w:ascii="Myriad Pro" w:eastAsia="Calibri" w:hAnsi="Myriad Pro" w:cs="Times New Roman"/>
          <w:color w:val="000000" w:themeColor="text1"/>
          <w:sz w:val="26"/>
          <w:szCs w:val="26"/>
        </w:rPr>
        <w:t>7</w:t>
      </w:r>
      <w:r w:rsidRPr="00E17399">
        <w:rPr>
          <w:rFonts w:ascii="Myriad Pro" w:eastAsia="Calibri" w:hAnsi="Myriad Pro" w:cs="Times New Roman"/>
          <w:color w:val="000000" w:themeColor="text1"/>
          <w:sz w:val="26"/>
          <w:szCs w:val="26"/>
        </w:rPr>
        <w:t xml:space="preserve"> год, в соответствии с которым планируемые арендные платежи на 201</w:t>
      </w:r>
      <w:r>
        <w:rPr>
          <w:rFonts w:ascii="Myriad Pro" w:eastAsia="Calibri" w:hAnsi="Myriad Pro" w:cs="Times New Roman"/>
          <w:color w:val="000000" w:themeColor="text1"/>
          <w:sz w:val="26"/>
          <w:szCs w:val="26"/>
        </w:rPr>
        <w:t>7</w:t>
      </w:r>
      <w:r w:rsidRPr="00E17399">
        <w:rPr>
          <w:rFonts w:ascii="Myriad Pro" w:eastAsia="Calibri" w:hAnsi="Myriad Pro" w:cs="Times New Roman"/>
          <w:color w:val="000000" w:themeColor="text1"/>
          <w:sz w:val="26"/>
          <w:szCs w:val="26"/>
        </w:rPr>
        <w:t xml:space="preserve"> год составляют </w:t>
      </w:r>
      <w:r>
        <w:rPr>
          <w:rFonts w:ascii="Myriad Pro" w:eastAsia="Calibri" w:hAnsi="Myriad Pro" w:cs="Times New Roman"/>
          <w:color w:val="000000" w:themeColor="text1"/>
          <w:sz w:val="26"/>
          <w:szCs w:val="26"/>
        </w:rPr>
        <w:t>284,27</w:t>
      </w:r>
      <w:r w:rsidRPr="00E17399">
        <w:rPr>
          <w:rFonts w:ascii="Myriad Pro" w:eastAsia="Calibri" w:hAnsi="Myriad Pro" w:cs="Times New Roman"/>
          <w:color w:val="000000" w:themeColor="text1"/>
          <w:sz w:val="26"/>
          <w:szCs w:val="26"/>
        </w:rPr>
        <w:t xml:space="preserve"> тыс. руб. </w:t>
      </w:r>
    </w:p>
    <w:p w14:paraId="36D2DFAB" w14:textId="77777777" w:rsidR="006D37E2" w:rsidRPr="00E17399"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Фактические затраты согласно </w:t>
      </w:r>
      <w:r w:rsidRPr="00DF1AED">
        <w:rPr>
          <w:rFonts w:ascii="Myriad Pro" w:eastAsia="Calibri" w:hAnsi="Myriad Pro" w:cs="Times New Roman"/>
          <w:sz w:val="26"/>
          <w:szCs w:val="26"/>
        </w:rPr>
        <w:t xml:space="preserve">представленному Отчету по </w:t>
      </w:r>
      <w:r>
        <w:rPr>
          <w:rFonts w:ascii="Myriad Pro" w:hAnsi="Myriad Pro"/>
          <w:sz w:val="26"/>
          <w:szCs w:val="26"/>
        </w:rPr>
        <w:t>форме 5-э</w:t>
      </w:r>
      <w:r w:rsidRPr="00DF1AED">
        <w:rPr>
          <w:rFonts w:ascii="Myriad Pro" w:hAnsi="Myriad Pro"/>
          <w:sz w:val="26"/>
          <w:szCs w:val="26"/>
        </w:rPr>
        <w:t xml:space="preserve"> «Сведения о затратах на производство и продажу продукции (товаров, работ, услуг)» за 12 месяцев 2015 года, отнесенные на вид деятельности по передаче электрической энергии,</w:t>
      </w:r>
      <w:r w:rsidRPr="00DF1AED">
        <w:rPr>
          <w:rFonts w:ascii="Myriad Pro" w:eastAsia="Calibri" w:hAnsi="Myriad Pro" w:cs="Times New Roman"/>
          <w:sz w:val="26"/>
          <w:szCs w:val="26"/>
        </w:rPr>
        <w:t xml:space="preserve"> составили </w:t>
      </w:r>
      <w:r>
        <w:rPr>
          <w:rFonts w:ascii="Myriad Pro" w:eastAsia="Calibri" w:hAnsi="Myriad Pro" w:cs="Times New Roman"/>
          <w:sz w:val="26"/>
          <w:szCs w:val="26"/>
        </w:rPr>
        <w:t>933,78</w:t>
      </w:r>
      <w:r w:rsidRPr="00DF1AED">
        <w:rPr>
          <w:rFonts w:ascii="Myriad Pro" w:eastAsia="Calibri" w:hAnsi="Myriad Pro" w:cs="Times New Roman"/>
          <w:sz w:val="26"/>
          <w:szCs w:val="26"/>
        </w:rPr>
        <w:t xml:space="preserve"> тыс. руб. В представленном реестре договоров отражены фактические затраты на аренду </w:t>
      </w:r>
      <w:r>
        <w:rPr>
          <w:rFonts w:ascii="Myriad Pro" w:eastAsia="Calibri" w:hAnsi="Myriad Pro" w:cs="Times New Roman"/>
          <w:color w:val="000000" w:themeColor="text1"/>
          <w:sz w:val="26"/>
          <w:szCs w:val="26"/>
        </w:rPr>
        <w:t>электросетевых объектов в размере 266,92 тыс. руб.</w:t>
      </w:r>
    </w:p>
    <w:p w14:paraId="52DB77CA"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Анализ подтверждающих документов, предоставленных 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w:t>
      </w:r>
      <w:r w:rsidRPr="00E17399">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для обоснования заявляемых расходов на аренду сооружений и электросетевого оборудования, Исполнитель представил в следующей таблице:</w:t>
      </w:r>
    </w:p>
    <w:p w14:paraId="488F63F6"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p>
    <w:p w14:paraId="3FFABD91"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p>
    <w:p w14:paraId="11473E6B"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p>
    <w:p w14:paraId="75324112"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p>
    <w:p w14:paraId="23F74434"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sectPr w:rsidR="006D37E2" w:rsidSect="00901057">
          <w:headerReference w:type="default" r:id="rId61"/>
          <w:footerReference w:type="default" r:id="rId62"/>
          <w:pgSz w:w="11906" w:h="16838"/>
          <w:pgMar w:top="1134" w:right="851" w:bottom="1134" w:left="1701" w:header="709" w:footer="556" w:gutter="0"/>
          <w:cols w:space="708"/>
          <w:docGrid w:linePitch="360"/>
        </w:sectPr>
      </w:pPr>
    </w:p>
    <w:p w14:paraId="600051AF" w14:textId="77777777" w:rsidR="006D37E2" w:rsidRPr="004630CF" w:rsidRDefault="006D37E2" w:rsidP="006D37E2">
      <w:pPr>
        <w:spacing w:after="0" w:line="360" w:lineRule="auto"/>
        <w:ind w:firstLine="567"/>
        <w:jc w:val="center"/>
        <w:rPr>
          <w:rFonts w:ascii="Myriad Pro" w:eastAsia="Calibri" w:hAnsi="Myriad Pro" w:cs="Times New Roman"/>
          <w:b/>
          <w:color w:val="000000" w:themeColor="text1"/>
          <w:sz w:val="26"/>
          <w:szCs w:val="26"/>
        </w:rPr>
      </w:pPr>
      <w:r w:rsidRPr="004630CF">
        <w:rPr>
          <w:rFonts w:ascii="Myriad Pro" w:eastAsia="Times New Roman" w:hAnsi="Myriad Pro" w:cs="Calibri"/>
          <w:b/>
          <w:sz w:val="26"/>
          <w:szCs w:val="26"/>
          <w:lang w:eastAsia="ru-RU"/>
        </w:rPr>
        <w:lastRenderedPageBreak/>
        <w:t xml:space="preserve">Анализ представленных документов, подтверждающих расходы на </w:t>
      </w:r>
      <w:r>
        <w:rPr>
          <w:rFonts w:ascii="Myriad Pro" w:eastAsia="Times New Roman" w:hAnsi="Myriad Pro" w:cs="Calibri"/>
          <w:b/>
          <w:sz w:val="26"/>
          <w:szCs w:val="26"/>
          <w:lang w:eastAsia="ru-RU"/>
        </w:rPr>
        <w:t xml:space="preserve">аренду </w:t>
      </w:r>
      <w:r w:rsidRPr="00344D7D">
        <w:rPr>
          <w:rFonts w:ascii="Myriad Pro" w:eastAsia="Times New Roman" w:hAnsi="Myriad Pro" w:cs="Calibri"/>
          <w:b/>
          <w:sz w:val="26"/>
          <w:szCs w:val="26"/>
          <w:lang w:eastAsia="ru-RU"/>
        </w:rPr>
        <w:t>сооружений и электросетевого оборудования</w:t>
      </w:r>
    </w:p>
    <w:tbl>
      <w:tblPr>
        <w:tblW w:w="14560" w:type="dxa"/>
        <w:tblLook w:val="04A0" w:firstRow="1" w:lastRow="0" w:firstColumn="1" w:lastColumn="0" w:noHBand="0" w:noVBand="1"/>
      </w:tblPr>
      <w:tblGrid>
        <w:gridCol w:w="2304"/>
        <w:gridCol w:w="1976"/>
        <w:gridCol w:w="2080"/>
        <w:gridCol w:w="2080"/>
        <w:gridCol w:w="1761"/>
        <w:gridCol w:w="4359"/>
      </w:tblGrid>
      <w:tr w:rsidR="006D37E2" w:rsidRPr="00344D7D" w14:paraId="3F7C13FD" w14:textId="77777777" w:rsidTr="004E5318">
        <w:trPr>
          <w:trHeight w:val="975"/>
          <w:tblHeader/>
        </w:trPr>
        <w:tc>
          <w:tcPr>
            <w:tcW w:w="2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A9BC4"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Арендодатель</w:t>
            </w:r>
          </w:p>
        </w:tc>
        <w:tc>
          <w:tcPr>
            <w:tcW w:w="1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4664FA"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Назначение объекта</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C9C32"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 xml:space="preserve">Факт за 2015, тыс. руб. по данным </w:t>
            </w:r>
            <w:r>
              <w:rPr>
                <w:rFonts w:ascii="Myriad Pro" w:eastAsia="Times New Roman" w:hAnsi="Myriad Pro" w:cs="Arial"/>
                <w:color w:val="FFFFFF"/>
                <w:sz w:val="18"/>
                <w:szCs w:val="18"/>
                <w:lang w:eastAsia="ru-RU"/>
              </w:rPr>
              <w:t>ПАО </w:t>
            </w:r>
            <w:r w:rsidRPr="00344D7D">
              <w:rPr>
                <w:rFonts w:ascii="Myriad Pro" w:eastAsia="Times New Roman" w:hAnsi="Myriad Pro" w:cs="Arial"/>
                <w:color w:val="FFFFFF"/>
                <w:sz w:val="18"/>
                <w:szCs w:val="18"/>
                <w:lang w:eastAsia="ru-RU"/>
              </w:rPr>
              <w:t>«МРСК Сибири» - «Красноярскэнерго»</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0E7AE"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 xml:space="preserve">Заявлено </w:t>
            </w:r>
            <w:r>
              <w:rPr>
                <w:rFonts w:ascii="Myriad Pro" w:eastAsia="Times New Roman" w:hAnsi="Myriad Pro" w:cs="Arial"/>
                <w:color w:val="FFFFFF"/>
                <w:sz w:val="18"/>
                <w:szCs w:val="18"/>
                <w:lang w:eastAsia="ru-RU"/>
              </w:rPr>
              <w:t>ПАО </w:t>
            </w:r>
            <w:r w:rsidRPr="00344D7D">
              <w:rPr>
                <w:rFonts w:ascii="Myriad Pro" w:eastAsia="Times New Roman" w:hAnsi="Myriad Pro" w:cs="Arial"/>
                <w:color w:val="FFFFFF"/>
                <w:sz w:val="18"/>
                <w:szCs w:val="18"/>
                <w:lang w:eastAsia="ru-RU"/>
              </w:rPr>
              <w:t>«МРСК Сибири» - «Красноярск-энерго» на 2017 г., тыс. руб.</w:t>
            </w:r>
          </w:p>
        </w:tc>
        <w:tc>
          <w:tcPr>
            <w:tcW w:w="61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64DCEC"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Комментарий Исполнителя по представленным документам</w:t>
            </w:r>
          </w:p>
        </w:tc>
      </w:tr>
      <w:tr w:rsidR="006D37E2" w:rsidRPr="00344D7D" w14:paraId="35DCF589" w14:textId="77777777" w:rsidTr="004E5318">
        <w:trPr>
          <w:trHeight w:val="315"/>
          <w:tblHeader/>
        </w:trPr>
        <w:tc>
          <w:tcPr>
            <w:tcW w:w="2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17AAFA"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1</w:t>
            </w:r>
          </w:p>
        </w:tc>
        <w:tc>
          <w:tcPr>
            <w:tcW w:w="1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06F909"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2</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C9B4C"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3</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2E81F6"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4</w:t>
            </w:r>
          </w:p>
        </w:tc>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3C7B8D"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5</w:t>
            </w:r>
          </w:p>
        </w:tc>
        <w:tc>
          <w:tcPr>
            <w:tcW w:w="4359" w:type="dxa"/>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4F6228" w:themeFill="accent3" w:themeFillShade="80"/>
            <w:vAlign w:val="center"/>
            <w:hideMark/>
          </w:tcPr>
          <w:p w14:paraId="5A5CD179"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6</w:t>
            </w:r>
          </w:p>
        </w:tc>
      </w:tr>
      <w:tr w:rsidR="006D37E2" w:rsidRPr="00344D7D" w14:paraId="1F1C4276" w14:textId="77777777" w:rsidTr="004E5318">
        <w:trPr>
          <w:trHeight w:val="315"/>
        </w:trPr>
        <w:tc>
          <w:tcPr>
            <w:tcW w:w="14560" w:type="dxa"/>
            <w:gridSpan w:val="6"/>
            <w:tcBorders>
              <w:top w:val="single" w:sz="4" w:space="0" w:color="FFFFFF" w:themeColor="background1"/>
              <w:left w:val="single" w:sz="8" w:space="0" w:color="auto"/>
              <w:bottom w:val="single" w:sz="8" w:space="0" w:color="auto"/>
              <w:right w:val="single" w:sz="4" w:space="0" w:color="auto"/>
            </w:tcBorders>
            <w:shd w:val="clear" w:color="auto" w:fill="auto"/>
          </w:tcPr>
          <w:p w14:paraId="78C455CB" w14:textId="77777777" w:rsidR="006D37E2" w:rsidRPr="00344D7D" w:rsidRDefault="006D37E2" w:rsidP="004E5318">
            <w:pPr>
              <w:spacing w:after="0" w:line="240" w:lineRule="auto"/>
              <w:jc w:val="center"/>
              <w:rPr>
                <w:rFonts w:ascii="Myriad Pro" w:eastAsia="Times New Roman" w:hAnsi="Myriad Pro" w:cs="Arial"/>
                <w:b/>
                <w:bCs/>
                <w:color w:val="000000"/>
                <w:sz w:val="18"/>
                <w:szCs w:val="18"/>
                <w:lang w:eastAsia="ru-RU"/>
              </w:rPr>
            </w:pPr>
            <w:r w:rsidRPr="00344D7D">
              <w:rPr>
                <w:rFonts w:ascii="Myriad Pro" w:eastAsia="Times New Roman" w:hAnsi="Myriad Pro" w:cs="Arial"/>
                <w:b/>
                <w:bCs/>
                <w:color w:val="000000"/>
                <w:sz w:val="18"/>
                <w:szCs w:val="18"/>
                <w:lang w:eastAsia="ru-RU"/>
              </w:rPr>
              <w:t>Аренда сооружений и электросетевого оборудования</w:t>
            </w:r>
          </w:p>
        </w:tc>
      </w:tr>
      <w:tr w:rsidR="006D37E2" w:rsidRPr="00344D7D" w14:paraId="4C5F5C6C" w14:textId="77777777" w:rsidTr="004E5318">
        <w:trPr>
          <w:trHeight w:val="121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2E6A22"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t>З</w:t>
            </w:r>
            <w:r>
              <w:rPr>
                <w:rFonts w:ascii="Myriad Pro" w:hAnsi="Myriad Pro" w:cs="Arial"/>
                <w:color w:val="000000"/>
                <w:sz w:val="18"/>
                <w:szCs w:val="18"/>
              </w:rPr>
              <w:t>АО </w:t>
            </w:r>
            <w:r w:rsidRPr="00344D7D">
              <w:rPr>
                <w:rFonts w:ascii="Myriad Pro" w:hAnsi="Myriad Pro" w:cs="Arial"/>
                <w:color w:val="000000"/>
                <w:sz w:val="18"/>
                <w:szCs w:val="18"/>
              </w:rPr>
              <w:t>"КФ Бирюсинка"</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1AA55D9"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 xml:space="preserve">КТП, КЛ 10 кВ, </w:t>
            </w:r>
            <w:r>
              <w:rPr>
                <w:rFonts w:ascii="Myriad Pro" w:hAnsi="Myriad Pro" w:cs="Arial"/>
                <w:color w:val="000000"/>
                <w:sz w:val="18"/>
                <w:szCs w:val="18"/>
              </w:rPr>
              <w:t>г. </w:t>
            </w:r>
            <w:r w:rsidRPr="00344D7D">
              <w:rPr>
                <w:rFonts w:ascii="Myriad Pro" w:hAnsi="Myriad Pro" w:cs="Arial"/>
                <w:color w:val="000000"/>
                <w:sz w:val="18"/>
                <w:szCs w:val="18"/>
              </w:rPr>
              <w:t>Красноярск, ул. Дудинская 12 "А"</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AC21D9"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11,07</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9B6EA1"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11,79</w:t>
            </w:r>
          </w:p>
        </w:tc>
        <w:tc>
          <w:tcPr>
            <w:tcW w:w="1761" w:type="dxa"/>
            <w:tcBorders>
              <w:top w:val="single" w:sz="8" w:space="0" w:color="auto"/>
              <w:left w:val="single" w:sz="8" w:space="0" w:color="auto"/>
              <w:bottom w:val="single" w:sz="8" w:space="0" w:color="auto"/>
              <w:right w:val="single" w:sz="8" w:space="0" w:color="auto"/>
            </w:tcBorders>
            <w:vAlign w:val="center"/>
          </w:tcPr>
          <w:p w14:paraId="61EFF1F9"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5,497</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D22D558"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04.2400.818.12 от 11.07.2012 </w:t>
            </w:r>
            <w:r>
              <w:rPr>
                <w:rFonts w:ascii="Myriad Pro" w:hAnsi="Myriad Pro" w:cs="Arial"/>
                <w:sz w:val="18"/>
                <w:szCs w:val="18"/>
              </w:rPr>
              <w:t>г. </w:t>
            </w:r>
            <w:r w:rsidRPr="00344D7D">
              <w:rPr>
                <w:rFonts w:ascii="Myriad Pro" w:hAnsi="Myriad Pro" w:cs="Arial"/>
                <w:sz w:val="18"/>
                <w:szCs w:val="18"/>
              </w:rPr>
              <w:t>заключен с З</w:t>
            </w:r>
            <w:r>
              <w:rPr>
                <w:rFonts w:ascii="Myriad Pro" w:hAnsi="Myriad Pro" w:cs="Arial"/>
                <w:sz w:val="18"/>
                <w:szCs w:val="18"/>
              </w:rPr>
              <w:t>АО </w:t>
            </w:r>
            <w:r w:rsidRPr="00344D7D">
              <w:rPr>
                <w:rFonts w:ascii="Myriad Pro" w:hAnsi="Myriad Pro" w:cs="Arial"/>
                <w:sz w:val="18"/>
                <w:szCs w:val="18"/>
              </w:rPr>
              <w:t xml:space="preserve">«КФ Бирюсинка» сроком на 11 месяцев с автоматической пролонгацией. </w:t>
            </w:r>
            <w:r w:rsidRPr="00344D7D">
              <w:rPr>
                <w:rFonts w:ascii="Myriad Pro" w:hAnsi="Myriad Pro" w:cs="Arial"/>
                <w:sz w:val="18"/>
                <w:szCs w:val="18"/>
              </w:rPr>
              <w:br/>
              <w:t>Акт приема-передачи имущества от 01.08.2012 г.</w:t>
            </w:r>
            <w:r w:rsidRPr="00344D7D">
              <w:rPr>
                <w:rFonts w:ascii="Myriad Pro" w:hAnsi="Myriad Pro" w:cs="Arial"/>
                <w:sz w:val="18"/>
                <w:szCs w:val="18"/>
              </w:rPr>
              <w:br/>
              <w:t xml:space="preserve">Расчет арендной платы представлен приложением к договору. В расчете указана остаточная стоимость имущества на 01.06.2012 </w:t>
            </w:r>
            <w:r>
              <w:rPr>
                <w:rFonts w:ascii="Myriad Pro" w:hAnsi="Myriad Pro" w:cs="Arial"/>
                <w:sz w:val="18"/>
                <w:szCs w:val="18"/>
              </w:rPr>
              <w:t>г. </w:t>
            </w:r>
            <w:r w:rsidRPr="00344D7D">
              <w:rPr>
                <w:rFonts w:ascii="Myriad Pro" w:hAnsi="Myriad Pro" w:cs="Arial"/>
                <w:sz w:val="18"/>
                <w:szCs w:val="18"/>
              </w:rPr>
              <w:t>и СПИ – 15 лет. Рассчитанная величина налога на имущество не учитывает уменьшение остаточной стоимости за счет амортизации. Так как в расчете отсутствует первоначальная стоимость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6D37E2" w:rsidRPr="00344D7D" w14:paraId="4B140F2D" w14:textId="77777777" w:rsidTr="004E5318">
        <w:trPr>
          <w:trHeight w:val="361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16971B5"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lastRenderedPageBreak/>
              <w:t>ТСЖ "Пригорное"</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53BD165"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 xml:space="preserve">ТП, КЛ </w:t>
            </w:r>
            <w:r>
              <w:rPr>
                <w:rFonts w:ascii="Myriad Pro" w:hAnsi="Myriad Pro" w:cs="Arial"/>
                <w:color w:val="000000"/>
                <w:sz w:val="18"/>
                <w:szCs w:val="18"/>
              </w:rPr>
              <w:t>г. </w:t>
            </w:r>
            <w:r w:rsidRPr="00344D7D">
              <w:rPr>
                <w:rFonts w:ascii="Myriad Pro" w:hAnsi="Myriad Pro" w:cs="Arial"/>
                <w:color w:val="000000"/>
                <w:sz w:val="18"/>
                <w:szCs w:val="18"/>
              </w:rPr>
              <w:t>Красноярск, пер. Медицинский 43</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DCE2B7"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14,00</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F24F50"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14,91</w:t>
            </w:r>
          </w:p>
        </w:tc>
        <w:tc>
          <w:tcPr>
            <w:tcW w:w="1761" w:type="dxa"/>
            <w:tcBorders>
              <w:top w:val="single" w:sz="8" w:space="0" w:color="auto"/>
              <w:left w:val="single" w:sz="8" w:space="0" w:color="auto"/>
              <w:bottom w:val="single" w:sz="8" w:space="0" w:color="auto"/>
              <w:right w:val="single" w:sz="8" w:space="0" w:color="auto"/>
            </w:tcBorders>
            <w:vAlign w:val="center"/>
          </w:tcPr>
          <w:p w14:paraId="00D978D2"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14</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1FCD214"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04.2400.1471.12 от 15.11.2012 заключен с ТСЖ "Пригорное" сроком на 11 месяцев с автоматической пролонгацией. </w:t>
            </w:r>
            <w:r w:rsidRPr="00344D7D">
              <w:rPr>
                <w:rFonts w:ascii="Myriad Pro" w:hAnsi="Myriad Pro" w:cs="Arial"/>
                <w:sz w:val="18"/>
                <w:szCs w:val="18"/>
              </w:rPr>
              <w:br/>
              <w:t>Акт приема-передачи имущества от 04.12.2012 г.</w:t>
            </w:r>
            <w:r w:rsidRPr="00344D7D">
              <w:rPr>
                <w:rFonts w:ascii="Myriad Pro" w:hAnsi="Myriad Pro" w:cs="Arial"/>
                <w:sz w:val="18"/>
                <w:szCs w:val="18"/>
              </w:rPr>
              <w:br/>
              <w:t>Расчет арендной платы представлен приложением к договору. В расчете указана первоначальная стоимость имущества, но не указана дата приобретения объектов основных средств. Рассчитанная величина налога на имущество не учитывает уменьшение остаточной стоимости за счет амортизации. Так как в расчете отсутствует дата постановки на учет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6D37E2" w:rsidRPr="00344D7D" w14:paraId="4460CC55" w14:textId="77777777" w:rsidTr="004E5318">
        <w:trPr>
          <w:trHeight w:val="121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B970262"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t>Администрация Холмогорского сельсовета Шарыповского района</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434144"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Объекты ЭСХ, Красноярский край, Шарыповский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2BBB78"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0,72</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C3EEC5"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0,77</w:t>
            </w:r>
          </w:p>
        </w:tc>
        <w:tc>
          <w:tcPr>
            <w:tcW w:w="1761" w:type="dxa"/>
            <w:tcBorders>
              <w:top w:val="single" w:sz="8" w:space="0" w:color="auto"/>
              <w:left w:val="single" w:sz="8" w:space="0" w:color="auto"/>
              <w:bottom w:val="single" w:sz="8" w:space="0" w:color="auto"/>
              <w:right w:val="single" w:sz="8" w:space="0" w:color="auto"/>
            </w:tcBorders>
            <w:vAlign w:val="center"/>
          </w:tcPr>
          <w:p w14:paraId="5DABBEED"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C86F41"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05.2400.20.13 от 25.12.2012 заключен с Администрацией Холмогорского сельсовета Шарыповского района. Акт приема-передачи помещения от 25.12.2012 </w:t>
            </w:r>
            <w:r>
              <w:rPr>
                <w:rFonts w:ascii="Myriad Pro" w:hAnsi="Myriad Pro" w:cs="Arial"/>
                <w:sz w:val="18"/>
                <w:szCs w:val="18"/>
              </w:rPr>
              <w:t>г. </w:t>
            </w:r>
            <w:r w:rsidRPr="00344D7D">
              <w:rPr>
                <w:rFonts w:ascii="Myriad Pro" w:hAnsi="Myriad Pro" w:cs="Arial"/>
                <w:sz w:val="18"/>
                <w:szCs w:val="18"/>
              </w:rPr>
              <w:t>Расчет арендной платы не представлен. Муниципальное имущество не подлежит амортизации и обложению налогом на имущество.</w:t>
            </w:r>
          </w:p>
        </w:tc>
      </w:tr>
      <w:tr w:rsidR="006D37E2" w:rsidRPr="00344D7D" w14:paraId="4D9FA9E9" w14:textId="77777777" w:rsidTr="004E5318">
        <w:trPr>
          <w:trHeight w:val="121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08BA9CD"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t>Администрация Холмогорского сельсовета Шарыповского района</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FDFDE8"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Объекты ЭСХ, Красноярский край, Шарыповский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027E5A"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2,16</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B63110"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2,30</w:t>
            </w:r>
          </w:p>
        </w:tc>
        <w:tc>
          <w:tcPr>
            <w:tcW w:w="1761" w:type="dxa"/>
            <w:tcBorders>
              <w:top w:val="single" w:sz="8" w:space="0" w:color="auto"/>
              <w:left w:val="single" w:sz="8" w:space="0" w:color="auto"/>
              <w:bottom w:val="single" w:sz="8" w:space="0" w:color="auto"/>
              <w:right w:val="single" w:sz="8" w:space="0" w:color="auto"/>
            </w:tcBorders>
            <w:vAlign w:val="center"/>
          </w:tcPr>
          <w:p w14:paraId="75852201"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F766F7C"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05.2400.19.13 от 25.12.2012 заключен с Администрацией Холмогорского сельсовета Шарыповского района. Акт приема-передачи помещения от 25.12.2012 </w:t>
            </w:r>
            <w:r>
              <w:rPr>
                <w:rFonts w:ascii="Myriad Pro" w:hAnsi="Myriad Pro" w:cs="Arial"/>
                <w:sz w:val="18"/>
                <w:szCs w:val="18"/>
              </w:rPr>
              <w:t>г. </w:t>
            </w:r>
            <w:r w:rsidRPr="00344D7D">
              <w:rPr>
                <w:rFonts w:ascii="Myriad Pro" w:hAnsi="Myriad Pro" w:cs="Arial"/>
                <w:sz w:val="18"/>
                <w:szCs w:val="18"/>
              </w:rPr>
              <w:t>Расчет арендной платы не представлен. Муниципальное имущество не подлежит амортизации и обложению налогом на имущество.</w:t>
            </w:r>
          </w:p>
        </w:tc>
      </w:tr>
      <w:tr w:rsidR="006D37E2" w:rsidRPr="00344D7D" w14:paraId="67F983B2" w14:textId="77777777" w:rsidTr="004E5318">
        <w:trPr>
          <w:trHeight w:val="372"/>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1461C86"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t>Администрация Холмогорского сельсовета Шарыповского района</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C10217"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Объекты ЭСХ, Красноярский край, Шарыповский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7A1C25"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13,20</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96C37B"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14,06</w:t>
            </w:r>
          </w:p>
        </w:tc>
        <w:tc>
          <w:tcPr>
            <w:tcW w:w="1761" w:type="dxa"/>
            <w:tcBorders>
              <w:top w:val="single" w:sz="8" w:space="0" w:color="auto"/>
              <w:left w:val="single" w:sz="8" w:space="0" w:color="auto"/>
              <w:bottom w:val="single" w:sz="8" w:space="0" w:color="auto"/>
              <w:right w:val="single" w:sz="8" w:space="0" w:color="auto"/>
            </w:tcBorders>
            <w:vAlign w:val="center"/>
          </w:tcPr>
          <w:p w14:paraId="79D63240"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52C919"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05.2400.15.13 от 25.12.2012 заключен с Администрацией Холмогорского сельсовета Шарыповского района. Акт приема-передачи помещения от 25.12.2012 </w:t>
            </w:r>
            <w:r>
              <w:rPr>
                <w:rFonts w:ascii="Myriad Pro" w:hAnsi="Myriad Pro" w:cs="Arial"/>
                <w:sz w:val="18"/>
                <w:szCs w:val="18"/>
              </w:rPr>
              <w:t>г. </w:t>
            </w:r>
            <w:r w:rsidRPr="00344D7D">
              <w:rPr>
                <w:rFonts w:ascii="Myriad Pro" w:hAnsi="Myriad Pro" w:cs="Arial"/>
                <w:sz w:val="18"/>
                <w:szCs w:val="18"/>
              </w:rPr>
              <w:t xml:space="preserve">Расчет арендной платы не представлен. Муниципальное имущество не </w:t>
            </w:r>
            <w:r w:rsidRPr="00344D7D">
              <w:rPr>
                <w:rFonts w:ascii="Myriad Pro" w:hAnsi="Myriad Pro" w:cs="Arial"/>
                <w:sz w:val="18"/>
                <w:szCs w:val="18"/>
              </w:rPr>
              <w:lastRenderedPageBreak/>
              <w:t>подлежит амортизации и обложению налогом на имущество.</w:t>
            </w:r>
          </w:p>
        </w:tc>
      </w:tr>
      <w:tr w:rsidR="006D37E2" w:rsidRPr="00344D7D" w14:paraId="12502B16" w14:textId="77777777" w:rsidTr="004E5318">
        <w:trPr>
          <w:trHeight w:val="145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3E25AB"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lastRenderedPageBreak/>
              <w:t>Администрация Родниковского сельсовета Шарыповского района</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380170"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Объекты ЭСХ, Красноярский край, Шарыповский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9C0A3E"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52,14</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41BD5F"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55,53</w:t>
            </w:r>
          </w:p>
        </w:tc>
        <w:tc>
          <w:tcPr>
            <w:tcW w:w="1761" w:type="dxa"/>
            <w:tcBorders>
              <w:top w:val="single" w:sz="8" w:space="0" w:color="auto"/>
              <w:left w:val="single" w:sz="8" w:space="0" w:color="auto"/>
              <w:bottom w:val="single" w:sz="8" w:space="0" w:color="auto"/>
              <w:right w:val="single" w:sz="8" w:space="0" w:color="auto"/>
            </w:tcBorders>
            <w:vAlign w:val="center"/>
          </w:tcPr>
          <w:p w14:paraId="360ABEFA"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54D5203"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№05.2400.8699.13 от 02.09.2013 заключен с Администрацией Родниковского сельсовета Шарыповского района. Акт приема-передачи от 02.09.2013 </w:t>
            </w:r>
            <w:r>
              <w:rPr>
                <w:rFonts w:ascii="Myriad Pro" w:hAnsi="Myriad Pro" w:cs="Arial"/>
                <w:sz w:val="18"/>
                <w:szCs w:val="18"/>
              </w:rPr>
              <w:t>г. </w:t>
            </w:r>
            <w:r w:rsidRPr="00344D7D">
              <w:rPr>
                <w:rFonts w:ascii="Myriad Pro" w:hAnsi="Myriad Pro" w:cs="Arial"/>
                <w:sz w:val="18"/>
                <w:szCs w:val="18"/>
              </w:rP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6D37E2" w:rsidRPr="00344D7D" w14:paraId="095A8573" w14:textId="77777777" w:rsidTr="004E5318">
        <w:trPr>
          <w:trHeight w:val="217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891B759"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t>Администрация Родниковского сельсовета Шарыповского района</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338854"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Объекты ЭСХ, Красноярский край, Шарыповский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01E4CB"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52,14</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B31756"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55,53</w:t>
            </w:r>
          </w:p>
        </w:tc>
        <w:tc>
          <w:tcPr>
            <w:tcW w:w="1761" w:type="dxa"/>
            <w:tcBorders>
              <w:top w:val="single" w:sz="8" w:space="0" w:color="auto"/>
              <w:left w:val="single" w:sz="8" w:space="0" w:color="auto"/>
              <w:bottom w:val="single" w:sz="8" w:space="0" w:color="auto"/>
              <w:right w:val="single" w:sz="8" w:space="0" w:color="auto"/>
            </w:tcBorders>
            <w:vAlign w:val="center"/>
          </w:tcPr>
          <w:p w14:paraId="3993250B"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00F8ED"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№05.2400.8702.13 от 02.09.2013 заключен с Администрацией Родниковского сельсовета Шарыповского района. Акт приема-передачи от 02.09.2013 </w:t>
            </w:r>
            <w:r>
              <w:rPr>
                <w:rFonts w:ascii="Myriad Pro" w:hAnsi="Myriad Pro" w:cs="Arial"/>
                <w:sz w:val="18"/>
                <w:szCs w:val="18"/>
              </w:rPr>
              <w:t>г. </w:t>
            </w:r>
            <w:r w:rsidRPr="00344D7D">
              <w:rPr>
                <w:rFonts w:ascii="Myriad Pro" w:hAnsi="Myriad Pro" w:cs="Arial"/>
                <w:sz w:val="18"/>
                <w:szCs w:val="18"/>
              </w:rP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6D37E2" w:rsidRPr="00344D7D" w14:paraId="226DBD2E" w14:textId="77777777" w:rsidTr="004E5318">
        <w:trPr>
          <w:trHeight w:val="121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BE4F16"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t xml:space="preserve">КУМИиЗО администрации </w:t>
            </w:r>
            <w:r>
              <w:rPr>
                <w:rFonts w:ascii="Myriad Pro" w:hAnsi="Myriad Pro" w:cs="Arial"/>
                <w:color w:val="000000"/>
                <w:sz w:val="18"/>
                <w:szCs w:val="18"/>
              </w:rPr>
              <w:t>г. </w:t>
            </w:r>
            <w:r w:rsidRPr="00344D7D">
              <w:rPr>
                <w:rFonts w:ascii="Myriad Pro" w:hAnsi="Myriad Pro" w:cs="Arial"/>
                <w:color w:val="000000"/>
                <w:sz w:val="18"/>
                <w:szCs w:val="18"/>
              </w:rPr>
              <w:t>Шарыпово</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ECF5AE"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Объекты ЭСХ, Красноярский край, Шарыповский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99E342"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20,01</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B04D05"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21,31</w:t>
            </w:r>
          </w:p>
        </w:tc>
        <w:tc>
          <w:tcPr>
            <w:tcW w:w="1761" w:type="dxa"/>
            <w:tcBorders>
              <w:top w:val="single" w:sz="8" w:space="0" w:color="auto"/>
              <w:left w:val="single" w:sz="8" w:space="0" w:color="auto"/>
              <w:bottom w:val="single" w:sz="8" w:space="0" w:color="auto"/>
              <w:right w:val="single" w:sz="8" w:space="0" w:color="auto"/>
            </w:tcBorders>
            <w:vAlign w:val="center"/>
          </w:tcPr>
          <w:p w14:paraId="18877DD4"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F2ECA8"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04.2400.11001.13 от 25.10.2013 заключен с КУМИиЗО администрации </w:t>
            </w:r>
            <w:r>
              <w:rPr>
                <w:rFonts w:ascii="Myriad Pro" w:hAnsi="Myriad Pro" w:cs="Arial"/>
                <w:sz w:val="18"/>
                <w:szCs w:val="18"/>
              </w:rPr>
              <w:t>г. </w:t>
            </w:r>
            <w:r w:rsidRPr="00344D7D">
              <w:rPr>
                <w:rFonts w:ascii="Myriad Pro" w:hAnsi="Myriad Pro" w:cs="Arial"/>
                <w:sz w:val="18"/>
                <w:szCs w:val="18"/>
              </w:rPr>
              <w:t xml:space="preserve">Шарыпово на срок с 25.10.13 по 24.09.23 </w:t>
            </w:r>
            <w:r>
              <w:rPr>
                <w:rFonts w:ascii="Myriad Pro" w:hAnsi="Myriad Pro" w:cs="Arial"/>
                <w:sz w:val="18"/>
                <w:szCs w:val="18"/>
              </w:rPr>
              <w:t>г. </w:t>
            </w:r>
            <w:r w:rsidRPr="00344D7D">
              <w:rPr>
                <w:rFonts w:ascii="Myriad Pro" w:hAnsi="Myriad Pro" w:cs="Arial"/>
                <w:sz w:val="18"/>
                <w:szCs w:val="18"/>
              </w:rPr>
              <w:br/>
              <w:t>Акт приема-передачи имущества от 25.10.2013 г.</w:t>
            </w:r>
            <w:r w:rsidRPr="00344D7D">
              <w:rPr>
                <w:rFonts w:ascii="Myriad Pro" w:hAnsi="Myriad Pro" w:cs="Arial"/>
                <w:sz w:val="18"/>
                <w:szCs w:val="18"/>
              </w:rPr>
              <w:b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6D37E2" w:rsidRPr="00344D7D" w14:paraId="69ECA49E" w14:textId="77777777" w:rsidTr="004E5318">
        <w:trPr>
          <w:trHeight w:val="121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6FF4083"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lastRenderedPageBreak/>
              <w:t xml:space="preserve">КУМИиЗО администрации </w:t>
            </w:r>
            <w:r>
              <w:rPr>
                <w:rFonts w:ascii="Myriad Pro" w:hAnsi="Myriad Pro" w:cs="Arial"/>
                <w:color w:val="000000"/>
                <w:sz w:val="18"/>
                <w:szCs w:val="18"/>
              </w:rPr>
              <w:t>г. </w:t>
            </w:r>
            <w:r w:rsidRPr="00344D7D">
              <w:rPr>
                <w:rFonts w:ascii="Myriad Pro" w:hAnsi="Myriad Pro" w:cs="Arial"/>
                <w:color w:val="000000"/>
                <w:sz w:val="18"/>
                <w:szCs w:val="18"/>
              </w:rPr>
              <w:t>Шарыпово</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5AC145"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Объекты ЭСХ, Красноярский край, Шарыповский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B5728B"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101,48</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F82FB7"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108,07</w:t>
            </w:r>
          </w:p>
        </w:tc>
        <w:tc>
          <w:tcPr>
            <w:tcW w:w="1761" w:type="dxa"/>
            <w:tcBorders>
              <w:top w:val="single" w:sz="8" w:space="0" w:color="auto"/>
              <w:left w:val="single" w:sz="8" w:space="0" w:color="auto"/>
              <w:bottom w:val="single" w:sz="8" w:space="0" w:color="auto"/>
              <w:right w:val="single" w:sz="8" w:space="0" w:color="auto"/>
            </w:tcBorders>
            <w:vAlign w:val="center"/>
          </w:tcPr>
          <w:p w14:paraId="6C4B4490"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923449" w14:textId="77777777" w:rsidR="006D37E2" w:rsidRPr="00344D7D" w:rsidRDefault="006D37E2" w:rsidP="004E5318">
            <w:pPr>
              <w:spacing w:after="0" w:line="240" w:lineRule="auto"/>
              <w:rPr>
                <w:rFonts w:ascii="Myriad Pro" w:eastAsia="Times New Roman" w:hAnsi="Myriad Pro" w:cs="Arial"/>
                <w:color w:val="FF0000"/>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04.2400.10998.13 от 25.10.2013 заключен с КУМИиЗО администрации </w:t>
            </w:r>
            <w:r>
              <w:rPr>
                <w:rFonts w:ascii="Myriad Pro" w:hAnsi="Myriad Pro" w:cs="Arial"/>
                <w:sz w:val="18"/>
                <w:szCs w:val="18"/>
              </w:rPr>
              <w:t>г. </w:t>
            </w:r>
            <w:r w:rsidRPr="00344D7D">
              <w:rPr>
                <w:rFonts w:ascii="Myriad Pro" w:hAnsi="Myriad Pro" w:cs="Arial"/>
                <w:sz w:val="18"/>
                <w:szCs w:val="18"/>
              </w:rPr>
              <w:t xml:space="preserve">Шарыпово на срок с 25.10.13 по 24.09.23 </w:t>
            </w:r>
            <w:r>
              <w:rPr>
                <w:rFonts w:ascii="Myriad Pro" w:hAnsi="Myriad Pro" w:cs="Arial"/>
                <w:sz w:val="18"/>
                <w:szCs w:val="18"/>
              </w:rPr>
              <w:t>г. </w:t>
            </w:r>
            <w:r w:rsidRPr="00344D7D">
              <w:rPr>
                <w:rFonts w:ascii="Myriad Pro" w:hAnsi="Myriad Pro" w:cs="Arial"/>
                <w:sz w:val="18"/>
                <w:szCs w:val="18"/>
              </w:rPr>
              <w:br/>
              <w:t>Акт приема-передачи имущества от 25.10.2013 г.</w:t>
            </w:r>
            <w:r w:rsidRPr="00344D7D">
              <w:rPr>
                <w:rFonts w:ascii="Myriad Pro" w:hAnsi="Myriad Pro" w:cs="Arial"/>
                <w:sz w:val="18"/>
                <w:szCs w:val="18"/>
              </w:rPr>
              <w:b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6D37E2" w:rsidRPr="00344D7D" w14:paraId="60330EF3" w14:textId="77777777" w:rsidTr="004E5318">
        <w:trPr>
          <w:trHeight w:val="1154"/>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7421E8"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t>ООО "БТК ГРУПП"</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459953"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Объекты ЭСХ, Красноярский край, Шарыповский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17C90A"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0,00</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884DD7"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108,31</w:t>
            </w:r>
          </w:p>
        </w:tc>
        <w:tc>
          <w:tcPr>
            <w:tcW w:w="1761" w:type="dxa"/>
            <w:tcBorders>
              <w:top w:val="single" w:sz="8" w:space="0" w:color="auto"/>
              <w:left w:val="single" w:sz="8" w:space="0" w:color="auto"/>
              <w:bottom w:val="single" w:sz="8" w:space="0" w:color="auto"/>
              <w:right w:val="single" w:sz="8" w:space="0" w:color="auto"/>
            </w:tcBorders>
            <w:vAlign w:val="center"/>
          </w:tcPr>
          <w:p w14:paraId="581EF657"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101,688</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DD3B27"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42.2400.65.16 от 18.01.2016 </w:t>
            </w:r>
            <w:r>
              <w:rPr>
                <w:rFonts w:ascii="Myriad Pro" w:hAnsi="Myriad Pro" w:cs="Arial"/>
                <w:sz w:val="18"/>
                <w:szCs w:val="18"/>
              </w:rPr>
              <w:t>г. </w:t>
            </w:r>
            <w:r w:rsidRPr="00344D7D">
              <w:rPr>
                <w:rFonts w:ascii="Myriad Pro" w:hAnsi="Myriad Pro" w:cs="Arial"/>
                <w:sz w:val="18"/>
                <w:szCs w:val="18"/>
              </w:rPr>
              <w:t>заключен с ООО "БТК ГРУПП" сроком на 3 года.</w:t>
            </w:r>
            <w:r w:rsidRPr="00344D7D">
              <w:rPr>
                <w:rFonts w:ascii="Myriad Pro" w:hAnsi="Myriad Pro" w:cs="Arial"/>
                <w:sz w:val="18"/>
                <w:szCs w:val="18"/>
              </w:rPr>
              <w:br/>
              <w:t xml:space="preserve">Акт приема-передачи имущества от 19.01.2016 </w:t>
            </w:r>
            <w:r>
              <w:rPr>
                <w:rFonts w:ascii="Myriad Pro" w:hAnsi="Myriad Pro" w:cs="Arial"/>
                <w:sz w:val="18"/>
                <w:szCs w:val="18"/>
              </w:rPr>
              <w:t>г. </w:t>
            </w:r>
            <w:r w:rsidRPr="00344D7D">
              <w:rPr>
                <w:rFonts w:ascii="Myriad Pro" w:hAnsi="Myriad Pro" w:cs="Arial"/>
                <w:sz w:val="18"/>
                <w:szCs w:val="18"/>
              </w:rPr>
              <w:t>Расчет арендной платы предоставлен.</w:t>
            </w:r>
          </w:p>
        </w:tc>
      </w:tr>
      <w:tr w:rsidR="006D37E2" w:rsidRPr="00344D7D" w14:paraId="31DC064E" w14:textId="77777777" w:rsidTr="004E5318">
        <w:trPr>
          <w:trHeight w:val="315"/>
        </w:trPr>
        <w:tc>
          <w:tcPr>
            <w:tcW w:w="2304"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21D15A91" w14:textId="77777777" w:rsidR="006D37E2" w:rsidRPr="00344D7D" w:rsidRDefault="006D37E2" w:rsidP="004E5318">
            <w:pPr>
              <w:spacing w:after="0" w:line="240" w:lineRule="auto"/>
              <w:rPr>
                <w:rFonts w:ascii="Myriad Pro" w:eastAsia="Times New Roman" w:hAnsi="Myriad Pro" w:cs="Arial"/>
                <w:b/>
                <w:bCs/>
                <w:color w:val="000000"/>
                <w:sz w:val="18"/>
                <w:szCs w:val="18"/>
                <w:lang w:eastAsia="ru-RU"/>
              </w:rPr>
            </w:pPr>
            <w:r w:rsidRPr="00344D7D">
              <w:rPr>
                <w:rFonts w:ascii="Myriad Pro" w:eastAsia="Times New Roman" w:hAnsi="Myriad Pro" w:cs="Arial"/>
                <w:b/>
                <w:bCs/>
                <w:color w:val="000000"/>
                <w:sz w:val="18"/>
                <w:szCs w:val="18"/>
                <w:lang w:eastAsia="ru-RU"/>
              </w:rPr>
              <w:t>Итого</w:t>
            </w:r>
          </w:p>
        </w:tc>
        <w:tc>
          <w:tcPr>
            <w:tcW w:w="1976"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778C41CB" w14:textId="77777777" w:rsidR="006D37E2" w:rsidRPr="00344D7D" w:rsidRDefault="006D37E2" w:rsidP="004E5318">
            <w:pPr>
              <w:spacing w:after="0" w:line="240" w:lineRule="auto"/>
              <w:rPr>
                <w:rFonts w:ascii="Myriad Pro" w:eastAsia="Times New Roman" w:hAnsi="Myriad Pro" w:cs="Arial"/>
                <w:b/>
                <w:bCs/>
                <w:color w:val="000000"/>
                <w:sz w:val="18"/>
                <w:szCs w:val="18"/>
                <w:lang w:eastAsia="ru-RU"/>
              </w:rPr>
            </w:pPr>
            <w:r w:rsidRPr="00344D7D">
              <w:rPr>
                <w:rFonts w:ascii="Myriad Pro" w:eastAsia="Times New Roman" w:hAnsi="Myriad Pro" w:cs="Arial"/>
                <w:b/>
                <w:bCs/>
                <w:color w:val="000000"/>
                <w:sz w:val="18"/>
                <w:szCs w:val="18"/>
                <w:lang w:eastAsia="ru-RU"/>
              </w:rPr>
              <w:t> </w:t>
            </w:r>
          </w:p>
        </w:tc>
        <w:tc>
          <w:tcPr>
            <w:tcW w:w="208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5AC4EFC5" w14:textId="77777777" w:rsidR="006D37E2" w:rsidRPr="00344D7D" w:rsidRDefault="006D37E2" w:rsidP="004E5318">
            <w:pPr>
              <w:spacing w:after="0" w:line="240" w:lineRule="auto"/>
              <w:jc w:val="center"/>
              <w:rPr>
                <w:rFonts w:ascii="Myriad Pro" w:eastAsia="Times New Roman" w:hAnsi="Myriad Pro" w:cs="Arial"/>
                <w:b/>
                <w:bCs/>
                <w:color w:val="000000"/>
                <w:sz w:val="18"/>
                <w:szCs w:val="18"/>
                <w:lang w:eastAsia="ru-RU"/>
              </w:rPr>
            </w:pPr>
            <w:r w:rsidRPr="00344D7D">
              <w:rPr>
                <w:rFonts w:ascii="Myriad Pro" w:hAnsi="Myriad Pro" w:cs="Arial"/>
                <w:b/>
                <w:bCs/>
                <w:color w:val="000000"/>
                <w:sz w:val="18"/>
                <w:szCs w:val="18"/>
              </w:rPr>
              <w:t>266,92</w:t>
            </w:r>
          </w:p>
        </w:tc>
        <w:tc>
          <w:tcPr>
            <w:tcW w:w="208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502F4F7A" w14:textId="77777777" w:rsidR="006D37E2" w:rsidRPr="00344D7D" w:rsidRDefault="006D37E2" w:rsidP="004E5318">
            <w:pPr>
              <w:spacing w:after="0" w:line="240" w:lineRule="auto"/>
              <w:jc w:val="center"/>
              <w:rPr>
                <w:rFonts w:ascii="Myriad Pro" w:eastAsia="Times New Roman" w:hAnsi="Myriad Pro" w:cs="Arial"/>
                <w:b/>
                <w:bCs/>
                <w:color w:val="000000"/>
                <w:sz w:val="18"/>
                <w:szCs w:val="18"/>
                <w:lang w:eastAsia="ru-RU"/>
              </w:rPr>
            </w:pPr>
            <w:r w:rsidRPr="00344D7D">
              <w:rPr>
                <w:rFonts w:ascii="Myriad Pro" w:hAnsi="Myriad Pro" w:cs="Arial"/>
                <w:b/>
                <w:bCs/>
                <w:color w:val="000000"/>
                <w:sz w:val="18"/>
                <w:szCs w:val="18"/>
              </w:rPr>
              <w:t>392,58</w:t>
            </w:r>
          </w:p>
        </w:tc>
        <w:tc>
          <w:tcPr>
            <w:tcW w:w="1761"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tcPr>
          <w:p w14:paraId="4208DF46" w14:textId="77777777" w:rsidR="006D37E2" w:rsidRPr="00344D7D" w:rsidRDefault="006D37E2" w:rsidP="004E5318">
            <w:pPr>
              <w:spacing w:after="0" w:line="240" w:lineRule="auto"/>
              <w:jc w:val="center"/>
              <w:rPr>
                <w:rFonts w:ascii="Myriad Pro" w:eastAsia="Times New Roman" w:hAnsi="Myriad Pro" w:cs="Arial"/>
                <w:b/>
                <w:bCs/>
                <w:color w:val="000000"/>
                <w:sz w:val="18"/>
                <w:szCs w:val="18"/>
                <w:lang w:eastAsia="ru-RU"/>
              </w:rPr>
            </w:pPr>
            <w:r w:rsidRPr="00344D7D">
              <w:rPr>
                <w:rFonts w:ascii="Myriad Pro" w:eastAsia="Times New Roman" w:hAnsi="Myriad Pro" w:cs="Arial"/>
                <w:b/>
                <w:bCs/>
                <w:color w:val="000000"/>
                <w:sz w:val="18"/>
                <w:szCs w:val="18"/>
                <w:lang w:eastAsia="ru-RU"/>
              </w:rPr>
              <w:t>121,185</w:t>
            </w:r>
          </w:p>
        </w:tc>
        <w:tc>
          <w:tcPr>
            <w:tcW w:w="4359"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696A661B" w14:textId="77777777" w:rsidR="006D37E2" w:rsidRPr="00344D7D" w:rsidRDefault="006D37E2" w:rsidP="004E5318">
            <w:pPr>
              <w:spacing w:after="0" w:line="240" w:lineRule="auto"/>
              <w:rPr>
                <w:rFonts w:ascii="Myriad Pro" w:eastAsia="Times New Roman" w:hAnsi="Myriad Pro" w:cs="Arial"/>
                <w:b/>
                <w:bCs/>
                <w:color w:val="000000"/>
                <w:sz w:val="18"/>
                <w:szCs w:val="18"/>
                <w:lang w:eastAsia="ru-RU"/>
              </w:rPr>
            </w:pPr>
            <w:r w:rsidRPr="00344D7D">
              <w:rPr>
                <w:rFonts w:ascii="Myriad Pro" w:eastAsia="Times New Roman" w:hAnsi="Myriad Pro" w:cs="Arial"/>
                <w:b/>
                <w:bCs/>
                <w:color w:val="000000"/>
                <w:sz w:val="18"/>
                <w:szCs w:val="18"/>
                <w:lang w:eastAsia="ru-RU"/>
              </w:rPr>
              <w:t> </w:t>
            </w:r>
          </w:p>
        </w:tc>
      </w:tr>
    </w:tbl>
    <w:p w14:paraId="60EAB8C6" w14:textId="77777777" w:rsidR="006D37E2" w:rsidRDefault="006D37E2" w:rsidP="006D37E2">
      <w:pPr>
        <w:spacing w:after="0" w:line="360" w:lineRule="auto"/>
        <w:jc w:val="both"/>
        <w:rPr>
          <w:rFonts w:ascii="Myriad Pro" w:eastAsia="Calibri" w:hAnsi="Myriad Pro" w:cs="Times New Roman"/>
          <w:color w:val="000000" w:themeColor="text1"/>
          <w:sz w:val="26"/>
          <w:szCs w:val="26"/>
        </w:rPr>
        <w:sectPr w:rsidR="006D37E2" w:rsidSect="00911ABD">
          <w:pgSz w:w="16838" w:h="11906" w:orient="landscape"/>
          <w:pgMar w:top="1701" w:right="1134" w:bottom="851" w:left="1134" w:header="1247" w:footer="380" w:gutter="0"/>
          <w:cols w:space="708"/>
          <w:docGrid w:linePitch="360"/>
        </w:sectPr>
      </w:pPr>
    </w:p>
    <w:p w14:paraId="150C0D97" w14:textId="47D41019" w:rsidR="00396036" w:rsidRDefault="00396036" w:rsidP="006D37E2">
      <w:pPr>
        <w:pStyle w:val="2"/>
        <w:numPr>
          <w:ilvl w:val="1"/>
          <w:numId w:val="117"/>
        </w:numPr>
        <w:spacing w:line="360" w:lineRule="auto"/>
        <w:ind w:left="567" w:hanging="567"/>
        <w:jc w:val="both"/>
        <w:rPr>
          <w:rFonts w:ascii="Myriad Pro" w:hAnsi="Myriad Pro"/>
          <w:b/>
          <w:color w:val="4F6228"/>
          <w:sz w:val="28"/>
          <w:szCs w:val="28"/>
        </w:rPr>
      </w:pPr>
      <w:bookmarkStart w:id="44" w:name="_Toc64366593"/>
      <w:r>
        <w:rPr>
          <w:rFonts w:ascii="Myriad Pro" w:hAnsi="Myriad Pro"/>
          <w:b/>
          <w:color w:val="4F6228"/>
          <w:sz w:val="28"/>
          <w:szCs w:val="28"/>
        </w:rPr>
        <w:lastRenderedPageBreak/>
        <w:t>Оплата налогов на прибыль, имуществ</w:t>
      </w:r>
      <w:r w:rsidR="00A14D45">
        <w:rPr>
          <w:rFonts w:ascii="Myriad Pro" w:hAnsi="Myriad Pro"/>
          <w:b/>
          <w:color w:val="4F6228"/>
          <w:sz w:val="28"/>
          <w:szCs w:val="28"/>
        </w:rPr>
        <w:t>о</w:t>
      </w:r>
      <w:r>
        <w:rPr>
          <w:rFonts w:ascii="Myriad Pro" w:hAnsi="Myriad Pro"/>
          <w:b/>
          <w:color w:val="4F6228"/>
          <w:sz w:val="28"/>
          <w:szCs w:val="28"/>
        </w:rPr>
        <w:t xml:space="preserve"> и иных налогов</w:t>
      </w:r>
      <w:bookmarkEnd w:id="44"/>
    </w:p>
    <w:p w14:paraId="2763E7B8" w14:textId="2D7A621B" w:rsidR="00B05657" w:rsidRPr="00B05657" w:rsidRDefault="00B05657" w:rsidP="00396036">
      <w:pPr>
        <w:pStyle w:val="2"/>
        <w:numPr>
          <w:ilvl w:val="2"/>
          <w:numId w:val="117"/>
        </w:numPr>
        <w:spacing w:line="360" w:lineRule="auto"/>
        <w:jc w:val="both"/>
        <w:rPr>
          <w:rFonts w:ascii="Myriad Pro" w:hAnsi="Myriad Pro"/>
          <w:b/>
          <w:color w:val="4F6228"/>
          <w:sz w:val="28"/>
          <w:szCs w:val="28"/>
        </w:rPr>
      </w:pPr>
      <w:bookmarkStart w:id="45" w:name="_Toc64366594"/>
      <w:r w:rsidRPr="00B05657">
        <w:rPr>
          <w:rFonts w:ascii="Myriad Pro" w:hAnsi="Myriad Pro"/>
          <w:b/>
          <w:color w:val="4F6228"/>
          <w:sz w:val="28"/>
          <w:szCs w:val="28"/>
        </w:rPr>
        <w:t>Налог на прибыль</w:t>
      </w:r>
      <w:bookmarkEnd w:id="39"/>
      <w:bookmarkEnd w:id="45"/>
    </w:p>
    <w:p w14:paraId="3EBD49D2" w14:textId="66E94ED8" w:rsidR="00B05657" w:rsidRPr="002D34A0"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п.20 Основ ценообразования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 в</w:t>
      </w:r>
      <w:r w:rsidRPr="002D34A0">
        <w:rPr>
          <w:rFonts w:ascii="Myriad Pro" w:eastAsia="Calibri" w:hAnsi="Myriad Pro" w:cs="Times New Roman"/>
          <w:color w:val="000000" w:themeColor="text1"/>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7EC5DE2B" w14:textId="77777777" w:rsidR="00B05657" w:rsidRPr="00182EDD" w:rsidRDefault="00B05657" w:rsidP="00B05657">
      <w:pPr>
        <w:spacing w:after="0" w:line="360" w:lineRule="auto"/>
        <w:ind w:firstLine="567"/>
        <w:contextualSpacing/>
        <w:jc w:val="both"/>
        <w:rPr>
          <w:rFonts w:ascii="Myriad Pro" w:eastAsia="Calibri" w:hAnsi="Myriad Pro" w:cs="Times New Roman"/>
          <w:sz w:val="26"/>
          <w:szCs w:val="26"/>
        </w:rPr>
      </w:pPr>
      <w:r w:rsidRPr="002D34A0">
        <w:rPr>
          <w:rFonts w:ascii="Myriad Pro" w:eastAsia="Calibri" w:hAnsi="Myriad Pro" w:cs="Times New Roman"/>
          <w:color w:val="000000" w:themeColor="text1"/>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w:t>
      </w:r>
      <w:r w:rsidRPr="00182EDD">
        <w:rPr>
          <w:rFonts w:ascii="Myriad Pro" w:eastAsia="Calibri" w:hAnsi="Myriad Pro" w:cs="Times New Roman"/>
          <w:sz w:val="26"/>
          <w:szCs w:val="26"/>
        </w:rPr>
        <w:t>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07E91282" w14:textId="77777777" w:rsidR="00B05657" w:rsidRPr="00182EDD" w:rsidRDefault="00B05657" w:rsidP="00B05657">
      <w:pPr>
        <w:spacing w:after="0" w:line="360" w:lineRule="auto"/>
        <w:ind w:firstLine="567"/>
        <w:contextualSpacing/>
        <w:jc w:val="both"/>
        <w:rPr>
          <w:rFonts w:ascii="Myriad Pro" w:eastAsia="Calibri" w:hAnsi="Myriad Pro" w:cs="Times New Roman"/>
          <w:sz w:val="26"/>
          <w:szCs w:val="26"/>
        </w:rPr>
      </w:pPr>
      <w:r w:rsidRPr="00182EDD">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1377B482" w14:textId="77777777" w:rsidR="00B05657" w:rsidRPr="002D34A0"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sidRPr="002D34A0">
        <w:rPr>
          <w:rFonts w:ascii="Myriad Pro" w:eastAsia="Calibri" w:hAnsi="Myriad Pro" w:cs="Times New Roman"/>
          <w:color w:val="000000" w:themeColor="text1"/>
          <w:sz w:val="26"/>
          <w:szCs w:val="26"/>
        </w:rPr>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7254AA4D" w14:textId="77777777"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sidRPr="002D34A0">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35164C53" w14:textId="77777777" w:rsidR="00B05657" w:rsidRPr="009E4A16" w:rsidRDefault="00B05657" w:rsidP="00B05657">
      <w:pPr>
        <w:spacing w:after="0" w:line="360" w:lineRule="auto"/>
        <w:ind w:firstLine="567"/>
        <w:jc w:val="both"/>
        <w:rPr>
          <w:rFonts w:ascii="Myriad Pro" w:eastAsia="Times New Roman" w:hAnsi="Myriad Pro" w:cs="Times New Roman"/>
          <w:sz w:val="26"/>
          <w:szCs w:val="26"/>
          <w:lang w:eastAsia="ru-RU"/>
        </w:rPr>
      </w:pPr>
      <w:r w:rsidRPr="009E4A16">
        <w:rPr>
          <w:rFonts w:ascii="Myriad Pro" w:eastAsia="Times New Roman" w:hAnsi="Myriad Pro" w:cs="Times New Roman"/>
          <w:sz w:val="26"/>
          <w:szCs w:val="26"/>
          <w:lang w:eastAsia="ru-RU"/>
        </w:rPr>
        <w:t>Организации, в состав которых входят обособленные подразделения (филиалы), исчисляют и уплачивают налог на прибыль с учетом положений ст</w:t>
      </w:r>
      <w:r>
        <w:rPr>
          <w:rFonts w:ascii="Myriad Pro" w:eastAsia="Times New Roman" w:hAnsi="Myriad Pro" w:cs="Times New Roman"/>
          <w:sz w:val="26"/>
          <w:szCs w:val="26"/>
          <w:lang w:eastAsia="ru-RU"/>
        </w:rPr>
        <w:t>атьи</w:t>
      </w:r>
      <w:r w:rsidRPr="009E4A16">
        <w:rPr>
          <w:rFonts w:ascii="Myriad Pro" w:eastAsia="Times New Roman" w:hAnsi="Myriad Pro" w:cs="Times New Roman"/>
          <w:sz w:val="26"/>
          <w:szCs w:val="26"/>
          <w:lang w:eastAsia="ru-RU"/>
        </w:rPr>
        <w:t xml:space="preserve"> 288 Н</w:t>
      </w:r>
      <w:r>
        <w:rPr>
          <w:rFonts w:ascii="Myriad Pro" w:eastAsia="Times New Roman" w:hAnsi="Myriad Pro" w:cs="Times New Roman"/>
          <w:sz w:val="26"/>
          <w:szCs w:val="26"/>
          <w:lang w:eastAsia="ru-RU"/>
        </w:rPr>
        <w:t>алогового кодекса</w:t>
      </w:r>
      <w:r w:rsidRPr="009E4A16">
        <w:rPr>
          <w:rFonts w:ascii="Myriad Pro" w:eastAsia="Times New Roman" w:hAnsi="Myriad Pro" w:cs="Times New Roman"/>
          <w:sz w:val="26"/>
          <w:szCs w:val="26"/>
          <w:lang w:eastAsia="ru-RU"/>
        </w:rPr>
        <w:t xml:space="preserve"> РФ,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исходя из доли прибыли, приходящейся на эти обособленные подразделения, определяемой как средняя </w:t>
      </w:r>
      <w:r w:rsidRPr="009E4A16">
        <w:rPr>
          <w:rFonts w:ascii="Myriad Pro" w:eastAsia="Times New Roman" w:hAnsi="Myriad Pro" w:cs="Times New Roman"/>
          <w:sz w:val="26"/>
          <w:szCs w:val="26"/>
          <w:lang w:eastAsia="ru-RU"/>
        </w:rPr>
        <w:lastRenderedPageBreak/>
        <w:t>арифметическая величина удельного веса среднесписочной численности работников (расходов на оплату труда) и удельного веса остаточной стоимости амортизируемого имущества этого обособленного подразделения соответственно в среднесписочной численности работников (расходах на оплату труда) и остаточной стоимости амортизируемого имущества, определенной в соответствии с пунктом 1 статьи 257 настоящего Кодекса, в целом по налогоплательщику.</w:t>
      </w:r>
    </w:p>
    <w:p w14:paraId="337AEBD6" w14:textId="77777777" w:rsidR="00B05657" w:rsidRDefault="00B05657" w:rsidP="00B05657">
      <w:pPr>
        <w:spacing w:after="0" w:line="360" w:lineRule="auto"/>
        <w:ind w:firstLine="567"/>
        <w:jc w:val="both"/>
        <w:rPr>
          <w:rFonts w:ascii="Myriad Pro" w:eastAsia="Times New Roman" w:hAnsi="Myriad Pro" w:cs="Times New Roman"/>
          <w:sz w:val="26"/>
          <w:szCs w:val="26"/>
          <w:lang w:eastAsia="ru-RU"/>
        </w:rPr>
      </w:pPr>
      <w:r w:rsidRPr="009E4A16">
        <w:rPr>
          <w:rFonts w:ascii="Myriad Pro" w:eastAsia="Times New Roman" w:hAnsi="Myriad Pro" w:cs="Times New Roman"/>
          <w:sz w:val="26"/>
          <w:szCs w:val="26"/>
          <w:lang w:eastAsia="ru-RU"/>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w:t>
      </w:r>
      <w:r>
        <w:rPr>
          <w:rFonts w:ascii="Myriad Pro" w:eastAsia="Times New Roman" w:hAnsi="Myriad Pro" w:cs="Times New Roman"/>
          <w:sz w:val="26"/>
          <w:szCs w:val="26"/>
          <w:lang w:eastAsia="ru-RU"/>
        </w:rPr>
        <w:t>ункт</w:t>
      </w:r>
      <w:r w:rsidRPr="009E4A16">
        <w:rPr>
          <w:rFonts w:ascii="Myriad Pro" w:eastAsia="Times New Roman" w:hAnsi="Myriad Pro" w:cs="Times New Roman"/>
          <w:sz w:val="26"/>
          <w:szCs w:val="26"/>
          <w:lang w:eastAsia="ru-RU"/>
        </w:rPr>
        <w:t xml:space="preserve"> 5 ст</w:t>
      </w:r>
      <w:r>
        <w:rPr>
          <w:rFonts w:ascii="Myriad Pro" w:eastAsia="Times New Roman" w:hAnsi="Myriad Pro" w:cs="Times New Roman"/>
          <w:sz w:val="26"/>
          <w:szCs w:val="26"/>
          <w:lang w:eastAsia="ru-RU"/>
        </w:rPr>
        <w:t>атьи</w:t>
      </w:r>
      <w:r w:rsidRPr="009E4A16">
        <w:rPr>
          <w:rFonts w:ascii="Myriad Pro" w:eastAsia="Times New Roman" w:hAnsi="Myriad Pro" w:cs="Times New Roman"/>
          <w:sz w:val="26"/>
          <w:szCs w:val="26"/>
          <w:lang w:eastAsia="ru-RU"/>
        </w:rPr>
        <w:t xml:space="preserve"> 289 Н</w:t>
      </w:r>
      <w:r>
        <w:rPr>
          <w:rFonts w:ascii="Myriad Pro" w:eastAsia="Times New Roman" w:hAnsi="Myriad Pro" w:cs="Times New Roman"/>
          <w:sz w:val="26"/>
          <w:szCs w:val="26"/>
          <w:lang w:eastAsia="ru-RU"/>
        </w:rPr>
        <w:t xml:space="preserve">алогового кодекса </w:t>
      </w:r>
      <w:r w:rsidRPr="009E4A16">
        <w:rPr>
          <w:rFonts w:ascii="Myriad Pro" w:eastAsia="Times New Roman" w:hAnsi="Myriad Pro" w:cs="Times New Roman"/>
          <w:sz w:val="26"/>
          <w:szCs w:val="26"/>
          <w:lang w:eastAsia="ru-RU"/>
        </w:rPr>
        <w:t>РФ).</w:t>
      </w:r>
    </w:p>
    <w:tbl>
      <w:tblPr>
        <w:tblW w:w="9346" w:type="dxa"/>
        <w:tblLook w:val="04A0" w:firstRow="1" w:lastRow="0" w:firstColumn="1" w:lastColumn="0" w:noHBand="0" w:noVBand="1"/>
      </w:tblPr>
      <w:tblGrid>
        <w:gridCol w:w="2233"/>
        <w:gridCol w:w="1397"/>
        <w:gridCol w:w="1980"/>
        <w:gridCol w:w="1259"/>
        <w:gridCol w:w="1203"/>
        <w:gridCol w:w="1274"/>
      </w:tblGrid>
      <w:tr w:rsidR="00B05657" w:rsidRPr="00B0069A" w14:paraId="0BC51D3F" w14:textId="77777777" w:rsidTr="006D1104">
        <w:trPr>
          <w:trHeight w:val="1455"/>
        </w:trPr>
        <w:tc>
          <w:tcPr>
            <w:tcW w:w="2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B648DC"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Наименование статьи расходов</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5EAC7"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Факт за 2015, тыс. руб.</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C9960" w14:textId="272143F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 xml:space="preserve">Заявлено </w:t>
            </w:r>
            <w:r w:rsidR="00F63FA3">
              <w:rPr>
                <w:rFonts w:ascii="Myriad Pro" w:eastAsia="Times New Roman" w:hAnsi="Myriad Pro" w:cs="Times New Roman"/>
                <w:b/>
                <w:bCs/>
                <w:color w:val="FFFFFF"/>
                <w:sz w:val="18"/>
                <w:szCs w:val="18"/>
                <w:lang w:eastAsia="ru-RU"/>
              </w:rPr>
              <w:t>П</w:t>
            </w:r>
            <w:r w:rsidR="002C7195">
              <w:rPr>
                <w:rFonts w:ascii="Myriad Pro" w:eastAsia="Times New Roman" w:hAnsi="Myriad Pro" w:cs="Times New Roman"/>
                <w:b/>
                <w:bCs/>
                <w:color w:val="FFFFFF"/>
                <w:sz w:val="18"/>
                <w:szCs w:val="18"/>
                <w:lang w:eastAsia="ru-RU"/>
              </w:rPr>
              <w:t>АО </w:t>
            </w:r>
            <w:r w:rsidRPr="00B0069A">
              <w:rPr>
                <w:rFonts w:ascii="Myriad Pro" w:eastAsia="Times New Roman" w:hAnsi="Myriad Pro" w:cs="Times New Roman"/>
                <w:b/>
                <w:bCs/>
                <w:color w:val="FFFFFF"/>
                <w:sz w:val="18"/>
                <w:szCs w:val="18"/>
                <w:lang w:eastAsia="ru-RU"/>
              </w:rPr>
              <w:t>"МРСК Сибири"-"Красноярскэнерго" на 201</w:t>
            </w:r>
            <w:r>
              <w:rPr>
                <w:rFonts w:ascii="Myriad Pro" w:eastAsia="Times New Roman" w:hAnsi="Myriad Pro" w:cs="Times New Roman"/>
                <w:b/>
                <w:bCs/>
                <w:color w:val="FFFFFF"/>
                <w:sz w:val="18"/>
                <w:szCs w:val="18"/>
                <w:lang w:eastAsia="ru-RU"/>
              </w:rPr>
              <w:t>7</w:t>
            </w:r>
            <w:r w:rsidRPr="00B0069A">
              <w:rPr>
                <w:rFonts w:ascii="Myriad Pro" w:eastAsia="Times New Roman" w:hAnsi="Myriad Pro" w:cs="Times New Roman"/>
                <w:b/>
                <w:bCs/>
                <w:color w:val="FFFFFF"/>
                <w:sz w:val="18"/>
                <w:szCs w:val="18"/>
                <w:lang w:eastAsia="ru-RU"/>
              </w:rPr>
              <w:t>,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4E3D9"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ТБР на 201</w:t>
            </w:r>
            <w:r>
              <w:rPr>
                <w:rFonts w:ascii="Myriad Pro" w:eastAsia="Times New Roman" w:hAnsi="Myriad Pro" w:cs="Times New Roman"/>
                <w:b/>
                <w:bCs/>
                <w:color w:val="FFFFFF"/>
                <w:sz w:val="18"/>
                <w:szCs w:val="18"/>
                <w:lang w:eastAsia="ru-RU"/>
              </w:rPr>
              <w:t>7</w:t>
            </w:r>
            <w:r w:rsidRPr="00B0069A">
              <w:rPr>
                <w:rFonts w:ascii="Myriad Pro" w:eastAsia="Times New Roman" w:hAnsi="Myriad Pro" w:cs="Times New Roman"/>
                <w:b/>
                <w:bCs/>
                <w:color w:val="FFFFFF"/>
                <w:sz w:val="18"/>
                <w:szCs w:val="18"/>
                <w:lang w:eastAsia="ru-RU"/>
              </w:rPr>
              <w:t>,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D5CBDB"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t xml:space="preserve">Отклонение </w:t>
            </w:r>
            <w:r w:rsidRPr="00B0069A">
              <w:rPr>
                <w:rFonts w:ascii="Myriad Pro" w:eastAsia="Times New Roman" w:hAnsi="Myriad Pro" w:cs="Times New Roman"/>
                <w:b/>
                <w:bCs/>
                <w:color w:val="FFFFFF"/>
                <w:sz w:val="18"/>
                <w:szCs w:val="18"/>
                <w:lang w:eastAsia="ru-RU"/>
              </w:rPr>
              <w:t>ТБР / заявка на 201</w:t>
            </w:r>
            <w:r>
              <w:rPr>
                <w:rFonts w:ascii="Myriad Pro" w:eastAsia="Times New Roman" w:hAnsi="Myriad Pro" w:cs="Times New Roman"/>
                <w:b/>
                <w:bCs/>
                <w:color w:val="FFFFFF"/>
                <w:sz w:val="18"/>
                <w:szCs w:val="18"/>
                <w:lang w:eastAsia="ru-RU"/>
              </w:rPr>
              <w:t>7</w:t>
            </w:r>
            <w:r w:rsidRPr="00B0069A">
              <w:rPr>
                <w:rFonts w:ascii="Myriad Pro" w:eastAsia="Times New Roman" w:hAnsi="Myriad Pro" w:cs="Times New Roman"/>
                <w:b/>
                <w:bCs/>
                <w:color w:val="FFFFFF"/>
                <w:sz w:val="18"/>
                <w:szCs w:val="18"/>
                <w:lang w:eastAsia="ru-RU"/>
              </w:rPr>
              <w:t>,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FA6A18"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t xml:space="preserve">Отклонение </w:t>
            </w:r>
            <w:r w:rsidRPr="00B0069A">
              <w:rPr>
                <w:rFonts w:ascii="Myriad Pro" w:eastAsia="Times New Roman" w:hAnsi="Myriad Pro" w:cs="Times New Roman"/>
                <w:b/>
                <w:bCs/>
                <w:color w:val="FFFFFF"/>
                <w:sz w:val="18"/>
                <w:szCs w:val="18"/>
                <w:lang w:eastAsia="ru-RU"/>
              </w:rPr>
              <w:t>ТБР на 201</w:t>
            </w:r>
            <w:r>
              <w:rPr>
                <w:rFonts w:ascii="Myriad Pro" w:eastAsia="Times New Roman" w:hAnsi="Myriad Pro" w:cs="Times New Roman"/>
                <w:b/>
                <w:bCs/>
                <w:color w:val="FFFFFF"/>
                <w:sz w:val="18"/>
                <w:szCs w:val="18"/>
                <w:lang w:eastAsia="ru-RU"/>
              </w:rPr>
              <w:t>7</w:t>
            </w:r>
            <w:r w:rsidRPr="00B0069A">
              <w:rPr>
                <w:rFonts w:ascii="Myriad Pro" w:eastAsia="Times New Roman" w:hAnsi="Myriad Pro" w:cs="Times New Roman"/>
                <w:b/>
                <w:bCs/>
                <w:color w:val="FFFFFF"/>
                <w:sz w:val="18"/>
                <w:szCs w:val="18"/>
                <w:lang w:eastAsia="ru-RU"/>
              </w:rPr>
              <w:t xml:space="preserve"> /факт за 201</w:t>
            </w:r>
            <w:r>
              <w:rPr>
                <w:rFonts w:ascii="Myriad Pro" w:eastAsia="Times New Roman" w:hAnsi="Myriad Pro" w:cs="Times New Roman"/>
                <w:b/>
                <w:bCs/>
                <w:color w:val="FFFFFF"/>
                <w:sz w:val="18"/>
                <w:szCs w:val="18"/>
                <w:lang w:eastAsia="ru-RU"/>
              </w:rPr>
              <w:t>5</w:t>
            </w:r>
            <w:r w:rsidRPr="00B0069A">
              <w:rPr>
                <w:rFonts w:ascii="Myriad Pro" w:eastAsia="Times New Roman" w:hAnsi="Myriad Pro" w:cs="Times New Roman"/>
                <w:b/>
                <w:bCs/>
                <w:color w:val="FFFFFF"/>
                <w:sz w:val="18"/>
                <w:szCs w:val="18"/>
                <w:lang w:eastAsia="ru-RU"/>
              </w:rPr>
              <w:t>, %</w:t>
            </w:r>
          </w:p>
        </w:tc>
      </w:tr>
      <w:tr w:rsidR="00B05657" w:rsidRPr="00B0069A" w14:paraId="7379A7B0" w14:textId="77777777" w:rsidTr="006D1104">
        <w:trPr>
          <w:trHeight w:val="315"/>
        </w:trPr>
        <w:tc>
          <w:tcPr>
            <w:tcW w:w="2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FFBD8D"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77E86"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2</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5DAC48"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A6F237"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6FA55"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E33E4"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6</w:t>
            </w:r>
          </w:p>
        </w:tc>
      </w:tr>
      <w:tr w:rsidR="00B05657" w:rsidRPr="00B0069A" w14:paraId="682A75A0" w14:textId="77777777" w:rsidTr="006D1104">
        <w:trPr>
          <w:trHeight w:val="315"/>
        </w:trPr>
        <w:tc>
          <w:tcPr>
            <w:tcW w:w="2258"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1D230081" w14:textId="77777777" w:rsidR="00B05657" w:rsidRPr="00B0069A" w:rsidRDefault="00B05657" w:rsidP="006D1104">
            <w:pPr>
              <w:spacing w:after="0" w:line="240" w:lineRule="auto"/>
              <w:rPr>
                <w:rFonts w:ascii="Myriad Pro" w:eastAsia="Times New Roman" w:hAnsi="Myriad Pro" w:cs="Times New Roman"/>
                <w:color w:val="000000"/>
                <w:sz w:val="18"/>
                <w:szCs w:val="18"/>
                <w:lang w:eastAsia="ru-RU"/>
              </w:rPr>
            </w:pPr>
            <w:r w:rsidRPr="00B0069A">
              <w:rPr>
                <w:rFonts w:ascii="Myriad Pro" w:eastAsia="Times New Roman" w:hAnsi="Myriad Pro" w:cs="Times New Roman"/>
                <w:color w:val="000000"/>
                <w:sz w:val="18"/>
                <w:szCs w:val="18"/>
                <w:lang w:eastAsia="ru-RU"/>
              </w:rPr>
              <w:t>Налог на прибыль</w:t>
            </w:r>
          </w:p>
        </w:tc>
        <w:tc>
          <w:tcPr>
            <w:tcW w:w="141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2D70830" w14:textId="77777777" w:rsidR="00B05657" w:rsidRPr="00B0069A" w:rsidRDefault="00B05657" w:rsidP="006D1104">
            <w:pPr>
              <w:spacing w:after="0" w:line="240" w:lineRule="auto"/>
              <w:jc w:val="right"/>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59 427</w:t>
            </w:r>
            <w:r w:rsidRPr="00B0069A">
              <w:rPr>
                <w:rFonts w:ascii="Myriad Pro" w:eastAsia="Times New Roman" w:hAnsi="Myriad Pro" w:cs="Times New Roman"/>
                <w:color w:val="000000"/>
                <w:sz w:val="18"/>
                <w:szCs w:val="18"/>
                <w:lang w:eastAsia="ru-RU"/>
              </w:rPr>
              <w:t>,00</w:t>
            </w:r>
          </w:p>
        </w:tc>
        <w:tc>
          <w:tcPr>
            <w:tcW w:w="198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E620389" w14:textId="77777777" w:rsidR="00B05657" w:rsidRPr="00B0069A" w:rsidRDefault="00B05657" w:rsidP="006D1104">
            <w:pPr>
              <w:spacing w:after="0" w:line="240" w:lineRule="auto"/>
              <w:jc w:val="right"/>
              <w:rPr>
                <w:rFonts w:ascii="Myriad Pro" w:eastAsia="Times New Roman" w:hAnsi="Myriad Pro" w:cs="Times New Roman"/>
                <w:color w:val="000000"/>
                <w:sz w:val="18"/>
                <w:szCs w:val="18"/>
                <w:lang w:eastAsia="ru-RU"/>
              </w:rPr>
            </w:pPr>
            <w:r w:rsidRPr="00B0069A">
              <w:rPr>
                <w:rFonts w:ascii="Myriad Pro" w:eastAsia="Times New Roman" w:hAnsi="Myriad Pro" w:cs="Times New Roman"/>
                <w:color w:val="000000"/>
                <w:sz w:val="18"/>
                <w:szCs w:val="18"/>
                <w:lang w:eastAsia="ru-RU"/>
              </w:rPr>
              <w:t>49 493,00</w:t>
            </w:r>
          </w:p>
        </w:tc>
        <w:tc>
          <w:tcPr>
            <w:tcW w:w="127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12E8067" w14:textId="77777777" w:rsidR="00B05657" w:rsidRPr="00B0069A" w:rsidRDefault="00B05657" w:rsidP="006D1104">
            <w:pPr>
              <w:spacing w:after="0" w:line="240" w:lineRule="auto"/>
              <w:jc w:val="right"/>
              <w:rPr>
                <w:rFonts w:ascii="Myriad Pro" w:eastAsia="Times New Roman" w:hAnsi="Myriad Pro" w:cs="Times New Roman"/>
                <w:color w:val="000000"/>
                <w:sz w:val="18"/>
                <w:szCs w:val="18"/>
                <w:lang w:eastAsia="ru-RU"/>
              </w:rPr>
            </w:pPr>
            <w:r w:rsidRPr="00B0069A">
              <w:rPr>
                <w:rFonts w:ascii="Myriad Pro" w:eastAsia="Times New Roman" w:hAnsi="Myriad Pro" w:cs="Times New Roman"/>
                <w:color w:val="000000"/>
                <w:sz w:val="18"/>
                <w:szCs w:val="18"/>
                <w:lang w:eastAsia="ru-RU"/>
              </w:rPr>
              <w:t>5 393,97</w:t>
            </w:r>
          </w:p>
        </w:tc>
        <w:tc>
          <w:tcPr>
            <w:tcW w:w="113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000BCF8" w14:textId="77777777" w:rsidR="00B05657" w:rsidRPr="00B0069A" w:rsidRDefault="00B05657" w:rsidP="006D1104">
            <w:pPr>
              <w:spacing w:after="0" w:line="240" w:lineRule="auto"/>
              <w:jc w:val="right"/>
              <w:rPr>
                <w:rFonts w:ascii="Myriad Pro" w:eastAsia="Times New Roman" w:hAnsi="Myriad Pro" w:cs="Times New Roman"/>
                <w:b/>
                <w:bCs/>
                <w:color w:val="000000"/>
                <w:sz w:val="18"/>
                <w:szCs w:val="18"/>
                <w:lang w:eastAsia="ru-RU"/>
              </w:rPr>
            </w:pPr>
            <w:r w:rsidRPr="00B0069A">
              <w:rPr>
                <w:rFonts w:ascii="Myriad Pro" w:eastAsia="Times New Roman" w:hAnsi="Myriad Pro" w:cs="Times New Roman"/>
                <w:b/>
                <w:bCs/>
                <w:color w:val="000000"/>
                <w:sz w:val="18"/>
                <w:szCs w:val="18"/>
                <w:lang w:eastAsia="ru-RU"/>
              </w:rPr>
              <w:t>-89,10</w:t>
            </w:r>
          </w:p>
        </w:tc>
        <w:tc>
          <w:tcPr>
            <w:tcW w:w="127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75E4FDC" w14:textId="77777777" w:rsidR="00B05657" w:rsidRPr="00B0069A" w:rsidRDefault="00B05657" w:rsidP="006D1104">
            <w:pPr>
              <w:spacing w:after="0" w:line="240" w:lineRule="auto"/>
              <w:jc w:val="right"/>
              <w:rPr>
                <w:rFonts w:ascii="Myriad Pro" w:eastAsia="Times New Roman" w:hAnsi="Myriad Pro" w:cs="Times New Roman"/>
                <w:b/>
                <w:bCs/>
                <w:color w:val="000000"/>
                <w:sz w:val="18"/>
                <w:szCs w:val="18"/>
                <w:lang w:eastAsia="ru-RU"/>
              </w:rPr>
            </w:pPr>
            <w:r w:rsidRPr="00B0069A">
              <w:rPr>
                <w:rFonts w:ascii="Myriad Pro" w:eastAsia="Times New Roman" w:hAnsi="Myriad Pro" w:cs="Times New Roman"/>
                <w:b/>
                <w:bCs/>
                <w:color w:val="000000"/>
                <w:sz w:val="18"/>
                <w:szCs w:val="18"/>
                <w:lang w:eastAsia="ru-RU"/>
              </w:rPr>
              <w:t>-100,1</w:t>
            </w:r>
            <w:r>
              <w:rPr>
                <w:rFonts w:ascii="Myriad Pro" w:eastAsia="Times New Roman" w:hAnsi="Myriad Pro" w:cs="Times New Roman"/>
                <w:b/>
                <w:bCs/>
                <w:color w:val="000000"/>
                <w:sz w:val="18"/>
                <w:szCs w:val="18"/>
                <w:lang w:eastAsia="ru-RU"/>
              </w:rPr>
              <w:t>6</w:t>
            </w:r>
          </w:p>
        </w:tc>
      </w:tr>
    </w:tbl>
    <w:p w14:paraId="3FEF58A3" w14:textId="77777777" w:rsidR="00B05657" w:rsidRPr="009E4A16" w:rsidRDefault="00B05657" w:rsidP="00B05657">
      <w:pPr>
        <w:spacing w:after="0" w:line="360" w:lineRule="auto"/>
        <w:jc w:val="both"/>
        <w:rPr>
          <w:rFonts w:ascii="Myriad Pro" w:eastAsia="Times New Roman" w:hAnsi="Myriad Pro" w:cs="Times New Roman"/>
          <w:sz w:val="26"/>
          <w:szCs w:val="26"/>
          <w:lang w:eastAsia="ru-RU"/>
        </w:rPr>
      </w:pPr>
    </w:p>
    <w:p w14:paraId="5C283310" w14:textId="77777777" w:rsidR="00B05657" w:rsidRPr="00DB6F06" w:rsidRDefault="00B05657" w:rsidP="00B05657">
      <w:pPr>
        <w:spacing w:after="0" w:line="360" w:lineRule="auto"/>
        <w:contextualSpacing/>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t>ПОЗИЦИЯ ТЕРРИТОРИАЛЬНОЙ СЕТЕВОЙ ОРГАНИЗАЦИИ</w:t>
      </w:r>
    </w:p>
    <w:p w14:paraId="0D3BE274" w14:textId="2591AE82"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3854E4">
        <w:t xml:space="preserve">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Сибири» </w:t>
      </w:r>
      <w:r w:rsidRPr="009540C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«Красноярскэнерго»</w:t>
      </w:r>
      <w:r w:rsidRPr="009540C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заявлена сумма налога на прибыль на 2017 год в размере 49 493 тыс. руб.</w:t>
      </w:r>
    </w:p>
    <w:p w14:paraId="4D6B365C" w14:textId="1FD9AD25"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Расчета налога на прибыль 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Сибири» </w:t>
      </w:r>
      <w:r w:rsidRPr="009540C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«Красноярскэнерго» не представлен.</w:t>
      </w:r>
    </w:p>
    <w:p w14:paraId="2511466F" w14:textId="72A8C161"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sidRPr="001C7C18">
        <w:rPr>
          <w:rFonts w:ascii="Myriad Pro" w:eastAsia="Calibri" w:hAnsi="Myriad Pro" w:cs="Times New Roman"/>
          <w:color w:val="000000" w:themeColor="text1"/>
          <w:sz w:val="26"/>
          <w:szCs w:val="26"/>
        </w:rPr>
        <w:t xml:space="preserve">В обоснование заявленной суммы расходов </w:t>
      </w:r>
      <w:r>
        <w:rPr>
          <w:rFonts w:ascii="Myriad Pro" w:eastAsia="Calibri" w:hAnsi="Myriad Pro" w:cs="Times New Roman"/>
          <w:color w:val="000000" w:themeColor="text1"/>
          <w:sz w:val="26"/>
          <w:szCs w:val="26"/>
        </w:rPr>
        <w:t xml:space="preserve">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Сибири» </w:t>
      </w:r>
      <w:r w:rsidRPr="009540C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«Красноярскэнерго»</w:t>
      </w:r>
      <w:r w:rsidRPr="001C7C18">
        <w:rPr>
          <w:rFonts w:ascii="Myriad Pro" w:eastAsia="Calibri" w:hAnsi="Myriad Pro" w:cs="Times New Roman"/>
          <w:color w:val="000000" w:themeColor="text1"/>
          <w:sz w:val="26"/>
          <w:szCs w:val="26"/>
        </w:rPr>
        <w:t xml:space="preserve"> были предоставлены следующие документы:</w:t>
      </w:r>
    </w:p>
    <w:p w14:paraId="22C7D017" w14:textId="279C0159" w:rsidR="00B05657" w:rsidRPr="00225CEC" w:rsidRDefault="00B05657" w:rsidP="001C1435">
      <w:pPr>
        <w:pStyle w:val="a5"/>
        <w:numPr>
          <w:ilvl w:val="0"/>
          <w:numId w:val="50"/>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Бухгалтерская отчетность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Pr>
          <w:rFonts w:ascii="Myriad Pro" w:hAnsi="Myriad Pro"/>
          <w:color w:val="000000" w:themeColor="text1"/>
          <w:sz w:val="26"/>
          <w:szCs w:val="26"/>
        </w:rPr>
        <w:t>«МРСК Сибири»</w:t>
      </w:r>
      <w:r w:rsidRPr="00225CEC">
        <w:rPr>
          <w:rFonts w:ascii="Myriad Pro" w:hAnsi="Myriad Pro"/>
          <w:color w:val="000000" w:themeColor="text1"/>
          <w:sz w:val="26"/>
          <w:szCs w:val="26"/>
        </w:rPr>
        <w:t xml:space="preserve"> за 201</w:t>
      </w:r>
      <w:r>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p>
    <w:p w14:paraId="6686CBEF" w14:textId="5BEDC2C9" w:rsidR="00B05657" w:rsidRPr="00225CEC" w:rsidRDefault="00B05657" w:rsidP="001C1435">
      <w:pPr>
        <w:pStyle w:val="a5"/>
        <w:numPr>
          <w:ilvl w:val="0"/>
          <w:numId w:val="50"/>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Налоговая декларация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Pr>
          <w:rFonts w:ascii="Myriad Pro" w:hAnsi="Myriad Pro"/>
          <w:color w:val="000000" w:themeColor="text1"/>
          <w:sz w:val="26"/>
          <w:szCs w:val="26"/>
        </w:rPr>
        <w:t>«МРСК Сибири»</w:t>
      </w:r>
      <w:r w:rsidRPr="00225CEC">
        <w:rPr>
          <w:rFonts w:ascii="Myriad Pro" w:hAnsi="Myriad Pro"/>
          <w:color w:val="000000" w:themeColor="text1"/>
          <w:sz w:val="26"/>
          <w:szCs w:val="26"/>
        </w:rPr>
        <w:t xml:space="preserve"> по налогу на прибыль организаций за 201</w:t>
      </w:r>
      <w:r>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p>
    <w:p w14:paraId="5C4A77E6" w14:textId="4F0E0D42" w:rsidR="00B05657" w:rsidRPr="00225CEC" w:rsidRDefault="00B05657" w:rsidP="001C1435">
      <w:pPr>
        <w:pStyle w:val="a5"/>
        <w:numPr>
          <w:ilvl w:val="0"/>
          <w:numId w:val="50"/>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w:t>
      </w:r>
      <w:r w:rsidRPr="00225CEC">
        <w:rPr>
          <w:rFonts w:ascii="Myriad Pro" w:hAnsi="Myriad Pro"/>
          <w:color w:val="000000" w:themeColor="text1"/>
          <w:sz w:val="26"/>
          <w:szCs w:val="26"/>
        </w:rPr>
        <w:lastRenderedPageBreak/>
        <w:t xml:space="preserve">праве собственности или ином законном основании территориальным сетевым организациям, согласно форме «Отчет о прибылях и убытках» по филиалу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Pr>
          <w:rFonts w:ascii="Myriad Pro" w:hAnsi="Myriad Pro"/>
          <w:color w:val="000000" w:themeColor="text1"/>
          <w:sz w:val="26"/>
          <w:szCs w:val="26"/>
        </w:rPr>
        <w:t xml:space="preserve">«МРСК Сибири» </w:t>
      </w:r>
      <w:r w:rsidRPr="009540C7">
        <w:rPr>
          <w:rFonts w:ascii="Myriad Pro" w:hAnsi="Myriad Pro"/>
          <w:color w:val="000000" w:themeColor="text1"/>
          <w:sz w:val="26"/>
          <w:szCs w:val="26"/>
        </w:rPr>
        <w:t>-</w:t>
      </w:r>
      <w:r>
        <w:rPr>
          <w:rFonts w:ascii="Myriad Pro" w:hAnsi="Myriad Pro"/>
          <w:color w:val="000000" w:themeColor="text1"/>
          <w:sz w:val="26"/>
          <w:szCs w:val="26"/>
        </w:rPr>
        <w:t xml:space="preserve"> «Красноярскэнерго»</w:t>
      </w:r>
      <w:r w:rsidRPr="00225CEC">
        <w:rPr>
          <w:rFonts w:ascii="Myriad Pro" w:hAnsi="Myriad Pro"/>
          <w:color w:val="000000" w:themeColor="text1"/>
          <w:sz w:val="26"/>
          <w:szCs w:val="26"/>
        </w:rPr>
        <w:t xml:space="preserve"> за 201</w:t>
      </w:r>
      <w:r>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p>
    <w:p w14:paraId="2FE697DC" w14:textId="7588B3D4" w:rsidR="00B05657" w:rsidRDefault="00B05657" w:rsidP="001C1435">
      <w:pPr>
        <w:pStyle w:val="a5"/>
        <w:numPr>
          <w:ilvl w:val="0"/>
          <w:numId w:val="50"/>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Pr>
          <w:rFonts w:ascii="Myriad Pro" w:hAnsi="Myriad Pro"/>
          <w:color w:val="000000" w:themeColor="text1"/>
          <w:sz w:val="26"/>
          <w:szCs w:val="26"/>
        </w:rPr>
        <w:t xml:space="preserve">«МРСК Сибири» </w:t>
      </w:r>
      <w:r w:rsidRPr="009540C7">
        <w:rPr>
          <w:rFonts w:ascii="Myriad Pro" w:hAnsi="Myriad Pro"/>
          <w:color w:val="000000" w:themeColor="text1"/>
          <w:sz w:val="26"/>
          <w:szCs w:val="26"/>
        </w:rPr>
        <w:t>-</w:t>
      </w:r>
      <w:r>
        <w:rPr>
          <w:rFonts w:ascii="Myriad Pro" w:hAnsi="Myriad Pro"/>
          <w:color w:val="000000" w:themeColor="text1"/>
          <w:sz w:val="26"/>
          <w:szCs w:val="26"/>
        </w:rPr>
        <w:t xml:space="preserve"> «Красноярскэнерго»</w:t>
      </w:r>
      <w:r w:rsidRPr="00225CEC">
        <w:rPr>
          <w:rFonts w:ascii="Myriad Pro" w:hAnsi="Myriad Pro"/>
          <w:color w:val="000000" w:themeColor="text1"/>
          <w:sz w:val="26"/>
          <w:szCs w:val="26"/>
        </w:rPr>
        <w:t xml:space="preserve"> за 201</w:t>
      </w:r>
      <w:r>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p>
    <w:p w14:paraId="3C5C9C94" w14:textId="77777777"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p>
    <w:p w14:paraId="47EFA272" w14:textId="77777777" w:rsidR="00B05657" w:rsidRPr="00DB6F06" w:rsidRDefault="00B05657" w:rsidP="00B05657">
      <w:pPr>
        <w:spacing w:after="0" w:line="360" w:lineRule="auto"/>
        <w:contextualSpacing/>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t>ПОЗИЦИЯ ОРГАНА РЕГУЛИРОВАНИЯ</w:t>
      </w:r>
    </w:p>
    <w:p w14:paraId="4F37D098" w14:textId="77777777"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В</w:t>
      </w:r>
      <w:r w:rsidRPr="003115C3">
        <w:rPr>
          <w:rFonts w:ascii="Myriad Pro" w:eastAsia="Calibri" w:hAnsi="Myriad Pro" w:cs="Times New Roman"/>
          <w:color w:val="000000" w:themeColor="text1"/>
          <w:sz w:val="26"/>
          <w:szCs w:val="26"/>
        </w:rPr>
        <w:t>ыписке из Экспертного заключения на 201</w:t>
      </w:r>
      <w:r>
        <w:rPr>
          <w:rFonts w:ascii="Myriad Pro" w:eastAsia="Calibri" w:hAnsi="Myriad Pro" w:cs="Times New Roman"/>
          <w:color w:val="000000" w:themeColor="text1"/>
          <w:sz w:val="26"/>
          <w:szCs w:val="26"/>
        </w:rPr>
        <w:t>7</w:t>
      </w:r>
      <w:r w:rsidRPr="003115C3">
        <w:rPr>
          <w:rFonts w:ascii="Myriad Pro" w:eastAsia="Calibri" w:hAnsi="Myriad Pro" w:cs="Times New Roman"/>
          <w:color w:val="000000" w:themeColor="text1"/>
          <w:sz w:val="26"/>
          <w:szCs w:val="26"/>
        </w:rPr>
        <w:t xml:space="preserve"> год статья «Налог на прибыль» не отражена. Согласно Смете по статьям расходов </w:t>
      </w:r>
      <w:r>
        <w:rPr>
          <w:rFonts w:ascii="Myriad Pro" w:eastAsia="Calibri" w:hAnsi="Myriad Pro" w:cs="Times New Roman"/>
          <w:color w:val="000000" w:themeColor="text1"/>
          <w:sz w:val="26"/>
          <w:szCs w:val="26"/>
        </w:rPr>
        <w:t>РЭК Красноярского края</w:t>
      </w:r>
      <w:r w:rsidRPr="009540C7">
        <w:rPr>
          <w:rFonts w:ascii="Myriad Pro" w:eastAsia="Calibri" w:hAnsi="Myriad Pro" w:cs="Times New Roman"/>
          <w:color w:val="000000" w:themeColor="text1"/>
          <w:sz w:val="26"/>
          <w:szCs w:val="26"/>
        </w:rPr>
        <w:t xml:space="preserve"> расходы на </w:t>
      </w:r>
      <w:r>
        <w:rPr>
          <w:rFonts w:ascii="Myriad Pro" w:eastAsia="Calibri" w:hAnsi="Myriad Pro" w:cs="Times New Roman"/>
          <w:color w:val="000000" w:themeColor="text1"/>
          <w:sz w:val="26"/>
          <w:szCs w:val="26"/>
        </w:rPr>
        <w:t>налог на прибыль</w:t>
      </w:r>
      <w:r w:rsidRPr="009540C7">
        <w:rPr>
          <w:rFonts w:ascii="Myriad Pro" w:eastAsia="Calibri" w:hAnsi="Myriad Pro" w:cs="Times New Roman"/>
          <w:color w:val="000000" w:themeColor="text1"/>
          <w:sz w:val="26"/>
          <w:szCs w:val="26"/>
        </w:rPr>
        <w:t xml:space="preserve"> приняты в размере </w:t>
      </w:r>
      <w:r>
        <w:rPr>
          <w:rFonts w:ascii="Myriad Pro" w:eastAsia="Calibri" w:hAnsi="Myriad Pro" w:cs="Times New Roman"/>
          <w:color w:val="000000" w:themeColor="text1"/>
          <w:sz w:val="26"/>
          <w:szCs w:val="26"/>
        </w:rPr>
        <w:t>5 393,97</w:t>
      </w:r>
      <w:r w:rsidRPr="009540C7">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w:t>
      </w:r>
    </w:p>
    <w:p w14:paraId="2B4A479D" w14:textId="77777777"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p>
    <w:p w14:paraId="5BAA1731" w14:textId="77777777" w:rsidR="00B05657" w:rsidRPr="002D34A0" w:rsidRDefault="00B05657" w:rsidP="00B05657">
      <w:pPr>
        <w:spacing w:after="0" w:line="360" w:lineRule="auto"/>
        <w:contextualSpacing/>
        <w:jc w:val="both"/>
        <w:rPr>
          <w:rFonts w:ascii="Myriad Pro" w:eastAsia="Calibri" w:hAnsi="Myriad Pro" w:cs="Times New Roman"/>
          <w:b/>
          <w:color w:val="000000" w:themeColor="text1"/>
          <w:sz w:val="26"/>
          <w:szCs w:val="26"/>
        </w:rPr>
      </w:pPr>
      <w:r w:rsidRPr="002D34A0">
        <w:rPr>
          <w:rFonts w:ascii="Myriad Pro" w:eastAsia="Calibri" w:hAnsi="Myriad Pro" w:cs="Times New Roman"/>
          <w:b/>
          <w:color w:val="000000" w:themeColor="text1"/>
          <w:sz w:val="26"/>
          <w:szCs w:val="26"/>
        </w:rPr>
        <w:t>ПОЗИЦИЯ ИСПОЛНИТЕЛЯ</w:t>
      </w:r>
    </w:p>
    <w:p w14:paraId="2748A5BE" w14:textId="61D8A917"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Сибири» </w:t>
      </w:r>
      <w:r w:rsidRPr="009540C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«Красноярскэнерго»</w:t>
      </w:r>
      <w:r w:rsidRPr="00281EEB">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281EEB">
        <w:rPr>
          <w:rFonts w:ascii="Myriad Pro" w:eastAsia="Calibri" w:hAnsi="Myriad Pro" w:cs="Times New Roman"/>
          <w:color w:val="000000" w:themeColor="text1"/>
          <w:sz w:val="26"/>
          <w:szCs w:val="26"/>
        </w:rPr>
        <w:t xml:space="preserve"> для обоснования заявляемых расходов по статье, Исполнитель отмечает следующее.</w:t>
      </w:r>
    </w:p>
    <w:p w14:paraId="290B35ED" w14:textId="3D7996AF"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данным формы 1.6 </w:t>
      </w:r>
      <w:r w:rsidRPr="00225CEC">
        <w:rPr>
          <w:rFonts w:ascii="Myriad Pro" w:hAnsi="Myriad Pro"/>
          <w:color w:val="000000" w:themeColor="text1"/>
          <w:sz w:val="26"/>
          <w:szCs w:val="26"/>
        </w:rPr>
        <w:t xml:space="preserve">«Расшифровка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Pr>
          <w:rFonts w:ascii="Myriad Pro" w:hAnsi="Myriad Pro"/>
          <w:color w:val="000000" w:themeColor="text1"/>
          <w:sz w:val="26"/>
          <w:szCs w:val="26"/>
        </w:rPr>
        <w:br/>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Pr>
          <w:rFonts w:ascii="Myriad Pro" w:hAnsi="Myriad Pro"/>
          <w:color w:val="000000" w:themeColor="text1"/>
          <w:sz w:val="26"/>
          <w:szCs w:val="26"/>
        </w:rPr>
        <w:t xml:space="preserve">«МРСК Сибири» </w:t>
      </w:r>
      <w:r w:rsidRPr="009540C7">
        <w:rPr>
          <w:rFonts w:ascii="Myriad Pro" w:hAnsi="Myriad Pro"/>
          <w:color w:val="000000" w:themeColor="text1"/>
          <w:sz w:val="26"/>
          <w:szCs w:val="26"/>
        </w:rPr>
        <w:t>-</w:t>
      </w:r>
      <w:r>
        <w:rPr>
          <w:rFonts w:ascii="Myriad Pro" w:hAnsi="Myriad Pro"/>
          <w:color w:val="000000" w:themeColor="text1"/>
          <w:sz w:val="26"/>
          <w:szCs w:val="26"/>
        </w:rPr>
        <w:t xml:space="preserve"> «Красноярскэнерго»</w:t>
      </w:r>
      <w:r w:rsidRPr="00225CEC">
        <w:rPr>
          <w:rFonts w:ascii="Myriad Pro" w:hAnsi="Myriad Pro"/>
          <w:color w:val="000000" w:themeColor="text1"/>
          <w:sz w:val="26"/>
          <w:szCs w:val="26"/>
        </w:rPr>
        <w:t xml:space="preserve"> за 201</w:t>
      </w:r>
      <w:r>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r>
        <w:rPr>
          <w:rFonts w:ascii="Myriad Pro" w:hAnsi="Myriad Pro"/>
          <w:color w:val="000000" w:themeColor="text1"/>
          <w:sz w:val="26"/>
          <w:szCs w:val="26"/>
        </w:rPr>
        <w:t xml:space="preserve"> сумма налога на прибыль, отнесенная на вид деятельности передача электрической энергии составила 59 427 тыс. руб.</w:t>
      </w:r>
    </w:p>
    <w:p w14:paraId="2E209F03" w14:textId="390D2D65" w:rsidR="00B05657" w:rsidRPr="00A55DB2"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w:t>
      </w:r>
      <w:r w:rsidRPr="00A55DB2">
        <w:rPr>
          <w:rFonts w:ascii="Myriad Pro" w:eastAsia="Calibri" w:hAnsi="Myriad Pro" w:cs="Times New Roman"/>
          <w:color w:val="000000" w:themeColor="text1"/>
          <w:sz w:val="26"/>
          <w:szCs w:val="26"/>
        </w:rPr>
        <w:t>огласно представленной налоговой декларации по налог</w:t>
      </w:r>
      <w:r>
        <w:rPr>
          <w:rFonts w:ascii="Myriad Pro" w:eastAsia="Calibri" w:hAnsi="Myriad Pro" w:cs="Times New Roman"/>
          <w:color w:val="000000" w:themeColor="text1"/>
          <w:sz w:val="26"/>
          <w:szCs w:val="26"/>
        </w:rPr>
        <w:t>у на прибыль организаций за 2015</w:t>
      </w:r>
      <w:r w:rsidRPr="00A55DB2">
        <w:rPr>
          <w:rFonts w:ascii="Myriad Pro" w:eastAsia="Calibri" w:hAnsi="Myriad Pro" w:cs="Times New Roman"/>
          <w:color w:val="000000" w:themeColor="text1"/>
          <w:sz w:val="26"/>
          <w:szCs w:val="26"/>
        </w:rPr>
        <w:t xml:space="preserve"> год сумма начисленного н</w:t>
      </w:r>
      <w:r>
        <w:rPr>
          <w:rFonts w:ascii="Myriad Pro" w:eastAsia="Calibri" w:hAnsi="Myriad Pro" w:cs="Times New Roman"/>
          <w:color w:val="000000" w:themeColor="text1"/>
          <w:sz w:val="26"/>
          <w:szCs w:val="26"/>
        </w:rPr>
        <w:t xml:space="preserve">алога на прибыль в целом по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A55DB2">
        <w:rPr>
          <w:rFonts w:ascii="Myriad Pro" w:eastAsia="Calibri" w:hAnsi="Myriad Pro" w:cs="Times New Roman"/>
          <w:color w:val="000000" w:themeColor="text1"/>
          <w:sz w:val="26"/>
          <w:szCs w:val="26"/>
        </w:rPr>
        <w:t xml:space="preserve">«МРСК </w:t>
      </w:r>
      <w:r>
        <w:rPr>
          <w:rFonts w:ascii="Myriad Pro" w:eastAsia="Calibri" w:hAnsi="Myriad Pro" w:cs="Times New Roman"/>
          <w:color w:val="000000" w:themeColor="text1"/>
          <w:sz w:val="26"/>
          <w:szCs w:val="26"/>
        </w:rPr>
        <w:t>Сибири</w:t>
      </w:r>
      <w:r w:rsidRPr="00A55DB2">
        <w:rPr>
          <w:rFonts w:ascii="Myriad Pro" w:eastAsia="Calibri" w:hAnsi="Myriad Pro" w:cs="Times New Roman"/>
          <w:color w:val="000000" w:themeColor="text1"/>
          <w:sz w:val="26"/>
          <w:szCs w:val="26"/>
        </w:rPr>
        <w:t xml:space="preserve">» составила </w:t>
      </w:r>
      <w:r>
        <w:rPr>
          <w:rFonts w:ascii="Myriad Pro" w:eastAsia="Calibri" w:hAnsi="Myriad Pro" w:cs="Times New Roman"/>
          <w:color w:val="000000" w:themeColor="text1"/>
          <w:sz w:val="26"/>
          <w:szCs w:val="26"/>
        </w:rPr>
        <w:t>280 146,75</w:t>
      </w:r>
      <w:r w:rsidRPr="00A55DB2">
        <w:rPr>
          <w:rFonts w:ascii="Myriad Pro" w:eastAsia="Calibri" w:hAnsi="Myriad Pro" w:cs="Times New Roman"/>
          <w:color w:val="000000" w:themeColor="text1"/>
          <w:sz w:val="26"/>
          <w:szCs w:val="26"/>
        </w:rPr>
        <w:t xml:space="preserve"> тыс. руб.</w:t>
      </w:r>
      <w:r>
        <w:t xml:space="preserve">, </w:t>
      </w:r>
      <w:r w:rsidRPr="00A55DB2">
        <w:rPr>
          <w:rFonts w:ascii="Myriad Pro" w:eastAsia="Calibri" w:hAnsi="Myriad Pro" w:cs="Times New Roman"/>
          <w:color w:val="000000" w:themeColor="text1"/>
          <w:sz w:val="26"/>
          <w:szCs w:val="26"/>
        </w:rPr>
        <w:t xml:space="preserve">в том числе в федеральный бюджет в </w:t>
      </w:r>
      <w:r>
        <w:rPr>
          <w:rFonts w:ascii="Myriad Pro" w:eastAsia="Calibri" w:hAnsi="Myriad Pro" w:cs="Times New Roman"/>
          <w:color w:val="000000" w:themeColor="text1"/>
          <w:sz w:val="26"/>
          <w:szCs w:val="26"/>
        </w:rPr>
        <w:t>размере – 28 014,68 тыс. руб.</w:t>
      </w:r>
      <w:r w:rsidRPr="00A55DB2">
        <w:rPr>
          <w:rFonts w:ascii="Myriad Pro" w:eastAsia="Calibri" w:hAnsi="Myriad Pro" w:cs="Times New Roman"/>
          <w:color w:val="000000" w:themeColor="text1"/>
          <w:sz w:val="26"/>
          <w:szCs w:val="26"/>
        </w:rPr>
        <w:t>, в бюджеты субъектов Российской Фед</w:t>
      </w:r>
      <w:r>
        <w:rPr>
          <w:rFonts w:ascii="Myriad Pro" w:eastAsia="Calibri" w:hAnsi="Myriad Pro" w:cs="Times New Roman"/>
          <w:color w:val="000000" w:themeColor="text1"/>
          <w:sz w:val="26"/>
          <w:szCs w:val="26"/>
        </w:rPr>
        <w:t>ерации – 252 132,07 тыс. руб.</w:t>
      </w:r>
    </w:p>
    <w:p w14:paraId="34810EBB" w14:textId="5000B906" w:rsidR="00B05657" w:rsidRDefault="00B05657" w:rsidP="00B05657">
      <w:pPr>
        <w:spacing w:after="0" w:line="360" w:lineRule="auto"/>
        <w:ind w:firstLine="567"/>
        <w:contextualSpacing/>
        <w:jc w:val="both"/>
        <w:rPr>
          <w:rFonts w:ascii="Myriad Pro" w:eastAsia="Times New Roman" w:hAnsi="Myriad Pro" w:cs="Times New Roman"/>
          <w:sz w:val="26"/>
          <w:szCs w:val="26"/>
          <w:lang w:eastAsia="ru-RU"/>
        </w:rPr>
      </w:pPr>
      <w:r w:rsidRPr="00A55DB2">
        <w:rPr>
          <w:rFonts w:ascii="Myriad Pro" w:eastAsia="Calibri" w:hAnsi="Myriad Pro" w:cs="Times New Roman"/>
          <w:color w:val="000000" w:themeColor="text1"/>
          <w:sz w:val="26"/>
          <w:szCs w:val="26"/>
        </w:rPr>
        <w:t xml:space="preserve"> В соответствии с налоговой декларацией </w:t>
      </w:r>
      <w:r w:rsidRPr="00B66A84">
        <w:rPr>
          <w:rFonts w:ascii="Myriad Pro" w:eastAsia="Calibri" w:hAnsi="Myriad Pro" w:cs="Times New Roman"/>
          <w:color w:val="000000" w:themeColor="text1"/>
          <w:sz w:val="26"/>
          <w:szCs w:val="26"/>
        </w:rPr>
        <w:t>по налогу на прибыль за 201</w:t>
      </w:r>
      <w:r>
        <w:rPr>
          <w:rFonts w:ascii="Myriad Pro" w:eastAsia="Calibri" w:hAnsi="Myriad Pro" w:cs="Times New Roman"/>
          <w:color w:val="000000" w:themeColor="text1"/>
          <w:sz w:val="26"/>
          <w:szCs w:val="26"/>
        </w:rPr>
        <w:t>5</w:t>
      </w:r>
      <w:r w:rsidRPr="00B66A84">
        <w:rPr>
          <w:rFonts w:ascii="Myriad Pro" w:eastAsia="Calibri" w:hAnsi="Myriad Pro" w:cs="Times New Roman"/>
          <w:color w:val="000000" w:themeColor="text1"/>
          <w:sz w:val="26"/>
          <w:szCs w:val="26"/>
        </w:rPr>
        <w:t xml:space="preserve"> год </w:t>
      </w:r>
      <w:r w:rsidRPr="00A55DB2">
        <w:rPr>
          <w:rFonts w:ascii="Myriad Pro" w:eastAsia="Calibri" w:hAnsi="Myriad Pro" w:cs="Times New Roman"/>
          <w:color w:val="000000" w:themeColor="text1"/>
          <w:sz w:val="26"/>
          <w:szCs w:val="26"/>
        </w:rPr>
        <w:t>доля налоговой базы, приходящейся</w:t>
      </w:r>
      <w:r>
        <w:rPr>
          <w:rFonts w:ascii="Myriad Pro" w:eastAsia="Calibri" w:hAnsi="Myriad Pro" w:cs="Times New Roman"/>
          <w:color w:val="000000" w:themeColor="text1"/>
          <w:sz w:val="26"/>
          <w:szCs w:val="26"/>
        </w:rPr>
        <w:t xml:space="preserve"> на</w:t>
      </w:r>
      <w:r w:rsidRPr="00A55DB2">
        <w:rPr>
          <w:rFonts w:ascii="Myriad Pro" w:eastAsia="Calibri" w:hAnsi="Myriad Pro" w:cs="Times New Roman"/>
          <w:color w:val="000000" w:themeColor="text1"/>
          <w:sz w:val="26"/>
          <w:szCs w:val="26"/>
        </w:rPr>
        <w:t xml:space="preserve"> </w:t>
      </w:r>
      <w:r w:rsidRPr="009E4A16">
        <w:rPr>
          <w:rFonts w:ascii="Myriad Pro" w:eastAsia="Times New Roman" w:hAnsi="Myriad Pro" w:cs="Times New Roman"/>
          <w:sz w:val="26"/>
          <w:szCs w:val="26"/>
          <w:lang w:eastAsia="ru-RU"/>
        </w:rPr>
        <w:t xml:space="preserve">филиал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Сибири» </w:t>
      </w:r>
      <w:r w:rsidRPr="009540C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«Красноярскэнерго»</w:t>
      </w:r>
      <w:r w:rsidRPr="00A55DB2">
        <w:rPr>
          <w:rFonts w:ascii="Myriad Pro" w:eastAsia="Calibri" w:hAnsi="Myriad Pro" w:cs="Times New Roman"/>
          <w:color w:val="000000" w:themeColor="text1"/>
          <w:sz w:val="26"/>
          <w:szCs w:val="26"/>
        </w:rPr>
        <w:t xml:space="preserve">, составила </w:t>
      </w:r>
      <w:r w:rsidRPr="00381A13">
        <w:rPr>
          <w:rFonts w:ascii="Myriad Pro" w:eastAsia="Calibri" w:hAnsi="Myriad Pro" w:cs="Times New Roman"/>
          <w:color w:val="000000" w:themeColor="text1"/>
          <w:sz w:val="26"/>
          <w:szCs w:val="26"/>
        </w:rPr>
        <w:t xml:space="preserve">18,3907316 </w:t>
      </w:r>
      <w:r>
        <w:rPr>
          <w:rFonts w:ascii="Myriad Pro" w:eastAsia="Calibri" w:hAnsi="Myriad Pro" w:cs="Times New Roman"/>
          <w:color w:val="000000" w:themeColor="text1"/>
          <w:sz w:val="26"/>
          <w:szCs w:val="26"/>
        </w:rPr>
        <w:t xml:space="preserve">%, сумма налога на прибыль, подлежащая уплате в бюджет Красноярского края, составила 51 521,04 тыс. руб. </w:t>
      </w:r>
      <w:r w:rsidRPr="009E4A16">
        <w:rPr>
          <w:rFonts w:ascii="Myriad Pro" w:eastAsia="Times New Roman" w:hAnsi="Myriad Pro" w:cs="Times New Roman"/>
          <w:sz w:val="26"/>
          <w:szCs w:val="26"/>
          <w:lang w:eastAsia="ru-RU"/>
        </w:rPr>
        <w:t xml:space="preserve">Согласно представленным данным раздельного учета расходы филиала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Сибири» </w:t>
      </w:r>
      <w:r w:rsidRPr="009540C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«Красноярскэнерго»</w:t>
      </w:r>
      <w:r w:rsidRPr="009E4A16">
        <w:rPr>
          <w:rFonts w:ascii="Myriad Pro" w:eastAsia="Times New Roman" w:hAnsi="Myriad Pro" w:cs="Times New Roman"/>
          <w:sz w:val="26"/>
          <w:szCs w:val="26"/>
          <w:lang w:eastAsia="ru-RU"/>
        </w:rPr>
        <w:t xml:space="preserve"> на деятельность по передаче электрической энергии и техн</w:t>
      </w:r>
      <w:r>
        <w:rPr>
          <w:rFonts w:ascii="Myriad Pro" w:eastAsia="Times New Roman" w:hAnsi="Myriad Pro" w:cs="Times New Roman"/>
          <w:sz w:val="26"/>
          <w:szCs w:val="26"/>
          <w:lang w:eastAsia="ru-RU"/>
        </w:rPr>
        <w:t>ологическое присоединение в 2017 году составили 99,42</w:t>
      </w:r>
      <w:r w:rsidRPr="009E4A16">
        <w:rPr>
          <w:rFonts w:ascii="Myriad Pro" w:eastAsia="Times New Roman" w:hAnsi="Myriad Pro" w:cs="Times New Roman"/>
          <w:sz w:val="26"/>
          <w:szCs w:val="26"/>
          <w:lang w:eastAsia="ru-RU"/>
        </w:rPr>
        <w:t xml:space="preserve"> % от общей суммы расходов.</w:t>
      </w:r>
    </w:p>
    <w:tbl>
      <w:tblPr>
        <w:tblW w:w="9313" w:type="dxa"/>
        <w:jc w:val="center"/>
        <w:tblLook w:val="04A0" w:firstRow="1" w:lastRow="0" w:firstColumn="1" w:lastColumn="0" w:noHBand="0" w:noVBand="1"/>
      </w:tblPr>
      <w:tblGrid>
        <w:gridCol w:w="5449"/>
        <w:gridCol w:w="1997"/>
        <w:gridCol w:w="1867"/>
      </w:tblGrid>
      <w:tr w:rsidR="00B05657" w:rsidRPr="00381A13" w14:paraId="45CD9C19" w14:textId="77777777" w:rsidTr="00C244A6">
        <w:trPr>
          <w:trHeight w:val="163"/>
          <w:tblHeader/>
          <w:jc w:val="center"/>
        </w:trPr>
        <w:tc>
          <w:tcPr>
            <w:tcW w:w="5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1EF133" w14:textId="77777777" w:rsidR="00B05657" w:rsidRPr="00381A13" w:rsidRDefault="00B05657" w:rsidP="006D1104">
            <w:pPr>
              <w:spacing w:after="0" w:line="240" w:lineRule="auto"/>
              <w:jc w:val="center"/>
              <w:rPr>
                <w:rFonts w:ascii="Myriad Pro" w:eastAsia="Times New Roman" w:hAnsi="Myriad Pro" w:cs="Calibri"/>
                <w:b/>
                <w:bCs/>
                <w:color w:val="FFFFFF"/>
                <w:sz w:val="18"/>
                <w:szCs w:val="18"/>
                <w:lang w:eastAsia="ru-RU"/>
              </w:rPr>
            </w:pPr>
            <w:r w:rsidRPr="00381A13">
              <w:rPr>
                <w:rFonts w:ascii="Myriad Pro" w:eastAsia="Times New Roman" w:hAnsi="Myriad Pro" w:cs="Calibri"/>
                <w:b/>
                <w:bCs/>
                <w:color w:val="FFFFFF"/>
                <w:sz w:val="18"/>
                <w:szCs w:val="18"/>
                <w:lang w:eastAsia="ru-RU"/>
              </w:rPr>
              <w:t>Наименование показателя</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8267D" w14:textId="77777777" w:rsidR="00B05657" w:rsidRPr="00381A13" w:rsidRDefault="00B05657" w:rsidP="006D1104">
            <w:pPr>
              <w:spacing w:after="0" w:line="240" w:lineRule="auto"/>
              <w:jc w:val="center"/>
              <w:rPr>
                <w:rFonts w:ascii="Myriad Pro" w:eastAsia="Times New Roman" w:hAnsi="Myriad Pro" w:cs="Calibri"/>
                <w:b/>
                <w:bCs/>
                <w:color w:val="FFFFFF"/>
                <w:sz w:val="18"/>
                <w:szCs w:val="18"/>
                <w:lang w:eastAsia="ru-RU"/>
              </w:rPr>
            </w:pPr>
            <w:r w:rsidRPr="00381A13">
              <w:rPr>
                <w:rFonts w:ascii="Myriad Pro" w:eastAsia="Times New Roman" w:hAnsi="Myriad Pro" w:cs="Calibri"/>
                <w:b/>
                <w:bCs/>
                <w:color w:val="FFFFFF"/>
                <w:sz w:val="18"/>
                <w:szCs w:val="18"/>
                <w:lang w:eastAsia="ru-RU"/>
              </w:rPr>
              <w:t>Ед. измерения</w:t>
            </w:r>
          </w:p>
        </w:tc>
        <w:tc>
          <w:tcPr>
            <w:tcW w:w="1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897801" w14:textId="77777777" w:rsidR="00B05657" w:rsidRPr="00381A13" w:rsidRDefault="00B05657" w:rsidP="006D1104">
            <w:pPr>
              <w:spacing w:after="0" w:line="240" w:lineRule="auto"/>
              <w:jc w:val="center"/>
              <w:rPr>
                <w:rFonts w:ascii="Myriad Pro" w:eastAsia="Times New Roman" w:hAnsi="Myriad Pro" w:cs="Calibri"/>
                <w:b/>
                <w:bCs/>
                <w:color w:val="FFFFFF"/>
                <w:sz w:val="18"/>
                <w:szCs w:val="18"/>
                <w:lang w:eastAsia="ru-RU"/>
              </w:rPr>
            </w:pPr>
            <w:r w:rsidRPr="00381A13">
              <w:rPr>
                <w:rFonts w:ascii="Myriad Pro" w:eastAsia="Times New Roman" w:hAnsi="Myriad Pro" w:cs="Calibri"/>
                <w:b/>
                <w:bCs/>
                <w:color w:val="FFFFFF"/>
                <w:sz w:val="18"/>
                <w:szCs w:val="18"/>
                <w:lang w:eastAsia="ru-RU"/>
              </w:rPr>
              <w:t>2017 год</w:t>
            </w:r>
          </w:p>
        </w:tc>
      </w:tr>
      <w:tr w:rsidR="00B05657" w:rsidRPr="00381A13" w14:paraId="2E991C36" w14:textId="77777777" w:rsidTr="00C244A6">
        <w:trPr>
          <w:trHeight w:val="163"/>
          <w:tblHeader/>
          <w:jc w:val="center"/>
        </w:trPr>
        <w:tc>
          <w:tcPr>
            <w:tcW w:w="5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A4DD6" w14:textId="77777777" w:rsidR="00B05657" w:rsidRPr="00381A13" w:rsidRDefault="00B05657" w:rsidP="006D1104">
            <w:pPr>
              <w:spacing w:after="0" w:line="240" w:lineRule="auto"/>
              <w:jc w:val="center"/>
              <w:rPr>
                <w:rFonts w:ascii="Myriad Pro" w:eastAsia="Times New Roman" w:hAnsi="Myriad Pro" w:cs="Calibri"/>
                <w:b/>
                <w:bCs/>
                <w:color w:val="FFFFFF"/>
                <w:sz w:val="18"/>
                <w:szCs w:val="18"/>
                <w:lang w:eastAsia="ru-RU"/>
              </w:rPr>
            </w:pPr>
            <w:r w:rsidRPr="00381A13">
              <w:rPr>
                <w:rFonts w:ascii="Myriad Pro" w:eastAsia="Times New Roman" w:hAnsi="Myriad Pro" w:cs="Calibri"/>
                <w:b/>
                <w:bCs/>
                <w:color w:val="FFFFFF"/>
                <w:sz w:val="18"/>
                <w:szCs w:val="18"/>
                <w:lang w:eastAsia="ru-RU"/>
              </w:rPr>
              <w:t>1</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B8F404" w14:textId="77777777" w:rsidR="00B05657" w:rsidRPr="00381A13" w:rsidRDefault="00B05657" w:rsidP="006D1104">
            <w:pPr>
              <w:spacing w:after="0" w:line="240" w:lineRule="auto"/>
              <w:jc w:val="center"/>
              <w:rPr>
                <w:rFonts w:ascii="Myriad Pro" w:eastAsia="Times New Roman" w:hAnsi="Myriad Pro" w:cs="Calibri"/>
                <w:b/>
                <w:bCs/>
                <w:color w:val="FFFFFF"/>
                <w:sz w:val="18"/>
                <w:szCs w:val="18"/>
                <w:lang w:eastAsia="ru-RU"/>
              </w:rPr>
            </w:pPr>
            <w:r w:rsidRPr="00381A13">
              <w:rPr>
                <w:rFonts w:ascii="Myriad Pro" w:eastAsia="Times New Roman" w:hAnsi="Myriad Pro" w:cs="Calibri"/>
                <w:b/>
                <w:bCs/>
                <w:color w:val="FFFFFF"/>
                <w:sz w:val="18"/>
                <w:szCs w:val="18"/>
                <w:lang w:eastAsia="ru-RU"/>
              </w:rPr>
              <w:t>2</w:t>
            </w:r>
          </w:p>
        </w:tc>
        <w:tc>
          <w:tcPr>
            <w:tcW w:w="1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761F3C" w14:textId="77777777" w:rsidR="00B05657" w:rsidRPr="00381A13" w:rsidRDefault="00B05657" w:rsidP="006D1104">
            <w:pPr>
              <w:spacing w:after="0" w:line="240" w:lineRule="auto"/>
              <w:jc w:val="center"/>
              <w:rPr>
                <w:rFonts w:ascii="Myriad Pro" w:eastAsia="Times New Roman" w:hAnsi="Myriad Pro" w:cs="Calibri"/>
                <w:b/>
                <w:bCs/>
                <w:color w:val="FFFFFF"/>
                <w:sz w:val="18"/>
                <w:szCs w:val="18"/>
                <w:lang w:eastAsia="ru-RU"/>
              </w:rPr>
            </w:pPr>
            <w:r w:rsidRPr="00381A13">
              <w:rPr>
                <w:rFonts w:ascii="Myriad Pro" w:eastAsia="Times New Roman" w:hAnsi="Myriad Pro" w:cs="Calibri"/>
                <w:b/>
                <w:bCs/>
                <w:color w:val="FFFFFF"/>
                <w:sz w:val="18"/>
                <w:szCs w:val="18"/>
                <w:lang w:eastAsia="ru-RU"/>
              </w:rPr>
              <w:t>3</w:t>
            </w:r>
          </w:p>
        </w:tc>
      </w:tr>
      <w:tr w:rsidR="00B05657" w:rsidRPr="00381A13" w14:paraId="3E1C4D85" w14:textId="77777777" w:rsidTr="00C244A6">
        <w:trPr>
          <w:trHeight w:val="163"/>
          <w:jc w:val="center"/>
        </w:trPr>
        <w:tc>
          <w:tcPr>
            <w:tcW w:w="5449" w:type="dxa"/>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42DC0E2C" w14:textId="5CEE6D3E" w:rsidR="00B05657" w:rsidRPr="00381A13" w:rsidRDefault="00B05657" w:rsidP="006D1104">
            <w:pPr>
              <w:spacing w:after="0" w:line="240" w:lineRule="auto"/>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 xml:space="preserve">Налоговая база </w:t>
            </w:r>
            <w:r w:rsidR="00F63FA3">
              <w:rPr>
                <w:rFonts w:ascii="Myriad Pro" w:eastAsia="Times New Roman" w:hAnsi="Myriad Pro" w:cs="Arial"/>
                <w:color w:val="000000"/>
                <w:sz w:val="18"/>
                <w:szCs w:val="18"/>
                <w:lang w:eastAsia="ru-RU"/>
              </w:rPr>
              <w:t>П</w:t>
            </w:r>
            <w:r w:rsidR="002C7195">
              <w:rPr>
                <w:rFonts w:ascii="Myriad Pro" w:eastAsia="Times New Roman" w:hAnsi="Myriad Pro" w:cs="Arial"/>
                <w:color w:val="000000"/>
                <w:sz w:val="18"/>
                <w:szCs w:val="18"/>
                <w:lang w:eastAsia="ru-RU"/>
              </w:rPr>
              <w:t>АО </w:t>
            </w:r>
            <w:r w:rsidRPr="00381A13">
              <w:rPr>
                <w:rFonts w:ascii="Myriad Pro" w:eastAsia="Times New Roman" w:hAnsi="Myriad Pro" w:cs="Arial"/>
                <w:color w:val="000000"/>
                <w:sz w:val="18"/>
                <w:szCs w:val="18"/>
                <w:lang w:eastAsia="ru-RU"/>
              </w:rPr>
              <w:t>"МРСК Сибири"</w:t>
            </w:r>
          </w:p>
        </w:tc>
        <w:tc>
          <w:tcPr>
            <w:tcW w:w="199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F187D90"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тыс. руб.</w:t>
            </w:r>
          </w:p>
        </w:tc>
        <w:tc>
          <w:tcPr>
            <w:tcW w:w="1867"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3995AD0B"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1 400 733,73</w:t>
            </w:r>
          </w:p>
        </w:tc>
      </w:tr>
      <w:tr w:rsidR="00B05657" w:rsidRPr="00381A13" w14:paraId="6A17E6C3" w14:textId="77777777" w:rsidTr="00C244A6">
        <w:trPr>
          <w:trHeight w:val="163"/>
          <w:jc w:val="center"/>
        </w:trPr>
        <w:tc>
          <w:tcPr>
            <w:tcW w:w="544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D6CEF1" w14:textId="0C752719" w:rsidR="00B05657" w:rsidRPr="00381A13" w:rsidRDefault="00B05657" w:rsidP="006D1104">
            <w:pPr>
              <w:spacing w:after="0" w:line="240" w:lineRule="auto"/>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 xml:space="preserve">Доля филиала </w:t>
            </w:r>
            <w:r w:rsidR="00F63FA3">
              <w:rPr>
                <w:rFonts w:ascii="Myriad Pro" w:eastAsia="Times New Roman" w:hAnsi="Myriad Pro" w:cs="Arial"/>
                <w:color w:val="000000"/>
                <w:sz w:val="18"/>
                <w:szCs w:val="18"/>
                <w:lang w:eastAsia="ru-RU"/>
              </w:rPr>
              <w:t>П</w:t>
            </w:r>
            <w:r w:rsidR="002C7195">
              <w:rPr>
                <w:rFonts w:ascii="Myriad Pro" w:eastAsia="Times New Roman" w:hAnsi="Myriad Pro" w:cs="Arial"/>
                <w:color w:val="000000"/>
                <w:sz w:val="18"/>
                <w:szCs w:val="18"/>
                <w:lang w:eastAsia="ru-RU"/>
              </w:rPr>
              <w:t>АО </w:t>
            </w:r>
            <w:r w:rsidRPr="00381A13">
              <w:rPr>
                <w:rFonts w:ascii="Myriad Pro" w:eastAsia="Times New Roman" w:hAnsi="Myriad Pro" w:cs="Arial"/>
                <w:color w:val="000000"/>
                <w:sz w:val="18"/>
                <w:szCs w:val="18"/>
                <w:lang w:eastAsia="ru-RU"/>
              </w:rPr>
              <w:t>"МРСК Сибири" - "Красноярскэнерго"</w:t>
            </w:r>
          </w:p>
        </w:tc>
        <w:tc>
          <w:tcPr>
            <w:tcW w:w="1997" w:type="dxa"/>
            <w:tcBorders>
              <w:top w:val="nil"/>
              <w:left w:val="nil"/>
              <w:bottom w:val="single" w:sz="8" w:space="0" w:color="auto"/>
              <w:right w:val="single" w:sz="8" w:space="0" w:color="auto"/>
            </w:tcBorders>
            <w:shd w:val="clear" w:color="auto" w:fill="auto"/>
            <w:vAlign w:val="center"/>
            <w:hideMark/>
          </w:tcPr>
          <w:p w14:paraId="71CDD568"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w:t>
            </w:r>
          </w:p>
        </w:tc>
        <w:tc>
          <w:tcPr>
            <w:tcW w:w="1867" w:type="dxa"/>
            <w:tcBorders>
              <w:top w:val="nil"/>
              <w:left w:val="nil"/>
              <w:bottom w:val="single" w:sz="8" w:space="0" w:color="auto"/>
              <w:right w:val="single" w:sz="8" w:space="0" w:color="auto"/>
            </w:tcBorders>
            <w:shd w:val="clear" w:color="auto" w:fill="auto"/>
            <w:noWrap/>
            <w:vAlign w:val="center"/>
            <w:hideMark/>
          </w:tcPr>
          <w:p w14:paraId="0080D92B"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18,3907316</w:t>
            </w:r>
          </w:p>
        </w:tc>
      </w:tr>
      <w:tr w:rsidR="00B05657" w:rsidRPr="00381A13" w14:paraId="4523C82E" w14:textId="77777777" w:rsidTr="00C244A6">
        <w:trPr>
          <w:trHeight w:val="163"/>
          <w:jc w:val="center"/>
        </w:trPr>
        <w:tc>
          <w:tcPr>
            <w:tcW w:w="5449" w:type="dxa"/>
            <w:vMerge/>
            <w:tcBorders>
              <w:top w:val="nil"/>
              <w:left w:val="single" w:sz="8" w:space="0" w:color="auto"/>
              <w:bottom w:val="single" w:sz="8" w:space="0" w:color="000000"/>
              <w:right w:val="single" w:sz="8" w:space="0" w:color="auto"/>
            </w:tcBorders>
            <w:vAlign w:val="center"/>
            <w:hideMark/>
          </w:tcPr>
          <w:p w14:paraId="31FCC41F" w14:textId="77777777" w:rsidR="00B05657" w:rsidRPr="00381A13" w:rsidRDefault="00B05657" w:rsidP="006D1104">
            <w:pPr>
              <w:spacing w:after="0" w:line="240" w:lineRule="auto"/>
              <w:rPr>
                <w:rFonts w:ascii="Myriad Pro" w:eastAsia="Times New Roman" w:hAnsi="Myriad Pro" w:cs="Arial"/>
                <w:color w:val="000000"/>
                <w:sz w:val="18"/>
                <w:szCs w:val="18"/>
                <w:lang w:eastAsia="ru-RU"/>
              </w:rPr>
            </w:pPr>
          </w:p>
        </w:tc>
        <w:tc>
          <w:tcPr>
            <w:tcW w:w="1997" w:type="dxa"/>
            <w:tcBorders>
              <w:top w:val="nil"/>
              <w:left w:val="nil"/>
              <w:bottom w:val="single" w:sz="8" w:space="0" w:color="auto"/>
              <w:right w:val="single" w:sz="8" w:space="0" w:color="auto"/>
            </w:tcBorders>
            <w:shd w:val="clear" w:color="auto" w:fill="auto"/>
            <w:vAlign w:val="center"/>
            <w:hideMark/>
          </w:tcPr>
          <w:p w14:paraId="48FCB32D"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тыс. руб.</w:t>
            </w:r>
          </w:p>
        </w:tc>
        <w:tc>
          <w:tcPr>
            <w:tcW w:w="1867" w:type="dxa"/>
            <w:tcBorders>
              <w:top w:val="nil"/>
              <w:left w:val="nil"/>
              <w:bottom w:val="single" w:sz="8" w:space="0" w:color="auto"/>
              <w:right w:val="single" w:sz="8" w:space="0" w:color="auto"/>
            </w:tcBorders>
            <w:shd w:val="clear" w:color="auto" w:fill="auto"/>
            <w:noWrap/>
            <w:vAlign w:val="center"/>
            <w:hideMark/>
          </w:tcPr>
          <w:p w14:paraId="21729DFD"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257 605,18</w:t>
            </w:r>
          </w:p>
        </w:tc>
      </w:tr>
      <w:tr w:rsidR="00B05657" w:rsidRPr="00381A13" w14:paraId="5D9C65F0" w14:textId="77777777" w:rsidTr="00C244A6">
        <w:trPr>
          <w:trHeight w:val="497"/>
          <w:jc w:val="center"/>
        </w:trPr>
        <w:tc>
          <w:tcPr>
            <w:tcW w:w="5449" w:type="dxa"/>
            <w:tcBorders>
              <w:top w:val="nil"/>
              <w:left w:val="single" w:sz="8" w:space="0" w:color="auto"/>
              <w:bottom w:val="single" w:sz="8" w:space="0" w:color="auto"/>
              <w:right w:val="single" w:sz="8" w:space="0" w:color="auto"/>
            </w:tcBorders>
            <w:shd w:val="clear" w:color="auto" w:fill="auto"/>
            <w:vAlign w:val="center"/>
            <w:hideMark/>
          </w:tcPr>
          <w:p w14:paraId="08C35B50" w14:textId="40EDBBB0" w:rsidR="00B05657" w:rsidRPr="00381A13" w:rsidRDefault="00B05657" w:rsidP="006D1104">
            <w:pPr>
              <w:spacing w:after="0" w:line="240" w:lineRule="auto"/>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 xml:space="preserve">Сумма налога на прибыль к уплате в федеральный бюджет по ставке 2%, приходящаяся на филиал </w:t>
            </w:r>
            <w:r w:rsidR="00F63FA3">
              <w:rPr>
                <w:rFonts w:ascii="Myriad Pro" w:eastAsia="Times New Roman" w:hAnsi="Myriad Pro" w:cs="Arial"/>
                <w:color w:val="000000"/>
                <w:sz w:val="18"/>
                <w:szCs w:val="18"/>
                <w:lang w:eastAsia="ru-RU"/>
              </w:rPr>
              <w:t>П</w:t>
            </w:r>
            <w:r w:rsidR="002C7195">
              <w:rPr>
                <w:rFonts w:ascii="Myriad Pro" w:eastAsia="Times New Roman" w:hAnsi="Myriad Pro" w:cs="Arial"/>
                <w:color w:val="000000"/>
                <w:sz w:val="18"/>
                <w:szCs w:val="18"/>
                <w:lang w:eastAsia="ru-RU"/>
              </w:rPr>
              <w:t>АО </w:t>
            </w:r>
            <w:r w:rsidRPr="00381A13">
              <w:rPr>
                <w:rFonts w:ascii="Myriad Pro" w:eastAsia="Times New Roman" w:hAnsi="Myriad Pro" w:cs="Arial"/>
                <w:color w:val="000000"/>
                <w:sz w:val="18"/>
                <w:szCs w:val="18"/>
                <w:lang w:eastAsia="ru-RU"/>
              </w:rPr>
              <w:t>"МРСК Сибири" - "Красноярскэнерго"</w:t>
            </w:r>
          </w:p>
        </w:tc>
        <w:tc>
          <w:tcPr>
            <w:tcW w:w="1997" w:type="dxa"/>
            <w:tcBorders>
              <w:top w:val="nil"/>
              <w:left w:val="nil"/>
              <w:bottom w:val="single" w:sz="8" w:space="0" w:color="auto"/>
              <w:right w:val="single" w:sz="8" w:space="0" w:color="auto"/>
            </w:tcBorders>
            <w:shd w:val="clear" w:color="auto" w:fill="auto"/>
            <w:vAlign w:val="center"/>
            <w:hideMark/>
          </w:tcPr>
          <w:p w14:paraId="4992D44B"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тыс. руб.</w:t>
            </w:r>
          </w:p>
        </w:tc>
        <w:tc>
          <w:tcPr>
            <w:tcW w:w="1867" w:type="dxa"/>
            <w:tcBorders>
              <w:top w:val="nil"/>
              <w:left w:val="nil"/>
              <w:bottom w:val="single" w:sz="8" w:space="0" w:color="auto"/>
              <w:right w:val="single" w:sz="8" w:space="0" w:color="auto"/>
            </w:tcBorders>
            <w:shd w:val="clear" w:color="auto" w:fill="auto"/>
            <w:noWrap/>
            <w:vAlign w:val="center"/>
            <w:hideMark/>
          </w:tcPr>
          <w:p w14:paraId="20E71EFC"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5 152,10</w:t>
            </w:r>
          </w:p>
        </w:tc>
      </w:tr>
      <w:tr w:rsidR="00B05657" w:rsidRPr="00381A13" w14:paraId="3EEDC782" w14:textId="77777777" w:rsidTr="00C244A6">
        <w:trPr>
          <w:trHeight w:val="396"/>
          <w:jc w:val="center"/>
        </w:trPr>
        <w:tc>
          <w:tcPr>
            <w:tcW w:w="5449" w:type="dxa"/>
            <w:tcBorders>
              <w:top w:val="nil"/>
              <w:left w:val="single" w:sz="8" w:space="0" w:color="auto"/>
              <w:bottom w:val="single" w:sz="8" w:space="0" w:color="auto"/>
              <w:right w:val="single" w:sz="8" w:space="0" w:color="auto"/>
            </w:tcBorders>
            <w:shd w:val="clear" w:color="auto" w:fill="auto"/>
            <w:vAlign w:val="center"/>
            <w:hideMark/>
          </w:tcPr>
          <w:p w14:paraId="53FF9176" w14:textId="4F015BAB" w:rsidR="00B05657" w:rsidRPr="00381A13" w:rsidRDefault="00B05657" w:rsidP="006D1104">
            <w:pPr>
              <w:spacing w:after="0" w:line="240" w:lineRule="auto"/>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 xml:space="preserve">Сумма налога на прибыль к уплате в бюджет субъекта РФ по ставке 18 %, приходящаяся на филиал </w:t>
            </w:r>
            <w:r w:rsidR="00F63FA3">
              <w:rPr>
                <w:rFonts w:ascii="Myriad Pro" w:eastAsia="Times New Roman" w:hAnsi="Myriad Pro" w:cs="Arial"/>
                <w:color w:val="000000"/>
                <w:sz w:val="18"/>
                <w:szCs w:val="18"/>
                <w:lang w:eastAsia="ru-RU"/>
              </w:rPr>
              <w:t>П</w:t>
            </w:r>
            <w:r w:rsidR="002C7195">
              <w:rPr>
                <w:rFonts w:ascii="Myriad Pro" w:eastAsia="Times New Roman" w:hAnsi="Myriad Pro" w:cs="Arial"/>
                <w:color w:val="000000"/>
                <w:sz w:val="18"/>
                <w:szCs w:val="18"/>
                <w:lang w:eastAsia="ru-RU"/>
              </w:rPr>
              <w:t>АО </w:t>
            </w:r>
            <w:r w:rsidRPr="00381A13">
              <w:rPr>
                <w:rFonts w:ascii="Myriad Pro" w:eastAsia="Times New Roman" w:hAnsi="Myriad Pro" w:cs="Arial"/>
                <w:color w:val="000000"/>
                <w:sz w:val="18"/>
                <w:szCs w:val="18"/>
                <w:lang w:eastAsia="ru-RU"/>
              </w:rPr>
              <w:t>"МРСК Сибири" - "Красноярскэнерго"</w:t>
            </w:r>
          </w:p>
        </w:tc>
        <w:tc>
          <w:tcPr>
            <w:tcW w:w="1997" w:type="dxa"/>
            <w:tcBorders>
              <w:top w:val="nil"/>
              <w:left w:val="nil"/>
              <w:bottom w:val="single" w:sz="8" w:space="0" w:color="auto"/>
              <w:right w:val="single" w:sz="8" w:space="0" w:color="auto"/>
            </w:tcBorders>
            <w:shd w:val="clear" w:color="auto" w:fill="auto"/>
            <w:vAlign w:val="center"/>
            <w:hideMark/>
          </w:tcPr>
          <w:p w14:paraId="0E7C3D94"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тыс. руб.</w:t>
            </w:r>
          </w:p>
        </w:tc>
        <w:tc>
          <w:tcPr>
            <w:tcW w:w="1867" w:type="dxa"/>
            <w:tcBorders>
              <w:top w:val="nil"/>
              <w:left w:val="nil"/>
              <w:bottom w:val="single" w:sz="8" w:space="0" w:color="auto"/>
              <w:right w:val="single" w:sz="8" w:space="0" w:color="auto"/>
            </w:tcBorders>
            <w:shd w:val="clear" w:color="auto" w:fill="auto"/>
            <w:noWrap/>
            <w:vAlign w:val="center"/>
            <w:hideMark/>
          </w:tcPr>
          <w:p w14:paraId="4F5304D9"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46 368,93</w:t>
            </w:r>
          </w:p>
        </w:tc>
      </w:tr>
      <w:tr w:rsidR="00B05657" w:rsidRPr="00381A13" w14:paraId="20232724" w14:textId="77777777" w:rsidTr="00C244A6">
        <w:trPr>
          <w:trHeight w:val="614"/>
          <w:jc w:val="center"/>
        </w:trPr>
        <w:tc>
          <w:tcPr>
            <w:tcW w:w="5449" w:type="dxa"/>
            <w:tcBorders>
              <w:top w:val="nil"/>
              <w:left w:val="single" w:sz="8" w:space="0" w:color="auto"/>
              <w:bottom w:val="single" w:sz="8" w:space="0" w:color="auto"/>
              <w:right w:val="single" w:sz="8" w:space="0" w:color="auto"/>
            </w:tcBorders>
            <w:shd w:val="clear" w:color="auto" w:fill="auto"/>
            <w:vAlign w:val="center"/>
            <w:hideMark/>
          </w:tcPr>
          <w:p w14:paraId="430B956D" w14:textId="1DFBF90A" w:rsidR="00B05657" w:rsidRPr="00381A13" w:rsidRDefault="00B05657" w:rsidP="006D1104">
            <w:pPr>
              <w:spacing w:after="0" w:line="240" w:lineRule="auto"/>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 xml:space="preserve">Итого налог на прибыль, отнесенный на филиал </w:t>
            </w:r>
            <w:r w:rsidR="00F63FA3">
              <w:rPr>
                <w:rFonts w:ascii="Myriad Pro" w:eastAsia="Times New Roman" w:hAnsi="Myriad Pro" w:cs="Arial"/>
                <w:color w:val="000000"/>
                <w:sz w:val="18"/>
                <w:szCs w:val="18"/>
                <w:lang w:eastAsia="ru-RU"/>
              </w:rPr>
              <w:t>П</w:t>
            </w:r>
            <w:r w:rsidR="002C7195">
              <w:rPr>
                <w:rFonts w:ascii="Myriad Pro" w:eastAsia="Times New Roman" w:hAnsi="Myriad Pro" w:cs="Arial"/>
                <w:color w:val="000000"/>
                <w:sz w:val="18"/>
                <w:szCs w:val="18"/>
                <w:lang w:eastAsia="ru-RU"/>
              </w:rPr>
              <w:t>АО </w:t>
            </w:r>
            <w:r w:rsidRPr="00381A13">
              <w:rPr>
                <w:rFonts w:ascii="Myriad Pro" w:eastAsia="Times New Roman" w:hAnsi="Myriad Pro" w:cs="Arial"/>
                <w:color w:val="000000"/>
                <w:sz w:val="18"/>
                <w:szCs w:val="18"/>
                <w:lang w:eastAsia="ru-RU"/>
              </w:rPr>
              <w:t>"МРСК Сибири" - "Красноярскэнерго"</w:t>
            </w:r>
          </w:p>
        </w:tc>
        <w:tc>
          <w:tcPr>
            <w:tcW w:w="1997" w:type="dxa"/>
            <w:tcBorders>
              <w:top w:val="nil"/>
              <w:left w:val="nil"/>
              <w:bottom w:val="single" w:sz="8" w:space="0" w:color="auto"/>
              <w:right w:val="single" w:sz="8" w:space="0" w:color="auto"/>
            </w:tcBorders>
            <w:shd w:val="clear" w:color="auto" w:fill="auto"/>
            <w:vAlign w:val="center"/>
            <w:hideMark/>
          </w:tcPr>
          <w:p w14:paraId="2E705037"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тыс. руб.</w:t>
            </w:r>
          </w:p>
        </w:tc>
        <w:tc>
          <w:tcPr>
            <w:tcW w:w="1867" w:type="dxa"/>
            <w:tcBorders>
              <w:top w:val="nil"/>
              <w:left w:val="nil"/>
              <w:bottom w:val="single" w:sz="8" w:space="0" w:color="auto"/>
              <w:right w:val="single" w:sz="8" w:space="0" w:color="auto"/>
            </w:tcBorders>
            <w:shd w:val="clear" w:color="auto" w:fill="auto"/>
            <w:noWrap/>
            <w:vAlign w:val="center"/>
            <w:hideMark/>
          </w:tcPr>
          <w:p w14:paraId="25C20AC0"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51 521,04</w:t>
            </w:r>
          </w:p>
        </w:tc>
      </w:tr>
      <w:tr w:rsidR="00B05657" w:rsidRPr="00381A13" w14:paraId="0F17A2CC" w14:textId="77777777" w:rsidTr="00C244A6">
        <w:trPr>
          <w:trHeight w:val="606"/>
          <w:jc w:val="center"/>
        </w:trPr>
        <w:tc>
          <w:tcPr>
            <w:tcW w:w="5449" w:type="dxa"/>
            <w:tcBorders>
              <w:top w:val="nil"/>
              <w:left w:val="single" w:sz="8" w:space="0" w:color="auto"/>
              <w:bottom w:val="single" w:sz="8" w:space="0" w:color="auto"/>
              <w:right w:val="single" w:sz="8" w:space="0" w:color="auto"/>
            </w:tcBorders>
            <w:shd w:val="clear" w:color="auto" w:fill="auto"/>
            <w:vAlign w:val="center"/>
            <w:hideMark/>
          </w:tcPr>
          <w:p w14:paraId="7FA15D2D" w14:textId="63D8DE73" w:rsidR="00B05657" w:rsidRPr="00381A13" w:rsidRDefault="00B05657" w:rsidP="006D1104">
            <w:pPr>
              <w:spacing w:after="0" w:line="240" w:lineRule="auto"/>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 xml:space="preserve">Доля расходов, относимых на деятельность по передаче электрической энергии и технологическое присоединение по филиалу </w:t>
            </w:r>
            <w:r w:rsidR="00F63FA3">
              <w:rPr>
                <w:rFonts w:ascii="Myriad Pro" w:eastAsia="Times New Roman" w:hAnsi="Myriad Pro" w:cs="Arial"/>
                <w:color w:val="000000"/>
                <w:sz w:val="18"/>
                <w:szCs w:val="18"/>
                <w:lang w:eastAsia="ru-RU"/>
              </w:rPr>
              <w:t>П</w:t>
            </w:r>
            <w:r w:rsidR="002C7195">
              <w:rPr>
                <w:rFonts w:ascii="Myriad Pro" w:eastAsia="Times New Roman" w:hAnsi="Myriad Pro" w:cs="Arial"/>
                <w:color w:val="000000"/>
                <w:sz w:val="18"/>
                <w:szCs w:val="18"/>
                <w:lang w:eastAsia="ru-RU"/>
              </w:rPr>
              <w:t>АО </w:t>
            </w:r>
            <w:r w:rsidRPr="00381A13">
              <w:rPr>
                <w:rFonts w:ascii="Myriad Pro" w:eastAsia="Times New Roman" w:hAnsi="Myriad Pro" w:cs="Arial"/>
                <w:color w:val="000000"/>
                <w:sz w:val="18"/>
                <w:szCs w:val="18"/>
                <w:lang w:eastAsia="ru-RU"/>
              </w:rPr>
              <w:t>"МРСК Сибири" - "Красноярскэнерго" согласно данным раздельного учета</w:t>
            </w:r>
          </w:p>
        </w:tc>
        <w:tc>
          <w:tcPr>
            <w:tcW w:w="1997" w:type="dxa"/>
            <w:tcBorders>
              <w:top w:val="nil"/>
              <w:left w:val="nil"/>
              <w:bottom w:val="single" w:sz="8" w:space="0" w:color="auto"/>
              <w:right w:val="single" w:sz="8" w:space="0" w:color="auto"/>
            </w:tcBorders>
            <w:shd w:val="clear" w:color="auto" w:fill="auto"/>
            <w:vAlign w:val="center"/>
            <w:hideMark/>
          </w:tcPr>
          <w:p w14:paraId="6C808407"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w:t>
            </w:r>
          </w:p>
        </w:tc>
        <w:tc>
          <w:tcPr>
            <w:tcW w:w="1867" w:type="dxa"/>
            <w:tcBorders>
              <w:top w:val="nil"/>
              <w:left w:val="nil"/>
              <w:bottom w:val="single" w:sz="8" w:space="0" w:color="auto"/>
              <w:right w:val="single" w:sz="8" w:space="0" w:color="auto"/>
            </w:tcBorders>
            <w:shd w:val="clear" w:color="auto" w:fill="auto"/>
            <w:noWrap/>
            <w:vAlign w:val="center"/>
            <w:hideMark/>
          </w:tcPr>
          <w:p w14:paraId="1955E3FA"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99,42</w:t>
            </w:r>
          </w:p>
        </w:tc>
      </w:tr>
      <w:tr w:rsidR="00B05657" w:rsidRPr="00381A13" w14:paraId="6895651F" w14:textId="77777777" w:rsidTr="00C244A6">
        <w:trPr>
          <w:trHeight w:val="575"/>
          <w:jc w:val="center"/>
        </w:trPr>
        <w:tc>
          <w:tcPr>
            <w:tcW w:w="5449"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18CD2FB3" w14:textId="0FEF077A" w:rsidR="00B05657" w:rsidRPr="00381A13" w:rsidRDefault="00B05657" w:rsidP="006D1104">
            <w:pPr>
              <w:spacing w:after="0" w:line="240" w:lineRule="auto"/>
              <w:rPr>
                <w:rFonts w:ascii="Myriad Pro" w:eastAsia="Times New Roman" w:hAnsi="Myriad Pro" w:cs="Arial"/>
                <w:b/>
                <w:bCs/>
                <w:sz w:val="18"/>
                <w:szCs w:val="18"/>
                <w:lang w:eastAsia="ru-RU"/>
              </w:rPr>
            </w:pPr>
            <w:r w:rsidRPr="00381A13">
              <w:rPr>
                <w:rFonts w:ascii="Myriad Pro" w:eastAsia="Times New Roman" w:hAnsi="Myriad Pro" w:cs="Arial"/>
                <w:b/>
                <w:bCs/>
                <w:sz w:val="18"/>
                <w:szCs w:val="18"/>
                <w:lang w:eastAsia="ru-RU"/>
              </w:rPr>
              <w:t xml:space="preserve">Сумма налог на прибыль по регулируемым видам деятельности, приходящаяся на филиал </w:t>
            </w:r>
            <w:r w:rsidR="00F63FA3">
              <w:rPr>
                <w:rFonts w:ascii="Myriad Pro" w:eastAsia="Times New Roman" w:hAnsi="Myriad Pro" w:cs="Arial"/>
                <w:b/>
                <w:bCs/>
                <w:sz w:val="18"/>
                <w:szCs w:val="18"/>
                <w:lang w:eastAsia="ru-RU"/>
              </w:rPr>
              <w:t>П</w:t>
            </w:r>
            <w:r w:rsidR="002C7195">
              <w:rPr>
                <w:rFonts w:ascii="Myriad Pro" w:eastAsia="Times New Roman" w:hAnsi="Myriad Pro" w:cs="Arial"/>
                <w:b/>
                <w:bCs/>
                <w:sz w:val="18"/>
                <w:szCs w:val="18"/>
                <w:lang w:eastAsia="ru-RU"/>
              </w:rPr>
              <w:t>АО </w:t>
            </w:r>
            <w:r w:rsidRPr="00381A13">
              <w:rPr>
                <w:rFonts w:ascii="Myriad Pro" w:eastAsia="Times New Roman" w:hAnsi="Myriad Pro" w:cs="Arial"/>
                <w:b/>
                <w:bCs/>
                <w:sz w:val="18"/>
                <w:szCs w:val="18"/>
                <w:lang w:eastAsia="ru-RU"/>
              </w:rPr>
              <w:t>"МРСК Сибири" - "Красноярскэнерго"</w:t>
            </w:r>
          </w:p>
        </w:tc>
        <w:tc>
          <w:tcPr>
            <w:tcW w:w="1997" w:type="dxa"/>
            <w:tcBorders>
              <w:top w:val="nil"/>
              <w:left w:val="nil"/>
              <w:bottom w:val="single" w:sz="8" w:space="0" w:color="auto"/>
              <w:right w:val="single" w:sz="8" w:space="0" w:color="auto"/>
            </w:tcBorders>
            <w:shd w:val="clear" w:color="auto" w:fill="EAF1DD" w:themeFill="accent3" w:themeFillTint="33"/>
            <w:vAlign w:val="center"/>
            <w:hideMark/>
          </w:tcPr>
          <w:p w14:paraId="12AB935D" w14:textId="77777777" w:rsidR="00B05657" w:rsidRPr="00381A13" w:rsidRDefault="00B05657" w:rsidP="006D1104">
            <w:pPr>
              <w:spacing w:after="0" w:line="240" w:lineRule="auto"/>
              <w:jc w:val="center"/>
              <w:rPr>
                <w:rFonts w:ascii="Myriad Pro" w:eastAsia="Times New Roman" w:hAnsi="Myriad Pro" w:cs="Arial"/>
                <w:b/>
                <w:bCs/>
                <w:sz w:val="18"/>
                <w:szCs w:val="18"/>
                <w:lang w:eastAsia="ru-RU"/>
              </w:rPr>
            </w:pPr>
            <w:r w:rsidRPr="00381A13">
              <w:rPr>
                <w:rFonts w:ascii="Myriad Pro" w:eastAsia="Times New Roman" w:hAnsi="Myriad Pro" w:cs="Arial"/>
                <w:b/>
                <w:bCs/>
                <w:sz w:val="18"/>
                <w:szCs w:val="18"/>
                <w:lang w:eastAsia="ru-RU"/>
              </w:rPr>
              <w:t>тыс. руб.</w:t>
            </w:r>
          </w:p>
        </w:tc>
        <w:tc>
          <w:tcPr>
            <w:tcW w:w="1867" w:type="dxa"/>
            <w:tcBorders>
              <w:top w:val="nil"/>
              <w:left w:val="nil"/>
              <w:bottom w:val="single" w:sz="8" w:space="0" w:color="auto"/>
              <w:right w:val="single" w:sz="8" w:space="0" w:color="auto"/>
            </w:tcBorders>
            <w:shd w:val="clear" w:color="auto" w:fill="EAF1DD" w:themeFill="accent3" w:themeFillTint="33"/>
            <w:noWrap/>
            <w:vAlign w:val="center"/>
            <w:hideMark/>
          </w:tcPr>
          <w:p w14:paraId="5B410623" w14:textId="77777777" w:rsidR="00B05657" w:rsidRPr="00381A13" w:rsidRDefault="00B05657" w:rsidP="006D1104">
            <w:pPr>
              <w:spacing w:after="0" w:line="240" w:lineRule="auto"/>
              <w:jc w:val="right"/>
              <w:rPr>
                <w:rFonts w:ascii="Myriad Pro" w:eastAsia="Times New Roman" w:hAnsi="Myriad Pro" w:cs="Arial"/>
                <w:b/>
                <w:bCs/>
                <w:sz w:val="18"/>
                <w:szCs w:val="18"/>
                <w:lang w:eastAsia="ru-RU"/>
              </w:rPr>
            </w:pPr>
            <w:r w:rsidRPr="00381A13">
              <w:rPr>
                <w:rFonts w:ascii="Myriad Pro" w:eastAsia="Times New Roman" w:hAnsi="Myriad Pro" w:cs="Arial"/>
                <w:b/>
                <w:bCs/>
                <w:sz w:val="18"/>
                <w:szCs w:val="18"/>
                <w:lang w:eastAsia="ru-RU"/>
              </w:rPr>
              <w:t>51 222,21</w:t>
            </w:r>
          </w:p>
        </w:tc>
      </w:tr>
    </w:tbl>
    <w:p w14:paraId="10E05F1B" w14:textId="2971015D" w:rsidR="00B05657" w:rsidRDefault="00B05657" w:rsidP="00C244A6">
      <w:pPr>
        <w:spacing w:after="0" w:line="360" w:lineRule="auto"/>
        <w:ind w:firstLine="567"/>
        <w:contextualSpacing/>
        <w:jc w:val="both"/>
        <w:rPr>
          <w:rFonts w:ascii="Myriad Pro" w:eastAsia="Calibri" w:hAnsi="Myriad Pro" w:cs="Times New Roman"/>
          <w:color w:val="000000" w:themeColor="text1"/>
          <w:sz w:val="26"/>
          <w:szCs w:val="26"/>
        </w:rPr>
      </w:pPr>
      <w:r w:rsidRPr="00102C3E">
        <w:rPr>
          <w:rFonts w:ascii="Myriad Pro" w:eastAsia="Calibri" w:hAnsi="Myriad Pro" w:cs="Times New Roman"/>
          <w:color w:val="000000" w:themeColor="text1"/>
          <w:sz w:val="26"/>
          <w:szCs w:val="26"/>
        </w:rPr>
        <w:t>Таким образом, по расчету</w:t>
      </w:r>
      <w:r>
        <w:rPr>
          <w:rFonts w:ascii="Myriad Pro" w:eastAsia="Calibri" w:hAnsi="Myriad Pro" w:cs="Times New Roman"/>
          <w:color w:val="000000" w:themeColor="text1"/>
          <w:sz w:val="26"/>
          <w:szCs w:val="26"/>
        </w:rPr>
        <w:t xml:space="preserve"> Исполнителя, величина экономически обоснованных расходов по статье «Налог на прибыль» составляет 51 222,21 тыс. руб. </w:t>
      </w:r>
    </w:p>
    <w:tbl>
      <w:tblPr>
        <w:tblW w:w="9204" w:type="dxa"/>
        <w:jc w:val="center"/>
        <w:tblLayout w:type="fixed"/>
        <w:tblLook w:val="04A0" w:firstRow="1" w:lastRow="0" w:firstColumn="1" w:lastColumn="0" w:noHBand="0" w:noVBand="1"/>
      </w:tblPr>
      <w:tblGrid>
        <w:gridCol w:w="1833"/>
        <w:gridCol w:w="1276"/>
        <w:gridCol w:w="1984"/>
        <w:gridCol w:w="1560"/>
        <w:gridCol w:w="1134"/>
        <w:gridCol w:w="1417"/>
      </w:tblGrid>
      <w:tr w:rsidR="00B05657" w:rsidRPr="00057414" w14:paraId="00BD4953" w14:textId="77777777" w:rsidTr="006D1104">
        <w:trPr>
          <w:trHeight w:val="635"/>
          <w:jc w:val="center"/>
        </w:trPr>
        <w:tc>
          <w:tcPr>
            <w:tcW w:w="18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D492E"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Наименование статьи расходов</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DD304B"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Факт за 2015, тыс. руб.</w:t>
            </w:r>
          </w:p>
        </w:tc>
        <w:tc>
          <w:tcPr>
            <w:tcW w:w="19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928B22" w14:textId="4574500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 xml:space="preserve">Заявлено </w:t>
            </w:r>
            <w:r w:rsidR="00F63FA3">
              <w:rPr>
                <w:rFonts w:ascii="Myriad Pro" w:eastAsia="Times New Roman" w:hAnsi="Myriad Pro" w:cs="Arial"/>
                <w:color w:val="FFFFFF"/>
                <w:sz w:val="18"/>
                <w:szCs w:val="18"/>
                <w:lang w:eastAsia="ru-RU"/>
              </w:rPr>
              <w:t>П</w:t>
            </w:r>
            <w:r w:rsidR="002C7195">
              <w:rPr>
                <w:rFonts w:ascii="Myriad Pro" w:eastAsia="Times New Roman" w:hAnsi="Myriad Pro" w:cs="Arial"/>
                <w:color w:val="FFFFFF"/>
                <w:sz w:val="18"/>
                <w:szCs w:val="18"/>
                <w:lang w:eastAsia="ru-RU"/>
              </w:rPr>
              <w:t>АО </w:t>
            </w:r>
            <w:r w:rsidRPr="00057414">
              <w:rPr>
                <w:rFonts w:ascii="Myriad Pro" w:eastAsia="Times New Roman" w:hAnsi="Myriad Pro" w:cs="Arial"/>
                <w:color w:val="FFFFFF"/>
                <w:sz w:val="18"/>
                <w:szCs w:val="18"/>
                <w:lang w:eastAsia="ru-RU"/>
              </w:rPr>
              <w:t>«МРСК Сибири» - «Красноярскэнерго» на 2017, тыс. руб.</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061AF"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Утверждено</w:t>
            </w:r>
          </w:p>
          <w:p w14:paraId="34E0313E"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на 2017,</w:t>
            </w:r>
          </w:p>
          <w:p w14:paraId="17CDF9FB"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тыс. руб.</w:t>
            </w:r>
          </w:p>
        </w:tc>
        <w:tc>
          <w:tcPr>
            <w:tcW w:w="255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FBDF95"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Позиция Исполнителя</w:t>
            </w:r>
          </w:p>
        </w:tc>
      </w:tr>
      <w:tr w:rsidR="00B05657" w:rsidRPr="00057414" w14:paraId="4A8620DC" w14:textId="77777777" w:rsidTr="006D1104">
        <w:trPr>
          <w:trHeight w:val="1035"/>
          <w:jc w:val="center"/>
        </w:trPr>
        <w:tc>
          <w:tcPr>
            <w:tcW w:w="18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B2A1BB" w14:textId="77777777" w:rsidR="00B05657" w:rsidRPr="00057414" w:rsidRDefault="00B05657" w:rsidP="006D1104">
            <w:pPr>
              <w:spacing w:after="0" w:line="240" w:lineRule="auto"/>
              <w:rPr>
                <w:rFonts w:ascii="Myriad Pro" w:eastAsia="Times New Roman" w:hAnsi="Myriad Pro" w:cs="Arial"/>
                <w:color w:val="FFFFFF"/>
                <w:sz w:val="18"/>
                <w:szCs w:val="18"/>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3860E" w14:textId="77777777" w:rsidR="00B05657" w:rsidRPr="00057414" w:rsidRDefault="00B05657" w:rsidP="006D1104">
            <w:pPr>
              <w:spacing w:after="0" w:line="240" w:lineRule="auto"/>
              <w:rPr>
                <w:rFonts w:ascii="Myriad Pro" w:eastAsia="Times New Roman" w:hAnsi="Myriad Pro" w:cs="Arial"/>
                <w:color w:val="FFFFFF"/>
                <w:sz w:val="18"/>
                <w:szCs w:val="18"/>
                <w:lang w:eastAsia="ru-RU"/>
              </w:rPr>
            </w:pPr>
          </w:p>
        </w:tc>
        <w:tc>
          <w:tcPr>
            <w:tcW w:w="19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6ACDE2" w14:textId="77777777" w:rsidR="00B05657" w:rsidRPr="00057414" w:rsidRDefault="00B05657" w:rsidP="006D1104">
            <w:pPr>
              <w:spacing w:after="0" w:line="240" w:lineRule="auto"/>
              <w:rPr>
                <w:rFonts w:ascii="Myriad Pro" w:eastAsia="Times New Roman" w:hAnsi="Myriad Pro" w:cs="Arial"/>
                <w:color w:val="FFFFFF"/>
                <w:sz w:val="18"/>
                <w:szCs w:val="18"/>
                <w:lang w:eastAsia="ru-RU"/>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92840"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39EE39"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Всего</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74EBC8"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в т.ч. недоученные расходы</w:t>
            </w:r>
          </w:p>
        </w:tc>
      </w:tr>
      <w:tr w:rsidR="00B05657" w:rsidRPr="00057414" w14:paraId="5F2078E5" w14:textId="77777777" w:rsidTr="006D1104">
        <w:trPr>
          <w:trHeight w:val="315"/>
          <w:jc w:val="center"/>
        </w:trPr>
        <w:tc>
          <w:tcPr>
            <w:tcW w:w="18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A78386"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6D58DD"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2</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6DE12"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3</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B20C78"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95065A"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16B5C"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6</w:t>
            </w:r>
          </w:p>
        </w:tc>
      </w:tr>
      <w:tr w:rsidR="00B05657" w:rsidRPr="00057414" w14:paraId="0629614E" w14:textId="77777777" w:rsidTr="006D1104">
        <w:trPr>
          <w:trHeight w:val="315"/>
          <w:jc w:val="center"/>
        </w:trPr>
        <w:tc>
          <w:tcPr>
            <w:tcW w:w="1833"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7BCADD2D" w14:textId="77777777" w:rsidR="00B05657" w:rsidRPr="00057414" w:rsidRDefault="00B05657" w:rsidP="006D1104">
            <w:pPr>
              <w:spacing w:after="0" w:line="240" w:lineRule="auto"/>
              <w:jc w:val="center"/>
              <w:rPr>
                <w:rFonts w:ascii="Myriad Pro" w:eastAsia="Times New Roman" w:hAnsi="Myriad Pro" w:cs="Arial"/>
                <w:bCs/>
                <w:color w:val="000000"/>
                <w:sz w:val="18"/>
                <w:szCs w:val="18"/>
                <w:lang w:eastAsia="ru-RU"/>
              </w:rPr>
            </w:pPr>
            <w:r w:rsidRPr="00057414">
              <w:rPr>
                <w:rFonts w:ascii="Myriad Pro" w:eastAsia="Times New Roman" w:hAnsi="Myriad Pro" w:cs="Arial"/>
                <w:bCs/>
                <w:color w:val="000000"/>
                <w:sz w:val="18"/>
                <w:szCs w:val="18"/>
                <w:lang w:eastAsia="ru-RU"/>
              </w:rPr>
              <w:t>Налог на прибыль</w:t>
            </w:r>
          </w:p>
        </w:tc>
        <w:tc>
          <w:tcPr>
            <w:tcW w:w="127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0940E72" w14:textId="77777777" w:rsidR="00B05657" w:rsidRPr="00057414" w:rsidRDefault="00B05657" w:rsidP="006D1104">
            <w:pPr>
              <w:spacing w:after="0" w:line="240" w:lineRule="auto"/>
              <w:jc w:val="center"/>
              <w:rPr>
                <w:rFonts w:ascii="Myriad Pro" w:eastAsia="Times New Roman" w:hAnsi="Myriad Pro" w:cs="Arial"/>
                <w:bCs/>
                <w:color w:val="000000"/>
                <w:sz w:val="18"/>
                <w:szCs w:val="18"/>
                <w:lang w:eastAsia="ru-RU"/>
              </w:rPr>
            </w:pPr>
            <w:r w:rsidRPr="00057414">
              <w:rPr>
                <w:rFonts w:ascii="Myriad Pro" w:eastAsia="Times New Roman" w:hAnsi="Myriad Pro" w:cs="Arial"/>
                <w:bCs/>
                <w:color w:val="000000"/>
                <w:sz w:val="18"/>
                <w:szCs w:val="18"/>
                <w:lang w:eastAsia="ru-RU"/>
              </w:rPr>
              <w:t>59 427,00</w:t>
            </w:r>
          </w:p>
        </w:tc>
        <w:tc>
          <w:tcPr>
            <w:tcW w:w="198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AFAF212" w14:textId="77777777" w:rsidR="00B05657" w:rsidRPr="00057414" w:rsidRDefault="00B05657" w:rsidP="006D1104">
            <w:pPr>
              <w:spacing w:after="0" w:line="240" w:lineRule="auto"/>
              <w:jc w:val="center"/>
              <w:rPr>
                <w:rFonts w:ascii="Myriad Pro" w:eastAsia="Times New Roman" w:hAnsi="Myriad Pro" w:cs="Arial"/>
                <w:bCs/>
                <w:color w:val="000000"/>
                <w:sz w:val="18"/>
                <w:szCs w:val="18"/>
                <w:lang w:eastAsia="ru-RU"/>
              </w:rPr>
            </w:pPr>
            <w:r w:rsidRPr="00057414">
              <w:rPr>
                <w:rFonts w:ascii="Myriad Pro" w:eastAsia="Times New Roman" w:hAnsi="Myriad Pro" w:cs="Arial"/>
                <w:bCs/>
                <w:color w:val="000000"/>
                <w:sz w:val="18"/>
                <w:szCs w:val="18"/>
                <w:lang w:eastAsia="ru-RU"/>
              </w:rPr>
              <w:t>49 493,00</w:t>
            </w:r>
          </w:p>
        </w:tc>
        <w:tc>
          <w:tcPr>
            <w:tcW w:w="1560"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8258164" w14:textId="77777777" w:rsidR="00B05657" w:rsidRPr="00057414" w:rsidRDefault="00B05657" w:rsidP="006D1104">
            <w:pPr>
              <w:spacing w:after="0" w:line="240" w:lineRule="auto"/>
              <w:jc w:val="center"/>
              <w:rPr>
                <w:rFonts w:ascii="Myriad Pro" w:eastAsia="Times New Roman" w:hAnsi="Myriad Pro" w:cs="Arial"/>
                <w:bCs/>
                <w:color w:val="000000"/>
                <w:sz w:val="18"/>
                <w:szCs w:val="18"/>
                <w:lang w:eastAsia="ru-RU"/>
              </w:rPr>
            </w:pPr>
            <w:r w:rsidRPr="00057414">
              <w:rPr>
                <w:rFonts w:ascii="Myriad Pro" w:eastAsia="Times New Roman" w:hAnsi="Myriad Pro" w:cs="Arial"/>
                <w:bCs/>
                <w:color w:val="000000"/>
                <w:sz w:val="18"/>
                <w:szCs w:val="18"/>
                <w:lang w:eastAsia="ru-RU"/>
              </w:rPr>
              <w:t>5 393,97</w:t>
            </w:r>
          </w:p>
        </w:tc>
        <w:tc>
          <w:tcPr>
            <w:tcW w:w="113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1E1C5E6" w14:textId="77777777" w:rsidR="00B05657" w:rsidRPr="00057414" w:rsidRDefault="00B05657" w:rsidP="006D1104">
            <w:pPr>
              <w:spacing w:after="0" w:line="240" w:lineRule="auto"/>
              <w:jc w:val="center"/>
              <w:rPr>
                <w:rFonts w:ascii="Myriad Pro" w:eastAsia="Times New Roman" w:hAnsi="Myriad Pro" w:cs="Arial"/>
                <w:bCs/>
                <w:color w:val="000000"/>
                <w:sz w:val="18"/>
                <w:szCs w:val="18"/>
                <w:lang w:eastAsia="ru-RU"/>
              </w:rPr>
            </w:pPr>
            <w:r w:rsidRPr="00057414">
              <w:rPr>
                <w:rFonts w:ascii="Myriad Pro" w:eastAsia="Times New Roman" w:hAnsi="Myriad Pro" w:cs="Arial"/>
                <w:bCs/>
                <w:color w:val="000000"/>
                <w:sz w:val="18"/>
                <w:szCs w:val="18"/>
                <w:lang w:eastAsia="ru-RU"/>
              </w:rPr>
              <w:t>51 222,21</w:t>
            </w:r>
          </w:p>
        </w:tc>
        <w:tc>
          <w:tcPr>
            <w:tcW w:w="141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D71E9F7" w14:textId="77777777" w:rsidR="00B05657" w:rsidRPr="00057414" w:rsidRDefault="00B05657" w:rsidP="006D1104">
            <w:pPr>
              <w:spacing w:after="0" w:line="240" w:lineRule="auto"/>
              <w:jc w:val="center"/>
              <w:rPr>
                <w:rFonts w:ascii="Myriad Pro" w:eastAsia="Times New Roman" w:hAnsi="Myriad Pro" w:cs="Arial"/>
                <w:bCs/>
                <w:color w:val="000000"/>
                <w:sz w:val="18"/>
                <w:szCs w:val="18"/>
                <w:lang w:eastAsia="ru-RU"/>
              </w:rPr>
            </w:pPr>
            <w:r w:rsidRPr="00057414">
              <w:rPr>
                <w:rFonts w:ascii="Myriad Pro" w:eastAsia="Times New Roman" w:hAnsi="Myriad Pro" w:cs="Arial"/>
                <w:bCs/>
                <w:color w:val="000000"/>
                <w:sz w:val="18"/>
                <w:szCs w:val="18"/>
                <w:lang w:eastAsia="ru-RU"/>
              </w:rPr>
              <w:t>44 099,03</w:t>
            </w:r>
          </w:p>
        </w:tc>
      </w:tr>
    </w:tbl>
    <w:p w14:paraId="54A0340D" w14:textId="61E6C671"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Таким образом, учитывая изложенное выше, Исполнитель обоснованно полагает, что величина необоснованно не учтенных расходов по статье «Налог на прибыль» составляет 44 099,03 тыс. руб., как разница между величиной, заявленной 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МРСК Сибири</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Красноярскэнерго</w:t>
      </w:r>
      <w:r>
        <w:rPr>
          <w:rFonts w:ascii="Myriad Pro" w:eastAsia="Calibri" w:hAnsi="Myriad Pro" w:cs="Times New Roman"/>
          <w:color w:val="000000" w:themeColor="text1"/>
          <w:sz w:val="26"/>
          <w:szCs w:val="26"/>
        </w:rPr>
        <w:t xml:space="preserve">» и величиной расходов на оплату налога на прибыль, учтенной РЭК Красноярского края в составе необходимой валовой выручки филиала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МРСК Сибири</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Красноярскэнерго</w:t>
      </w:r>
      <w:r>
        <w:rPr>
          <w:rFonts w:ascii="Myriad Pro" w:eastAsia="Calibri" w:hAnsi="Myriad Pro" w:cs="Times New Roman"/>
          <w:color w:val="000000" w:themeColor="text1"/>
          <w:sz w:val="26"/>
          <w:szCs w:val="26"/>
        </w:rPr>
        <w:t>» на 2017 год.</w:t>
      </w:r>
    </w:p>
    <w:p w14:paraId="06C44E2C" w14:textId="77777777" w:rsidR="00694111" w:rsidRDefault="00694111" w:rsidP="00B05657">
      <w:pPr>
        <w:spacing w:after="0" w:line="360" w:lineRule="auto"/>
        <w:ind w:firstLine="567"/>
        <w:contextualSpacing/>
        <w:jc w:val="both"/>
        <w:rPr>
          <w:rFonts w:ascii="Myriad Pro" w:eastAsia="Calibri" w:hAnsi="Myriad Pro" w:cs="Times New Roman"/>
          <w:color w:val="000000" w:themeColor="text1"/>
          <w:sz w:val="26"/>
          <w:szCs w:val="26"/>
        </w:rPr>
      </w:pPr>
    </w:p>
    <w:p w14:paraId="65D0F27F" w14:textId="2485B5CA" w:rsidR="00C244A6" w:rsidRDefault="00C244A6" w:rsidP="00694111">
      <w:pPr>
        <w:spacing w:after="0" w:line="360" w:lineRule="auto"/>
        <w:ind w:firstLine="567"/>
        <w:jc w:val="both"/>
        <w:rPr>
          <w:rFonts w:ascii="Myriad Pro" w:hAnsi="Myriad Pro"/>
          <w:sz w:val="26"/>
          <w:szCs w:val="26"/>
        </w:rPr>
      </w:pPr>
      <w:r>
        <w:rPr>
          <w:rFonts w:ascii="Myriad Pro" w:hAnsi="Myriad Pro"/>
          <w:sz w:val="26"/>
          <w:szCs w:val="26"/>
        </w:rPr>
        <w:br w:type="page"/>
      </w:r>
    </w:p>
    <w:p w14:paraId="3E5799FF" w14:textId="4B12632D" w:rsidR="006D1104" w:rsidRPr="008C3D12" w:rsidRDefault="006D1104" w:rsidP="00396036">
      <w:pPr>
        <w:pStyle w:val="2"/>
        <w:numPr>
          <w:ilvl w:val="2"/>
          <w:numId w:val="117"/>
        </w:numPr>
        <w:spacing w:line="360" w:lineRule="auto"/>
        <w:jc w:val="both"/>
        <w:rPr>
          <w:rFonts w:ascii="Myriad Pro" w:hAnsi="Myriad Pro"/>
          <w:b/>
          <w:color w:val="4F6228"/>
          <w:sz w:val="28"/>
          <w:szCs w:val="28"/>
        </w:rPr>
      </w:pPr>
      <w:bookmarkStart w:id="46" w:name="_Toc40709916"/>
      <w:bookmarkStart w:id="47" w:name="_Toc64366595"/>
      <w:r w:rsidRPr="008C3D12">
        <w:rPr>
          <w:rFonts w:ascii="Myriad Pro" w:hAnsi="Myriad Pro"/>
          <w:b/>
          <w:color w:val="4F6228"/>
          <w:sz w:val="28"/>
          <w:szCs w:val="28"/>
        </w:rPr>
        <w:t>Налог на имущество, плата за землю, прочие налоги и сборы</w:t>
      </w:r>
      <w:bookmarkEnd w:id="46"/>
      <w:bookmarkEnd w:id="47"/>
    </w:p>
    <w:p w14:paraId="41BBA314" w14:textId="77777777" w:rsidR="006D1104" w:rsidRPr="008C3D12" w:rsidRDefault="006D1104" w:rsidP="006D1104">
      <w:pPr>
        <w:spacing w:after="0" w:line="360" w:lineRule="auto"/>
        <w:ind w:firstLine="567"/>
        <w:jc w:val="both"/>
        <w:rPr>
          <w:rFonts w:ascii="Myriad Pro" w:eastAsia="Calibri" w:hAnsi="Myriad Pro" w:cs="Times New Roman"/>
          <w:sz w:val="26"/>
          <w:szCs w:val="26"/>
        </w:rPr>
      </w:pPr>
      <w:r w:rsidRPr="008C3D12">
        <w:rPr>
          <w:rFonts w:ascii="Myriad Pro" w:eastAsia="Calibri" w:hAnsi="Myriad Pro" w:cs="Times New Roman"/>
          <w:sz w:val="26"/>
          <w:szCs w:val="26"/>
        </w:rPr>
        <w:t>В соответствии с пунктом 28 Основ ценообразования №1178 в необходимую валовую выручку включаются:</w:t>
      </w:r>
    </w:p>
    <w:p w14:paraId="566C0F21" w14:textId="77777777" w:rsidR="006D1104" w:rsidRPr="008C3D12" w:rsidRDefault="006D1104" w:rsidP="00C244A6">
      <w:pPr>
        <w:pStyle w:val="a5"/>
        <w:numPr>
          <w:ilvl w:val="0"/>
          <w:numId w:val="59"/>
        </w:numPr>
        <w:tabs>
          <w:tab w:val="left" w:pos="1134"/>
        </w:tabs>
        <w:spacing w:after="0" w:line="360" w:lineRule="auto"/>
        <w:ind w:left="851" w:hanging="284"/>
        <w:jc w:val="both"/>
        <w:rPr>
          <w:rFonts w:ascii="Myriad Pro" w:hAnsi="Myriad Pro"/>
          <w:sz w:val="26"/>
          <w:szCs w:val="26"/>
        </w:rPr>
      </w:pPr>
      <w:r w:rsidRPr="008C3D12">
        <w:rPr>
          <w:rFonts w:ascii="Myriad Pro" w:hAnsi="Myriad Pro"/>
          <w:sz w:val="26"/>
          <w:szCs w:val="26"/>
        </w:rPr>
        <w:t xml:space="preserve">Земельный налог - порядок исчисления, уплаты налога определен главой 31 НК РФ (часть вторая).  </w:t>
      </w:r>
    </w:p>
    <w:p w14:paraId="0A8D4F2A" w14:textId="7945296B" w:rsidR="006D1104" w:rsidRPr="008C3D12" w:rsidRDefault="006D1104" w:rsidP="00C244A6">
      <w:pPr>
        <w:pStyle w:val="a5"/>
        <w:numPr>
          <w:ilvl w:val="0"/>
          <w:numId w:val="60"/>
        </w:numPr>
        <w:tabs>
          <w:tab w:val="left" w:pos="1134"/>
        </w:tabs>
        <w:spacing w:after="0" w:line="360" w:lineRule="auto"/>
        <w:ind w:left="851" w:hanging="284"/>
        <w:jc w:val="both"/>
        <w:rPr>
          <w:rFonts w:ascii="Myriad Pro" w:hAnsi="Myriad Pro"/>
          <w:sz w:val="26"/>
          <w:szCs w:val="26"/>
        </w:rPr>
      </w:pPr>
      <w:r w:rsidRPr="008C3D12">
        <w:rPr>
          <w:rFonts w:ascii="Myriad Pro" w:hAnsi="Myriad Pro"/>
          <w:sz w:val="26"/>
          <w:szCs w:val="26"/>
        </w:rPr>
        <w:t xml:space="preserve">Транспортный налог - порядок исчисления, уплаты налога определен главой 28 НК РФ (часть вторая). Ставки транспортного налога устанавливаются законами субъектов Российской Федерации и определены Законом Красноярского края от 08.11.2007 </w:t>
      </w:r>
      <w:r w:rsidR="0041096B">
        <w:rPr>
          <w:rFonts w:ascii="Myriad Pro" w:hAnsi="Myriad Pro"/>
          <w:sz w:val="26"/>
          <w:szCs w:val="26"/>
        </w:rPr>
        <w:t>№ </w:t>
      </w:r>
      <w:r w:rsidRPr="008C3D12">
        <w:rPr>
          <w:rFonts w:ascii="Myriad Pro" w:hAnsi="Myriad Pro"/>
          <w:sz w:val="26"/>
          <w:szCs w:val="26"/>
        </w:rPr>
        <w:t xml:space="preserve">3-676 (ред. от 13.11.2014 </w:t>
      </w:r>
      <w:r w:rsidR="00F4263D">
        <w:rPr>
          <w:rFonts w:ascii="Myriad Pro" w:hAnsi="Myriad Pro"/>
          <w:sz w:val="26"/>
          <w:szCs w:val="26"/>
        </w:rPr>
        <w:t>г. </w:t>
      </w:r>
      <w:r w:rsidR="0041096B">
        <w:rPr>
          <w:rFonts w:ascii="Myriad Pro" w:hAnsi="Myriad Pro"/>
          <w:sz w:val="26"/>
          <w:szCs w:val="26"/>
        </w:rPr>
        <w:t>№ </w:t>
      </w:r>
      <w:r w:rsidRPr="008C3D12">
        <w:rPr>
          <w:rFonts w:ascii="Myriad Pro" w:hAnsi="Myriad Pro"/>
          <w:sz w:val="26"/>
          <w:szCs w:val="26"/>
        </w:rPr>
        <w:t xml:space="preserve">7-2708);  </w:t>
      </w:r>
    </w:p>
    <w:p w14:paraId="6A22C07E" w14:textId="53D5960E" w:rsidR="006D1104" w:rsidRPr="008C3D12" w:rsidRDefault="006D1104" w:rsidP="00C244A6">
      <w:pPr>
        <w:pStyle w:val="a5"/>
        <w:numPr>
          <w:ilvl w:val="0"/>
          <w:numId w:val="60"/>
        </w:numPr>
        <w:tabs>
          <w:tab w:val="left" w:pos="1134"/>
        </w:tabs>
        <w:spacing w:after="0" w:line="360" w:lineRule="auto"/>
        <w:ind w:left="851" w:hanging="284"/>
        <w:jc w:val="both"/>
        <w:rPr>
          <w:rFonts w:ascii="Myriad Pro" w:hAnsi="Myriad Pro"/>
          <w:sz w:val="26"/>
          <w:szCs w:val="26"/>
        </w:rPr>
      </w:pPr>
      <w:r w:rsidRPr="008C3D12">
        <w:rPr>
          <w:rFonts w:ascii="Myriad Pro" w:hAnsi="Myriad Pro"/>
          <w:sz w:val="26"/>
          <w:szCs w:val="26"/>
        </w:rPr>
        <w:t xml:space="preserve">Налог на имущество - порядок исчисления, уплаты налога определен главой 30 НК РФ (часть вторая). Ставка налога установлена Законом Красноярского края от 08.11.2007 </w:t>
      </w:r>
      <w:r w:rsidR="0041096B">
        <w:rPr>
          <w:rFonts w:ascii="Myriad Pro" w:hAnsi="Myriad Pro"/>
          <w:sz w:val="26"/>
          <w:szCs w:val="26"/>
        </w:rPr>
        <w:t>№ </w:t>
      </w:r>
      <w:r w:rsidRPr="008C3D12">
        <w:rPr>
          <w:rFonts w:ascii="Myriad Pro" w:hAnsi="Myriad Pro"/>
          <w:sz w:val="26"/>
          <w:szCs w:val="26"/>
        </w:rPr>
        <w:t>3-674 (ред. от 07.07.2016 №10-4905);</w:t>
      </w:r>
    </w:p>
    <w:p w14:paraId="523F917E" w14:textId="77777777" w:rsidR="006D1104" w:rsidRPr="008C3D12" w:rsidRDefault="006D1104" w:rsidP="00C244A6">
      <w:pPr>
        <w:pStyle w:val="a5"/>
        <w:numPr>
          <w:ilvl w:val="0"/>
          <w:numId w:val="61"/>
        </w:numPr>
        <w:tabs>
          <w:tab w:val="left" w:pos="1134"/>
        </w:tabs>
        <w:spacing w:after="0" w:line="360" w:lineRule="auto"/>
        <w:ind w:left="851" w:hanging="284"/>
        <w:jc w:val="both"/>
        <w:rPr>
          <w:rFonts w:ascii="Myriad Pro" w:hAnsi="Myriad Pro"/>
          <w:sz w:val="26"/>
          <w:szCs w:val="26"/>
        </w:rPr>
      </w:pPr>
      <w:r w:rsidRPr="008C3D12">
        <w:rPr>
          <w:rFonts w:ascii="Myriad Pro" w:hAnsi="Myriad Pro"/>
          <w:sz w:val="26"/>
          <w:szCs w:val="26"/>
        </w:rPr>
        <w:t>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w:t>
      </w:r>
      <w:r w:rsidRPr="008C3D12">
        <w:rPr>
          <w:rFonts w:ascii="Myriad Pro" w:hAnsi="Myriad Pro"/>
          <w:sz w:val="28"/>
          <w:szCs w:val="28"/>
          <w:lang w:eastAsia="ru-RU"/>
        </w:rPr>
        <w:t xml:space="preserve"> </w:t>
      </w:r>
      <w:r w:rsidRPr="008C3D12">
        <w:rPr>
          <w:rFonts w:ascii="Myriad Pro" w:hAnsi="Myriad Pro"/>
          <w:sz w:val="26"/>
          <w:szCs w:val="26"/>
        </w:rPr>
        <w:t xml:space="preserve">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tbl>
      <w:tblPr>
        <w:tblW w:w="9210" w:type="dxa"/>
        <w:jc w:val="center"/>
        <w:tblLook w:val="04A0" w:firstRow="1" w:lastRow="0" w:firstColumn="1" w:lastColumn="0" w:noHBand="0" w:noVBand="1"/>
      </w:tblPr>
      <w:tblGrid>
        <w:gridCol w:w="2243"/>
        <w:gridCol w:w="1238"/>
        <w:gridCol w:w="1833"/>
        <w:gridCol w:w="1379"/>
        <w:gridCol w:w="1259"/>
        <w:gridCol w:w="1258"/>
      </w:tblGrid>
      <w:tr w:rsidR="006D1104" w:rsidRPr="008C3D12" w14:paraId="484CD933" w14:textId="77777777" w:rsidTr="00AC45FE">
        <w:trPr>
          <w:trHeight w:val="1353"/>
          <w:jc w:val="center"/>
        </w:trPr>
        <w:tc>
          <w:tcPr>
            <w:tcW w:w="2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D61F1"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Наименование статьи расходов</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634C37"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Факт за 2015, тыс. руб.</w:t>
            </w:r>
          </w:p>
        </w:tc>
        <w:tc>
          <w:tcPr>
            <w:tcW w:w="17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FC8F4" w14:textId="5E657D12"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 xml:space="preserve">Заявлено </w:t>
            </w:r>
            <w:r w:rsidR="00F63FA3">
              <w:rPr>
                <w:rFonts w:ascii="Myriad Pro" w:eastAsia="Times New Roman" w:hAnsi="Myriad Pro" w:cs="Arial"/>
                <w:color w:val="FFFFFF"/>
                <w:sz w:val="18"/>
                <w:szCs w:val="18"/>
                <w:lang w:eastAsia="ru-RU"/>
              </w:rPr>
              <w:t>П</w:t>
            </w:r>
            <w:r w:rsidR="002C7195">
              <w:rPr>
                <w:rFonts w:ascii="Myriad Pro" w:eastAsia="Times New Roman" w:hAnsi="Myriad Pro" w:cs="Arial"/>
                <w:color w:val="FFFFFF"/>
                <w:sz w:val="18"/>
                <w:szCs w:val="18"/>
                <w:lang w:eastAsia="ru-RU"/>
              </w:rPr>
              <w:t>АО </w:t>
            </w:r>
            <w:r w:rsidRPr="008C3D12">
              <w:rPr>
                <w:rFonts w:ascii="Myriad Pro" w:eastAsia="Times New Roman" w:hAnsi="Myriad Pro" w:cs="Arial"/>
                <w:color w:val="FFFFFF"/>
                <w:sz w:val="18"/>
                <w:szCs w:val="18"/>
                <w:lang w:eastAsia="ru-RU"/>
              </w:rPr>
              <w:t>«МРСК Сибири» - «Красноярскэнерго» на 2017, тыс. руб.</w:t>
            </w:r>
          </w:p>
        </w:tc>
        <w:tc>
          <w:tcPr>
            <w:tcW w:w="13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CEC7D"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Утверждено на 2017, тыс. руб.</w:t>
            </w:r>
          </w:p>
        </w:tc>
        <w:tc>
          <w:tcPr>
            <w:tcW w:w="1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96BED"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Утверждено / заявка на 2017, %</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FE27E3"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Утверждено на 2017 / факт за 2015, %</w:t>
            </w:r>
          </w:p>
        </w:tc>
      </w:tr>
      <w:tr w:rsidR="006D1104" w:rsidRPr="008C3D12" w14:paraId="6417C410" w14:textId="77777777" w:rsidTr="00AC45FE">
        <w:trPr>
          <w:trHeight w:val="283"/>
          <w:jc w:val="center"/>
        </w:trPr>
        <w:tc>
          <w:tcPr>
            <w:tcW w:w="2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355A09"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1</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BE34F"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2</w:t>
            </w:r>
          </w:p>
        </w:tc>
        <w:tc>
          <w:tcPr>
            <w:tcW w:w="17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C37F2"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3</w:t>
            </w:r>
          </w:p>
        </w:tc>
        <w:tc>
          <w:tcPr>
            <w:tcW w:w="13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5B2E7C"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4</w:t>
            </w:r>
          </w:p>
        </w:tc>
        <w:tc>
          <w:tcPr>
            <w:tcW w:w="1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13105A"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5</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674D93"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6</w:t>
            </w:r>
          </w:p>
        </w:tc>
      </w:tr>
      <w:tr w:rsidR="006D1104" w:rsidRPr="008C3D12" w14:paraId="35C1FC7E" w14:textId="77777777" w:rsidTr="00AC45FE">
        <w:trPr>
          <w:trHeight w:val="283"/>
          <w:jc w:val="center"/>
        </w:trPr>
        <w:tc>
          <w:tcPr>
            <w:tcW w:w="2282"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7EC97479" w14:textId="77777777" w:rsidR="006D1104" w:rsidRPr="008C3D12" w:rsidRDefault="006D1104" w:rsidP="006D1104">
            <w:pPr>
              <w:spacing w:after="0" w:line="240" w:lineRule="auto"/>
              <w:rPr>
                <w:rFonts w:ascii="Myriad Pro" w:eastAsia="Times New Roman" w:hAnsi="Myriad Pro" w:cs="Arial"/>
                <w:color w:val="000000"/>
                <w:sz w:val="18"/>
                <w:szCs w:val="18"/>
                <w:lang w:eastAsia="ru-RU"/>
              </w:rPr>
            </w:pPr>
            <w:r w:rsidRPr="008C3D12">
              <w:rPr>
                <w:rFonts w:ascii="Myriad Pro" w:eastAsia="Times New Roman" w:hAnsi="Myriad Pro" w:cs="Arial"/>
                <w:color w:val="000000"/>
                <w:sz w:val="18"/>
                <w:szCs w:val="18"/>
                <w:lang w:eastAsia="ru-RU"/>
              </w:rPr>
              <w:t>Налоги, всего, в том числе:</w:t>
            </w:r>
          </w:p>
        </w:tc>
        <w:tc>
          <w:tcPr>
            <w:tcW w:w="1262"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1863DEC"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73 672,04</w:t>
            </w:r>
          </w:p>
        </w:tc>
        <w:tc>
          <w:tcPr>
            <w:tcW w:w="1752"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60232DD"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100 427,29</w:t>
            </w:r>
          </w:p>
        </w:tc>
        <w:tc>
          <w:tcPr>
            <w:tcW w:w="1389" w:type="dxa"/>
            <w:tcBorders>
              <w:top w:val="single" w:sz="4" w:space="0" w:color="FFFFFF" w:themeColor="background1"/>
              <w:left w:val="nil"/>
              <w:bottom w:val="single" w:sz="8" w:space="0" w:color="auto"/>
              <w:right w:val="single" w:sz="8" w:space="0" w:color="auto"/>
            </w:tcBorders>
            <w:shd w:val="clear" w:color="auto" w:fill="auto"/>
            <w:vAlign w:val="center"/>
            <w:hideMark/>
          </w:tcPr>
          <w:p w14:paraId="7D6647F6"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95 648,44</w:t>
            </w:r>
          </w:p>
        </w:tc>
        <w:tc>
          <w:tcPr>
            <w:tcW w:w="126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7E395FC"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-4,8</w:t>
            </w:r>
          </w:p>
        </w:tc>
        <w:tc>
          <w:tcPr>
            <w:tcW w:w="1262"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0FDDADC"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29,8</w:t>
            </w:r>
          </w:p>
        </w:tc>
      </w:tr>
      <w:tr w:rsidR="006D1104" w:rsidRPr="008C3D12" w14:paraId="2A1FF7A5" w14:textId="77777777" w:rsidTr="00AC45FE">
        <w:trPr>
          <w:trHeight w:val="283"/>
          <w:jc w:val="center"/>
        </w:trPr>
        <w:tc>
          <w:tcPr>
            <w:tcW w:w="2282" w:type="dxa"/>
            <w:tcBorders>
              <w:top w:val="nil"/>
              <w:left w:val="single" w:sz="8" w:space="0" w:color="auto"/>
              <w:bottom w:val="single" w:sz="8" w:space="0" w:color="auto"/>
              <w:right w:val="single" w:sz="8" w:space="0" w:color="auto"/>
            </w:tcBorders>
            <w:shd w:val="clear" w:color="000000" w:fill="FFFFFF"/>
            <w:vAlign w:val="center"/>
            <w:hideMark/>
          </w:tcPr>
          <w:p w14:paraId="6E004E0E" w14:textId="77777777" w:rsidR="006D1104" w:rsidRPr="008C3D12" w:rsidRDefault="006D1104" w:rsidP="006D1104">
            <w:pPr>
              <w:spacing w:after="0" w:line="240" w:lineRule="auto"/>
              <w:jc w:val="right"/>
              <w:rPr>
                <w:rFonts w:ascii="Myriad Pro" w:eastAsia="Times New Roman" w:hAnsi="Myriad Pro" w:cs="Arial"/>
                <w:color w:val="000000"/>
                <w:sz w:val="18"/>
                <w:szCs w:val="18"/>
                <w:lang w:eastAsia="ru-RU"/>
              </w:rPr>
            </w:pPr>
            <w:r w:rsidRPr="008C3D12">
              <w:rPr>
                <w:rFonts w:ascii="Myriad Pro" w:eastAsia="Times New Roman" w:hAnsi="Myriad Pro" w:cs="Arial"/>
                <w:color w:val="000000"/>
                <w:sz w:val="18"/>
                <w:szCs w:val="18"/>
                <w:lang w:eastAsia="ru-RU"/>
              </w:rPr>
              <w:t>Плата за землю</w:t>
            </w:r>
          </w:p>
        </w:tc>
        <w:tc>
          <w:tcPr>
            <w:tcW w:w="1262" w:type="dxa"/>
            <w:tcBorders>
              <w:top w:val="nil"/>
              <w:left w:val="nil"/>
              <w:bottom w:val="single" w:sz="8" w:space="0" w:color="auto"/>
              <w:right w:val="single" w:sz="8" w:space="0" w:color="auto"/>
            </w:tcBorders>
            <w:shd w:val="clear" w:color="auto" w:fill="auto"/>
            <w:vAlign w:val="center"/>
            <w:hideMark/>
          </w:tcPr>
          <w:p w14:paraId="1CBF5896"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3 964,89</w:t>
            </w:r>
          </w:p>
        </w:tc>
        <w:tc>
          <w:tcPr>
            <w:tcW w:w="1752" w:type="dxa"/>
            <w:tcBorders>
              <w:top w:val="nil"/>
              <w:left w:val="nil"/>
              <w:bottom w:val="single" w:sz="8" w:space="0" w:color="auto"/>
              <w:right w:val="single" w:sz="8" w:space="0" w:color="auto"/>
            </w:tcBorders>
            <w:shd w:val="clear" w:color="auto" w:fill="auto"/>
            <w:vAlign w:val="center"/>
            <w:hideMark/>
          </w:tcPr>
          <w:p w14:paraId="73B642BD"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3 964,89</w:t>
            </w:r>
          </w:p>
        </w:tc>
        <w:tc>
          <w:tcPr>
            <w:tcW w:w="1389" w:type="dxa"/>
            <w:tcBorders>
              <w:top w:val="nil"/>
              <w:left w:val="nil"/>
              <w:bottom w:val="single" w:sz="8" w:space="0" w:color="auto"/>
              <w:right w:val="single" w:sz="8" w:space="0" w:color="auto"/>
            </w:tcBorders>
            <w:shd w:val="clear" w:color="auto" w:fill="auto"/>
            <w:vAlign w:val="center"/>
            <w:hideMark/>
          </w:tcPr>
          <w:p w14:paraId="322B3B1B"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1 801,44</w:t>
            </w:r>
          </w:p>
        </w:tc>
        <w:tc>
          <w:tcPr>
            <w:tcW w:w="1263" w:type="dxa"/>
            <w:tcBorders>
              <w:top w:val="nil"/>
              <w:left w:val="nil"/>
              <w:bottom w:val="single" w:sz="8" w:space="0" w:color="auto"/>
              <w:right w:val="single" w:sz="8" w:space="0" w:color="auto"/>
            </w:tcBorders>
            <w:shd w:val="clear" w:color="auto" w:fill="auto"/>
            <w:vAlign w:val="center"/>
            <w:hideMark/>
          </w:tcPr>
          <w:p w14:paraId="3F874AC2"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-54,6</w:t>
            </w:r>
          </w:p>
        </w:tc>
        <w:tc>
          <w:tcPr>
            <w:tcW w:w="1262" w:type="dxa"/>
            <w:tcBorders>
              <w:top w:val="nil"/>
              <w:left w:val="nil"/>
              <w:bottom w:val="single" w:sz="8" w:space="0" w:color="auto"/>
              <w:right w:val="single" w:sz="8" w:space="0" w:color="auto"/>
            </w:tcBorders>
            <w:shd w:val="clear" w:color="auto" w:fill="auto"/>
            <w:vAlign w:val="center"/>
            <w:hideMark/>
          </w:tcPr>
          <w:p w14:paraId="444BC70C"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-54,6</w:t>
            </w:r>
          </w:p>
        </w:tc>
      </w:tr>
      <w:tr w:rsidR="006D1104" w:rsidRPr="008C3D12" w14:paraId="2C5A6B62" w14:textId="77777777" w:rsidTr="00AC45FE">
        <w:trPr>
          <w:trHeight w:val="283"/>
          <w:jc w:val="center"/>
        </w:trPr>
        <w:tc>
          <w:tcPr>
            <w:tcW w:w="2282" w:type="dxa"/>
            <w:tcBorders>
              <w:top w:val="nil"/>
              <w:left w:val="single" w:sz="8" w:space="0" w:color="auto"/>
              <w:bottom w:val="single" w:sz="8" w:space="0" w:color="auto"/>
              <w:right w:val="single" w:sz="8" w:space="0" w:color="auto"/>
            </w:tcBorders>
            <w:shd w:val="clear" w:color="000000" w:fill="FFFFFF"/>
            <w:vAlign w:val="center"/>
            <w:hideMark/>
          </w:tcPr>
          <w:p w14:paraId="276C3814" w14:textId="77777777" w:rsidR="006D1104" w:rsidRPr="008C3D12" w:rsidRDefault="006D1104" w:rsidP="006D1104">
            <w:pPr>
              <w:spacing w:after="0" w:line="240" w:lineRule="auto"/>
              <w:jc w:val="right"/>
              <w:rPr>
                <w:rFonts w:ascii="Myriad Pro" w:eastAsia="Times New Roman" w:hAnsi="Myriad Pro" w:cs="Arial"/>
                <w:color w:val="000000"/>
                <w:sz w:val="18"/>
                <w:szCs w:val="18"/>
                <w:lang w:eastAsia="ru-RU"/>
              </w:rPr>
            </w:pPr>
            <w:r w:rsidRPr="008C3D12">
              <w:rPr>
                <w:rFonts w:ascii="Myriad Pro" w:eastAsia="Times New Roman" w:hAnsi="Myriad Pro" w:cs="Arial"/>
                <w:color w:val="000000"/>
                <w:sz w:val="18"/>
                <w:szCs w:val="18"/>
                <w:lang w:eastAsia="ru-RU"/>
              </w:rPr>
              <w:t>Налог на имущество</w:t>
            </w:r>
          </w:p>
        </w:tc>
        <w:tc>
          <w:tcPr>
            <w:tcW w:w="1262" w:type="dxa"/>
            <w:tcBorders>
              <w:top w:val="nil"/>
              <w:left w:val="nil"/>
              <w:bottom w:val="single" w:sz="8" w:space="0" w:color="auto"/>
              <w:right w:val="single" w:sz="8" w:space="0" w:color="auto"/>
            </w:tcBorders>
            <w:shd w:val="clear" w:color="auto" w:fill="auto"/>
            <w:vAlign w:val="center"/>
            <w:hideMark/>
          </w:tcPr>
          <w:p w14:paraId="7DB02783"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65 660,49</w:t>
            </w:r>
          </w:p>
        </w:tc>
        <w:tc>
          <w:tcPr>
            <w:tcW w:w="1752" w:type="dxa"/>
            <w:tcBorders>
              <w:top w:val="nil"/>
              <w:left w:val="nil"/>
              <w:bottom w:val="single" w:sz="8" w:space="0" w:color="auto"/>
              <w:right w:val="single" w:sz="8" w:space="0" w:color="auto"/>
            </w:tcBorders>
            <w:shd w:val="clear" w:color="auto" w:fill="auto"/>
            <w:vAlign w:val="center"/>
            <w:hideMark/>
          </w:tcPr>
          <w:p w14:paraId="69E8BB08"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91 753,00</w:t>
            </w:r>
          </w:p>
        </w:tc>
        <w:tc>
          <w:tcPr>
            <w:tcW w:w="1389" w:type="dxa"/>
            <w:tcBorders>
              <w:top w:val="nil"/>
              <w:left w:val="nil"/>
              <w:bottom w:val="single" w:sz="8" w:space="0" w:color="auto"/>
              <w:right w:val="single" w:sz="8" w:space="0" w:color="auto"/>
            </w:tcBorders>
            <w:shd w:val="clear" w:color="auto" w:fill="auto"/>
            <w:vAlign w:val="center"/>
            <w:hideMark/>
          </w:tcPr>
          <w:p w14:paraId="205C1838"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89 876,38</w:t>
            </w:r>
          </w:p>
        </w:tc>
        <w:tc>
          <w:tcPr>
            <w:tcW w:w="1263" w:type="dxa"/>
            <w:tcBorders>
              <w:top w:val="nil"/>
              <w:left w:val="nil"/>
              <w:bottom w:val="single" w:sz="8" w:space="0" w:color="auto"/>
              <w:right w:val="single" w:sz="8" w:space="0" w:color="auto"/>
            </w:tcBorders>
            <w:shd w:val="clear" w:color="auto" w:fill="auto"/>
            <w:vAlign w:val="center"/>
            <w:hideMark/>
          </w:tcPr>
          <w:p w14:paraId="0819EEEB"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-2,0</w:t>
            </w:r>
          </w:p>
        </w:tc>
        <w:tc>
          <w:tcPr>
            <w:tcW w:w="1262" w:type="dxa"/>
            <w:tcBorders>
              <w:top w:val="nil"/>
              <w:left w:val="nil"/>
              <w:bottom w:val="single" w:sz="8" w:space="0" w:color="auto"/>
              <w:right w:val="single" w:sz="8" w:space="0" w:color="auto"/>
            </w:tcBorders>
            <w:shd w:val="clear" w:color="auto" w:fill="auto"/>
            <w:vAlign w:val="center"/>
            <w:hideMark/>
          </w:tcPr>
          <w:p w14:paraId="65EF674A"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36,9</w:t>
            </w:r>
          </w:p>
        </w:tc>
      </w:tr>
      <w:tr w:rsidR="006D1104" w:rsidRPr="008C3D12" w14:paraId="284047B7" w14:textId="77777777" w:rsidTr="00AC45FE">
        <w:trPr>
          <w:trHeight w:val="283"/>
          <w:jc w:val="center"/>
        </w:trPr>
        <w:tc>
          <w:tcPr>
            <w:tcW w:w="2282" w:type="dxa"/>
            <w:tcBorders>
              <w:top w:val="nil"/>
              <w:left w:val="single" w:sz="8" w:space="0" w:color="auto"/>
              <w:bottom w:val="single" w:sz="8" w:space="0" w:color="auto"/>
              <w:right w:val="single" w:sz="8" w:space="0" w:color="auto"/>
            </w:tcBorders>
            <w:shd w:val="clear" w:color="000000" w:fill="FFFFFF"/>
            <w:vAlign w:val="center"/>
            <w:hideMark/>
          </w:tcPr>
          <w:p w14:paraId="23D65EDA" w14:textId="77777777" w:rsidR="006D1104" w:rsidRPr="008C3D12" w:rsidRDefault="006D1104" w:rsidP="006D1104">
            <w:pPr>
              <w:spacing w:after="0" w:line="240" w:lineRule="auto"/>
              <w:jc w:val="right"/>
              <w:rPr>
                <w:rFonts w:ascii="Myriad Pro" w:eastAsia="Times New Roman" w:hAnsi="Myriad Pro" w:cs="Arial"/>
                <w:color w:val="000000"/>
                <w:sz w:val="18"/>
                <w:szCs w:val="18"/>
                <w:lang w:eastAsia="ru-RU"/>
              </w:rPr>
            </w:pPr>
            <w:r w:rsidRPr="008C3D12">
              <w:rPr>
                <w:rFonts w:ascii="Myriad Pro" w:eastAsia="Times New Roman" w:hAnsi="Myriad Pro" w:cs="Arial"/>
                <w:color w:val="000000"/>
                <w:sz w:val="18"/>
                <w:szCs w:val="18"/>
                <w:lang w:eastAsia="ru-RU"/>
              </w:rPr>
              <w:t>Прочие налоги и сборы</w:t>
            </w:r>
          </w:p>
        </w:tc>
        <w:tc>
          <w:tcPr>
            <w:tcW w:w="1262" w:type="dxa"/>
            <w:tcBorders>
              <w:top w:val="nil"/>
              <w:left w:val="nil"/>
              <w:bottom w:val="single" w:sz="8" w:space="0" w:color="auto"/>
              <w:right w:val="single" w:sz="8" w:space="0" w:color="auto"/>
            </w:tcBorders>
            <w:shd w:val="clear" w:color="auto" w:fill="auto"/>
            <w:vAlign w:val="center"/>
            <w:hideMark/>
          </w:tcPr>
          <w:p w14:paraId="72019946"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4 046,66</w:t>
            </w:r>
          </w:p>
        </w:tc>
        <w:tc>
          <w:tcPr>
            <w:tcW w:w="1752" w:type="dxa"/>
            <w:tcBorders>
              <w:top w:val="nil"/>
              <w:left w:val="nil"/>
              <w:bottom w:val="single" w:sz="8" w:space="0" w:color="auto"/>
              <w:right w:val="single" w:sz="8" w:space="0" w:color="auto"/>
            </w:tcBorders>
            <w:shd w:val="clear" w:color="auto" w:fill="auto"/>
            <w:vAlign w:val="center"/>
            <w:hideMark/>
          </w:tcPr>
          <w:p w14:paraId="42620897"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4709,4</w:t>
            </w:r>
          </w:p>
        </w:tc>
        <w:tc>
          <w:tcPr>
            <w:tcW w:w="1389" w:type="dxa"/>
            <w:tcBorders>
              <w:top w:val="nil"/>
              <w:left w:val="nil"/>
              <w:bottom w:val="single" w:sz="8" w:space="0" w:color="auto"/>
              <w:right w:val="single" w:sz="8" w:space="0" w:color="auto"/>
            </w:tcBorders>
            <w:shd w:val="clear" w:color="auto" w:fill="auto"/>
            <w:vAlign w:val="center"/>
            <w:hideMark/>
          </w:tcPr>
          <w:p w14:paraId="45F073EE"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3970,62</w:t>
            </w:r>
          </w:p>
        </w:tc>
        <w:tc>
          <w:tcPr>
            <w:tcW w:w="1263" w:type="dxa"/>
            <w:tcBorders>
              <w:top w:val="nil"/>
              <w:left w:val="nil"/>
              <w:bottom w:val="single" w:sz="8" w:space="0" w:color="auto"/>
              <w:right w:val="single" w:sz="8" w:space="0" w:color="auto"/>
            </w:tcBorders>
            <w:shd w:val="clear" w:color="auto" w:fill="auto"/>
            <w:vAlign w:val="center"/>
            <w:hideMark/>
          </w:tcPr>
          <w:p w14:paraId="349C3A98"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-15,7</w:t>
            </w:r>
          </w:p>
        </w:tc>
        <w:tc>
          <w:tcPr>
            <w:tcW w:w="1262" w:type="dxa"/>
            <w:tcBorders>
              <w:top w:val="nil"/>
              <w:left w:val="nil"/>
              <w:bottom w:val="single" w:sz="8" w:space="0" w:color="auto"/>
              <w:right w:val="single" w:sz="8" w:space="0" w:color="auto"/>
            </w:tcBorders>
            <w:shd w:val="clear" w:color="auto" w:fill="auto"/>
            <w:vAlign w:val="center"/>
            <w:hideMark/>
          </w:tcPr>
          <w:p w14:paraId="6880977B"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-1,9</w:t>
            </w:r>
          </w:p>
        </w:tc>
      </w:tr>
    </w:tbl>
    <w:p w14:paraId="450BFEE3" w14:textId="77777777" w:rsidR="006D1104" w:rsidRPr="008C3D12" w:rsidRDefault="006D1104" w:rsidP="006D1104">
      <w:pPr>
        <w:tabs>
          <w:tab w:val="left" w:pos="1134"/>
        </w:tabs>
        <w:spacing w:after="0" w:line="360" w:lineRule="auto"/>
        <w:jc w:val="both"/>
        <w:rPr>
          <w:rFonts w:ascii="Myriad Pro" w:hAnsi="Myriad Pro"/>
          <w:sz w:val="26"/>
          <w:szCs w:val="26"/>
        </w:rPr>
      </w:pPr>
    </w:p>
    <w:p w14:paraId="039BEF28" w14:textId="77777777" w:rsidR="006D1104" w:rsidRPr="008C3D12" w:rsidRDefault="006D1104" w:rsidP="006D1104">
      <w:pPr>
        <w:keepNext/>
        <w:spacing w:after="0" w:line="360" w:lineRule="auto"/>
        <w:contextualSpacing/>
        <w:jc w:val="both"/>
        <w:rPr>
          <w:rFonts w:ascii="Myriad Pro" w:eastAsia="Calibri" w:hAnsi="Myriad Pro" w:cs="Times New Roman"/>
          <w:b/>
          <w:sz w:val="26"/>
          <w:szCs w:val="26"/>
        </w:rPr>
      </w:pPr>
      <w:r w:rsidRPr="008C3D12">
        <w:rPr>
          <w:rFonts w:ascii="Myriad Pro" w:eastAsia="Calibri" w:hAnsi="Myriad Pro" w:cs="Times New Roman"/>
          <w:b/>
          <w:sz w:val="26"/>
          <w:szCs w:val="26"/>
        </w:rPr>
        <w:t>ПОЗИЦИЯ ТЕРРИТОРИАЛЬНОЙ СЕТЕВОЙ ОРГАНИЗАЦИИ</w:t>
      </w:r>
    </w:p>
    <w:p w14:paraId="10329066" w14:textId="0C4D9E3E" w:rsidR="006D1104" w:rsidRPr="008C3D12" w:rsidRDefault="006D1104" w:rsidP="006D1104">
      <w:pPr>
        <w:spacing w:after="0" w:line="360" w:lineRule="auto"/>
        <w:ind w:firstLine="567"/>
        <w:contextualSpacing/>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В составе предложения по установлению тарифов на 2017 год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8C3D12">
        <w:rPr>
          <w:rFonts w:ascii="Myriad Pro" w:eastAsia="Calibri" w:hAnsi="Myriad Pro" w:cs="Times New Roman"/>
          <w:sz w:val="26"/>
          <w:szCs w:val="26"/>
        </w:rPr>
        <w:t>«МРСК Сибири» - «Красноярскэнерго» заявлены расходы по статье в размере 100 427,29 тыс. руб.</w:t>
      </w:r>
    </w:p>
    <w:p w14:paraId="7EDA5BBD" w14:textId="0DE22AD9" w:rsidR="006D1104" w:rsidRPr="008C3D12" w:rsidRDefault="006D1104" w:rsidP="006D1104">
      <w:pPr>
        <w:spacing w:after="0" w:line="360" w:lineRule="auto"/>
        <w:ind w:firstLine="567"/>
        <w:contextualSpacing/>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В обоснование заявленной суммы расходов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8C3D12">
        <w:rPr>
          <w:rFonts w:ascii="Myriad Pro" w:eastAsia="Calibri" w:hAnsi="Myriad Pro" w:cs="Times New Roman"/>
          <w:sz w:val="26"/>
          <w:szCs w:val="26"/>
        </w:rPr>
        <w:t>«МРСК Сибири» - «Красноярскэнерго» были предоставлены следующие документы:</w:t>
      </w:r>
    </w:p>
    <w:p w14:paraId="19FE54D4" w14:textId="77777777" w:rsidR="006D1104" w:rsidRPr="008C3D12" w:rsidRDefault="006D1104" w:rsidP="001C1435">
      <w:pPr>
        <w:pStyle w:val="a5"/>
        <w:numPr>
          <w:ilvl w:val="0"/>
          <w:numId w:val="57"/>
        </w:numPr>
        <w:spacing w:after="0" w:line="360" w:lineRule="auto"/>
        <w:ind w:left="993" w:hanging="426"/>
        <w:jc w:val="both"/>
        <w:rPr>
          <w:rFonts w:ascii="Myriad Pro" w:hAnsi="Myriad Pro"/>
          <w:sz w:val="26"/>
          <w:szCs w:val="26"/>
        </w:rPr>
      </w:pPr>
      <w:r w:rsidRPr="008C3D12">
        <w:rPr>
          <w:rFonts w:ascii="Myriad Pro" w:hAnsi="Myriad Pro"/>
          <w:sz w:val="26"/>
          <w:szCs w:val="26"/>
        </w:rPr>
        <w:t>Налоговые декларации по налогу на имущество за 2015 год;</w:t>
      </w:r>
    </w:p>
    <w:p w14:paraId="4D090389" w14:textId="77777777" w:rsidR="006D1104" w:rsidRPr="008C3D12" w:rsidRDefault="006D1104" w:rsidP="001C1435">
      <w:pPr>
        <w:pStyle w:val="a5"/>
        <w:numPr>
          <w:ilvl w:val="0"/>
          <w:numId w:val="57"/>
        </w:numPr>
        <w:spacing w:after="0" w:line="360" w:lineRule="auto"/>
        <w:ind w:left="993" w:hanging="426"/>
        <w:jc w:val="both"/>
        <w:rPr>
          <w:rFonts w:ascii="Myriad Pro" w:hAnsi="Myriad Pro"/>
          <w:sz w:val="26"/>
          <w:szCs w:val="26"/>
        </w:rPr>
      </w:pPr>
      <w:r w:rsidRPr="008C3D12">
        <w:rPr>
          <w:rFonts w:ascii="Myriad Pro" w:hAnsi="Myriad Pro"/>
          <w:sz w:val="26"/>
          <w:szCs w:val="26"/>
        </w:rPr>
        <w:t>Расчет налога на имущество на 2017 гг.;</w:t>
      </w:r>
    </w:p>
    <w:p w14:paraId="6DD97349" w14:textId="680EA77D" w:rsidR="006D1104" w:rsidRPr="008C3D12" w:rsidRDefault="006D1104" w:rsidP="006D1104">
      <w:pPr>
        <w:spacing w:after="0" w:line="360" w:lineRule="auto"/>
        <w:ind w:firstLine="567"/>
        <w:jc w:val="both"/>
        <w:rPr>
          <w:rFonts w:ascii="Myriad Pro" w:hAnsi="Myriad Pro"/>
          <w:sz w:val="26"/>
          <w:szCs w:val="26"/>
        </w:rPr>
      </w:pPr>
      <w:r w:rsidRPr="008C3D12">
        <w:rPr>
          <w:rFonts w:ascii="Myriad Pro" w:hAnsi="Myriad Pro"/>
          <w:sz w:val="26"/>
          <w:szCs w:val="26"/>
        </w:rPr>
        <w:t xml:space="preserve">Налог на имущество на 2017 год определен филиалом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«МРСК Сибири» - «Красноярскэнерго» в размере 91 753 тыс. руб. Фактические затраты за 2015 год составили 65 660,49 тыс. руб.</w:t>
      </w:r>
    </w:p>
    <w:p w14:paraId="4A28B387" w14:textId="453A14BF" w:rsidR="006D1104" w:rsidRPr="008C3D12" w:rsidRDefault="006D1104" w:rsidP="006D1104">
      <w:pPr>
        <w:spacing w:after="0" w:line="360" w:lineRule="auto"/>
        <w:ind w:firstLine="567"/>
        <w:jc w:val="both"/>
        <w:rPr>
          <w:rFonts w:ascii="Myriad Pro" w:hAnsi="Myriad Pro"/>
          <w:sz w:val="26"/>
          <w:szCs w:val="26"/>
        </w:rPr>
      </w:pPr>
      <w:r w:rsidRPr="008C3D12">
        <w:rPr>
          <w:rFonts w:ascii="Myriad Pro" w:hAnsi="Myriad Pro"/>
          <w:sz w:val="26"/>
          <w:szCs w:val="26"/>
        </w:rPr>
        <w:t xml:space="preserve">Плата за землю на 2017 год определена филиалом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«МРСК Сибири» - «Красноярскэнерго» в размере 3 964,89 тыс. руб. в размере фактических затрат за 2015 год.</w:t>
      </w:r>
    </w:p>
    <w:p w14:paraId="167C0D33" w14:textId="49CD5C7B" w:rsidR="006D1104" w:rsidRPr="008C3D12" w:rsidRDefault="006D1104" w:rsidP="006D1104">
      <w:pPr>
        <w:pStyle w:val="ad"/>
        <w:spacing w:after="0" w:line="360" w:lineRule="auto"/>
        <w:ind w:firstLine="567"/>
        <w:jc w:val="both"/>
        <w:rPr>
          <w:rFonts w:ascii="Myriad Pro" w:hAnsi="Myriad Pro"/>
        </w:rPr>
      </w:pPr>
      <w:r w:rsidRPr="008C3D12">
        <w:rPr>
          <w:rFonts w:ascii="Myriad Pro" w:hAnsi="Myriad Pro"/>
          <w:sz w:val="26"/>
          <w:szCs w:val="26"/>
        </w:rPr>
        <w:t xml:space="preserve">Расчеты транспортного и прочих налогов на 2017 год филиалом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 xml:space="preserve">«МРСК Сибири» - «Красноярскэнерго» не представлены. </w:t>
      </w:r>
    </w:p>
    <w:p w14:paraId="3013181F" w14:textId="77777777" w:rsidR="006D1104" w:rsidRPr="008C3D12" w:rsidRDefault="006D1104" w:rsidP="006D1104">
      <w:pPr>
        <w:pStyle w:val="a5"/>
        <w:spacing w:after="0" w:line="360" w:lineRule="auto"/>
        <w:ind w:left="0" w:firstLine="567"/>
        <w:jc w:val="both"/>
        <w:rPr>
          <w:rFonts w:ascii="Myriad Pro" w:hAnsi="Myriad Pro"/>
          <w:sz w:val="26"/>
          <w:szCs w:val="26"/>
        </w:rPr>
      </w:pPr>
    </w:p>
    <w:p w14:paraId="679138BF" w14:textId="77777777" w:rsidR="006D1104" w:rsidRPr="008C3D12" w:rsidRDefault="006D1104" w:rsidP="006D1104">
      <w:pPr>
        <w:spacing w:after="0" w:line="360" w:lineRule="auto"/>
        <w:contextualSpacing/>
        <w:jc w:val="both"/>
        <w:rPr>
          <w:rFonts w:ascii="Myriad Pro" w:eastAsia="Calibri" w:hAnsi="Myriad Pro" w:cs="Times New Roman"/>
          <w:b/>
          <w:sz w:val="26"/>
          <w:szCs w:val="26"/>
        </w:rPr>
      </w:pPr>
      <w:r w:rsidRPr="008C3D12">
        <w:rPr>
          <w:rFonts w:ascii="Myriad Pro" w:eastAsia="Calibri" w:hAnsi="Myriad Pro" w:cs="Times New Roman"/>
          <w:b/>
          <w:sz w:val="26"/>
          <w:szCs w:val="26"/>
        </w:rPr>
        <w:t>ПОЗИЦИЯ ОРГАНА РЕГУЛИРОВАНИЯ</w:t>
      </w:r>
    </w:p>
    <w:p w14:paraId="493AEF46" w14:textId="4F2335A9" w:rsidR="006D1104" w:rsidRPr="008C3D12" w:rsidRDefault="006D1104" w:rsidP="006D1104">
      <w:pPr>
        <w:spacing w:after="0" w:line="360" w:lineRule="auto"/>
        <w:ind w:firstLine="567"/>
        <w:contextualSpacing/>
        <w:jc w:val="both"/>
        <w:rPr>
          <w:rFonts w:ascii="Myriad Pro" w:eastAsia="Calibri" w:hAnsi="Myriad Pro" w:cs="Times New Roman"/>
          <w:sz w:val="26"/>
          <w:szCs w:val="26"/>
        </w:rPr>
      </w:pPr>
      <w:bookmarkStart w:id="48" w:name="_Hlk53133363"/>
      <w:r w:rsidRPr="008C3D12">
        <w:rPr>
          <w:rFonts w:ascii="Myriad Pro" w:eastAsia="Calibri" w:hAnsi="Myriad Pro" w:cs="Times New Roman"/>
          <w:sz w:val="26"/>
          <w:szCs w:val="26"/>
        </w:rPr>
        <w:t xml:space="preserve">В соответствии c выпиской из протокола заседания правления РЭК Красноярского края с приложением сметы по статьям расходов филиала </w:t>
      </w:r>
      <w:r w:rsidRPr="008C3D12">
        <w:rPr>
          <w:rFonts w:ascii="Myriad Pro" w:eastAsia="Calibri" w:hAnsi="Myriad Pro" w:cs="Times New Roman"/>
          <w:sz w:val="26"/>
          <w:szCs w:val="26"/>
        </w:rPr>
        <w:br/>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8C3D12">
        <w:rPr>
          <w:rFonts w:ascii="Myriad Pro" w:eastAsia="Calibri" w:hAnsi="Myriad Pro" w:cs="Times New Roman"/>
          <w:sz w:val="26"/>
          <w:szCs w:val="26"/>
        </w:rPr>
        <w:t>«МРСК Сибирь» - «Красноярскэнерго» РЭК Красноярского края в состав НВВ на 2017 год приняты расходы в размере:</w:t>
      </w:r>
    </w:p>
    <w:p w14:paraId="74FA1BE1" w14:textId="77777777" w:rsidR="006D1104" w:rsidRPr="008C3D12" w:rsidRDefault="006D1104" w:rsidP="001C1435">
      <w:pPr>
        <w:pStyle w:val="a5"/>
        <w:numPr>
          <w:ilvl w:val="0"/>
          <w:numId w:val="71"/>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статья «Налог на имущество» - 89 876,38 тыс. руб.;</w:t>
      </w:r>
    </w:p>
    <w:p w14:paraId="3A0C8392" w14:textId="77777777" w:rsidR="006D1104" w:rsidRPr="008C3D12" w:rsidRDefault="006D1104" w:rsidP="001C1435">
      <w:pPr>
        <w:pStyle w:val="a5"/>
        <w:numPr>
          <w:ilvl w:val="0"/>
          <w:numId w:val="71"/>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статья «Плата за землю» - 1 801,44 тыс. руб.;</w:t>
      </w:r>
    </w:p>
    <w:p w14:paraId="0D204332" w14:textId="77777777" w:rsidR="006D1104" w:rsidRPr="008C3D12" w:rsidRDefault="006D1104" w:rsidP="001C1435">
      <w:pPr>
        <w:pStyle w:val="a5"/>
        <w:numPr>
          <w:ilvl w:val="0"/>
          <w:numId w:val="71"/>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статья «Транспортный налог» - 3 397,30 тыс. руб.;</w:t>
      </w:r>
    </w:p>
    <w:p w14:paraId="29BE8FC2" w14:textId="77777777" w:rsidR="006D1104" w:rsidRPr="008C3D12" w:rsidRDefault="006D1104" w:rsidP="001C1435">
      <w:pPr>
        <w:pStyle w:val="a5"/>
        <w:numPr>
          <w:ilvl w:val="0"/>
          <w:numId w:val="71"/>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статья «Прочие налоги и сборы» - 573,32 тыс. руб.</w:t>
      </w:r>
    </w:p>
    <w:bookmarkEnd w:id="48"/>
    <w:p w14:paraId="0E9DE0F8" w14:textId="77777777" w:rsidR="006D1104" w:rsidRPr="008C3D12" w:rsidRDefault="006D1104" w:rsidP="006D1104">
      <w:pPr>
        <w:spacing w:after="0" w:line="360" w:lineRule="auto"/>
        <w:contextualSpacing/>
        <w:jc w:val="both"/>
        <w:rPr>
          <w:rFonts w:ascii="Myriad Pro" w:eastAsia="Calibri" w:hAnsi="Myriad Pro" w:cs="Times New Roman"/>
          <w:b/>
          <w:sz w:val="26"/>
          <w:szCs w:val="26"/>
        </w:rPr>
      </w:pPr>
    </w:p>
    <w:p w14:paraId="59CC3540" w14:textId="77777777" w:rsidR="006D1104" w:rsidRPr="008C3D12" w:rsidRDefault="006D1104" w:rsidP="006D1104">
      <w:pPr>
        <w:spacing w:after="0" w:line="360" w:lineRule="auto"/>
        <w:contextualSpacing/>
        <w:jc w:val="both"/>
        <w:rPr>
          <w:rFonts w:ascii="Myriad Pro" w:eastAsia="Calibri" w:hAnsi="Myriad Pro" w:cs="Times New Roman"/>
          <w:b/>
          <w:sz w:val="26"/>
          <w:szCs w:val="26"/>
        </w:rPr>
      </w:pPr>
      <w:r w:rsidRPr="008C3D12">
        <w:rPr>
          <w:rFonts w:ascii="Myriad Pro" w:eastAsia="Calibri" w:hAnsi="Myriad Pro" w:cs="Times New Roman"/>
          <w:b/>
          <w:sz w:val="26"/>
          <w:szCs w:val="26"/>
        </w:rPr>
        <w:t>ПОЗИЦИЯ ИСПОЛНИТЕЛЯ</w:t>
      </w:r>
    </w:p>
    <w:p w14:paraId="0A23CA12" w14:textId="4D4292A9" w:rsidR="006D1104" w:rsidRPr="008C3D12" w:rsidRDefault="006D1104" w:rsidP="006D1104">
      <w:pPr>
        <w:spacing w:after="0" w:line="360" w:lineRule="auto"/>
        <w:ind w:firstLine="567"/>
        <w:contextualSpacing/>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По результатам анализа документов, предоставленных филиалом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«МРСК Сибири» - «Красноярскэнерго»</w:t>
      </w:r>
      <w:r w:rsidRPr="008C3D12">
        <w:rPr>
          <w:rFonts w:ascii="Myriad Pro" w:eastAsia="Calibri" w:hAnsi="Myriad Pro" w:cs="Times New Roman"/>
          <w:sz w:val="26"/>
          <w:szCs w:val="26"/>
        </w:rPr>
        <w:t xml:space="preserve"> в РЭК Красноярского края для обоснования заявляемых расходов по статье «Налоги», Исполнитель отмечает следующее. </w:t>
      </w:r>
    </w:p>
    <w:p w14:paraId="1A0BC4A5" w14:textId="2BE4174E" w:rsidR="006D1104" w:rsidRPr="008C3D12" w:rsidRDefault="006D1104" w:rsidP="001C1435">
      <w:pPr>
        <w:pStyle w:val="a5"/>
        <w:numPr>
          <w:ilvl w:val="0"/>
          <w:numId w:val="58"/>
        </w:numPr>
        <w:spacing w:after="0" w:line="360" w:lineRule="auto"/>
        <w:ind w:left="993" w:hanging="426"/>
        <w:jc w:val="both"/>
        <w:rPr>
          <w:rFonts w:ascii="Myriad Pro" w:hAnsi="Myriad Pro"/>
          <w:sz w:val="26"/>
          <w:szCs w:val="26"/>
        </w:rPr>
      </w:pPr>
      <w:r w:rsidRPr="008C3D12">
        <w:rPr>
          <w:rFonts w:ascii="Myriad Pro" w:hAnsi="Myriad Pro"/>
          <w:sz w:val="26"/>
          <w:szCs w:val="26"/>
        </w:rPr>
        <w:t xml:space="preserve">Не предоставлены данные бухгалтерского учета, подтверждающие остаточную стоимость объектов основных средств по состоянию на начало и конец </w:t>
      </w:r>
      <w:r w:rsidR="00FE3222" w:rsidRPr="00FE3222">
        <w:rPr>
          <w:rFonts w:ascii="Myriad Pro" w:hAnsi="Myriad Pro"/>
          <w:sz w:val="26"/>
          <w:szCs w:val="26"/>
        </w:rPr>
        <w:t>последнего истекшего года долгосрочного периода регулирования, за который известны фактические значения</w:t>
      </w:r>
      <w:r w:rsidR="00FE3222">
        <w:rPr>
          <w:rFonts w:ascii="Myriad Pro" w:hAnsi="Myriad Pro"/>
          <w:sz w:val="26"/>
          <w:szCs w:val="26"/>
        </w:rPr>
        <w:t>;</w:t>
      </w:r>
    </w:p>
    <w:p w14:paraId="5083B8F2" w14:textId="68F3B4F1" w:rsidR="006D1104" w:rsidRPr="008C3D12" w:rsidRDefault="006D1104" w:rsidP="001C1435">
      <w:pPr>
        <w:pStyle w:val="a5"/>
        <w:numPr>
          <w:ilvl w:val="0"/>
          <w:numId w:val="58"/>
        </w:numPr>
        <w:spacing w:after="0" w:line="360" w:lineRule="auto"/>
        <w:ind w:left="993" w:hanging="426"/>
        <w:jc w:val="both"/>
        <w:rPr>
          <w:rFonts w:ascii="Myriad Pro" w:hAnsi="Myriad Pro"/>
          <w:sz w:val="26"/>
          <w:szCs w:val="26"/>
        </w:rPr>
      </w:pPr>
      <w:r w:rsidRPr="008C3D12">
        <w:rPr>
          <w:rFonts w:ascii="Myriad Pro" w:hAnsi="Myriad Pro"/>
          <w:sz w:val="26"/>
          <w:szCs w:val="26"/>
        </w:rPr>
        <w:t>Не представлены пообъектные расчеты налога на имущество, земельного налога, транспортного налога за 201</w:t>
      </w:r>
      <w:r w:rsidR="00FE3222">
        <w:rPr>
          <w:rFonts w:ascii="Myriad Pro" w:hAnsi="Myriad Pro"/>
          <w:sz w:val="26"/>
          <w:szCs w:val="26"/>
        </w:rPr>
        <w:t>5</w:t>
      </w:r>
      <w:r w:rsidRPr="008C3D12">
        <w:rPr>
          <w:rFonts w:ascii="Myriad Pro" w:hAnsi="Myriad Pro"/>
          <w:sz w:val="26"/>
          <w:szCs w:val="26"/>
        </w:rPr>
        <w:t xml:space="preserve"> год;</w:t>
      </w:r>
    </w:p>
    <w:p w14:paraId="685AEEEF" w14:textId="77777777" w:rsidR="006D1104" w:rsidRPr="008C3D12" w:rsidRDefault="006D1104" w:rsidP="001C1435">
      <w:pPr>
        <w:pStyle w:val="a5"/>
        <w:numPr>
          <w:ilvl w:val="0"/>
          <w:numId w:val="58"/>
        </w:numPr>
        <w:spacing w:after="0" w:line="360" w:lineRule="auto"/>
        <w:ind w:left="993" w:hanging="426"/>
        <w:jc w:val="both"/>
        <w:rPr>
          <w:rFonts w:ascii="Myriad Pro" w:hAnsi="Myriad Pro"/>
          <w:sz w:val="26"/>
          <w:szCs w:val="26"/>
        </w:rPr>
      </w:pPr>
      <w:r w:rsidRPr="008C3D12">
        <w:rPr>
          <w:rFonts w:ascii="Myriad Pro" w:hAnsi="Myriad Pro"/>
          <w:sz w:val="26"/>
          <w:szCs w:val="26"/>
        </w:rPr>
        <w:t xml:space="preserve">Не представлена расшифровка расходов, а также прочие обосновывающие документы по статье «Другие налоги и обязательные сборы и платежи» по факту 2015 года и плана на 2017 год; </w:t>
      </w:r>
    </w:p>
    <w:p w14:paraId="038D2A8F" w14:textId="77777777" w:rsidR="006D1104" w:rsidRPr="008C3D12" w:rsidRDefault="006D1104" w:rsidP="001C1435">
      <w:pPr>
        <w:pStyle w:val="a5"/>
        <w:numPr>
          <w:ilvl w:val="0"/>
          <w:numId w:val="58"/>
        </w:numPr>
        <w:spacing w:after="0" w:line="360" w:lineRule="auto"/>
        <w:ind w:left="993" w:hanging="426"/>
        <w:jc w:val="both"/>
        <w:rPr>
          <w:rFonts w:ascii="Myriad Pro" w:hAnsi="Myriad Pro"/>
          <w:sz w:val="26"/>
          <w:szCs w:val="26"/>
        </w:rPr>
      </w:pPr>
      <w:r w:rsidRPr="008C3D12">
        <w:rPr>
          <w:rFonts w:ascii="Myriad Pro" w:hAnsi="Myriad Pro"/>
          <w:sz w:val="26"/>
          <w:szCs w:val="26"/>
        </w:rPr>
        <w:t>Не представлены налоговые декларации за 2015 год по транспортному и земельному налогам, экологическим платежам.</w:t>
      </w:r>
    </w:p>
    <w:p w14:paraId="59A65A5B" w14:textId="77777777" w:rsidR="006D1104" w:rsidRPr="00C50BCD" w:rsidRDefault="006D1104" w:rsidP="006D1104">
      <w:pPr>
        <w:spacing w:after="0" w:line="360" w:lineRule="auto"/>
        <w:ind w:firstLine="567"/>
        <w:contextualSpacing/>
        <w:jc w:val="both"/>
        <w:rPr>
          <w:rFonts w:ascii="Myriad Pro" w:eastAsia="Calibri" w:hAnsi="Myriad Pro" w:cs="Times New Roman"/>
          <w:b/>
          <w:bCs/>
          <w:i/>
          <w:iCs/>
          <w:sz w:val="26"/>
          <w:szCs w:val="26"/>
        </w:rPr>
      </w:pPr>
      <w:bookmarkStart w:id="49" w:name="_Hlk53133584"/>
      <w:r w:rsidRPr="00C50BCD">
        <w:rPr>
          <w:rFonts w:ascii="Myriad Pro" w:eastAsia="Calibri" w:hAnsi="Myriad Pro" w:cs="Times New Roman"/>
          <w:b/>
          <w:bCs/>
          <w:i/>
          <w:iCs/>
          <w:color w:val="000000" w:themeColor="text1"/>
          <w:sz w:val="26"/>
          <w:szCs w:val="26"/>
          <w:u w:val="single"/>
        </w:rPr>
        <w:t>Налог на имущество</w:t>
      </w:r>
    </w:p>
    <w:bookmarkEnd w:id="49"/>
    <w:p w14:paraId="5DE54DEB" w14:textId="7E9A11B5" w:rsidR="006D1104" w:rsidRPr="008C3D12" w:rsidRDefault="006D1104" w:rsidP="006D1104">
      <w:pPr>
        <w:spacing w:after="0" w:line="360" w:lineRule="auto"/>
        <w:ind w:firstLine="567"/>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Фактические расходы филиала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«МРСК Сибири» - «Красноярскэнерго»</w:t>
      </w:r>
      <w:r w:rsidRPr="008C3D12">
        <w:rPr>
          <w:rFonts w:ascii="Myriad Pro" w:eastAsia="Calibri" w:hAnsi="Myriad Pro" w:cs="Times New Roman"/>
          <w:sz w:val="26"/>
          <w:szCs w:val="26"/>
        </w:rPr>
        <w:t xml:space="preserve"> по статье «Налог на имущество» за 2015 год составили 65 660,49 тыс. руб., что подтверждается представленными налоговыми декларациями по налогу на имущество за 2015 год. Заявленная величина расходов также подтверждается формой 5-з Сведения о затратах на производство и продажу продукции (товаров, работ, услуг) за 2015 год. Согласно представленной форме</w:t>
      </w:r>
      <w:r w:rsidR="00AE60F8">
        <w:rPr>
          <w:rFonts w:ascii="Myriad Pro" w:eastAsia="Calibri" w:hAnsi="Myriad Pro" w:cs="Times New Roman"/>
          <w:sz w:val="26"/>
          <w:szCs w:val="26"/>
        </w:rPr>
        <w:t>,</w:t>
      </w:r>
      <w:r w:rsidRPr="008C3D12">
        <w:rPr>
          <w:rFonts w:ascii="Myriad Pro" w:eastAsia="Calibri" w:hAnsi="Myriad Pro" w:cs="Times New Roman"/>
          <w:sz w:val="26"/>
          <w:szCs w:val="26"/>
        </w:rPr>
        <w:t xml:space="preserve"> общая сумма расходов на оплату налога на имущество филиала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«МРСК Сибири» - «Красноярскэнерго»</w:t>
      </w:r>
      <w:r w:rsidRPr="008C3D12">
        <w:rPr>
          <w:rFonts w:ascii="Myriad Pro" w:eastAsia="Calibri" w:hAnsi="Myriad Pro" w:cs="Times New Roman"/>
          <w:sz w:val="26"/>
          <w:szCs w:val="26"/>
        </w:rPr>
        <w:t xml:space="preserve"> составила 66 133,99 тыс. руб. Таким образом, расходы на вид деятельности по передаче электрической энергии составили 99,28 %. </w:t>
      </w:r>
    </w:p>
    <w:p w14:paraId="40EB09B0" w14:textId="14A4D62D" w:rsidR="006D1104" w:rsidRPr="008C3D12" w:rsidRDefault="006D1104" w:rsidP="006D1104">
      <w:pPr>
        <w:spacing w:after="0" w:line="360" w:lineRule="auto"/>
        <w:ind w:firstLine="567"/>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В составе дополнительных материалов к тарифной заявке филиалом </w:t>
      </w:r>
      <w:r w:rsidRPr="008C3D12">
        <w:rPr>
          <w:rFonts w:ascii="Myriad Pro" w:eastAsia="Calibri" w:hAnsi="Myriad Pro" w:cs="Times New Roman"/>
          <w:sz w:val="26"/>
          <w:szCs w:val="26"/>
        </w:rPr>
        <w:br/>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«МРСК Сибири» - «Красноярскэнерго»</w:t>
      </w:r>
      <w:r w:rsidRPr="008C3D12">
        <w:rPr>
          <w:rFonts w:ascii="Myriad Pro" w:eastAsia="Calibri" w:hAnsi="Myriad Pro" w:cs="Times New Roman"/>
          <w:sz w:val="26"/>
          <w:szCs w:val="26"/>
        </w:rPr>
        <w:t xml:space="preserve"> были направлены налоговые декларации по налогу на имущество за 9 месяцев 2016 года и уточненный расчет расходов на налог на имущество на 201</w:t>
      </w:r>
      <w:r>
        <w:rPr>
          <w:rFonts w:ascii="Myriad Pro" w:eastAsia="Calibri" w:hAnsi="Myriad Pro" w:cs="Times New Roman"/>
          <w:sz w:val="26"/>
          <w:szCs w:val="26"/>
        </w:rPr>
        <w:t>7</w:t>
      </w:r>
      <w:r w:rsidRPr="008C3D12">
        <w:rPr>
          <w:rFonts w:ascii="Myriad Pro" w:eastAsia="Calibri" w:hAnsi="Myriad Pro" w:cs="Times New Roman"/>
          <w:sz w:val="26"/>
          <w:szCs w:val="26"/>
        </w:rPr>
        <w:t xml:space="preserve"> год. Уточненная величина составила 91</w:t>
      </w:r>
      <w:r w:rsidRPr="008C3D12">
        <w:rPr>
          <w:rFonts w:ascii="Myriad Pro" w:hAnsi="Myriad Pro"/>
        </w:rPr>
        <w:t> </w:t>
      </w:r>
      <w:r w:rsidRPr="008C3D12">
        <w:rPr>
          <w:rFonts w:ascii="Myriad Pro" w:eastAsia="Calibri" w:hAnsi="Myriad Pro" w:cs="Times New Roman"/>
          <w:sz w:val="26"/>
          <w:szCs w:val="26"/>
        </w:rPr>
        <w:t>753 тыс. руб., что на 6 839 тыс. руб. меньше первоначально заявленной величины. Уточненный расчет произведен исходя из стоимости основных средств по факту 9 месяцев 2016 года с учетом плановых вводов и начисленной амортизации за 4 квартал 2016 года. Исполнитель отмечает, что в расчете налога на имущество на 2017 год допущена техническая ошибка, из-за которой существенно завышен размер амортизационных отчислений и, как следствие, занижен заявляемый размер налога на имущество.</w:t>
      </w:r>
    </w:p>
    <w:p w14:paraId="13DF6C33" w14:textId="77777777" w:rsidR="006D1104" w:rsidRPr="008C3D12" w:rsidRDefault="006D1104" w:rsidP="006D1104">
      <w:pPr>
        <w:spacing w:after="0" w:line="360" w:lineRule="auto"/>
        <w:ind w:firstLine="567"/>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Принимая во внимание положения пункта 27 Основ ценообразования №1178, официальную позицию ФАС России относительно учета в составе необходимой валовой выручки амортизационных отчислений по фактически введенным в эксплуатацию объектам основных средств (следовательно и величины налогов), Исполнителем был произведен расчет налога на имущество на основании предоставленных налоговых деклараций за 9 месяцев 2016 года, с учетом увеличения ставки налога на имущество в отношении линий энергопередачи, а также сооружений, являющихся неотъемлемой технологической частью указанных объектов до 1,6% в 2017 году. </w:t>
      </w:r>
    </w:p>
    <w:tbl>
      <w:tblPr>
        <w:tblW w:w="9351" w:type="dxa"/>
        <w:tblLook w:val="04A0" w:firstRow="1" w:lastRow="0" w:firstColumn="1" w:lastColumn="0" w:noHBand="0" w:noVBand="1"/>
      </w:tblPr>
      <w:tblGrid>
        <w:gridCol w:w="2972"/>
        <w:gridCol w:w="1418"/>
        <w:gridCol w:w="2835"/>
        <w:gridCol w:w="2126"/>
      </w:tblGrid>
      <w:tr w:rsidR="006D1104" w:rsidRPr="00AE60F8" w14:paraId="61D61054" w14:textId="77777777" w:rsidTr="006D1104">
        <w:trPr>
          <w:trHeight w:val="675"/>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D468A09"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Категория имущества</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62A6D3D"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ставка налога на имущество (%)</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4AD7B46"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Среднегодовая стоимость объектов ОС на 01.10.2016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E5F1C86"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Сумма налога на 2017 год (тыс. руб.)</w:t>
            </w:r>
          </w:p>
        </w:tc>
      </w:tr>
      <w:tr w:rsidR="006D1104" w:rsidRPr="00AE60F8" w14:paraId="6F650CBF" w14:textId="77777777" w:rsidTr="006D1104">
        <w:trPr>
          <w:trHeight w:val="255"/>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C3D4393"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5564F2C"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2</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B280CB2"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3</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A7BEDF8"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4</w:t>
            </w:r>
          </w:p>
        </w:tc>
      </w:tr>
      <w:tr w:rsidR="006D1104" w:rsidRPr="00AE60F8" w14:paraId="08F96EE2" w14:textId="77777777" w:rsidTr="00AE60F8">
        <w:trPr>
          <w:trHeight w:val="450"/>
        </w:trPr>
        <w:tc>
          <w:tcPr>
            <w:tcW w:w="2972" w:type="dxa"/>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12A6EA6F" w14:textId="77777777" w:rsidR="006D1104" w:rsidRPr="00AE60F8" w:rsidRDefault="006D1104" w:rsidP="006D1104">
            <w:pPr>
              <w:spacing w:after="0" w:line="240" w:lineRule="auto"/>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Облагаемые основные средства</w:t>
            </w:r>
          </w:p>
        </w:tc>
        <w:tc>
          <w:tcPr>
            <w:tcW w:w="141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87C5F4B"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2,2</w:t>
            </w:r>
          </w:p>
        </w:tc>
        <w:tc>
          <w:tcPr>
            <w:tcW w:w="283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6609836"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781 675,68</w:t>
            </w:r>
          </w:p>
        </w:tc>
        <w:tc>
          <w:tcPr>
            <w:tcW w:w="212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2BC32E7"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17 196,87</w:t>
            </w:r>
          </w:p>
        </w:tc>
      </w:tr>
      <w:tr w:rsidR="006D1104" w:rsidRPr="00AE60F8" w14:paraId="26A1F4A6" w14:textId="77777777" w:rsidTr="00AE60F8">
        <w:trPr>
          <w:trHeight w:val="450"/>
        </w:trPr>
        <w:tc>
          <w:tcPr>
            <w:tcW w:w="2972" w:type="dxa"/>
            <w:tcBorders>
              <w:top w:val="nil"/>
              <w:left w:val="single" w:sz="4" w:space="0" w:color="auto"/>
              <w:bottom w:val="single" w:sz="4" w:space="0" w:color="auto"/>
              <w:right w:val="single" w:sz="4" w:space="0" w:color="auto"/>
            </w:tcBorders>
            <w:shd w:val="clear" w:color="000000" w:fill="FFFFFF"/>
            <w:vAlign w:val="bottom"/>
            <w:hideMark/>
          </w:tcPr>
          <w:p w14:paraId="641F98F6" w14:textId="77777777" w:rsidR="006D1104" w:rsidRPr="00AE60F8" w:rsidRDefault="006D1104" w:rsidP="006D1104">
            <w:pPr>
              <w:spacing w:after="0" w:line="240" w:lineRule="auto"/>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Льготируемые основные средства</w:t>
            </w:r>
          </w:p>
        </w:tc>
        <w:tc>
          <w:tcPr>
            <w:tcW w:w="1418" w:type="dxa"/>
            <w:tcBorders>
              <w:top w:val="nil"/>
              <w:left w:val="nil"/>
              <w:bottom w:val="single" w:sz="4" w:space="0" w:color="auto"/>
              <w:right w:val="single" w:sz="4" w:space="0" w:color="auto"/>
            </w:tcBorders>
            <w:shd w:val="clear" w:color="000000" w:fill="FFFFFF"/>
            <w:noWrap/>
            <w:vAlign w:val="center"/>
            <w:hideMark/>
          </w:tcPr>
          <w:p w14:paraId="2B3C036E"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1,6</w:t>
            </w:r>
          </w:p>
        </w:tc>
        <w:tc>
          <w:tcPr>
            <w:tcW w:w="2835" w:type="dxa"/>
            <w:tcBorders>
              <w:top w:val="nil"/>
              <w:left w:val="nil"/>
              <w:bottom w:val="single" w:sz="4" w:space="0" w:color="auto"/>
              <w:right w:val="single" w:sz="4" w:space="0" w:color="auto"/>
            </w:tcBorders>
            <w:shd w:val="clear" w:color="000000" w:fill="FFFFFF"/>
            <w:noWrap/>
            <w:vAlign w:val="center"/>
            <w:hideMark/>
          </w:tcPr>
          <w:p w14:paraId="385C56FF"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4 579 643,14</w:t>
            </w:r>
          </w:p>
        </w:tc>
        <w:tc>
          <w:tcPr>
            <w:tcW w:w="2126" w:type="dxa"/>
            <w:tcBorders>
              <w:top w:val="nil"/>
              <w:left w:val="nil"/>
              <w:bottom w:val="single" w:sz="4" w:space="0" w:color="auto"/>
              <w:right w:val="single" w:sz="4" w:space="0" w:color="auto"/>
            </w:tcBorders>
            <w:shd w:val="clear" w:color="000000" w:fill="FFFFFF"/>
            <w:noWrap/>
            <w:vAlign w:val="center"/>
            <w:hideMark/>
          </w:tcPr>
          <w:p w14:paraId="49824BC7"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73 274,29</w:t>
            </w:r>
          </w:p>
        </w:tc>
      </w:tr>
      <w:tr w:rsidR="006D1104" w:rsidRPr="00AE60F8" w14:paraId="67C6E39A" w14:textId="77777777" w:rsidTr="00AE60F8">
        <w:trPr>
          <w:trHeight w:val="255"/>
        </w:trPr>
        <w:tc>
          <w:tcPr>
            <w:tcW w:w="2972"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2E33589A" w14:textId="77777777" w:rsidR="006D1104" w:rsidRPr="00AE60F8" w:rsidRDefault="006D1104" w:rsidP="006D1104">
            <w:pPr>
              <w:spacing w:after="0" w:line="240" w:lineRule="auto"/>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Итого</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02DACCB0" w14:textId="575B6066" w:rsidR="006D1104" w:rsidRPr="00AE60F8" w:rsidRDefault="006D1104" w:rsidP="00AE60F8">
            <w:pPr>
              <w:spacing w:after="0" w:line="240" w:lineRule="auto"/>
              <w:jc w:val="center"/>
              <w:rPr>
                <w:rFonts w:ascii="Myriad Pro" w:eastAsia="Times New Roman" w:hAnsi="Myriad Pro" w:cs="Arial CYR"/>
                <w:sz w:val="20"/>
                <w:szCs w:val="20"/>
                <w:lang w:eastAsia="ru-RU"/>
              </w:rPr>
            </w:pPr>
          </w:p>
        </w:tc>
        <w:tc>
          <w:tcPr>
            <w:tcW w:w="2835" w:type="dxa"/>
            <w:tcBorders>
              <w:top w:val="nil"/>
              <w:left w:val="nil"/>
              <w:bottom w:val="single" w:sz="4" w:space="0" w:color="auto"/>
              <w:right w:val="single" w:sz="4" w:space="0" w:color="auto"/>
            </w:tcBorders>
            <w:shd w:val="clear" w:color="auto" w:fill="EAF1DD" w:themeFill="accent3" w:themeFillTint="33"/>
            <w:noWrap/>
            <w:vAlign w:val="center"/>
            <w:hideMark/>
          </w:tcPr>
          <w:p w14:paraId="1EEB2D05"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p>
        </w:tc>
        <w:tc>
          <w:tcPr>
            <w:tcW w:w="2126" w:type="dxa"/>
            <w:tcBorders>
              <w:top w:val="nil"/>
              <w:left w:val="nil"/>
              <w:bottom w:val="single" w:sz="4" w:space="0" w:color="auto"/>
              <w:right w:val="single" w:sz="4" w:space="0" w:color="auto"/>
            </w:tcBorders>
            <w:shd w:val="clear" w:color="auto" w:fill="EAF1DD" w:themeFill="accent3" w:themeFillTint="33"/>
            <w:noWrap/>
            <w:vAlign w:val="center"/>
            <w:hideMark/>
          </w:tcPr>
          <w:p w14:paraId="3F2ACB52"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90 471,16</w:t>
            </w:r>
          </w:p>
        </w:tc>
      </w:tr>
      <w:tr w:rsidR="006D1104" w:rsidRPr="00AE60F8" w14:paraId="168C45B6" w14:textId="77777777" w:rsidTr="00AE60F8">
        <w:trPr>
          <w:trHeight w:val="255"/>
        </w:trPr>
        <w:tc>
          <w:tcPr>
            <w:tcW w:w="2972"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54166A7A" w14:textId="77777777" w:rsidR="006D1104" w:rsidRPr="00AE60F8" w:rsidRDefault="006D1104" w:rsidP="006D1104">
            <w:pPr>
              <w:spacing w:after="0" w:line="240" w:lineRule="auto"/>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по виду деятельности передача электрической энергии (99,28%)</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7AFFBADC" w14:textId="678E10C1" w:rsidR="006D1104" w:rsidRPr="00AE60F8" w:rsidRDefault="006D1104" w:rsidP="00AE60F8">
            <w:pPr>
              <w:spacing w:after="0" w:line="240" w:lineRule="auto"/>
              <w:jc w:val="center"/>
              <w:rPr>
                <w:rFonts w:ascii="Myriad Pro" w:eastAsia="Times New Roman" w:hAnsi="Myriad Pro" w:cs="Arial CYR"/>
                <w:sz w:val="20"/>
                <w:szCs w:val="20"/>
                <w:lang w:eastAsia="ru-RU"/>
              </w:rPr>
            </w:pPr>
          </w:p>
        </w:tc>
        <w:tc>
          <w:tcPr>
            <w:tcW w:w="2835" w:type="dxa"/>
            <w:tcBorders>
              <w:top w:val="nil"/>
              <w:left w:val="nil"/>
              <w:bottom w:val="single" w:sz="4" w:space="0" w:color="auto"/>
              <w:right w:val="single" w:sz="4" w:space="0" w:color="auto"/>
            </w:tcBorders>
            <w:shd w:val="clear" w:color="auto" w:fill="EAF1DD" w:themeFill="accent3" w:themeFillTint="33"/>
            <w:noWrap/>
            <w:vAlign w:val="center"/>
            <w:hideMark/>
          </w:tcPr>
          <w:p w14:paraId="3FB08362"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p>
        </w:tc>
        <w:tc>
          <w:tcPr>
            <w:tcW w:w="2126" w:type="dxa"/>
            <w:tcBorders>
              <w:top w:val="nil"/>
              <w:left w:val="nil"/>
              <w:bottom w:val="single" w:sz="4" w:space="0" w:color="auto"/>
              <w:right w:val="single" w:sz="4" w:space="0" w:color="auto"/>
            </w:tcBorders>
            <w:shd w:val="clear" w:color="auto" w:fill="EAF1DD" w:themeFill="accent3" w:themeFillTint="33"/>
            <w:noWrap/>
            <w:vAlign w:val="center"/>
            <w:hideMark/>
          </w:tcPr>
          <w:p w14:paraId="71AD0B02"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89 819,76</w:t>
            </w:r>
          </w:p>
        </w:tc>
      </w:tr>
    </w:tbl>
    <w:p w14:paraId="7DC92A7C" w14:textId="77777777" w:rsidR="00FE3222" w:rsidRDefault="00FE3222" w:rsidP="006D1104">
      <w:pPr>
        <w:spacing w:after="0" w:line="360" w:lineRule="auto"/>
        <w:ind w:firstLine="567"/>
        <w:jc w:val="both"/>
        <w:rPr>
          <w:rFonts w:ascii="Myriad Pro" w:eastAsia="Calibri" w:hAnsi="Myriad Pro" w:cs="Times New Roman"/>
          <w:sz w:val="26"/>
          <w:szCs w:val="26"/>
        </w:rPr>
      </w:pPr>
    </w:p>
    <w:p w14:paraId="29C88BD1" w14:textId="765D8BCD" w:rsidR="006D1104" w:rsidRPr="008C3D12" w:rsidRDefault="006D1104" w:rsidP="00FE3222">
      <w:pPr>
        <w:spacing w:line="360" w:lineRule="auto"/>
        <w:ind w:firstLine="567"/>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Величина налога на имущество определена Исполнителем в размере 89 819,76 тыс. руб. </w:t>
      </w:r>
    </w:p>
    <w:p w14:paraId="0DA8A66C" w14:textId="77777777" w:rsidR="006D1104" w:rsidRPr="00C50BCD" w:rsidRDefault="006D1104" w:rsidP="00FE3222">
      <w:pPr>
        <w:spacing w:before="240" w:after="0" w:line="360" w:lineRule="auto"/>
        <w:ind w:firstLine="567"/>
        <w:contextualSpacing/>
        <w:jc w:val="both"/>
        <w:rPr>
          <w:rFonts w:ascii="Myriad Pro" w:eastAsia="Calibri" w:hAnsi="Myriad Pro" w:cs="Times New Roman"/>
          <w:b/>
          <w:bCs/>
          <w:i/>
          <w:iCs/>
          <w:sz w:val="26"/>
          <w:szCs w:val="26"/>
          <w:u w:val="single"/>
        </w:rPr>
      </w:pPr>
      <w:r w:rsidRPr="00C50BCD">
        <w:rPr>
          <w:rFonts w:ascii="Myriad Pro" w:eastAsia="Calibri" w:hAnsi="Myriad Pro" w:cs="Times New Roman"/>
          <w:b/>
          <w:bCs/>
          <w:i/>
          <w:iCs/>
          <w:sz w:val="26"/>
          <w:szCs w:val="26"/>
          <w:u w:val="single"/>
        </w:rPr>
        <w:t>Прочие налоги и сборы</w:t>
      </w:r>
    </w:p>
    <w:p w14:paraId="1A053A61" w14:textId="64640F38" w:rsidR="006D1104" w:rsidRPr="008C3D12" w:rsidRDefault="006D1104" w:rsidP="006D1104">
      <w:pPr>
        <w:spacing w:after="0" w:line="360" w:lineRule="auto"/>
        <w:ind w:firstLine="567"/>
        <w:contextualSpacing/>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В составе тарифной заявки филиалом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 xml:space="preserve">«МРСК Сибири» - «Красноярскэнерго» не </w:t>
      </w:r>
      <w:r w:rsidRPr="008C3D12">
        <w:rPr>
          <w:rFonts w:ascii="Myriad Pro" w:eastAsia="Calibri" w:hAnsi="Myriad Pro" w:cs="Times New Roman"/>
          <w:sz w:val="26"/>
          <w:szCs w:val="26"/>
        </w:rPr>
        <w:t xml:space="preserve">представлены расчеты, налоговые декларации и прочие обосновывающие материалы по транспортному налогу, земельному налогу и прочим налогам и сборам. </w:t>
      </w:r>
    </w:p>
    <w:tbl>
      <w:tblPr>
        <w:tblW w:w="9442" w:type="dxa"/>
        <w:tblLayout w:type="fixed"/>
        <w:tblLook w:val="04A0" w:firstRow="1" w:lastRow="0" w:firstColumn="1" w:lastColumn="0" w:noHBand="0" w:noVBand="1"/>
      </w:tblPr>
      <w:tblGrid>
        <w:gridCol w:w="1748"/>
        <w:gridCol w:w="1326"/>
        <w:gridCol w:w="2166"/>
        <w:gridCol w:w="1559"/>
        <w:gridCol w:w="1322"/>
        <w:gridCol w:w="1321"/>
      </w:tblGrid>
      <w:tr w:rsidR="006D1104" w:rsidRPr="00AE60F8" w14:paraId="6C7DC2CE" w14:textId="77777777" w:rsidTr="00FE3222">
        <w:trPr>
          <w:trHeight w:val="736"/>
          <w:tblHeader/>
        </w:trPr>
        <w:tc>
          <w:tcPr>
            <w:tcW w:w="17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D571B"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Наименование статьи расходов</w:t>
            </w:r>
          </w:p>
        </w:tc>
        <w:tc>
          <w:tcPr>
            <w:tcW w:w="13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2385AC"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Факт за 2015, тыс. руб.</w:t>
            </w:r>
          </w:p>
        </w:tc>
        <w:tc>
          <w:tcPr>
            <w:tcW w:w="21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CBC950" w14:textId="00A43012"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 xml:space="preserve">Заявлено </w:t>
            </w:r>
            <w:r w:rsidR="00F63FA3" w:rsidRPr="00AE60F8">
              <w:rPr>
                <w:rFonts w:ascii="Myriad Pro" w:eastAsia="Times New Roman" w:hAnsi="Myriad Pro" w:cs="Arial"/>
                <w:color w:val="FFFFFF"/>
                <w:sz w:val="18"/>
                <w:szCs w:val="18"/>
                <w:lang w:eastAsia="ru-RU"/>
              </w:rPr>
              <w:t>П</w:t>
            </w:r>
            <w:r w:rsidR="002C7195">
              <w:rPr>
                <w:rFonts w:ascii="Myriad Pro" w:eastAsia="Times New Roman" w:hAnsi="Myriad Pro" w:cs="Arial"/>
                <w:color w:val="FFFFFF"/>
                <w:sz w:val="18"/>
                <w:szCs w:val="18"/>
                <w:lang w:eastAsia="ru-RU"/>
              </w:rPr>
              <w:t>АО </w:t>
            </w:r>
            <w:r w:rsidRPr="00AE60F8">
              <w:rPr>
                <w:rFonts w:ascii="Myriad Pro" w:eastAsia="Times New Roman" w:hAnsi="Myriad Pro" w:cs="Arial"/>
                <w:color w:val="FFFFFF"/>
                <w:sz w:val="18"/>
                <w:szCs w:val="18"/>
                <w:lang w:eastAsia="ru-RU"/>
              </w:rPr>
              <w:t>«МРСК Сибири» - «Красноярскэнерго» на 2017, тыс. руб.</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F6D3E2"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Утверждено</w:t>
            </w:r>
          </w:p>
          <w:p w14:paraId="112B6C6E"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на 2017,</w:t>
            </w:r>
          </w:p>
          <w:p w14:paraId="49EB7DF2"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тыс. руб.</w:t>
            </w:r>
          </w:p>
        </w:tc>
        <w:tc>
          <w:tcPr>
            <w:tcW w:w="26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B796A"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Позиция Исполнителя</w:t>
            </w:r>
          </w:p>
        </w:tc>
      </w:tr>
      <w:tr w:rsidR="006D1104" w:rsidRPr="00AE60F8" w14:paraId="133B7EA5" w14:textId="77777777" w:rsidTr="00FE3222">
        <w:trPr>
          <w:trHeight w:val="311"/>
          <w:tblHeader/>
        </w:trPr>
        <w:tc>
          <w:tcPr>
            <w:tcW w:w="17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A736DF" w14:textId="77777777" w:rsidR="006D1104" w:rsidRPr="00AE60F8" w:rsidRDefault="006D1104" w:rsidP="006D1104">
            <w:pPr>
              <w:spacing w:after="0" w:line="240" w:lineRule="auto"/>
              <w:rPr>
                <w:rFonts w:ascii="Myriad Pro" w:eastAsia="Times New Roman" w:hAnsi="Myriad Pro" w:cs="Arial"/>
                <w:color w:val="FFFFFF"/>
                <w:sz w:val="18"/>
                <w:szCs w:val="18"/>
                <w:lang w:eastAsia="ru-RU"/>
              </w:rPr>
            </w:pPr>
          </w:p>
        </w:tc>
        <w:tc>
          <w:tcPr>
            <w:tcW w:w="13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0E15A" w14:textId="77777777" w:rsidR="006D1104" w:rsidRPr="00AE60F8" w:rsidRDefault="006D1104" w:rsidP="006D1104">
            <w:pPr>
              <w:spacing w:after="0" w:line="240" w:lineRule="auto"/>
              <w:rPr>
                <w:rFonts w:ascii="Myriad Pro" w:eastAsia="Times New Roman" w:hAnsi="Myriad Pro" w:cs="Arial"/>
                <w:color w:val="FFFFFF"/>
                <w:sz w:val="18"/>
                <w:szCs w:val="18"/>
                <w:lang w:eastAsia="ru-RU"/>
              </w:rPr>
            </w:pPr>
          </w:p>
        </w:tc>
        <w:tc>
          <w:tcPr>
            <w:tcW w:w="21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21975" w14:textId="77777777" w:rsidR="006D1104" w:rsidRPr="00AE60F8" w:rsidRDefault="006D1104" w:rsidP="006D1104">
            <w:pPr>
              <w:spacing w:after="0" w:line="240" w:lineRule="auto"/>
              <w:rPr>
                <w:rFonts w:ascii="Myriad Pro" w:eastAsia="Times New Roman" w:hAnsi="Myriad Pro" w:cs="Arial"/>
                <w:color w:val="FFFFFF"/>
                <w:sz w:val="18"/>
                <w:szCs w:val="18"/>
                <w:lang w:eastAsia="ru-RU"/>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75639"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D3B5CE"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Всего</w:t>
            </w: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2733A"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в т.ч. риск изъятия</w:t>
            </w:r>
          </w:p>
        </w:tc>
      </w:tr>
      <w:tr w:rsidR="006D1104" w:rsidRPr="00AE60F8" w14:paraId="1A64BE5A" w14:textId="77777777" w:rsidTr="00FE3222">
        <w:trPr>
          <w:trHeight w:val="350"/>
        </w:trPr>
        <w:tc>
          <w:tcPr>
            <w:tcW w:w="1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63C1B"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1</w:t>
            </w:r>
          </w:p>
        </w:tc>
        <w:tc>
          <w:tcPr>
            <w:tcW w:w="1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ECD28B"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2</w:t>
            </w:r>
          </w:p>
        </w:tc>
        <w:tc>
          <w:tcPr>
            <w:tcW w:w="21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5E65B"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2EBF4"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4</w:t>
            </w: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2C0A3"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5</w:t>
            </w: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35149F"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6</w:t>
            </w:r>
          </w:p>
        </w:tc>
      </w:tr>
      <w:tr w:rsidR="006D1104" w:rsidRPr="00AE60F8" w14:paraId="13E47DA4" w14:textId="77777777" w:rsidTr="00FE3222">
        <w:trPr>
          <w:trHeight w:val="680"/>
        </w:trPr>
        <w:tc>
          <w:tcPr>
            <w:tcW w:w="1748"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25E74B14" w14:textId="77777777" w:rsidR="006D1104" w:rsidRPr="00AE60F8" w:rsidRDefault="006D1104" w:rsidP="006D1104">
            <w:pPr>
              <w:spacing w:after="0" w:line="240" w:lineRule="auto"/>
              <w:jc w:val="right"/>
              <w:rPr>
                <w:rFonts w:ascii="Myriad Pro" w:eastAsia="Times New Roman" w:hAnsi="Myriad Pro" w:cs="Arial"/>
                <w:b/>
                <w:bCs/>
                <w:color w:val="000000"/>
                <w:sz w:val="18"/>
                <w:szCs w:val="18"/>
                <w:lang w:eastAsia="ru-RU"/>
              </w:rPr>
            </w:pPr>
            <w:r w:rsidRPr="00AE60F8">
              <w:rPr>
                <w:rFonts w:ascii="Myriad Pro" w:eastAsia="Times New Roman" w:hAnsi="Myriad Pro" w:cs="Arial"/>
                <w:b/>
                <w:bCs/>
                <w:color w:val="000000"/>
                <w:sz w:val="18"/>
                <w:szCs w:val="18"/>
                <w:lang w:eastAsia="ru-RU"/>
              </w:rPr>
              <w:t xml:space="preserve"> Налоги, всего, в том числе: </w:t>
            </w:r>
          </w:p>
        </w:tc>
        <w:tc>
          <w:tcPr>
            <w:tcW w:w="132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5380393" w14:textId="77777777" w:rsidR="006D1104" w:rsidRPr="00AE60F8" w:rsidRDefault="006D1104" w:rsidP="00AE60F8">
            <w:pPr>
              <w:spacing w:after="0" w:line="240" w:lineRule="auto"/>
              <w:jc w:val="center"/>
              <w:rPr>
                <w:rFonts w:ascii="Myriad Pro" w:eastAsia="Times New Roman" w:hAnsi="Myriad Pro" w:cs="Arial"/>
                <w:b/>
                <w:bCs/>
                <w:color w:val="000000"/>
                <w:sz w:val="18"/>
                <w:szCs w:val="18"/>
                <w:lang w:eastAsia="ru-RU"/>
              </w:rPr>
            </w:pPr>
            <w:r w:rsidRPr="00AE60F8">
              <w:rPr>
                <w:rFonts w:ascii="Myriad Pro" w:eastAsia="Times New Roman" w:hAnsi="Myriad Pro" w:cs="Arial"/>
                <w:b/>
                <w:bCs/>
                <w:color w:val="000000"/>
                <w:sz w:val="18"/>
                <w:szCs w:val="18"/>
                <w:lang w:eastAsia="ru-RU"/>
              </w:rPr>
              <w:t>73 672,04</w:t>
            </w:r>
          </w:p>
        </w:tc>
        <w:tc>
          <w:tcPr>
            <w:tcW w:w="216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0EDF8EA" w14:textId="77777777" w:rsidR="006D1104" w:rsidRPr="00AE60F8" w:rsidRDefault="006D1104" w:rsidP="00AE60F8">
            <w:pPr>
              <w:spacing w:after="0" w:line="240" w:lineRule="auto"/>
              <w:jc w:val="center"/>
              <w:rPr>
                <w:rFonts w:ascii="Myriad Pro" w:eastAsia="Times New Roman" w:hAnsi="Myriad Pro" w:cs="Arial"/>
                <w:b/>
                <w:bCs/>
                <w:color w:val="000000"/>
                <w:sz w:val="18"/>
                <w:szCs w:val="18"/>
                <w:lang w:eastAsia="ru-RU"/>
              </w:rPr>
            </w:pPr>
            <w:r w:rsidRPr="00AE60F8">
              <w:rPr>
                <w:rFonts w:ascii="Myriad Pro" w:eastAsia="Times New Roman" w:hAnsi="Myriad Pro" w:cs="Arial"/>
                <w:b/>
                <w:bCs/>
                <w:color w:val="000000"/>
                <w:sz w:val="18"/>
                <w:szCs w:val="18"/>
                <w:lang w:eastAsia="ru-RU"/>
              </w:rPr>
              <w:t>100 427,29</w:t>
            </w:r>
          </w:p>
        </w:tc>
        <w:tc>
          <w:tcPr>
            <w:tcW w:w="1559"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4731309" w14:textId="77777777" w:rsidR="006D1104" w:rsidRPr="00AE60F8" w:rsidRDefault="006D1104" w:rsidP="00AE60F8">
            <w:pPr>
              <w:spacing w:after="0" w:line="240" w:lineRule="auto"/>
              <w:jc w:val="center"/>
              <w:rPr>
                <w:rFonts w:ascii="Myriad Pro" w:eastAsia="Times New Roman" w:hAnsi="Myriad Pro" w:cs="Arial"/>
                <w:b/>
                <w:bCs/>
                <w:color w:val="000000"/>
                <w:sz w:val="18"/>
                <w:szCs w:val="18"/>
                <w:lang w:eastAsia="ru-RU"/>
              </w:rPr>
            </w:pPr>
            <w:r w:rsidRPr="00AE60F8">
              <w:rPr>
                <w:rFonts w:ascii="Myriad Pro" w:eastAsia="Times New Roman" w:hAnsi="Myriad Pro" w:cs="Arial"/>
                <w:b/>
                <w:bCs/>
                <w:color w:val="000000"/>
                <w:sz w:val="18"/>
                <w:szCs w:val="18"/>
                <w:lang w:eastAsia="ru-RU"/>
              </w:rPr>
              <w:t>95 648,44</w:t>
            </w:r>
          </w:p>
        </w:tc>
        <w:tc>
          <w:tcPr>
            <w:tcW w:w="1322"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DADF492" w14:textId="77777777" w:rsidR="006D1104" w:rsidRPr="00AE60F8" w:rsidRDefault="006D1104" w:rsidP="00AE60F8">
            <w:pPr>
              <w:spacing w:after="0" w:line="240" w:lineRule="auto"/>
              <w:jc w:val="center"/>
              <w:rPr>
                <w:rFonts w:ascii="Myriad Pro" w:eastAsia="Times New Roman" w:hAnsi="Myriad Pro" w:cs="Arial"/>
                <w:b/>
                <w:bCs/>
                <w:color w:val="000000"/>
                <w:sz w:val="18"/>
                <w:szCs w:val="18"/>
                <w:lang w:eastAsia="ru-RU"/>
              </w:rPr>
            </w:pPr>
            <w:r w:rsidRPr="00AE60F8">
              <w:rPr>
                <w:rFonts w:ascii="Myriad Pro" w:eastAsia="Times New Roman" w:hAnsi="Myriad Pro" w:cs="Arial"/>
                <w:b/>
                <w:bCs/>
                <w:color w:val="000000"/>
                <w:sz w:val="18"/>
                <w:szCs w:val="18"/>
                <w:lang w:eastAsia="ru-RU"/>
              </w:rPr>
              <w:t>95 648,44</w:t>
            </w:r>
          </w:p>
        </w:tc>
        <w:tc>
          <w:tcPr>
            <w:tcW w:w="1321"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58C56A3" w14:textId="77777777" w:rsidR="006D1104" w:rsidRPr="00AE60F8" w:rsidRDefault="006D1104" w:rsidP="00AE60F8">
            <w:pPr>
              <w:spacing w:after="0" w:line="240" w:lineRule="auto"/>
              <w:jc w:val="center"/>
              <w:rPr>
                <w:rFonts w:ascii="Myriad Pro" w:eastAsia="Times New Roman" w:hAnsi="Myriad Pro" w:cs="Arial"/>
                <w:b/>
                <w:bCs/>
                <w:color w:val="000000"/>
                <w:sz w:val="18"/>
                <w:szCs w:val="18"/>
                <w:lang w:eastAsia="ru-RU"/>
              </w:rPr>
            </w:pPr>
            <w:r w:rsidRPr="00AE60F8">
              <w:rPr>
                <w:rFonts w:ascii="Myriad Pro" w:eastAsia="Times New Roman" w:hAnsi="Myriad Pro" w:cs="Arial"/>
                <w:b/>
                <w:bCs/>
                <w:color w:val="000000"/>
                <w:sz w:val="18"/>
                <w:szCs w:val="18"/>
                <w:lang w:eastAsia="ru-RU"/>
              </w:rPr>
              <w:t>5 828,68</w:t>
            </w:r>
          </w:p>
        </w:tc>
      </w:tr>
      <w:tr w:rsidR="006D1104" w:rsidRPr="00AE60F8" w14:paraId="3EAE8A2B" w14:textId="77777777" w:rsidTr="00FE3222">
        <w:trPr>
          <w:trHeight w:val="492"/>
        </w:trPr>
        <w:tc>
          <w:tcPr>
            <w:tcW w:w="1748" w:type="dxa"/>
            <w:tcBorders>
              <w:top w:val="nil"/>
              <w:left w:val="single" w:sz="8" w:space="0" w:color="auto"/>
              <w:bottom w:val="single" w:sz="8" w:space="0" w:color="auto"/>
              <w:right w:val="single" w:sz="8" w:space="0" w:color="auto"/>
            </w:tcBorders>
            <w:shd w:val="clear" w:color="auto" w:fill="auto"/>
            <w:vAlign w:val="center"/>
            <w:hideMark/>
          </w:tcPr>
          <w:p w14:paraId="3FB4A890" w14:textId="77777777" w:rsidR="006D1104" w:rsidRPr="00AE60F8" w:rsidRDefault="006D1104" w:rsidP="006D1104">
            <w:pPr>
              <w:spacing w:after="0" w:line="240" w:lineRule="auto"/>
              <w:jc w:val="right"/>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 xml:space="preserve">Налог на имущество </w:t>
            </w:r>
          </w:p>
        </w:tc>
        <w:tc>
          <w:tcPr>
            <w:tcW w:w="1326" w:type="dxa"/>
            <w:tcBorders>
              <w:top w:val="nil"/>
              <w:left w:val="nil"/>
              <w:bottom w:val="single" w:sz="8" w:space="0" w:color="auto"/>
              <w:right w:val="single" w:sz="8" w:space="0" w:color="auto"/>
            </w:tcBorders>
            <w:shd w:val="clear" w:color="auto" w:fill="auto"/>
            <w:vAlign w:val="center"/>
            <w:hideMark/>
          </w:tcPr>
          <w:p w14:paraId="10B367B2"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65 660,49</w:t>
            </w:r>
          </w:p>
        </w:tc>
        <w:tc>
          <w:tcPr>
            <w:tcW w:w="2166" w:type="dxa"/>
            <w:tcBorders>
              <w:top w:val="nil"/>
              <w:left w:val="nil"/>
              <w:bottom w:val="single" w:sz="8" w:space="0" w:color="auto"/>
              <w:right w:val="single" w:sz="8" w:space="0" w:color="auto"/>
            </w:tcBorders>
            <w:shd w:val="clear" w:color="auto" w:fill="auto"/>
            <w:vAlign w:val="center"/>
            <w:hideMark/>
          </w:tcPr>
          <w:p w14:paraId="4D9DC0CD"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91 753,00</w:t>
            </w:r>
          </w:p>
        </w:tc>
        <w:tc>
          <w:tcPr>
            <w:tcW w:w="1559" w:type="dxa"/>
            <w:tcBorders>
              <w:top w:val="nil"/>
              <w:left w:val="nil"/>
              <w:bottom w:val="single" w:sz="8" w:space="0" w:color="auto"/>
              <w:right w:val="single" w:sz="8" w:space="0" w:color="auto"/>
            </w:tcBorders>
            <w:shd w:val="clear" w:color="auto" w:fill="auto"/>
            <w:vAlign w:val="center"/>
            <w:hideMark/>
          </w:tcPr>
          <w:p w14:paraId="37FA4799"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89 876,38</w:t>
            </w:r>
          </w:p>
        </w:tc>
        <w:tc>
          <w:tcPr>
            <w:tcW w:w="1322" w:type="dxa"/>
            <w:tcBorders>
              <w:top w:val="nil"/>
              <w:left w:val="nil"/>
              <w:bottom w:val="single" w:sz="8" w:space="0" w:color="auto"/>
              <w:right w:val="single" w:sz="8" w:space="0" w:color="auto"/>
            </w:tcBorders>
            <w:shd w:val="clear" w:color="auto" w:fill="auto"/>
            <w:vAlign w:val="center"/>
            <w:hideMark/>
          </w:tcPr>
          <w:p w14:paraId="17998B3B"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89 876,38</w:t>
            </w:r>
          </w:p>
        </w:tc>
        <w:tc>
          <w:tcPr>
            <w:tcW w:w="1321" w:type="dxa"/>
            <w:tcBorders>
              <w:top w:val="nil"/>
              <w:left w:val="nil"/>
              <w:bottom w:val="single" w:sz="8" w:space="0" w:color="auto"/>
              <w:right w:val="single" w:sz="8" w:space="0" w:color="auto"/>
            </w:tcBorders>
            <w:shd w:val="clear" w:color="auto" w:fill="auto"/>
            <w:vAlign w:val="center"/>
            <w:hideMark/>
          </w:tcPr>
          <w:p w14:paraId="787F1752"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56,62</w:t>
            </w:r>
          </w:p>
        </w:tc>
      </w:tr>
      <w:tr w:rsidR="006D1104" w:rsidRPr="00AE60F8" w14:paraId="135705EE" w14:textId="77777777" w:rsidTr="00FE3222">
        <w:trPr>
          <w:trHeight w:val="542"/>
        </w:trPr>
        <w:tc>
          <w:tcPr>
            <w:tcW w:w="1748" w:type="dxa"/>
            <w:tcBorders>
              <w:top w:val="nil"/>
              <w:left w:val="single" w:sz="8" w:space="0" w:color="auto"/>
              <w:bottom w:val="single" w:sz="8" w:space="0" w:color="auto"/>
              <w:right w:val="single" w:sz="8" w:space="0" w:color="auto"/>
            </w:tcBorders>
            <w:shd w:val="clear" w:color="auto" w:fill="auto"/>
            <w:vAlign w:val="center"/>
            <w:hideMark/>
          </w:tcPr>
          <w:p w14:paraId="48F76452" w14:textId="77777777" w:rsidR="006D1104" w:rsidRPr="00AE60F8" w:rsidRDefault="006D1104" w:rsidP="006D1104">
            <w:pPr>
              <w:spacing w:after="0" w:line="240" w:lineRule="auto"/>
              <w:jc w:val="right"/>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 xml:space="preserve"> Прочие налоги и сборы </w:t>
            </w:r>
          </w:p>
        </w:tc>
        <w:tc>
          <w:tcPr>
            <w:tcW w:w="1326" w:type="dxa"/>
            <w:tcBorders>
              <w:top w:val="nil"/>
              <w:left w:val="nil"/>
              <w:bottom w:val="single" w:sz="8" w:space="0" w:color="auto"/>
              <w:right w:val="single" w:sz="8" w:space="0" w:color="auto"/>
            </w:tcBorders>
            <w:shd w:val="clear" w:color="auto" w:fill="auto"/>
            <w:vAlign w:val="center"/>
            <w:hideMark/>
          </w:tcPr>
          <w:p w14:paraId="55D06951"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8 011,55</w:t>
            </w:r>
          </w:p>
        </w:tc>
        <w:tc>
          <w:tcPr>
            <w:tcW w:w="2166" w:type="dxa"/>
            <w:tcBorders>
              <w:top w:val="nil"/>
              <w:left w:val="nil"/>
              <w:bottom w:val="single" w:sz="8" w:space="0" w:color="auto"/>
              <w:right w:val="single" w:sz="8" w:space="0" w:color="auto"/>
            </w:tcBorders>
            <w:shd w:val="clear" w:color="auto" w:fill="auto"/>
            <w:vAlign w:val="center"/>
            <w:hideMark/>
          </w:tcPr>
          <w:p w14:paraId="376525DD"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8 674,29</w:t>
            </w:r>
          </w:p>
        </w:tc>
        <w:tc>
          <w:tcPr>
            <w:tcW w:w="1559" w:type="dxa"/>
            <w:tcBorders>
              <w:top w:val="nil"/>
              <w:left w:val="nil"/>
              <w:bottom w:val="single" w:sz="8" w:space="0" w:color="auto"/>
              <w:right w:val="single" w:sz="8" w:space="0" w:color="auto"/>
            </w:tcBorders>
            <w:shd w:val="clear" w:color="auto" w:fill="auto"/>
            <w:vAlign w:val="center"/>
            <w:hideMark/>
          </w:tcPr>
          <w:p w14:paraId="3E6A562B"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5 772,06</w:t>
            </w:r>
          </w:p>
        </w:tc>
        <w:tc>
          <w:tcPr>
            <w:tcW w:w="1322" w:type="dxa"/>
            <w:tcBorders>
              <w:top w:val="nil"/>
              <w:left w:val="nil"/>
              <w:bottom w:val="single" w:sz="8" w:space="0" w:color="auto"/>
              <w:right w:val="single" w:sz="8" w:space="0" w:color="auto"/>
            </w:tcBorders>
            <w:shd w:val="clear" w:color="auto" w:fill="auto"/>
            <w:vAlign w:val="center"/>
            <w:hideMark/>
          </w:tcPr>
          <w:p w14:paraId="10788305"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5 772,06</w:t>
            </w:r>
          </w:p>
        </w:tc>
        <w:tc>
          <w:tcPr>
            <w:tcW w:w="1321" w:type="dxa"/>
            <w:tcBorders>
              <w:top w:val="nil"/>
              <w:left w:val="nil"/>
              <w:bottom w:val="single" w:sz="8" w:space="0" w:color="auto"/>
              <w:right w:val="single" w:sz="8" w:space="0" w:color="auto"/>
            </w:tcBorders>
            <w:shd w:val="clear" w:color="auto" w:fill="auto"/>
            <w:vAlign w:val="center"/>
            <w:hideMark/>
          </w:tcPr>
          <w:p w14:paraId="7A4710A8"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5 772,06</w:t>
            </w:r>
          </w:p>
        </w:tc>
      </w:tr>
    </w:tbl>
    <w:p w14:paraId="51C5882C" w14:textId="58F97DD7" w:rsidR="006D1104" w:rsidRPr="008C3D12" w:rsidRDefault="006D1104" w:rsidP="00FE3222">
      <w:pPr>
        <w:spacing w:before="240" w:after="0" w:line="360" w:lineRule="auto"/>
        <w:ind w:firstLine="567"/>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Таким образом, в соответствии с рассмотренными материалами, оценками и расчетам Исполнителя, а также в соответствии с вышеприведенными заключениями и нормативно-правовыми актами в отрасли, Исполнитель обоснованно полагает, что учет РЭК Красноярского края в составе неподконтрольных расходов затрат по статье «Налоги» в объеме 5 828,68 тыс. руб. </w:t>
      </w:r>
      <w:r>
        <w:rPr>
          <w:rFonts w:ascii="Myriad Pro" w:eastAsia="Calibri" w:hAnsi="Myriad Pro" w:cs="Times New Roman"/>
          <w:sz w:val="26"/>
          <w:szCs w:val="26"/>
        </w:rPr>
        <w:t xml:space="preserve">в </w:t>
      </w:r>
      <w:r w:rsidRPr="008C3D12">
        <w:rPr>
          <w:rFonts w:ascii="Myriad Pro" w:eastAsia="Calibri" w:hAnsi="Myriad Pro" w:cs="Times New Roman"/>
          <w:sz w:val="26"/>
          <w:szCs w:val="26"/>
        </w:rPr>
        <w:t xml:space="preserve">условиях отсутствия достаточного пакета документов, подтверждающих экономическую обоснованность плановых расходов на очередной период регулирования,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w:t>
      </w:r>
      <w:r w:rsidR="00FE3222">
        <w:rPr>
          <w:rFonts w:ascii="Myriad Pro" w:eastAsia="Calibri" w:hAnsi="Myriad Pro" w:cs="Times New Roman"/>
          <w:sz w:val="26"/>
          <w:szCs w:val="26"/>
        </w:rPr>
        <w:t>РЭК Красноярского края</w:t>
      </w:r>
      <w:r w:rsidRPr="008C3D12">
        <w:rPr>
          <w:rFonts w:ascii="Myriad Pro" w:eastAsia="Calibri" w:hAnsi="Myriad Pro" w:cs="Times New Roman"/>
          <w:sz w:val="26"/>
          <w:szCs w:val="26"/>
        </w:rPr>
        <w:t>.</w:t>
      </w:r>
    </w:p>
    <w:p w14:paraId="2205CF30" w14:textId="77777777" w:rsidR="006D1104" w:rsidRPr="008C3D12" w:rsidRDefault="006D1104" w:rsidP="006D1104">
      <w:pPr>
        <w:spacing w:after="0" w:line="360" w:lineRule="auto"/>
        <w:ind w:firstLine="567"/>
        <w:contextualSpacing/>
        <w:jc w:val="both"/>
        <w:rPr>
          <w:rFonts w:ascii="Myriad Pro" w:eastAsia="Calibri" w:hAnsi="Myriad Pro" w:cs="Times New Roman"/>
          <w:sz w:val="26"/>
          <w:szCs w:val="26"/>
        </w:rPr>
      </w:pPr>
      <w:r w:rsidRPr="008C3D12">
        <w:rPr>
          <w:rFonts w:ascii="Myriad Pro" w:eastAsia="Calibri" w:hAnsi="Myriad Pro" w:cs="Times New Roman"/>
          <w:sz w:val="26"/>
          <w:szCs w:val="26"/>
        </w:rPr>
        <w:t>Исполнитель рекомендует формировать пакет обосновывающих материалов по статье «Налоги» на очередной период регулирования в составе:</w:t>
      </w:r>
    </w:p>
    <w:p w14:paraId="53EA17B0"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 xml:space="preserve">Налоговые декларации за </w:t>
      </w:r>
      <w:r w:rsidRPr="008C3D12">
        <w:rPr>
          <w:rFonts w:ascii="Myriad Pro" w:hAnsi="Myriad Pro"/>
          <w:sz w:val="26"/>
          <w:szCs w:val="26"/>
        </w:rPr>
        <w:t>предшествующий год и истекший период текущего года</w:t>
      </w:r>
      <w:r w:rsidRPr="008C3D12">
        <w:rPr>
          <w:rFonts w:ascii="Myriad Pro" w:hAnsi="Myriad Pro"/>
          <w:bCs/>
          <w:sz w:val="26"/>
          <w:szCs w:val="26"/>
        </w:rPr>
        <w:t>;</w:t>
      </w:r>
    </w:p>
    <w:p w14:paraId="569B9E11"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Пообъектный расчет налога на имущество с указанием остаточной стоимости на начало и конец года и применяемой налоговой ставки за предшествующий год и на период регулирования;</w:t>
      </w:r>
    </w:p>
    <w:p w14:paraId="2B0BD7EE"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Пообъектный расчет транспортного налога с указанием налоговой базы, количества месяцев использования и применяемой налоговой ставки за предшествующий год и на период регулирования;</w:t>
      </w:r>
    </w:p>
    <w:p w14:paraId="00679291"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Пообъектный расчет земельного налога за предшествующий год и на период регулирования;</w:t>
      </w:r>
    </w:p>
    <w:p w14:paraId="206E74A2"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Расчет платы за предельно допустимые выбросы и за размещение отходов с указанием установленных лимитов за предшествующий год и на период регулирования;</w:t>
      </w:r>
    </w:p>
    <w:p w14:paraId="487D27EB"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Нормативные документы, подтверждающих применяемые ставки налогов и сборов;</w:t>
      </w:r>
    </w:p>
    <w:p w14:paraId="04714C06"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Пояснения и документы, обосновывающие отклонения планируемых затрат от фактических;</w:t>
      </w:r>
    </w:p>
    <w:p w14:paraId="097E3A01"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Бухгалтерские регистры, подтверждающие отражение в учете фактических затрат;</w:t>
      </w:r>
    </w:p>
    <w:p w14:paraId="4A83F834" w14:textId="510E8785" w:rsidR="006D1104"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Расчет распределения расходов по статье по видам деятельности.</w:t>
      </w:r>
    </w:p>
    <w:p w14:paraId="3571E165" w14:textId="528A0034" w:rsidR="00694111" w:rsidRDefault="00694111" w:rsidP="00694111">
      <w:pPr>
        <w:spacing w:after="0" w:line="360" w:lineRule="auto"/>
        <w:ind w:firstLine="567"/>
        <w:jc w:val="both"/>
        <w:rPr>
          <w:rFonts w:ascii="Myriad Pro" w:hAnsi="Myriad Pro"/>
          <w:bCs/>
          <w:sz w:val="26"/>
          <w:szCs w:val="26"/>
        </w:rPr>
      </w:pPr>
    </w:p>
    <w:p w14:paraId="1336B2F8" w14:textId="4F5B0521" w:rsidR="00B77B38" w:rsidRDefault="00B77B38" w:rsidP="00694111">
      <w:pPr>
        <w:spacing w:after="0" w:line="360" w:lineRule="auto"/>
        <w:ind w:firstLine="567"/>
        <w:jc w:val="both"/>
        <w:rPr>
          <w:rFonts w:ascii="Myriad Pro" w:hAnsi="Myriad Pro"/>
          <w:bCs/>
          <w:sz w:val="26"/>
          <w:szCs w:val="26"/>
        </w:rPr>
      </w:pPr>
      <w:r>
        <w:rPr>
          <w:rFonts w:ascii="Myriad Pro" w:hAnsi="Myriad Pro"/>
          <w:bCs/>
          <w:sz w:val="26"/>
          <w:szCs w:val="26"/>
        </w:rPr>
        <w:br w:type="page"/>
      </w:r>
    </w:p>
    <w:p w14:paraId="38F0B4FB" w14:textId="1B73861F" w:rsidR="00AC777E" w:rsidRPr="00AC777E" w:rsidRDefault="00AC777E" w:rsidP="00AC777E">
      <w:pPr>
        <w:pStyle w:val="2"/>
        <w:numPr>
          <w:ilvl w:val="1"/>
          <w:numId w:val="117"/>
        </w:numPr>
        <w:spacing w:line="360" w:lineRule="auto"/>
        <w:ind w:left="567" w:hanging="567"/>
        <w:jc w:val="both"/>
        <w:rPr>
          <w:rFonts w:ascii="Myriad Pro" w:hAnsi="Myriad Pro"/>
          <w:b/>
          <w:color w:val="4F6228"/>
          <w:sz w:val="28"/>
          <w:szCs w:val="28"/>
        </w:rPr>
      </w:pPr>
      <w:bookmarkStart w:id="50" w:name="_Toc64366596"/>
      <w:r w:rsidRPr="00AC777E">
        <w:rPr>
          <w:rFonts w:ascii="Myriad Pro" w:hAnsi="Myriad Pro"/>
          <w:b/>
          <w:color w:val="4F6228"/>
          <w:sz w:val="28"/>
          <w:szCs w:val="28"/>
        </w:rPr>
        <w:t>Отчисления на социальные нужды</w:t>
      </w:r>
      <w:bookmarkEnd w:id="50"/>
    </w:p>
    <w:p w14:paraId="055BD901" w14:textId="77777777" w:rsidR="00AC777E" w:rsidRPr="00B75E0D" w:rsidRDefault="00AC777E" w:rsidP="00AC777E">
      <w:pPr>
        <w:spacing w:after="0" w:line="360" w:lineRule="auto"/>
        <w:ind w:firstLine="567"/>
        <w:jc w:val="both"/>
        <w:rPr>
          <w:rFonts w:ascii="Myriad Pro" w:hAnsi="Myriad Pro"/>
          <w:sz w:val="26"/>
          <w:szCs w:val="26"/>
        </w:rPr>
      </w:pPr>
      <w:bookmarkStart w:id="51" w:name="_Hlk52726132"/>
      <w:r w:rsidRPr="00B75E0D">
        <w:rPr>
          <w:rFonts w:ascii="Myriad Pro" w:hAnsi="Myriad Pro"/>
          <w:sz w:val="26"/>
          <w:szCs w:val="26"/>
        </w:rPr>
        <w:t>В соответствии со статьей 426 Налогового кодекса Российской Федерации (в редакции действующей в 2017-2018 годах) в 2017 - 2018 годах для плательщиков, указанных в подпункте 1 пункта 1 статьи 419 настоящего Кодекса (за исключением плательщиков, для которых установлены пониженные тарифы страховых взносов), применяются следующие тарифы страховых взносов:</w:t>
      </w:r>
    </w:p>
    <w:p w14:paraId="2FA0AA58"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1) на обязательное пенсионное страхование:</w:t>
      </w:r>
    </w:p>
    <w:p w14:paraId="41B3C789"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28FABD3F"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363AD1A2"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09891317"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 xml:space="preserve">на обязательное социальное страхование на случай временной нетрудоспособности в отношении выплат и иных вознаграждений в пользу иностранных граждан и лиц без гражданства, временно пребывающих в Российской Федерации (за исключением высококвалифицированных специалистов в соответствии с Федеральным законом от 25 июля 2002 года </w:t>
      </w:r>
      <w:r>
        <w:rPr>
          <w:rFonts w:ascii="Myriad Pro" w:hAnsi="Myriad Pro"/>
          <w:sz w:val="26"/>
          <w:szCs w:val="26"/>
        </w:rPr>
        <w:t>№ </w:t>
      </w:r>
      <w:r w:rsidRPr="00B75E0D">
        <w:rPr>
          <w:rFonts w:ascii="Myriad Pro" w:hAnsi="Myriad Pro"/>
          <w:sz w:val="26"/>
          <w:szCs w:val="26"/>
        </w:rPr>
        <w:t>115-ФЗ «О правовом положении иностранных граждан в Российской Федерации»), в пределах установленной предельной величины базы для исчисления страховых взносов по данному виду страхования - 1,8 процента;</w:t>
      </w:r>
    </w:p>
    <w:p w14:paraId="6AAE07A9"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3) на обязательное медицинское страхование - 5,1 процента.</w:t>
      </w:r>
    </w:p>
    <w:p w14:paraId="3168C1FA"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 xml:space="preserve">Страховые тарифы на обязательное социальное страхование от несчастных случаев на производстве и профессиональных заболеваний на 2017 год, утверждены Федеральным законом от 19.12.2016 </w:t>
      </w:r>
      <w:r>
        <w:rPr>
          <w:rFonts w:ascii="Myriad Pro" w:hAnsi="Myriad Pro"/>
          <w:sz w:val="26"/>
          <w:szCs w:val="26"/>
        </w:rPr>
        <w:t>№ </w:t>
      </w:r>
      <w:r w:rsidRPr="00B75E0D">
        <w:rPr>
          <w:rFonts w:ascii="Myriad Pro" w:hAnsi="Myriad Pro"/>
          <w:sz w:val="26"/>
          <w:szCs w:val="26"/>
        </w:rPr>
        <w:t xml:space="preserve">419-ФЗ «О страховых тарифах на обязательное социальное страхование от несчастных случаев на производстве и профессиональных заболеваний на 2017 год и на плановый период 2018 и 2019 годов». </w:t>
      </w:r>
    </w:p>
    <w:p w14:paraId="1AE656A9" w14:textId="77777777" w:rsidR="00AC777E" w:rsidRPr="003E52E1"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 xml:space="preserve">Страховые тарифы на обязательное социальное страхование от несчастных случаев на производстве и профессиональных заболеваний определяются в процентах к суммам выплат и иных вознаграждений, которые начислены в пользу застрахованных в рамках трудовых отношений и гражданско-правовых договоров, предметом которых являются выполнение работ и (или) оказание услуг, договора авторского заказа и включаются в базу для начисления страховых взносов на обязательное социальное страхование от несчастных случаев на производстве и профессиональных заболеваний в соответствии с Федеральным законом от 24 июля 1998 года </w:t>
      </w:r>
      <w:r>
        <w:rPr>
          <w:rFonts w:ascii="Myriad Pro" w:hAnsi="Myriad Pro"/>
          <w:sz w:val="26"/>
          <w:szCs w:val="26"/>
        </w:rPr>
        <w:t>№ </w:t>
      </w:r>
      <w:r w:rsidRPr="00B75E0D">
        <w:rPr>
          <w:rFonts w:ascii="Myriad Pro" w:hAnsi="Myriad Pro"/>
          <w:sz w:val="26"/>
          <w:szCs w:val="26"/>
        </w:rPr>
        <w:t>125-ФЗ  «Об обязательном социальном страховании от несчастных случаев на производстве и профессиональных заболеваний».</w:t>
      </w:r>
    </w:p>
    <w:p w14:paraId="119745C6" w14:textId="77777777" w:rsidR="00AC777E" w:rsidRDefault="00AC777E" w:rsidP="00AC777E">
      <w:pPr>
        <w:spacing w:after="0" w:line="360" w:lineRule="auto"/>
        <w:ind w:firstLine="567"/>
        <w:contextualSpacing/>
        <w:jc w:val="both"/>
        <w:rPr>
          <w:rFonts w:ascii="Myriad Pro" w:eastAsia="Calibri" w:hAnsi="Myriad Pro" w:cs="Times New Roman"/>
          <w:color w:val="000000" w:themeColor="text1"/>
          <w:sz w:val="26"/>
          <w:szCs w:val="26"/>
        </w:rPr>
      </w:pPr>
      <w:r w:rsidRPr="003E52E1">
        <w:rPr>
          <w:rFonts w:ascii="Myriad Pro" w:hAnsi="Myriad Pro"/>
          <w:sz w:val="26"/>
          <w:szCs w:val="26"/>
        </w:rPr>
        <w:t>Таким образом, отчисления на социальные нужды составят 30,0% от фонда заработной платы, и 0,4% по уведомлению о размере страховых взносов на обязательное социальное страхование от несчастных случаев на производстве.</w:t>
      </w:r>
      <w:bookmarkEnd w:id="51"/>
    </w:p>
    <w:p w14:paraId="735C6F21" w14:textId="77777777" w:rsidR="00AC777E" w:rsidRDefault="00AC777E" w:rsidP="00AC777E">
      <w:pPr>
        <w:spacing w:after="0" w:line="360" w:lineRule="auto"/>
        <w:ind w:firstLine="708"/>
        <w:contextualSpacing/>
        <w:jc w:val="both"/>
        <w:rPr>
          <w:rFonts w:ascii="Myriad Pro" w:eastAsia="Calibri" w:hAnsi="Myriad Pro" w:cs="Times New Roman"/>
          <w:color w:val="000000" w:themeColor="text1"/>
          <w:sz w:val="26"/>
          <w:szCs w:val="26"/>
        </w:rPr>
      </w:pPr>
    </w:p>
    <w:p w14:paraId="3C2039A7" w14:textId="77777777" w:rsidR="00AC777E" w:rsidRPr="00897FA0" w:rsidRDefault="00AC777E" w:rsidP="00AC777E">
      <w:pPr>
        <w:spacing w:after="0" w:line="360" w:lineRule="auto"/>
        <w:contextualSpacing/>
        <w:jc w:val="both"/>
        <w:rPr>
          <w:rFonts w:ascii="Myriad Pro" w:eastAsia="Calibri" w:hAnsi="Myriad Pro" w:cs="Times New Roman"/>
          <w:b/>
          <w:color w:val="000000" w:themeColor="text1"/>
          <w:sz w:val="26"/>
          <w:szCs w:val="26"/>
        </w:rPr>
      </w:pPr>
      <w:r w:rsidRPr="00897FA0">
        <w:rPr>
          <w:rFonts w:ascii="Myriad Pro" w:eastAsia="Calibri" w:hAnsi="Myriad Pro" w:cs="Times New Roman"/>
          <w:b/>
          <w:color w:val="000000" w:themeColor="text1"/>
          <w:sz w:val="26"/>
          <w:szCs w:val="26"/>
        </w:rPr>
        <w:t>ПОЗИЦИЯ ТЕРРИТОРИАЛЬНОЙ СЕТЕВОЙ ОРГАНИЗАЦИИ</w:t>
      </w:r>
    </w:p>
    <w:p w14:paraId="3B508E77" w14:textId="77777777" w:rsidR="00AC777E" w:rsidRDefault="00AC777E" w:rsidP="00AC777E">
      <w:pPr>
        <w:spacing w:after="0" w:line="360" w:lineRule="auto"/>
        <w:ind w:firstLine="567"/>
        <w:jc w:val="both"/>
        <w:rPr>
          <w:rFonts w:ascii="Myriad Pro" w:eastAsia="Calibri" w:hAnsi="Myriad Pro"/>
          <w:sz w:val="26"/>
          <w:szCs w:val="26"/>
        </w:rPr>
      </w:pPr>
      <w:r w:rsidRPr="00C07865">
        <w:rPr>
          <w:rFonts w:ascii="Myriad Pro" w:eastAsia="Calibri" w:hAnsi="Myriad Pro"/>
          <w:color w:val="000000" w:themeColor="text1"/>
          <w:sz w:val="26"/>
          <w:szCs w:val="26"/>
        </w:rPr>
        <w:t xml:space="preserve">Филиалом </w:t>
      </w:r>
      <w:r>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w:t>
      </w:r>
      <w:r w:rsidRPr="00737967">
        <w:rPr>
          <w:rFonts w:ascii="Myriad Pro" w:eastAsiaTheme="minorEastAsia" w:hAnsi="Myriad Pro"/>
          <w:sz w:val="26"/>
          <w:szCs w:val="26"/>
        </w:rPr>
        <w:t>Красноярскэнерго</w:t>
      </w:r>
      <w:r w:rsidRPr="00C07865">
        <w:rPr>
          <w:rFonts w:ascii="Myriad Pro" w:eastAsia="Calibri" w:hAnsi="Myriad Pro"/>
          <w:color w:val="000000" w:themeColor="text1"/>
          <w:sz w:val="26"/>
          <w:szCs w:val="26"/>
        </w:rPr>
        <w:t>» на 201</w:t>
      </w:r>
      <w:r>
        <w:rPr>
          <w:rFonts w:ascii="Myriad Pro" w:eastAsia="Calibri" w:hAnsi="Myriad Pro"/>
          <w:color w:val="000000" w:themeColor="text1"/>
          <w:sz w:val="26"/>
          <w:szCs w:val="26"/>
        </w:rPr>
        <w:t>7</w:t>
      </w:r>
      <w:r w:rsidRPr="00C07865">
        <w:rPr>
          <w:rFonts w:ascii="Myriad Pro" w:eastAsia="Calibri" w:hAnsi="Myriad Pro"/>
          <w:color w:val="000000" w:themeColor="text1"/>
          <w:sz w:val="26"/>
          <w:szCs w:val="26"/>
        </w:rPr>
        <w:t xml:space="preserve"> год была заявлена сумма расходов</w:t>
      </w:r>
      <w:r w:rsidRPr="00204F21">
        <w:t xml:space="preserve"> </w:t>
      </w:r>
      <w:r w:rsidRPr="00991EA1">
        <w:rPr>
          <w:rFonts w:ascii="Myriad Pro" w:eastAsia="Calibri" w:hAnsi="Myriad Pro"/>
          <w:sz w:val="26"/>
          <w:szCs w:val="26"/>
        </w:rPr>
        <w:t>по статье «</w:t>
      </w:r>
      <w:r w:rsidRPr="00991EA1">
        <w:rPr>
          <w:rFonts w:ascii="Myriad Pro" w:eastAsia="Calibri" w:hAnsi="Myriad Pro" w:cs="Myriad Pro"/>
          <w:sz w:val="26"/>
          <w:szCs w:val="26"/>
        </w:rPr>
        <w:t>отчисления</w:t>
      </w:r>
      <w:r w:rsidRPr="00991EA1">
        <w:rPr>
          <w:rFonts w:ascii="Myriad Pro" w:eastAsia="Calibri" w:hAnsi="Myriad Pro"/>
          <w:sz w:val="26"/>
          <w:szCs w:val="26"/>
        </w:rPr>
        <w:t xml:space="preserve"> </w:t>
      </w:r>
      <w:r w:rsidRPr="00991EA1">
        <w:rPr>
          <w:rFonts w:ascii="Myriad Pro" w:eastAsia="Calibri" w:hAnsi="Myriad Pro" w:cs="Myriad Pro"/>
          <w:sz w:val="26"/>
          <w:szCs w:val="26"/>
        </w:rPr>
        <w:t>на</w:t>
      </w:r>
      <w:r w:rsidRPr="00991EA1">
        <w:rPr>
          <w:rFonts w:ascii="Myriad Pro" w:eastAsia="Calibri" w:hAnsi="Myriad Pro"/>
          <w:sz w:val="26"/>
          <w:szCs w:val="26"/>
        </w:rPr>
        <w:t xml:space="preserve"> </w:t>
      </w:r>
      <w:r w:rsidRPr="00991EA1">
        <w:rPr>
          <w:rFonts w:ascii="Myriad Pro" w:eastAsia="Calibri" w:hAnsi="Myriad Pro" w:cs="Myriad Pro"/>
          <w:sz w:val="26"/>
          <w:szCs w:val="26"/>
        </w:rPr>
        <w:t>социальные</w:t>
      </w:r>
      <w:r w:rsidRPr="00991EA1">
        <w:rPr>
          <w:rFonts w:ascii="Myriad Pro" w:eastAsia="Calibri" w:hAnsi="Myriad Pro"/>
          <w:sz w:val="26"/>
          <w:szCs w:val="26"/>
        </w:rPr>
        <w:t xml:space="preserve"> </w:t>
      </w:r>
      <w:r w:rsidRPr="00991EA1">
        <w:rPr>
          <w:rFonts w:ascii="Myriad Pro" w:eastAsia="Calibri" w:hAnsi="Myriad Pro" w:cs="Myriad Pro"/>
          <w:sz w:val="26"/>
          <w:szCs w:val="26"/>
        </w:rPr>
        <w:t>нужды</w:t>
      </w:r>
      <w:r w:rsidRPr="00991EA1">
        <w:rPr>
          <w:rFonts w:ascii="Myriad Pro" w:eastAsia="Calibri" w:hAnsi="Myriad Pro"/>
          <w:sz w:val="26"/>
          <w:szCs w:val="26"/>
        </w:rPr>
        <w:t xml:space="preserve"> (</w:t>
      </w:r>
      <w:r w:rsidRPr="00991EA1">
        <w:rPr>
          <w:rFonts w:ascii="Myriad Pro" w:eastAsia="Calibri" w:hAnsi="Myriad Pro" w:cs="Myriad Pro"/>
          <w:sz w:val="26"/>
          <w:szCs w:val="26"/>
        </w:rPr>
        <w:t>ЕСН</w:t>
      </w:r>
      <w:r w:rsidRPr="00991EA1">
        <w:rPr>
          <w:rFonts w:ascii="Myriad Pro" w:eastAsia="Calibri" w:hAnsi="Myriad Pro"/>
          <w:sz w:val="26"/>
          <w:szCs w:val="26"/>
        </w:rPr>
        <w:t>)» в размере</w:t>
      </w:r>
      <w:r w:rsidRPr="00991EA1">
        <w:rPr>
          <w:rFonts w:ascii="Myriad Pro" w:hAnsi="Myriad Pro"/>
          <w:kern w:val="36"/>
          <w:sz w:val="26"/>
          <w:szCs w:val="26"/>
        </w:rPr>
        <w:t xml:space="preserve"> 553 455,8 тыс. руб. </w:t>
      </w:r>
      <w:r w:rsidRPr="00991EA1">
        <w:rPr>
          <w:rFonts w:ascii="Myriad Pro" w:eastAsia="Calibri" w:hAnsi="Myriad Pro"/>
          <w:sz w:val="26"/>
          <w:szCs w:val="26"/>
        </w:rPr>
        <w:t xml:space="preserve">Расходы </w:t>
      </w:r>
      <w:r w:rsidRPr="00991EA1">
        <w:rPr>
          <w:rFonts w:ascii="Myriad Pro" w:eastAsia="Calibri" w:hAnsi="Myriad Pro" w:cs="Myriad Pro"/>
          <w:sz w:val="26"/>
          <w:szCs w:val="26"/>
        </w:rPr>
        <w:t>запланиров</w:t>
      </w:r>
      <w:r w:rsidRPr="00991EA1">
        <w:rPr>
          <w:rFonts w:ascii="Myriad Pro" w:eastAsia="Calibri" w:hAnsi="Myriad Pro"/>
          <w:sz w:val="26"/>
          <w:szCs w:val="26"/>
        </w:rPr>
        <w:t xml:space="preserve">аны исходя из законодательно утвержденных ставок по видам отчислений (в соответствии с Федеральным законом от 24.07.2009 </w:t>
      </w:r>
      <w:r>
        <w:rPr>
          <w:rFonts w:ascii="Myriad Pro" w:eastAsia="Calibri" w:hAnsi="Myriad Pro"/>
          <w:sz w:val="26"/>
          <w:szCs w:val="26"/>
        </w:rPr>
        <w:t>№ </w:t>
      </w:r>
      <w:r w:rsidRPr="00991EA1">
        <w:rPr>
          <w:rFonts w:ascii="Myriad Pro" w:eastAsia="Calibri" w:hAnsi="Myriad Pro"/>
          <w:sz w:val="26"/>
          <w:szCs w:val="26"/>
        </w:rPr>
        <w:t xml:space="preserve">212-ФЗ, а также Федеральным законом от 28.06.2014 №1878-ФЗ) в размере 30,4% к заявленному в составе расчетной величины подконтрольных расходов фонду оплаты труда в </w:t>
      </w:r>
      <w:r>
        <w:rPr>
          <w:rFonts w:ascii="Myriad Pro" w:eastAsia="Calibri" w:hAnsi="Myriad Pro"/>
          <w:sz w:val="26"/>
          <w:szCs w:val="26"/>
        </w:rPr>
        <w:t>сумм</w:t>
      </w:r>
      <w:r w:rsidRPr="00991EA1">
        <w:rPr>
          <w:rFonts w:ascii="Myriad Pro" w:eastAsia="Calibri" w:hAnsi="Myriad Pro"/>
          <w:sz w:val="26"/>
          <w:szCs w:val="26"/>
        </w:rPr>
        <w:t>е 1 820 578,40 тыс. руб.</w:t>
      </w:r>
    </w:p>
    <w:p w14:paraId="1C763A0F" w14:textId="77777777" w:rsidR="00AC777E" w:rsidRPr="009C5E5F" w:rsidRDefault="00AC777E" w:rsidP="00AC777E">
      <w:pPr>
        <w:pStyle w:val="2c"/>
        <w:rPr>
          <w:rFonts w:cstheme="minorBidi"/>
          <w:color w:val="auto"/>
          <w:lang w:eastAsia="en-US"/>
        </w:rPr>
      </w:pPr>
      <w:r w:rsidRPr="009C5E5F">
        <w:rPr>
          <w:rFonts w:cstheme="minorBidi"/>
          <w:color w:val="auto"/>
          <w:lang w:eastAsia="en-US"/>
        </w:rPr>
        <w:t xml:space="preserve">В обоснование заявленных расходов филиалом </w:t>
      </w:r>
      <w:r>
        <w:rPr>
          <w:rFonts w:cstheme="minorBidi"/>
          <w:color w:val="auto"/>
          <w:lang w:eastAsia="en-US"/>
        </w:rPr>
        <w:t>ПАО </w:t>
      </w:r>
      <w:r w:rsidRPr="009C5E5F">
        <w:rPr>
          <w:rFonts w:cstheme="minorBidi"/>
          <w:color w:val="auto"/>
          <w:lang w:eastAsia="en-US"/>
        </w:rPr>
        <w:t>«МРСК Сибири» - «</w:t>
      </w:r>
      <w:r w:rsidRPr="00737967">
        <w:rPr>
          <w:rFonts w:eastAsiaTheme="minorEastAsia"/>
        </w:rPr>
        <w:t>Красноярскэнерго</w:t>
      </w:r>
      <w:r w:rsidRPr="009C5E5F">
        <w:rPr>
          <w:rFonts w:cstheme="minorBidi"/>
          <w:color w:val="auto"/>
          <w:lang w:eastAsia="en-US"/>
        </w:rPr>
        <w:t>» представлены:</w:t>
      </w:r>
    </w:p>
    <w:p w14:paraId="7E9E0838" w14:textId="77777777" w:rsidR="00AC777E" w:rsidRPr="009C5E5F" w:rsidRDefault="00AC777E" w:rsidP="00AC777E">
      <w:pPr>
        <w:numPr>
          <w:ilvl w:val="0"/>
          <w:numId w:val="73"/>
        </w:numPr>
        <w:spacing w:after="0" w:line="360" w:lineRule="auto"/>
        <w:contextualSpacing/>
        <w:jc w:val="both"/>
        <w:rPr>
          <w:rFonts w:ascii="Myriad Pro" w:eastAsia="Calibri" w:hAnsi="Myriad Pro"/>
          <w:sz w:val="26"/>
          <w:szCs w:val="26"/>
        </w:rPr>
      </w:pPr>
      <w:r w:rsidRPr="009C5E5F">
        <w:rPr>
          <w:rFonts w:ascii="Myriad Pro" w:eastAsia="Calibri" w:hAnsi="Myriad Pro"/>
          <w:sz w:val="26"/>
          <w:szCs w:val="26"/>
        </w:rPr>
        <w:t>копия расчета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(Форма – 4 ФСС) за 2015 год;</w:t>
      </w:r>
    </w:p>
    <w:p w14:paraId="0FAE4415" w14:textId="77777777" w:rsidR="00AC777E" w:rsidRPr="009C5E5F" w:rsidRDefault="00AC777E" w:rsidP="00AC777E">
      <w:pPr>
        <w:numPr>
          <w:ilvl w:val="0"/>
          <w:numId w:val="73"/>
        </w:numPr>
        <w:spacing w:after="0" w:line="360" w:lineRule="auto"/>
        <w:contextualSpacing/>
        <w:jc w:val="both"/>
        <w:rPr>
          <w:rFonts w:ascii="Myriad Pro" w:eastAsia="Calibri" w:hAnsi="Myriad Pro"/>
          <w:sz w:val="26"/>
          <w:szCs w:val="26"/>
        </w:rPr>
      </w:pPr>
      <w:r w:rsidRPr="009C5E5F">
        <w:rPr>
          <w:rFonts w:ascii="Myriad Pro" w:eastAsia="Calibri" w:hAnsi="Myriad Pro"/>
          <w:sz w:val="26"/>
          <w:szCs w:val="26"/>
        </w:rPr>
        <w:t>копия расчета по начисленным и уплаченным страховым взносам 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(Форма РСВ-1 ПФР) за 2015 год</w:t>
      </w:r>
      <w:r>
        <w:rPr>
          <w:rFonts w:ascii="Myriad Pro" w:eastAsia="Calibri" w:hAnsi="Myriad Pro"/>
          <w:sz w:val="26"/>
          <w:szCs w:val="26"/>
        </w:rPr>
        <w:t>.</w:t>
      </w:r>
    </w:p>
    <w:p w14:paraId="2B76974C" w14:textId="77777777" w:rsidR="00AC777E" w:rsidRDefault="00AC777E" w:rsidP="00AC777E">
      <w:pPr>
        <w:spacing w:after="0" w:line="360" w:lineRule="auto"/>
        <w:ind w:firstLine="708"/>
        <w:contextualSpacing/>
        <w:jc w:val="both"/>
        <w:rPr>
          <w:rFonts w:ascii="Myriad Pro" w:eastAsia="Calibri" w:hAnsi="Myriad Pro" w:cs="Times New Roman"/>
          <w:color w:val="000000" w:themeColor="text1"/>
          <w:sz w:val="26"/>
          <w:szCs w:val="26"/>
        </w:rPr>
      </w:pPr>
    </w:p>
    <w:p w14:paraId="7F9704E3" w14:textId="77777777" w:rsidR="00AC777E" w:rsidRPr="00897FA0" w:rsidRDefault="00AC777E" w:rsidP="00AC777E">
      <w:pPr>
        <w:spacing w:after="0" w:line="360" w:lineRule="auto"/>
        <w:contextualSpacing/>
        <w:jc w:val="both"/>
        <w:rPr>
          <w:rFonts w:ascii="Myriad Pro" w:eastAsia="Calibri" w:hAnsi="Myriad Pro" w:cs="Times New Roman"/>
          <w:b/>
          <w:sz w:val="26"/>
          <w:szCs w:val="26"/>
        </w:rPr>
      </w:pPr>
      <w:r w:rsidRPr="00897FA0">
        <w:rPr>
          <w:rFonts w:ascii="Myriad Pro" w:eastAsia="Calibri" w:hAnsi="Myriad Pro" w:cs="Times New Roman"/>
          <w:b/>
          <w:sz w:val="26"/>
          <w:szCs w:val="26"/>
        </w:rPr>
        <w:t>ПОЗИЦИЯ ОРГАНА РЕГУЛИРОВАНИЯ</w:t>
      </w:r>
    </w:p>
    <w:p w14:paraId="5FA38734" w14:textId="77777777" w:rsidR="00AC777E" w:rsidRDefault="00AC777E" w:rsidP="00AC777E">
      <w:pPr>
        <w:spacing w:after="0" w:line="360" w:lineRule="auto"/>
        <w:ind w:firstLine="567"/>
        <w:jc w:val="both"/>
        <w:rPr>
          <w:rFonts w:ascii="Myriad Pro" w:hAnsi="Myriad Pro"/>
          <w:kern w:val="36"/>
          <w:sz w:val="26"/>
          <w:szCs w:val="26"/>
        </w:rPr>
      </w:pPr>
      <w:r w:rsidRPr="00C02F6F">
        <w:rPr>
          <w:rFonts w:ascii="Myriad Pro" w:eastAsia="Calibri" w:hAnsi="Myriad Pro"/>
          <w:sz w:val="26"/>
          <w:szCs w:val="26"/>
        </w:rPr>
        <w:t xml:space="preserve">В соответствии с данными Выписки из </w:t>
      </w:r>
      <w:r>
        <w:rPr>
          <w:rFonts w:ascii="Myriad Pro" w:eastAsia="Calibri" w:hAnsi="Myriad Pro"/>
          <w:sz w:val="26"/>
          <w:szCs w:val="26"/>
        </w:rPr>
        <w:t>протокола заседания правления РЭК Красноярского края от 26.12.2016 №104 о</w:t>
      </w:r>
      <w:r w:rsidRPr="00EE5EA5">
        <w:rPr>
          <w:rFonts w:ascii="Myriad Pro" w:hAnsi="Myriad Pro"/>
          <w:kern w:val="36"/>
          <w:sz w:val="26"/>
          <w:szCs w:val="26"/>
        </w:rPr>
        <w:t xml:space="preserve">тчисления на социальные нужды (страховые взносы) по филиалу </w:t>
      </w:r>
      <w:r>
        <w:rPr>
          <w:rFonts w:ascii="Myriad Pro" w:eastAsiaTheme="minorEastAsia" w:hAnsi="Myriad Pro"/>
          <w:sz w:val="26"/>
          <w:szCs w:val="26"/>
        </w:rPr>
        <w:t>ПАО </w:t>
      </w:r>
      <w:r w:rsidRPr="00737967">
        <w:rPr>
          <w:rFonts w:ascii="Myriad Pro" w:eastAsiaTheme="minorEastAsia" w:hAnsi="Myriad Pro"/>
          <w:sz w:val="26"/>
          <w:szCs w:val="26"/>
        </w:rPr>
        <w:t xml:space="preserve">«МРСК Сибири» - «Красноярскэнерго» </w:t>
      </w:r>
      <w:r w:rsidRPr="00EE5EA5">
        <w:rPr>
          <w:rFonts w:ascii="Myriad Pro" w:hAnsi="Myriad Pro"/>
          <w:kern w:val="36"/>
          <w:sz w:val="26"/>
          <w:szCs w:val="26"/>
        </w:rPr>
        <w:t xml:space="preserve"> включены в расчет необходимой валовой выручки на 2017 год в сумме </w:t>
      </w:r>
      <w:r>
        <w:rPr>
          <w:rFonts w:ascii="Myriad Pro" w:hAnsi="Myriad Pro"/>
          <w:kern w:val="36"/>
          <w:sz w:val="26"/>
          <w:szCs w:val="26"/>
        </w:rPr>
        <w:t>515 972,12</w:t>
      </w:r>
      <w:r w:rsidRPr="00EE5EA5">
        <w:rPr>
          <w:rFonts w:ascii="Myriad Pro" w:hAnsi="Myriad Pro"/>
          <w:kern w:val="36"/>
          <w:sz w:val="26"/>
          <w:szCs w:val="26"/>
        </w:rPr>
        <w:t xml:space="preserve"> тыс. руб. </w:t>
      </w:r>
    </w:p>
    <w:p w14:paraId="1F86B0C8" w14:textId="77777777" w:rsidR="00AC777E" w:rsidRDefault="00AC777E" w:rsidP="00AC777E">
      <w:pPr>
        <w:spacing w:after="0" w:line="360" w:lineRule="auto"/>
        <w:ind w:firstLine="567"/>
        <w:jc w:val="both"/>
        <w:rPr>
          <w:rFonts w:ascii="Myriad Pro" w:hAnsi="Myriad Pro"/>
          <w:bCs/>
          <w:sz w:val="26"/>
          <w:szCs w:val="26"/>
        </w:rPr>
      </w:pPr>
      <w:r w:rsidRPr="00C02F6F">
        <w:rPr>
          <w:rFonts w:ascii="Myriad Pro" w:eastAsia="Calibri" w:hAnsi="Myriad Pro"/>
          <w:sz w:val="26"/>
          <w:szCs w:val="26"/>
        </w:rPr>
        <w:t>Обоснование позиции органа регулирования в Выписке не приводится</w:t>
      </w:r>
      <w:r>
        <w:rPr>
          <w:rFonts w:ascii="Myriad Pro" w:hAnsi="Myriad Pro"/>
          <w:bCs/>
          <w:sz w:val="26"/>
          <w:szCs w:val="26"/>
        </w:rPr>
        <w:t xml:space="preserve">. Экспертное заключение отсутствует, следовательно </w:t>
      </w:r>
      <w:r w:rsidRPr="00777AAF">
        <w:rPr>
          <w:rFonts w:ascii="Myriad Pro" w:eastAsia="Calibri" w:hAnsi="Myriad Pro" w:cs="Times New Roman"/>
          <w:sz w:val="26"/>
          <w:szCs w:val="26"/>
        </w:rPr>
        <w:t>провести анализ расчетных параметров по данной статье с позиции органа регулирования не представляется возможным</w:t>
      </w:r>
      <w:r>
        <w:rPr>
          <w:rFonts w:ascii="Myriad Pro" w:hAnsi="Myriad Pro"/>
          <w:bCs/>
          <w:sz w:val="26"/>
          <w:szCs w:val="26"/>
        </w:rPr>
        <w:t>.</w:t>
      </w:r>
    </w:p>
    <w:p w14:paraId="0D38A8CC" w14:textId="77777777" w:rsidR="00AC777E" w:rsidRDefault="00AC777E" w:rsidP="00AC777E">
      <w:pPr>
        <w:spacing w:after="0" w:line="360" w:lineRule="auto"/>
        <w:ind w:firstLine="567"/>
        <w:jc w:val="both"/>
        <w:rPr>
          <w:rFonts w:ascii="Myriad Pro" w:hAnsi="Myriad Pro"/>
          <w:bCs/>
          <w:sz w:val="26"/>
          <w:szCs w:val="26"/>
        </w:rPr>
      </w:pPr>
    </w:p>
    <w:p w14:paraId="51B0602B" w14:textId="77777777" w:rsidR="00AC777E" w:rsidRDefault="00AC777E" w:rsidP="00AC777E">
      <w:pPr>
        <w:keepNext/>
        <w:spacing w:after="0" w:line="360" w:lineRule="auto"/>
        <w:jc w:val="both"/>
        <w:rPr>
          <w:rFonts w:ascii="Myriad Pro" w:eastAsia="Calibri" w:hAnsi="Myriad Pro"/>
          <w:color w:val="000000" w:themeColor="text1"/>
          <w:sz w:val="26"/>
          <w:szCs w:val="26"/>
        </w:rPr>
      </w:pPr>
      <w:r w:rsidRPr="00F02F53">
        <w:rPr>
          <w:rFonts w:ascii="Myriad Pro" w:hAnsi="Myriad Pro"/>
          <w:b/>
          <w:color w:val="000000"/>
          <w:sz w:val="26"/>
          <w:szCs w:val="26"/>
          <w:shd w:val="clear" w:color="auto" w:fill="FFFFFF"/>
        </w:rPr>
        <w:t>ПОЗИЦИЯ ИСПОЛНИТЕЛЯ</w:t>
      </w:r>
    </w:p>
    <w:p w14:paraId="76662517" w14:textId="77777777" w:rsidR="00AC777E" w:rsidRDefault="00AC777E" w:rsidP="00AC777E">
      <w:pPr>
        <w:spacing w:after="0" w:line="360" w:lineRule="auto"/>
        <w:ind w:firstLine="567"/>
        <w:contextualSpacing/>
        <w:jc w:val="both"/>
        <w:rPr>
          <w:rFonts w:ascii="Myriad Pro" w:eastAsia="Calibri" w:hAnsi="Myriad Pro"/>
          <w:sz w:val="26"/>
          <w:szCs w:val="26"/>
        </w:rPr>
      </w:pPr>
      <w:r w:rsidRPr="00EE5EA5">
        <w:rPr>
          <w:rFonts w:ascii="Myriad Pro" w:eastAsia="Calibri" w:hAnsi="Myriad Pro"/>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w:t>
      </w:r>
      <w:r>
        <w:rPr>
          <w:rFonts w:ascii="Myriad Pro" w:eastAsia="Calibri" w:hAnsi="Myriad Pro"/>
          <w:sz w:val="26"/>
          <w:szCs w:val="26"/>
        </w:rPr>
        <w:t>РЭК Красноярского края</w:t>
      </w:r>
      <w:r w:rsidRPr="00EE5EA5">
        <w:rPr>
          <w:rFonts w:ascii="Myriad Pro" w:eastAsia="Calibri" w:hAnsi="Myriad Pro"/>
          <w:sz w:val="26"/>
          <w:szCs w:val="26"/>
        </w:rPr>
        <w:t xml:space="preserve"> размера фонда оплаты труда в составе </w:t>
      </w:r>
      <w:r>
        <w:rPr>
          <w:rFonts w:ascii="Myriad Pro" w:eastAsia="Calibri" w:hAnsi="Myriad Pro"/>
          <w:sz w:val="26"/>
          <w:szCs w:val="26"/>
        </w:rPr>
        <w:t>подконтрольных расходов</w:t>
      </w:r>
      <w:r w:rsidRPr="00EE5EA5">
        <w:rPr>
          <w:rFonts w:ascii="Myriad Pro" w:eastAsia="Calibri" w:hAnsi="Myriad Pro"/>
          <w:sz w:val="26"/>
          <w:szCs w:val="26"/>
        </w:rPr>
        <w:t>.</w:t>
      </w:r>
    </w:p>
    <w:p w14:paraId="47A9CA88" w14:textId="77777777" w:rsidR="00AC777E" w:rsidRPr="00B06133" w:rsidRDefault="00AC777E" w:rsidP="00AC777E">
      <w:pPr>
        <w:pStyle w:val="a"/>
        <w:numPr>
          <w:ilvl w:val="0"/>
          <w:numId w:val="0"/>
        </w:numPr>
        <w:spacing w:after="0"/>
        <w:ind w:firstLine="567"/>
        <w:rPr>
          <w:rFonts w:eastAsiaTheme="minorHAnsi"/>
        </w:rPr>
      </w:pPr>
      <w:r w:rsidRPr="00B06133">
        <w:rPr>
          <w:rFonts w:eastAsiaTheme="minorHAnsi"/>
        </w:rPr>
        <w:t xml:space="preserve">Размер </w:t>
      </w:r>
      <w:r w:rsidRPr="00BD58E7">
        <w:t>расходов по статье «Отчисления на социальные нужды»</w:t>
      </w:r>
      <w:r w:rsidRPr="00B06133">
        <w:rPr>
          <w:rFonts w:eastAsiaTheme="minorHAnsi"/>
        </w:rPr>
        <w:t>, учтенных в составе необходимой валовой выручки на 201</w:t>
      </w:r>
      <w:r>
        <w:rPr>
          <w:rFonts w:eastAsiaTheme="minorHAnsi"/>
        </w:rPr>
        <w:t>7</w:t>
      </w:r>
      <w:r w:rsidRPr="00B06133">
        <w:rPr>
          <w:rFonts w:eastAsiaTheme="minorHAnsi"/>
        </w:rPr>
        <w:t xml:space="preserve"> год </w:t>
      </w:r>
      <w:r>
        <w:rPr>
          <w:rFonts w:eastAsiaTheme="minorHAnsi"/>
        </w:rPr>
        <w:t>РЭК Красноярского края</w:t>
      </w:r>
      <w:r w:rsidRPr="00B06133">
        <w:rPr>
          <w:rFonts w:eastAsiaTheme="minorHAnsi"/>
        </w:rPr>
        <w:t xml:space="preserve">, составляет </w:t>
      </w:r>
      <w:r>
        <w:rPr>
          <w:kern w:val="36"/>
        </w:rPr>
        <w:t>515 972,12</w:t>
      </w:r>
      <w:r w:rsidRPr="00EE5EA5">
        <w:rPr>
          <w:kern w:val="36"/>
        </w:rPr>
        <w:t xml:space="preserve"> </w:t>
      </w:r>
      <w:r w:rsidRPr="00B06133">
        <w:rPr>
          <w:rFonts w:eastAsiaTheme="minorHAnsi"/>
        </w:rPr>
        <w:t>тыс. руб.</w:t>
      </w:r>
    </w:p>
    <w:p w14:paraId="57CBA1E4" w14:textId="77777777" w:rsidR="00AC777E" w:rsidRDefault="00AC777E" w:rsidP="00AC777E">
      <w:pPr>
        <w:spacing w:after="0" w:line="360" w:lineRule="auto"/>
        <w:ind w:firstLine="567"/>
        <w:contextualSpacing/>
        <w:jc w:val="both"/>
        <w:rPr>
          <w:rFonts w:ascii="Myriad Pro" w:eastAsia="Calibri" w:hAnsi="Myriad Pro"/>
          <w:sz w:val="26"/>
          <w:szCs w:val="26"/>
        </w:rPr>
      </w:pPr>
      <w:r w:rsidRPr="00B06133">
        <w:rPr>
          <w:rFonts w:ascii="Myriad Pro" w:hAnsi="Myriad Pro"/>
          <w:sz w:val="26"/>
          <w:szCs w:val="26"/>
        </w:rPr>
        <w:t xml:space="preserve">Филиалом </w:t>
      </w:r>
      <w:r>
        <w:rPr>
          <w:rFonts w:ascii="Myriad Pro" w:eastAsiaTheme="minorEastAsia" w:hAnsi="Myriad Pro"/>
          <w:sz w:val="26"/>
          <w:szCs w:val="26"/>
        </w:rPr>
        <w:t>ПАО </w:t>
      </w:r>
      <w:r w:rsidRPr="00737967">
        <w:rPr>
          <w:rFonts w:ascii="Myriad Pro" w:eastAsiaTheme="minorEastAsia" w:hAnsi="Myriad Pro"/>
          <w:sz w:val="26"/>
          <w:szCs w:val="26"/>
        </w:rPr>
        <w:t>«МРСК Сибири» - «Красноярскэнерго»</w:t>
      </w:r>
      <w:r w:rsidRPr="00B06133">
        <w:rPr>
          <w:rFonts w:ascii="Myriad Pro" w:hAnsi="Myriad Pro"/>
          <w:sz w:val="26"/>
          <w:szCs w:val="26"/>
        </w:rPr>
        <w:t xml:space="preserve"> размер расходов по </w:t>
      </w:r>
      <w:r w:rsidRPr="00BD58E7">
        <w:rPr>
          <w:rFonts w:ascii="Myriad Pro" w:eastAsia="Calibri" w:hAnsi="Myriad Pro"/>
          <w:sz w:val="26"/>
          <w:szCs w:val="26"/>
        </w:rPr>
        <w:t xml:space="preserve">статье «Отчисления на социальные нужды» </w:t>
      </w:r>
      <w:r>
        <w:rPr>
          <w:rFonts w:ascii="Myriad Pro" w:hAnsi="Myriad Pro"/>
          <w:sz w:val="26"/>
          <w:szCs w:val="26"/>
        </w:rPr>
        <w:t>н</w:t>
      </w:r>
      <w:r w:rsidRPr="00B06133">
        <w:rPr>
          <w:rFonts w:ascii="Myriad Pro" w:hAnsi="Myriad Pro"/>
          <w:sz w:val="26"/>
          <w:szCs w:val="26"/>
        </w:rPr>
        <w:t xml:space="preserve">а 2017 год заявлен в составе НВВ в размере </w:t>
      </w:r>
      <w:r>
        <w:rPr>
          <w:rFonts w:ascii="Myriad Pro" w:hAnsi="Myriad Pro"/>
          <w:kern w:val="36"/>
          <w:sz w:val="26"/>
          <w:szCs w:val="26"/>
        </w:rPr>
        <w:t>553 455,8</w:t>
      </w:r>
      <w:r w:rsidRPr="00B06133">
        <w:rPr>
          <w:rFonts w:ascii="Myriad Pro" w:hAnsi="Myriad Pro"/>
          <w:sz w:val="26"/>
          <w:szCs w:val="26"/>
        </w:rPr>
        <w:t xml:space="preserve"> тыс. руб.</w:t>
      </w:r>
    </w:p>
    <w:p w14:paraId="3A0E838B" w14:textId="77777777" w:rsidR="00AC777E" w:rsidRDefault="00AC777E" w:rsidP="00AC777E">
      <w:pPr>
        <w:spacing w:after="0" w:line="360" w:lineRule="auto"/>
        <w:ind w:firstLine="567"/>
        <w:contextualSpacing/>
        <w:jc w:val="both"/>
        <w:rPr>
          <w:rFonts w:ascii="Myriad Pro" w:eastAsia="Calibri" w:hAnsi="Myriad Pro"/>
          <w:sz w:val="26"/>
          <w:szCs w:val="26"/>
        </w:rPr>
      </w:pPr>
      <w:r w:rsidRPr="002152CB">
        <w:rPr>
          <w:rFonts w:ascii="Myriad Pro" w:eastAsia="Calibri" w:hAnsi="Myriad Pro"/>
          <w:sz w:val="26"/>
          <w:szCs w:val="26"/>
        </w:rPr>
        <w:t xml:space="preserve">В целях проверки обоснованности принятого </w:t>
      </w:r>
      <w:r w:rsidRPr="00887E26">
        <w:rPr>
          <w:rFonts w:ascii="Myriad Pro" w:eastAsia="Calibri" w:hAnsi="Myriad Pro"/>
          <w:sz w:val="26"/>
          <w:szCs w:val="26"/>
        </w:rPr>
        <w:t>РЭК Красноярского края</w:t>
      </w:r>
      <w:r w:rsidRPr="002152CB">
        <w:rPr>
          <w:rFonts w:ascii="Myriad Pro" w:eastAsia="Calibri" w:hAnsi="Myriad Pro"/>
          <w:sz w:val="26"/>
          <w:szCs w:val="26"/>
        </w:rPr>
        <w:t xml:space="preserve"> уровня величины расходов по статье «отчисления на социальные нужды» на 2017</w:t>
      </w:r>
      <w:r>
        <w:rPr>
          <w:rFonts w:ascii="Myriad Pro" w:eastAsia="Calibri" w:hAnsi="Myriad Pro"/>
          <w:sz w:val="26"/>
          <w:szCs w:val="26"/>
        </w:rPr>
        <w:t>г. </w:t>
      </w:r>
      <w:r w:rsidRPr="002152CB">
        <w:rPr>
          <w:rFonts w:ascii="Myriad Pro" w:eastAsia="Calibri" w:hAnsi="Myriad Pro"/>
          <w:sz w:val="26"/>
          <w:szCs w:val="26"/>
        </w:rPr>
        <w:t xml:space="preserve"> Исполнителем выполнен альтернативный расчет с учетом официальной позиции ФАС России</w:t>
      </w:r>
      <w:r>
        <w:rPr>
          <w:rFonts w:ascii="Myriad Pro" w:eastAsia="Calibri" w:hAnsi="Myriad Pro"/>
          <w:sz w:val="26"/>
          <w:szCs w:val="26"/>
        </w:rPr>
        <w:t xml:space="preserve">, согласно которой </w:t>
      </w:r>
      <w:r w:rsidRPr="00C17D06">
        <w:rPr>
          <w:rFonts w:ascii="Myriad Pro" w:eastAsia="Calibri" w:hAnsi="Myriad Pro"/>
          <w:sz w:val="26"/>
          <w:szCs w:val="26"/>
        </w:rPr>
        <w:t xml:space="preserve">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 по Алтайскому краю от 11.12.2018 </w:t>
      </w:r>
      <w:r>
        <w:rPr>
          <w:rFonts w:ascii="Myriad Pro" w:eastAsia="Calibri" w:hAnsi="Myriad Pro"/>
          <w:sz w:val="26"/>
          <w:szCs w:val="26"/>
        </w:rPr>
        <w:t>№ </w:t>
      </w:r>
      <w:r w:rsidRPr="00C17D06">
        <w:rPr>
          <w:rFonts w:ascii="Myriad Pro" w:eastAsia="Calibri" w:hAnsi="Myriad Pro"/>
          <w:sz w:val="26"/>
          <w:szCs w:val="26"/>
        </w:rPr>
        <w:t>1728/18).</w:t>
      </w:r>
    </w:p>
    <w:p w14:paraId="59D92B8F" w14:textId="77777777" w:rsidR="00AC777E" w:rsidRPr="00C17D06" w:rsidRDefault="00AC777E" w:rsidP="00AC777E">
      <w:pPr>
        <w:pStyle w:val="2c"/>
        <w:rPr>
          <w:color w:val="000000"/>
        </w:rPr>
      </w:pPr>
      <w:r w:rsidRPr="001A15D2">
        <w:rPr>
          <w:color w:val="000000"/>
        </w:rPr>
        <w:t>Соответственно, плановый размер страховых взносов, согласно позиции</w:t>
      </w:r>
      <w:r>
        <w:rPr>
          <w:color w:val="000000"/>
        </w:rPr>
        <w:t xml:space="preserve"> </w:t>
      </w:r>
      <w:r w:rsidRPr="001A15D2">
        <w:rPr>
          <w:color w:val="000000"/>
        </w:rPr>
        <w:t>ФАС России, должен определяться по фактической ставке взносов за полный истекший предыдущий период.</w:t>
      </w:r>
    </w:p>
    <w:p w14:paraId="7B68F266" w14:textId="77777777" w:rsidR="00AC777E" w:rsidRDefault="00AC777E" w:rsidP="00AC777E">
      <w:pPr>
        <w:spacing w:after="0" w:line="360" w:lineRule="auto"/>
        <w:ind w:firstLine="567"/>
        <w:contextualSpacing/>
        <w:jc w:val="both"/>
        <w:rPr>
          <w:rFonts w:ascii="Myriad Pro" w:eastAsia="Calibri" w:hAnsi="Myriad Pro"/>
          <w:color w:val="000000" w:themeColor="text1"/>
          <w:sz w:val="26"/>
          <w:szCs w:val="26"/>
        </w:rPr>
      </w:pPr>
      <w:r w:rsidRPr="00FC5CA4">
        <w:rPr>
          <w:rFonts w:ascii="Myriad Pro" w:eastAsia="Calibri" w:hAnsi="Myriad Pro"/>
          <w:color w:val="000000" w:themeColor="text1"/>
          <w:sz w:val="26"/>
          <w:szCs w:val="26"/>
        </w:rPr>
        <w:t xml:space="preserve">В соответствии с расшифровкой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за 2015, </w:t>
      </w:r>
      <w:r w:rsidRPr="00C17D06">
        <w:rPr>
          <w:rFonts w:ascii="Myriad Pro" w:eastAsia="Calibri" w:hAnsi="Myriad Pro"/>
          <w:color w:val="000000" w:themeColor="text1"/>
          <w:sz w:val="26"/>
          <w:szCs w:val="26"/>
        </w:rPr>
        <w:t xml:space="preserve">фактические затраты на оплату труда по виду деятельности «Передача электрической энергии» составили </w:t>
      </w:r>
      <w:r>
        <w:rPr>
          <w:rFonts w:ascii="Myriad Pro" w:eastAsia="Calibri" w:hAnsi="Myriad Pro"/>
          <w:color w:val="000000" w:themeColor="text1"/>
          <w:sz w:val="26"/>
          <w:szCs w:val="26"/>
        </w:rPr>
        <w:t>1 820 870,00</w:t>
      </w:r>
      <w:r w:rsidRPr="00C17D06">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 xml:space="preserve"> </w:t>
      </w:r>
      <w:r w:rsidRPr="00C17D06">
        <w:rPr>
          <w:rFonts w:ascii="Myriad Pro" w:eastAsia="Calibri" w:hAnsi="Myriad Pro"/>
          <w:color w:val="000000" w:themeColor="text1"/>
          <w:sz w:val="26"/>
          <w:szCs w:val="26"/>
        </w:rPr>
        <w:t xml:space="preserve">Расходы на выплату страховых взносов в 2015 году составили </w:t>
      </w:r>
      <w:r>
        <w:rPr>
          <w:rFonts w:ascii="Myriad Pro" w:eastAsia="Calibri" w:hAnsi="Myriad Pro"/>
          <w:color w:val="000000" w:themeColor="text1"/>
          <w:sz w:val="26"/>
          <w:szCs w:val="26"/>
        </w:rPr>
        <w:t>513 338,00</w:t>
      </w:r>
      <w:r w:rsidRPr="00FC5CA4">
        <w:rPr>
          <w:rFonts w:ascii="Myriad Pro" w:eastAsia="Calibri" w:hAnsi="Myriad Pro"/>
          <w:color w:val="000000" w:themeColor="text1"/>
          <w:sz w:val="26"/>
          <w:szCs w:val="26"/>
        </w:rPr>
        <w:t xml:space="preserve"> </w:t>
      </w:r>
      <w:r w:rsidRPr="00C17D06">
        <w:rPr>
          <w:rFonts w:ascii="Myriad Pro" w:eastAsia="Calibri" w:hAnsi="Myriad Pro"/>
          <w:color w:val="000000" w:themeColor="text1"/>
          <w:sz w:val="26"/>
          <w:szCs w:val="26"/>
        </w:rPr>
        <w:t xml:space="preserve"> тыс. рублей или </w:t>
      </w:r>
      <w:r>
        <w:rPr>
          <w:rFonts w:ascii="Myriad Pro" w:eastAsia="Calibri" w:hAnsi="Myriad Pro"/>
          <w:color w:val="000000" w:themeColor="text1"/>
          <w:sz w:val="26"/>
          <w:szCs w:val="26"/>
        </w:rPr>
        <w:t>28,19</w:t>
      </w:r>
      <w:r w:rsidRPr="00C17D06">
        <w:rPr>
          <w:rFonts w:ascii="Myriad Pro" w:eastAsia="Calibri" w:hAnsi="Myriad Pro"/>
          <w:color w:val="000000" w:themeColor="text1"/>
          <w:sz w:val="26"/>
          <w:szCs w:val="26"/>
        </w:rPr>
        <w:t xml:space="preserve"> % от фонда оплаты труда.</w:t>
      </w:r>
    </w:p>
    <w:p w14:paraId="04283103" w14:textId="77777777" w:rsidR="00AC777E" w:rsidRDefault="00AC777E" w:rsidP="00AC777E">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У</w:t>
      </w:r>
      <w:r w:rsidRPr="002152CB">
        <w:rPr>
          <w:rFonts w:ascii="Myriad Pro" w:eastAsia="Calibri" w:hAnsi="Myriad Pro"/>
          <w:color w:val="000000" w:themeColor="text1"/>
          <w:sz w:val="26"/>
          <w:szCs w:val="26"/>
        </w:rPr>
        <w:t>твержденный уровень фонда оплаты труда</w:t>
      </w:r>
      <w:r>
        <w:rPr>
          <w:rFonts w:ascii="Myriad Pro" w:eastAsia="Calibri" w:hAnsi="Myriad Pro"/>
          <w:color w:val="000000" w:themeColor="text1"/>
          <w:sz w:val="26"/>
          <w:szCs w:val="26"/>
        </w:rPr>
        <w:t>,</w:t>
      </w:r>
      <w:r w:rsidRPr="002152CB">
        <w:rPr>
          <w:rFonts w:ascii="Myriad Pro" w:eastAsia="Calibri" w:hAnsi="Myriad Pro"/>
          <w:color w:val="000000" w:themeColor="text1"/>
          <w:sz w:val="26"/>
          <w:szCs w:val="26"/>
        </w:rPr>
        <w:t xml:space="preserve"> </w:t>
      </w:r>
      <w:r w:rsidRPr="00927805">
        <w:rPr>
          <w:rFonts w:ascii="Myriad Pro" w:eastAsia="Calibri" w:hAnsi="Myriad Pro"/>
          <w:color w:val="000000" w:themeColor="text1"/>
          <w:sz w:val="26"/>
          <w:szCs w:val="26"/>
        </w:rPr>
        <w:t>определенного в составе подконтрольных расходов на 2017 год</w:t>
      </w:r>
      <w:r>
        <w:rPr>
          <w:rFonts w:ascii="Myriad Pro" w:eastAsia="Calibri" w:hAnsi="Myriad Pro"/>
          <w:color w:val="000000" w:themeColor="text1"/>
          <w:sz w:val="26"/>
          <w:szCs w:val="26"/>
        </w:rPr>
        <w:t xml:space="preserve">, </w:t>
      </w:r>
      <w:r w:rsidRPr="00695FDC">
        <w:rPr>
          <w:rFonts w:ascii="Myriad Pro" w:eastAsia="Calibri" w:hAnsi="Myriad Pro"/>
          <w:sz w:val="26"/>
          <w:szCs w:val="26"/>
        </w:rPr>
        <w:t>состав</w:t>
      </w:r>
      <w:r>
        <w:rPr>
          <w:rFonts w:ascii="Myriad Pro" w:eastAsia="Calibri" w:hAnsi="Myriad Pro"/>
          <w:sz w:val="26"/>
          <w:szCs w:val="26"/>
        </w:rPr>
        <w:t>ляет</w:t>
      </w:r>
      <w:r w:rsidRPr="00695FDC">
        <w:rPr>
          <w:rFonts w:ascii="Myriad Pro" w:eastAsia="Calibri" w:hAnsi="Myriad Pro"/>
          <w:sz w:val="26"/>
          <w:szCs w:val="26"/>
        </w:rPr>
        <w:t xml:space="preserve"> 1 802 370,72 тыс. руб.</w:t>
      </w:r>
    </w:p>
    <w:p w14:paraId="14ED009B" w14:textId="77777777" w:rsidR="00AC777E" w:rsidRDefault="00AC777E" w:rsidP="00AC777E">
      <w:pPr>
        <w:spacing w:after="0" w:line="360" w:lineRule="auto"/>
        <w:ind w:firstLine="567"/>
        <w:jc w:val="both"/>
        <w:rPr>
          <w:rFonts w:ascii="Myriad Pro" w:eastAsia="Calibri" w:hAnsi="Myriad Pro"/>
          <w:sz w:val="26"/>
          <w:szCs w:val="26"/>
        </w:rPr>
      </w:pPr>
      <w:r w:rsidRPr="0061610D">
        <w:rPr>
          <w:rFonts w:ascii="Myriad Pro" w:eastAsia="Calibri" w:hAnsi="Myriad Pro"/>
          <w:sz w:val="26"/>
          <w:szCs w:val="26"/>
        </w:rPr>
        <w:t xml:space="preserve">Таким образом, величина отчислений на социальные нужды, подлежащая учету в составе неподконтрольных расходов НВВ на 2017 года, рассчитывается от утвержденного </w:t>
      </w:r>
      <w:r>
        <w:rPr>
          <w:rFonts w:ascii="Myriad Pro" w:eastAsia="Calibri" w:hAnsi="Myriad Pro"/>
          <w:color w:val="000000" w:themeColor="text1"/>
          <w:sz w:val="26"/>
          <w:szCs w:val="26"/>
        </w:rPr>
        <w:t>РЭК Красноярского края</w:t>
      </w:r>
      <w:r w:rsidRPr="0061610D">
        <w:rPr>
          <w:rFonts w:ascii="Myriad Pro" w:eastAsia="Calibri" w:hAnsi="Myriad Pro"/>
          <w:sz w:val="26"/>
          <w:szCs w:val="26"/>
        </w:rPr>
        <w:t xml:space="preserve"> уровня расходов на оплату труда на 2017 год по фактически сложившейся ставке отчислений на социальные нужды в 2015 </w:t>
      </w:r>
      <w:r w:rsidRPr="00695FDC">
        <w:rPr>
          <w:rFonts w:ascii="Myriad Pro" w:eastAsia="Calibri" w:hAnsi="Myriad Pro"/>
          <w:sz w:val="26"/>
          <w:szCs w:val="26"/>
        </w:rPr>
        <w:t xml:space="preserve">году: 1 802 370,72 тыс. руб. </w:t>
      </w:r>
      <w:r w:rsidRPr="0061610D">
        <w:rPr>
          <w:rFonts w:ascii="Myriad Pro" w:eastAsia="Calibri" w:hAnsi="Myriad Pro"/>
          <w:sz w:val="26"/>
          <w:szCs w:val="26"/>
        </w:rPr>
        <w:t>* 2</w:t>
      </w:r>
      <w:r>
        <w:rPr>
          <w:rFonts w:ascii="Myriad Pro" w:eastAsia="Calibri" w:hAnsi="Myriad Pro"/>
          <w:sz w:val="26"/>
          <w:szCs w:val="26"/>
        </w:rPr>
        <w:t>8</w:t>
      </w:r>
      <w:r w:rsidRPr="0061610D">
        <w:rPr>
          <w:rFonts w:ascii="Myriad Pro" w:eastAsia="Calibri" w:hAnsi="Myriad Pro"/>
          <w:sz w:val="26"/>
          <w:szCs w:val="26"/>
        </w:rPr>
        <w:t>,</w:t>
      </w:r>
      <w:r>
        <w:rPr>
          <w:rFonts w:ascii="Myriad Pro" w:eastAsia="Calibri" w:hAnsi="Myriad Pro"/>
          <w:sz w:val="26"/>
          <w:szCs w:val="26"/>
        </w:rPr>
        <w:t>19</w:t>
      </w:r>
      <w:r w:rsidRPr="0061610D">
        <w:rPr>
          <w:rFonts w:ascii="Myriad Pro" w:eastAsia="Calibri" w:hAnsi="Myriad Pro"/>
          <w:sz w:val="26"/>
          <w:szCs w:val="26"/>
        </w:rPr>
        <w:t xml:space="preserve">% = </w:t>
      </w:r>
      <w:r>
        <w:rPr>
          <w:rFonts w:ascii="Myriad Pro" w:eastAsia="Calibri" w:hAnsi="Myriad Pro"/>
          <w:sz w:val="26"/>
          <w:szCs w:val="26"/>
        </w:rPr>
        <w:t>508 088,31</w:t>
      </w:r>
      <w:r w:rsidRPr="0061610D">
        <w:rPr>
          <w:rFonts w:ascii="Myriad Pro" w:eastAsia="Calibri" w:hAnsi="Myriad Pro"/>
          <w:sz w:val="26"/>
          <w:szCs w:val="26"/>
        </w:rPr>
        <w:t xml:space="preserve">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0"/>
        <w:gridCol w:w="1368"/>
        <w:gridCol w:w="1383"/>
        <w:gridCol w:w="1476"/>
        <w:gridCol w:w="1387"/>
      </w:tblGrid>
      <w:tr w:rsidR="00AC777E" w:rsidRPr="00FB26DB" w14:paraId="7B4C3C47" w14:textId="77777777" w:rsidTr="004E5318">
        <w:trPr>
          <w:trHeight w:val="847"/>
          <w:tblHeader/>
        </w:trPr>
        <w:tc>
          <w:tcPr>
            <w:tcW w:w="1996"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33CFCD8" w14:textId="77777777" w:rsidR="00AC777E" w:rsidRPr="00FB26DB" w:rsidRDefault="00AC777E" w:rsidP="004E5318">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Показатель</w:t>
            </w:r>
          </w:p>
        </w:tc>
        <w:tc>
          <w:tcPr>
            <w:tcW w:w="7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35BCCFB3" w14:textId="77777777" w:rsidR="00AC777E" w:rsidRDefault="00AC777E" w:rsidP="004E5318">
            <w:pPr>
              <w:ind w:left="-108" w:right="-108"/>
              <w:jc w:val="center"/>
              <w:rPr>
                <w:rFonts w:ascii="Myriad Pro" w:hAnsi="Myriad Pro" w:cs="Calibri"/>
                <w:b/>
                <w:bCs/>
                <w:color w:val="FFFFFF"/>
                <w:sz w:val="20"/>
                <w:szCs w:val="20"/>
              </w:rPr>
            </w:pPr>
            <w:r>
              <w:rPr>
                <w:rFonts w:ascii="Myriad Pro" w:hAnsi="Myriad Pro" w:cs="Calibri"/>
                <w:b/>
                <w:bCs/>
                <w:color w:val="FFFFFF"/>
                <w:sz w:val="20"/>
                <w:szCs w:val="20"/>
              </w:rPr>
              <w:t>Заявлено филиалом на 2017 год, тыс. руб.</w:t>
            </w:r>
          </w:p>
        </w:tc>
        <w:tc>
          <w:tcPr>
            <w:tcW w:w="7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778C8B7" w14:textId="77777777" w:rsidR="00AC777E" w:rsidRPr="00FB26DB" w:rsidRDefault="00AC777E" w:rsidP="004E5318">
            <w:pPr>
              <w:ind w:left="-108" w:right="-108"/>
              <w:jc w:val="center"/>
              <w:rPr>
                <w:rFonts w:ascii="Myriad Pro" w:hAnsi="Myriad Pro"/>
                <w:b/>
                <w:bCs/>
                <w:color w:val="FFFFFF" w:themeColor="background1"/>
                <w:sz w:val="20"/>
                <w:szCs w:val="20"/>
              </w:rPr>
            </w:pPr>
            <w:r>
              <w:rPr>
                <w:rFonts w:ascii="Myriad Pro" w:hAnsi="Myriad Pro" w:cs="Calibri"/>
                <w:b/>
                <w:bCs/>
                <w:color w:val="FFFFFF"/>
                <w:sz w:val="20"/>
                <w:szCs w:val="20"/>
              </w:rPr>
              <w:t>Установлено</w:t>
            </w:r>
            <w:r w:rsidRPr="00EB180E">
              <w:rPr>
                <w:rFonts w:ascii="Myriad Pro" w:hAnsi="Myriad Pro" w:cs="Calibri"/>
                <w:b/>
                <w:bCs/>
                <w:color w:val="FFFFFF"/>
                <w:sz w:val="20"/>
                <w:szCs w:val="20"/>
              </w:rPr>
              <w:t xml:space="preserve"> </w:t>
            </w:r>
            <w:r>
              <w:rPr>
                <w:rFonts w:ascii="Myriad Pro" w:hAnsi="Myriad Pro"/>
                <w:b/>
                <w:bCs/>
                <w:color w:val="FFFFFF" w:themeColor="background1"/>
                <w:sz w:val="20"/>
                <w:szCs w:val="20"/>
              </w:rPr>
              <w:t>РЭК Красноярского края, тыс. руб.</w:t>
            </w:r>
          </w:p>
        </w:tc>
        <w:tc>
          <w:tcPr>
            <w:tcW w:w="79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FB8E148" w14:textId="77777777" w:rsidR="00AC777E" w:rsidRPr="00FB26DB" w:rsidRDefault="00AC777E" w:rsidP="004E5318">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Позиция Исполнителя</w:t>
            </w:r>
            <w:r>
              <w:rPr>
                <w:rFonts w:ascii="Myriad Pro" w:hAnsi="Myriad Pro"/>
                <w:b/>
                <w:bCs/>
                <w:color w:val="FFFFFF" w:themeColor="background1"/>
                <w:sz w:val="20"/>
                <w:szCs w:val="20"/>
              </w:rPr>
              <w:t>, тыс. руб.</w:t>
            </w:r>
          </w:p>
        </w:tc>
        <w:tc>
          <w:tcPr>
            <w:tcW w:w="742"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A767F6" w14:textId="77777777" w:rsidR="00AC777E" w:rsidRPr="00FB26DB" w:rsidRDefault="00AC777E" w:rsidP="004E5318">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Отклонение, тыс. руб.</w:t>
            </w:r>
          </w:p>
        </w:tc>
      </w:tr>
      <w:tr w:rsidR="00AC777E" w:rsidRPr="00FB26DB" w14:paraId="710D53E8" w14:textId="77777777" w:rsidTr="004E5318">
        <w:trPr>
          <w:trHeight w:val="450"/>
        </w:trPr>
        <w:tc>
          <w:tcPr>
            <w:tcW w:w="1996" w:type="pct"/>
            <w:tcBorders>
              <w:top w:val="single" w:sz="4" w:space="0" w:color="FFFFFF" w:themeColor="background1"/>
            </w:tcBorders>
            <w:shd w:val="clear" w:color="auto" w:fill="auto"/>
            <w:noWrap/>
            <w:vAlign w:val="center"/>
          </w:tcPr>
          <w:p w14:paraId="36B16FEC" w14:textId="77777777" w:rsidR="00AC777E" w:rsidRPr="00FF5A45" w:rsidRDefault="00AC777E" w:rsidP="004E5318">
            <w:pPr>
              <w:jc w:val="center"/>
              <w:rPr>
                <w:rFonts w:ascii="Myriad Pro" w:hAnsi="Myriad Pro"/>
                <w:color w:val="000000"/>
                <w:sz w:val="20"/>
                <w:szCs w:val="20"/>
              </w:rPr>
            </w:pPr>
            <w:r w:rsidRPr="009A14DB">
              <w:rPr>
                <w:rFonts w:ascii="Myriad Pro" w:hAnsi="Myriad Pro" w:cs="Calibri"/>
                <w:sz w:val="20"/>
                <w:szCs w:val="20"/>
              </w:rPr>
              <w:t>Отчисления на социальные нужды (ЕСН)</w:t>
            </w:r>
          </w:p>
        </w:tc>
        <w:tc>
          <w:tcPr>
            <w:tcW w:w="732" w:type="pct"/>
            <w:tcBorders>
              <w:top w:val="single" w:sz="4" w:space="0" w:color="FFFFFF" w:themeColor="background1"/>
            </w:tcBorders>
            <w:vAlign w:val="center"/>
          </w:tcPr>
          <w:p w14:paraId="501F7B96" w14:textId="77777777" w:rsidR="00AC777E" w:rsidRDefault="00AC777E" w:rsidP="004E5318">
            <w:pPr>
              <w:jc w:val="center"/>
              <w:rPr>
                <w:rFonts w:ascii="Myriad Pro" w:hAnsi="Myriad Pro"/>
                <w:color w:val="000000"/>
                <w:sz w:val="20"/>
                <w:szCs w:val="20"/>
              </w:rPr>
            </w:pPr>
            <w:r>
              <w:rPr>
                <w:rFonts w:ascii="Myriad Pro" w:hAnsi="Myriad Pro"/>
                <w:color w:val="000000"/>
                <w:sz w:val="20"/>
                <w:szCs w:val="20"/>
              </w:rPr>
              <w:t>553 455,80</w:t>
            </w:r>
          </w:p>
        </w:tc>
        <w:tc>
          <w:tcPr>
            <w:tcW w:w="740" w:type="pct"/>
            <w:tcBorders>
              <w:top w:val="single" w:sz="4" w:space="0" w:color="FFFFFF" w:themeColor="background1"/>
            </w:tcBorders>
            <w:shd w:val="clear" w:color="auto" w:fill="auto"/>
            <w:noWrap/>
            <w:vAlign w:val="center"/>
          </w:tcPr>
          <w:p w14:paraId="62D514F0" w14:textId="77777777" w:rsidR="00AC777E" w:rsidRPr="00FF5A45" w:rsidRDefault="00AC777E" w:rsidP="004E5318">
            <w:pPr>
              <w:jc w:val="center"/>
              <w:rPr>
                <w:rFonts w:ascii="Myriad Pro" w:hAnsi="Myriad Pro"/>
                <w:color w:val="000000"/>
                <w:sz w:val="20"/>
                <w:szCs w:val="20"/>
              </w:rPr>
            </w:pPr>
            <w:r>
              <w:rPr>
                <w:rFonts w:ascii="Myriad Pro" w:hAnsi="Myriad Pro"/>
                <w:color w:val="000000"/>
                <w:sz w:val="20"/>
                <w:szCs w:val="20"/>
              </w:rPr>
              <w:t>515 972,12</w:t>
            </w:r>
          </w:p>
        </w:tc>
        <w:tc>
          <w:tcPr>
            <w:tcW w:w="790" w:type="pct"/>
            <w:tcBorders>
              <w:top w:val="single" w:sz="4" w:space="0" w:color="FFFFFF" w:themeColor="background1"/>
            </w:tcBorders>
            <w:shd w:val="clear" w:color="auto" w:fill="auto"/>
            <w:noWrap/>
            <w:vAlign w:val="center"/>
          </w:tcPr>
          <w:p w14:paraId="23912729" w14:textId="77777777" w:rsidR="00AC777E" w:rsidRPr="00FF5A45" w:rsidRDefault="00AC777E" w:rsidP="004E5318">
            <w:pPr>
              <w:jc w:val="center"/>
              <w:rPr>
                <w:rFonts w:ascii="Myriad Pro" w:hAnsi="Myriad Pro"/>
                <w:color w:val="000000"/>
                <w:sz w:val="20"/>
                <w:szCs w:val="20"/>
              </w:rPr>
            </w:pPr>
            <w:r>
              <w:rPr>
                <w:rFonts w:ascii="Myriad Pro" w:hAnsi="Myriad Pro"/>
                <w:color w:val="000000"/>
                <w:sz w:val="20"/>
                <w:szCs w:val="20"/>
              </w:rPr>
              <w:t>508 088,31</w:t>
            </w:r>
          </w:p>
        </w:tc>
        <w:tc>
          <w:tcPr>
            <w:tcW w:w="742" w:type="pct"/>
            <w:tcBorders>
              <w:top w:val="single" w:sz="4" w:space="0" w:color="FFFFFF" w:themeColor="background1"/>
            </w:tcBorders>
            <w:shd w:val="clear" w:color="auto" w:fill="auto"/>
            <w:noWrap/>
            <w:vAlign w:val="center"/>
          </w:tcPr>
          <w:p w14:paraId="12981FEC" w14:textId="77777777" w:rsidR="00AC777E" w:rsidRPr="00FF5A45" w:rsidRDefault="00AC777E" w:rsidP="004E5318">
            <w:pPr>
              <w:jc w:val="center"/>
              <w:rPr>
                <w:rFonts w:ascii="Myriad Pro" w:hAnsi="Myriad Pro"/>
                <w:color w:val="000000"/>
                <w:sz w:val="20"/>
                <w:szCs w:val="20"/>
              </w:rPr>
            </w:pPr>
            <w:r>
              <w:rPr>
                <w:rFonts w:ascii="Myriad Pro" w:hAnsi="Myriad Pro"/>
                <w:color w:val="000000"/>
                <w:sz w:val="20"/>
                <w:szCs w:val="20"/>
              </w:rPr>
              <w:t>-7 883,81</w:t>
            </w:r>
          </w:p>
        </w:tc>
      </w:tr>
    </w:tbl>
    <w:p w14:paraId="7388CFA3" w14:textId="77777777" w:rsidR="00AC777E" w:rsidRDefault="00AC777E" w:rsidP="00396036">
      <w:pPr>
        <w:pStyle w:val="2"/>
        <w:numPr>
          <w:ilvl w:val="1"/>
          <w:numId w:val="117"/>
        </w:numPr>
        <w:spacing w:line="360" w:lineRule="auto"/>
        <w:ind w:left="567" w:hanging="567"/>
        <w:jc w:val="both"/>
        <w:rPr>
          <w:rFonts w:ascii="Myriad Pro" w:hAnsi="Myriad Pro"/>
          <w:b/>
          <w:color w:val="4F6228"/>
          <w:sz w:val="28"/>
          <w:szCs w:val="28"/>
        </w:rPr>
        <w:sectPr w:rsidR="00AC777E" w:rsidSect="007552F7">
          <w:pgSz w:w="11906" w:h="16838"/>
          <w:pgMar w:top="1134" w:right="851" w:bottom="1134" w:left="1701" w:header="709" w:footer="380" w:gutter="0"/>
          <w:cols w:space="708"/>
          <w:docGrid w:linePitch="360"/>
        </w:sectPr>
      </w:pPr>
    </w:p>
    <w:p w14:paraId="5E2975DD" w14:textId="39ED25C2" w:rsidR="00AC777E" w:rsidRPr="00AC777E" w:rsidRDefault="00AC777E" w:rsidP="00AC777E">
      <w:pPr>
        <w:pStyle w:val="2"/>
        <w:numPr>
          <w:ilvl w:val="1"/>
          <w:numId w:val="117"/>
        </w:numPr>
        <w:spacing w:line="360" w:lineRule="auto"/>
        <w:ind w:left="567" w:hanging="567"/>
        <w:jc w:val="both"/>
        <w:rPr>
          <w:rFonts w:ascii="Myriad Pro" w:hAnsi="Myriad Pro"/>
          <w:b/>
          <w:color w:val="4F6228"/>
          <w:sz w:val="28"/>
          <w:szCs w:val="28"/>
        </w:rPr>
      </w:pPr>
      <w:bookmarkStart w:id="52" w:name="_Toc64366597"/>
      <w:r w:rsidRPr="00AC777E">
        <w:rPr>
          <w:rFonts w:ascii="Myriad Pro" w:hAnsi="Myriad Pro"/>
          <w:b/>
          <w:color w:val="4F6228"/>
          <w:sz w:val="28"/>
          <w:szCs w:val="28"/>
        </w:rPr>
        <w:t>Расходы на возврат и обслуживание долгосрочных заемных средств.</w:t>
      </w:r>
      <w:bookmarkEnd w:id="52"/>
    </w:p>
    <w:p w14:paraId="779B8230" w14:textId="77777777" w:rsidR="00AC777E" w:rsidRPr="00853124" w:rsidRDefault="00AC777E" w:rsidP="00AC777E">
      <w:pPr>
        <w:spacing w:after="0" w:line="360" w:lineRule="auto"/>
        <w:ind w:firstLine="567"/>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Согласно пункту 7 Основ ценообразования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9576" w:type="dxa"/>
        <w:jc w:val="center"/>
        <w:tblLook w:val="04A0" w:firstRow="1" w:lastRow="0" w:firstColumn="1" w:lastColumn="0" w:noHBand="0" w:noVBand="1"/>
      </w:tblPr>
      <w:tblGrid>
        <w:gridCol w:w="1912"/>
        <w:gridCol w:w="1417"/>
        <w:gridCol w:w="1995"/>
        <w:gridCol w:w="1417"/>
        <w:gridCol w:w="1559"/>
        <w:gridCol w:w="1276"/>
      </w:tblGrid>
      <w:tr w:rsidR="00AC777E" w:rsidRPr="008907A8" w14:paraId="16E0FBB6" w14:textId="77777777" w:rsidTr="004E5318">
        <w:trPr>
          <w:trHeight w:val="1290"/>
          <w:tblHeader/>
          <w:jc w:val="center"/>
        </w:trPr>
        <w:tc>
          <w:tcPr>
            <w:tcW w:w="19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DE62A7"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Наименование статьи расходов</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B53D9"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Факт за 2015</w:t>
            </w:r>
            <w:r w:rsidRPr="008907A8">
              <w:rPr>
                <w:rFonts w:ascii="Myriad Pro" w:eastAsia="Times New Roman" w:hAnsi="Myriad Pro" w:cs="Arial"/>
                <w:color w:val="FFFFFF"/>
                <w:sz w:val="18"/>
                <w:szCs w:val="18"/>
                <w:lang w:eastAsia="ru-RU"/>
              </w:rPr>
              <w:t>, тыс. руб.</w:t>
            </w:r>
          </w:p>
        </w:tc>
        <w:tc>
          <w:tcPr>
            <w:tcW w:w="19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C61A2"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Заявлено ПАО «МРСК Сибири» - «Красноярскэнерго» на 201</w:t>
            </w:r>
            <w:r>
              <w:rPr>
                <w:rFonts w:ascii="Myriad Pro" w:eastAsia="Times New Roman" w:hAnsi="Myriad Pro" w:cs="Arial"/>
                <w:color w:val="FFFFFF"/>
                <w:sz w:val="18"/>
                <w:szCs w:val="18"/>
                <w:lang w:eastAsia="ru-RU"/>
              </w:rPr>
              <w:t>7</w:t>
            </w:r>
            <w:r w:rsidRPr="008907A8">
              <w:rPr>
                <w:rFonts w:ascii="Myriad Pro" w:eastAsia="Times New Roman" w:hAnsi="Myriad Pro" w:cs="Arial"/>
                <w:color w:val="FFFFFF"/>
                <w:sz w:val="18"/>
                <w:szCs w:val="18"/>
                <w:lang w:eastAsia="ru-RU"/>
              </w:rPr>
              <w:t>,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4A475D"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Утверждено на 201</w:t>
            </w:r>
            <w:r>
              <w:rPr>
                <w:rFonts w:ascii="Myriad Pro" w:eastAsia="Times New Roman" w:hAnsi="Myriad Pro" w:cs="Arial"/>
                <w:color w:val="FFFFFF"/>
                <w:sz w:val="18"/>
                <w:szCs w:val="18"/>
                <w:lang w:eastAsia="ru-RU"/>
              </w:rPr>
              <w:t>7</w:t>
            </w:r>
            <w:r w:rsidRPr="008907A8">
              <w:rPr>
                <w:rFonts w:ascii="Myriad Pro" w:eastAsia="Times New Roman" w:hAnsi="Myriad Pro" w:cs="Arial"/>
                <w:color w:val="FFFFFF"/>
                <w:sz w:val="18"/>
                <w:szCs w:val="18"/>
                <w:lang w:eastAsia="ru-RU"/>
              </w:rPr>
              <w:t>, 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A08782"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Утверждено / заявка на 201</w:t>
            </w:r>
            <w:r>
              <w:rPr>
                <w:rFonts w:ascii="Myriad Pro" w:eastAsia="Times New Roman" w:hAnsi="Myriad Pro" w:cs="Arial"/>
                <w:color w:val="FFFFFF"/>
                <w:sz w:val="18"/>
                <w:szCs w:val="18"/>
                <w:lang w:eastAsia="ru-RU"/>
              </w:rPr>
              <w:t>7</w:t>
            </w:r>
            <w:r w:rsidRPr="008907A8">
              <w:rPr>
                <w:rFonts w:ascii="Myriad Pro" w:eastAsia="Times New Roman" w:hAnsi="Myriad Pro" w:cs="Arial"/>
                <w:color w:val="FFFFFF"/>
                <w:sz w:val="18"/>
                <w:szCs w:val="18"/>
                <w:lang w:eastAsia="ru-RU"/>
              </w:rPr>
              <w:t>,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7B866E"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 на 2017</w:t>
            </w:r>
            <w:r w:rsidRPr="008907A8">
              <w:rPr>
                <w:rFonts w:ascii="Myriad Pro" w:eastAsia="Times New Roman" w:hAnsi="Myriad Pro" w:cs="Arial"/>
                <w:color w:val="FFFFFF"/>
                <w:sz w:val="18"/>
                <w:szCs w:val="18"/>
                <w:lang w:eastAsia="ru-RU"/>
              </w:rPr>
              <w:t>/ факт за 201</w:t>
            </w:r>
            <w:r>
              <w:rPr>
                <w:rFonts w:ascii="Myriad Pro" w:eastAsia="Times New Roman" w:hAnsi="Myriad Pro" w:cs="Arial"/>
                <w:color w:val="FFFFFF"/>
                <w:sz w:val="18"/>
                <w:szCs w:val="18"/>
                <w:lang w:eastAsia="ru-RU"/>
              </w:rPr>
              <w:t>5</w:t>
            </w:r>
            <w:r w:rsidRPr="008907A8">
              <w:rPr>
                <w:rFonts w:ascii="Myriad Pro" w:eastAsia="Times New Roman" w:hAnsi="Myriad Pro" w:cs="Arial"/>
                <w:color w:val="FFFFFF"/>
                <w:sz w:val="18"/>
                <w:szCs w:val="18"/>
                <w:lang w:eastAsia="ru-RU"/>
              </w:rPr>
              <w:t>, %</w:t>
            </w:r>
          </w:p>
        </w:tc>
      </w:tr>
      <w:tr w:rsidR="00AC777E" w:rsidRPr="008907A8" w14:paraId="29BB366B" w14:textId="77777777" w:rsidTr="004E5318">
        <w:trPr>
          <w:trHeight w:val="270"/>
          <w:tblHeader/>
          <w:jc w:val="center"/>
        </w:trPr>
        <w:tc>
          <w:tcPr>
            <w:tcW w:w="191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0252F1C"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1</w:t>
            </w:r>
          </w:p>
        </w:tc>
        <w:tc>
          <w:tcPr>
            <w:tcW w:w="141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D8D35A4"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2</w:t>
            </w:r>
          </w:p>
        </w:tc>
        <w:tc>
          <w:tcPr>
            <w:tcW w:w="199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D4FA0B4"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3</w:t>
            </w:r>
          </w:p>
        </w:tc>
        <w:tc>
          <w:tcPr>
            <w:tcW w:w="141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2D50836"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4</w:t>
            </w:r>
          </w:p>
        </w:tc>
        <w:tc>
          <w:tcPr>
            <w:tcW w:w="1559"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1A8CBF8"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5</w:t>
            </w:r>
          </w:p>
        </w:tc>
        <w:tc>
          <w:tcPr>
            <w:tcW w:w="127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3A5C675"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6</w:t>
            </w:r>
          </w:p>
        </w:tc>
      </w:tr>
      <w:tr w:rsidR="00AC777E" w:rsidRPr="008907A8" w14:paraId="235A31AB" w14:textId="77777777" w:rsidTr="004E5318">
        <w:trPr>
          <w:trHeight w:val="270"/>
          <w:tblHeader/>
          <w:jc w:val="center"/>
        </w:trPr>
        <w:tc>
          <w:tcPr>
            <w:tcW w:w="1912" w:type="dxa"/>
            <w:tcBorders>
              <w:top w:val="single" w:sz="4" w:space="0" w:color="auto"/>
              <w:left w:val="single" w:sz="4" w:space="0" w:color="auto"/>
              <w:bottom w:val="single" w:sz="4" w:space="0" w:color="auto"/>
              <w:right w:val="single" w:sz="4" w:space="0" w:color="auto"/>
            </w:tcBorders>
            <w:shd w:val="clear" w:color="auto" w:fill="auto"/>
            <w:vAlign w:val="center"/>
          </w:tcPr>
          <w:p w14:paraId="0E237E64" w14:textId="77777777" w:rsidR="00AC777E" w:rsidRPr="00853124" w:rsidRDefault="00AC777E" w:rsidP="004E5318">
            <w:pPr>
              <w:spacing w:after="0" w:line="240" w:lineRule="auto"/>
              <w:rPr>
                <w:rFonts w:ascii="Myriad Pro" w:eastAsia="Times New Roman" w:hAnsi="Myriad Pro" w:cs="Times New Roman"/>
                <w:bCs/>
                <w:sz w:val="18"/>
                <w:szCs w:val="18"/>
                <w:lang w:eastAsia="ru-RU"/>
              </w:rPr>
            </w:pPr>
            <w:r w:rsidRPr="00853124">
              <w:rPr>
                <w:rFonts w:ascii="Myriad Pro" w:eastAsia="Times New Roman" w:hAnsi="Myriad Pro" w:cs="Times New Roman"/>
                <w:bCs/>
                <w:sz w:val="18"/>
                <w:szCs w:val="18"/>
                <w:lang w:eastAsia="ru-RU"/>
              </w:rPr>
              <w:t>расходы на возврат и обслуживание долгосрочных заемных средств</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2B47BCD" w14:textId="77777777" w:rsidR="00AC777E" w:rsidRPr="00853124" w:rsidRDefault="00AC777E" w:rsidP="004E5318">
            <w:pPr>
              <w:spacing w:after="0" w:line="240" w:lineRule="auto"/>
              <w:jc w:val="center"/>
              <w:rPr>
                <w:rFonts w:ascii="Myriad Pro" w:eastAsia="Times New Roman" w:hAnsi="Myriad Pro" w:cs="Times New Roman"/>
                <w:bCs/>
                <w:sz w:val="18"/>
                <w:szCs w:val="18"/>
                <w:lang w:eastAsia="ru-RU"/>
              </w:rPr>
            </w:pPr>
            <w:r w:rsidRPr="00853124">
              <w:rPr>
                <w:rFonts w:ascii="Myriad Pro" w:eastAsia="Times New Roman" w:hAnsi="Myriad Pro" w:cs="Times New Roman"/>
                <w:bCs/>
                <w:sz w:val="18"/>
                <w:szCs w:val="18"/>
                <w:lang w:eastAsia="ru-RU"/>
              </w:rPr>
              <w:t>898 710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60FE2729" w14:textId="77777777" w:rsidR="00AC777E" w:rsidRPr="00853124" w:rsidRDefault="00AC777E" w:rsidP="004E5318">
            <w:pPr>
              <w:spacing w:after="0" w:line="240" w:lineRule="auto"/>
              <w:jc w:val="center"/>
              <w:rPr>
                <w:rFonts w:ascii="Myriad Pro" w:eastAsia="Times New Roman" w:hAnsi="Myriad Pro" w:cs="Times New Roman"/>
                <w:bCs/>
                <w:sz w:val="18"/>
                <w:szCs w:val="18"/>
                <w:lang w:eastAsia="ru-RU"/>
              </w:rPr>
            </w:pPr>
            <w:r w:rsidRPr="00853124">
              <w:rPr>
                <w:rFonts w:ascii="Myriad Pro" w:eastAsia="Times New Roman" w:hAnsi="Myriad Pro" w:cs="Times New Roman"/>
                <w:bCs/>
                <w:sz w:val="18"/>
                <w:szCs w:val="18"/>
                <w:lang w:eastAsia="ru-RU"/>
              </w:rPr>
              <w:t>1 503 138</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13138E0" w14:textId="77777777" w:rsidR="00AC777E" w:rsidRPr="00853124" w:rsidRDefault="00AC777E" w:rsidP="004E5318">
            <w:pPr>
              <w:spacing w:after="0" w:line="240" w:lineRule="auto"/>
              <w:jc w:val="center"/>
              <w:rPr>
                <w:rFonts w:ascii="Myriad Pro" w:eastAsia="Times New Roman" w:hAnsi="Myriad Pro" w:cs="Times New Roman"/>
                <w:bCs/>
                <w:sz w:val="18"/>
                <w:szCs w:val="18"/>
                <w:lang w:eastAsia="ru-RU"/>
              </w:rPr>
            </w:pPr>
            <w:r w:rsidRPr="00853124">
              <w:rPr>
                <w:rFonts w:ascii="Myriad Pro" w:eastAsia="Times New Roman" w:hAnsi="Myriad Pro" w:cs="Times New Roman"/>
                <w:bCs/>
                <w:sz w:val="18"/>
                <w:szCs w:val="18"/>
                <w:lang w:eastAsia="ru-RU"/>
              </w:rPr>
              <w:t>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85F9FDA" w14:textId="77777777" w:rsidR="00AC777E" w:rsidRPr="00853124" w:rsidRDefault="00AC777E" w:rsidP="004E5318">
            <w:pPr>
              <w:spacing w:after="0" w:line="240" w:lineRule="auto"/>
              <w:jc w:val="center"/>
              <w:rPr>
                <w:rFonts w:ascii="Myriad Pro" w:eastAsia="Times New Roman" w:hAnsi="Myriad Pro" w:cs="Times New Roman"/>
                <w:bCs/>
                <w:sz w:val="18"/>
                <w:szCs w:val="18"/>
                <w:lang w:eastAsia="ru-RU"/>
              </w:rPr>
            </w:pPr>
            <w:r w:rsidRPr="00853124">
              <w:rPr>
                <w:rFonts w:ascii="Myriad Pro" w:eastAsia="Times New Roman" w:hAnsi="Myriad Pro" w:cs="Times New Roman"/>
                <w:bCs/>
                <w:sz w:val="18"/>
                <w:szCs w:val="18"/>
                <w:lang w:eastAsia="ru-RU"/>
              </w:rPr>
              <w:t>-100%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78423B1" w14:textId="77777777" w:rsidR="00AC777E" w:rsidRPr="00853124" w:rsidRDefault="00AC777E" w:rsidP="004E5318">
            <w:pPr>
              <w:spacing w:after="0" w:line="240" w:lineRule="auto"/>
              <w:jc w:val="center"/>
              <w:rPr>
                <w:rFonts w:ascii="Myriad Pro" w:eastAsia="Times New Roman" w:hAnsi="Myriad Pro" w:cs="Times New Roman"/>
                <w:bCs/>
                <w:sz w:val="18"/>
                <w:szCs w:val="18"/>
                <w:lang w:eastAsia="ru-RU"/>
              </w:rPr>
            </w:pPr>
            <w:r w:rsidRPr="00853124">
              <w:rPr>
                <w:rFonts w:ascii="Myriad Pro" w:eastAsia="Times New Roman" w:hAnsi="Myriad Pro" w:cs="Times New Roman"/>
                <w:bCs/>
                <w:sz w:val="18"/>
                <w:szCs w:val="18"/>
                <w:lang w:eastAsia="ru-RU"/>
              </w:rPr>
              <w:t>-100%</w:t>
            </w:r>
          </w:p>
        </w:tc>
      </w:tr>
    </w:tbl>
    <w:p w14:paraId="5630240B" w14:textId="77777777" w:rsidR="00AC777E" w:rsidRPr="00853124" w:rsidRDefault="00AC777E" w:rsidP="00AC777E">
      <w:pPr>
        <w:spacing w:after="0" w:line="360" w:lineRule="auto"/>
        <w:ind w:firstLine="567"/>
        <w:contextualSpacing/>
        <w:rPr>
          <w:rFonts w:ascii="Myriad Pro" w:eastAsia="Calibri" w:hAnsi="Myriad Pro" w:cs="Times New Roman"/>
          <w:b/>
          <w:sz w:val="26"/>
          <w:szCs w:val="26"/>
        </w:rPr>
      </w:pPr>
    </w:p>
    <w:p w14:paraId="0FE3994F" w14:textId="77777777" w:rsidR="00AC777E" w:rsidRPr="00853124" w:rsidRDefault="00AC777E" w:rsidP="00AC777E">
      <w:pPr>
        <w:spacing w:after="0" w:line="360" w:lineRule="auto"/>
        <w:contextualSpacing/>
        <w:jc w:val="both"/>
        <w:rPr>
          <w:rFonts w:ascii="Myriad Pro" w:eastAsia="Calibri" w:hAnsi="Myriad Pro" w:cs="Times New Roman"/>
          <w:b/>
          <w:sz w:val="26"/>
          <w:szCs w:val="26"/>
        </w:rPr>
      </w:pPr>
      <w:r w:rsidRPr="00853124">
        <w:rPr>
          <w:rFonts w:ascii="Myriad Pro" w:eastAsia="Calibri" w:hAnsi="Myriad Pro" w:cs="Times New Roman"/>
          <w:b/>
          <w:sz w:val="26"/>
          <w:szCs w:val="26"/>
        </w:rPr>
        <w:t>ПОЗИЦИЯ ТЕРРИТОРИАЛЬНОЙ СЕТЕВОЙ ОРГАНИЗАЦИИ</w:t>
      </w:r>
    </w:p>
    <w:p w14:paraId="297D20FA" w14:textId="50D5D2BE" w:rsidR="00AC777E" w:rsidRPr="00853124" w:rsidRDefault="00AC777E" w:rsidP="00AC777E">
      <w:pPr>
        <w:spacing w:after="0" w:line="360" w:lineRule="auto"/>
        <w:ind w:firstLine="567"/>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Филиалом ПАО «МРСК Сибири» - «Красноярскэнерго» по анализируемой статье на 2017 год была заявлена сумма расходов в размере 1 503 138 тыс. руб., как сумма планируемых расходов на обслуживание заемных средств. Для обоснования заявленных расходов на 2017 год по статье «расходы на возврат и обслуживание долгосрочных заемных средств» филиалом ПАО «МРСК Сибири» - «Красноярскэнерго» были представлены следующие документы:</w:t>
      </w:r>
    </w:p>
    <w:p w14:paraId="4066CFEA" w14:textId="7F3CE064" w:rsidR="00AC777E" w:rsidRPr="00853124" w:rsidRDefault="00AC777E" w:rsidP="00AC777E">
      <w:pPr>
        <w:pStyle w:val="a5"/>
        <w:numPr>
          <w:ilvl w:val="0"/>
          <w:numId w:val="129"/>
        </w:numPr>
        <w:spacing w:after="0" w:line="360" w:lineRule="auto"/>
        <w:jc w:val="both"/>
        <w:rPr>
          <w:rFonts w:ascii="Myriad Pro" w:hAnsi="Myriad Pro" w:cs="Times New Roman"/>
          <w:sz w:val="26"/>
          <w:szCs w:val="26"/>
        </w:rPr>
      </w:pPr>
      <w:r w:rsidRPr="00853124">
        <w:rPr>
          <w:rFonts w:ascii="Myriad Pro" w:hAnsi="Myriad Pro" w:cs="Times New Roman"/>
          <w:sz w:val="26"/>
          <w:szCs w:val="26"/>
        </w:rPr>
        <w:t xml:space="preserve">Расчёт процентов на обслуживание заёмных средств по филиалу ПАО </w:t>
      </w:r>
      <w:r>
        <w:rPr>
          <w:rFonts w:ascii="Myriad Pro" w:hAnsi="Myriad Pro" w:cs="Times New Roman"/>
          <w:sz w:val="26"/>
          <w:szCs w:val="26"/>
        </w:rPr>
        <w:t>«</w:t>
      </w:r>
      <w:r w:rsidRPr="00853124">
        <w:rPr>
          <w:rFonts w:ascii="Myriad Pro" w:hAnsi="Myriad Pro" w:cs="Times New Roman"/>
          <w:sz w:val="26"/>
          <w:szCs w:val="26"/>
        </w:rPr>
        <w:t>МРСК Сибири</w:t>
      </w:r>
      <w:r>
        <w:rPr>
          <w:rFonts w:ascii="Myriad Pro" w:hAnsi="Myriad Pro" w:cs="Times New Roman"/>
          <w:sz w:val="26"/>
          <w:szCs w:val="26"/>
        </w:rPr>
        <w:t>»</w:t>
      </w:r>
      <w:r w:rsidRPr="00853124">
        <w:rPr>
          <w:rFonts w:ascii="Myriad Pro" w:hAnsi="Myriad Pro" w:cs="Times New Roman"/>
          <w:sz w:val="26"/>
          <w:szCs w:val="26"/>
        </w:rPr>
        <w:t xml:space="preserve"> - </w:t>
      </w:r>
      <w:r>
        <w:rPr>
          <w:rFonts w:ascii="Myriad Pro" w:hAnsi="Myriad Pro" w:cs="Times New Roman"/>
          <w:sz w:val="26"/>
          <w:szCs w:val="26"/>
        </w:rPr>
        <w:t>«</w:t>
      </w:r>
      <w:r w:rsidRPr="00853124">
        <w:rPr>
          <w:rFonts w:ascii="Myriad Pro" w:hAnsi="Myriad Pro" w:cs="Times New Roman"/>
          <w:sz w:val="26"/>
          <w:szCs w:val="26"/>
        </w:rPr>
        <w:t>Красноярскэнерго</w:t>
      </w:r>
      <w:r>
        <w:rPr>
          <w:rFonts w:ascii="Myriad Pro" w:hAnsi="Myriad Pro" w:cs="Times New Roman"/>
          <w:sz w:val="26"/>
          <w:szCs w:val="26"/>
        </w:rPr>
        <w:t>»</w:t>
      </w:r>
      <w:r w:rsidRPr="00853124">
        <w:rPr>
          <w:rFonts w:ascii="Myriad Pro" w:hAnsi="Myriad Pro" w:cs="Times New Roman"/>
          <w:sz w:val="26"/>
          <w:szCs w:val="26"/>
        </w:rPr>
        <w:t xml:space="preserve"> на 2017 год;</w:t>
      </w:r>
    </w:p>
    <w:p w14:paraId="43432D95" w14:textId="77777777" w:rsidR="00AC777E" w:rsidRPr="00853124" w:rsidRDefault="00AC777E" w:rsidP="00AC777E">
      <w:pPr>
        <w:pStyle w:val="a5"/>
        <w:numPr>
          <w:ilvl w:val="0"/>
          <w:numId w:val="129"/>
        </w:numPr>
        <w:spacing w:after="0" w:line="360" w:lineRule="auto"/>
        <w:jc w:val="both"/>
        <w:rPr>
          <w:rFonts w:ascii="Myriad Pro" w:hAnsi="Myriad Pro" w:cs="Times New Roman"/>
          <w:sz w:val="26"/>
          <w:szCs w:val="26"/>
        </w:rPr>
      </w:pPr>
      <w:r w:rsidRPr="00853124">
        <w:rPr>
          <w:rFonts w:ascii="Myriad Pro" w:hAnsi="Myriad Pro" w:cs="Times New Roman"/>
          <w:sz w:val="26"/>
          <w:szCs w:val="26"/>
        </w:rPr>
        <w:t>Кредитного соглашения об открытии кредитной линии от 18.12.2015 № 3415-053-КЛ;</w:t>
      </w:r>
    </w:p>
    <w:p w14:paraId="03388459" w14:textId="77777777" w:rsidR="00AC777E" w:rsidRPr="00853124" w:rsidRDefault="00AC777E" w:rsidP="00AC777E">
      <w:pPr>
        <w:pStyle w:val="a5"/>
        <w:numPr>
          <w:ilvl w:val="0"/>
          <w:numId w:val="129"/>
        </w:numPr>
        <w:spacing w:after="0" w:line="360" w:lineRule="auto"/>
        <w:jc w:val="both"/>
        <w:rPr>
          <w:rFonts w:ascii="Myriad Pro" w:hAnsi="Myriad Pro" w:cs="Times New Roman"/>
          <w:sz w:val="26"/>
          <w:szCs w:val="26"/>
        </w:rPr>
      </w:pPr>
      <w:r w:rsidRPr="00853124">
        <w:rPr>
          <w:rFonts w:ascii="Myriad Pro" w:hAnsi="Myriad Pro" w:cs="Times New Roman"/>
          <w:sz w:val="26"/>
          <w:szCs w:val="26"/>
        </w:rPr>
        <w:t>Бухгалтерская и статистическая отчетность;</w:t>
      </w:r>
    </w:p>
    <w:p w14:paraId="2A3A0E4B" w14:textId="77777777" w:rsidR="00AC777E" w:rsidRPr="00853124" w:rsidRDefault="00AC777E" w:rsidP="00AC777E">
      <w:pPr>
        <w:pStyle w:val="a5"/>
        <w:numPr>
          <w:ilvl w:val="0"/>
          <w:numId w:val="129"/>
        </w:numPr>
        <w:spacing w:after="0" w:line="360" w:lineRule="auto"/>
        <w:jc w:val="both"/>
        <w:rPr>
          <w:rFonts w:ascii="Myriad Pro" w:hAnsi="Myriad Pro" w:cs="Times New Roman"/>
          <w:sz w:val="26"/>
          <w:szCs w:val="26"/>
        </w:rPr>
      </w:pPr>
      <w:r w:rsidRPr="00853124">
        <w:rPr>
          <w:rFonts w:ascii="Myriad Pro" w:hAnsi="Myriad Pro" w:cs="Times New Roman"/>
          <w:sz w:val="26"/>
          <w:szCs w:val="26"/>
        </w:rPr>
        <w:t>Копия учетной политики ПАО «МРСК Сибири»;</w:t>
      </w:r>
    </w:p>
    <w:p w14:paraId="1043236D" w14:textId="77777777" w:rsidR="00AC777E" w:rsidRPr="00853124" w:rsidRDefault="00AC777E" w:rsidP="00AC777E">
      <w:pPr>
        <w:pStyle w:val="a5"/>
        <w:numPr>
          <w:ilvl w:val="0"/>
          <w:numId w:val="129"/>
        </w:numPr>
        <w:spacing w:after="0" w:line="360" w:lineRule="auto"/>
        <w:jc w:val="both"/>
        <w:rPr>
          <w:rFonts w:ascii="Myriad Pro" w:hAnsi="Myriad Pro" w:cs="Times New Roman"/>
          <w:sz w:val="26"/>
          <w:szCs w:val="26"/>
        </w:rPr>
      </w:pPr>
      <w:r w:rsidRPr="00853124">
        <w:rPr>
          <w:rFonts w:ascii="Myriad Pro" w:hAnsi="Myriad Pro" w:cs="Times New Roman"/>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форме 1.3.</w:t>
      </w:r>
    </w:p>
    <w:p w14:paraId="7AB2BE59" w14:textId="77777777" w:rsidR="00AC777E" w:rsidRPr="00853124" w:rsidRDefault="00AC777E" w:rsidP="00AC777E">
      <w:pPr>
        <w:pStyle w:val="a5"/>
        <w:numPr>
          <w:ilvl w:val="0"/>
          <w:numId w:val="129"/>
        </w:numPr>
        <w:spacing w:after="0" w:line="360" w:lineRule="auto"/>
        <w:jc w:val="both"/>
        <w:rPr>
          <w:rFonts w:ascii="Myriad Pro" w:hAnsi="Myriad Pro" w:cs="Times New Roman"/>
          <w:sz w:val="26"/>
          <w:szCs w:val="26"/>
        </w:rPr>
      </w:pPr>
      <w:r w:rsidRPr="00853124">
        <w:rPr>
          <w:rFonts w:ascii="Myriad Pro" w:hAnsi="Myriad Pro" w:cs="Times New Roman"/>
          <w:sz w:val="26"/>
          <w:szCs w:val="26"/>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форме 1.6.</w:t>
      </w:r>
    </w:p>
    <w:p w14:paraId="363D4D8D" w14:textId="77777777" w:rsidR="00AC777E" w:rsidRPr="00853124" w:rsidRDefault="00AC777E" w:rsidP="00AC777E">
      <w:pPr>
        <w:pStyle w:val="a5"/>
        <w:spacing w:after="0" w:line="360" w:lineRule="auto"/>
        <w:jc w:val="both"/>
        <w:rPr>
          <w:rFonts w:ascii="Myriad Pro" w:hAnsi="Myriad Pro" w:cs="Times New Roman"/>
          <w:sz w:val="26"/>
          <w:szCs w:val="26"/>
        </w:rPr>
      </w:pPr>
    </w:p>
    <w:p w14:paraId="68D4DF61" w14:textId="77777777" w:rsidR="00AC777E" w:rsidRPr="00853124" w:rsidRDefault="00AC777E" w:rsidP="00AC777E">
      <w:pPr>
        <w:spacing w:after="0" w:line="360" w:lineRule="auto"/>
        <w:contextualSpacing/>
        <w:jc w:val="both"/>
        <w:rPr>
          <w:rFonts w:ascii="Myriad Pro" w:eastAsia="Calibri" w:hAnsi="Myriad Pro" w:cs="Times New Roman"/>
          <w:b/>
          <w:sz w:val="26"/>
          <w:szCs w:val="26"/>
        </w:rPr>
      </w:pPr>
      <w:r w:rsidRPr="00853124">
        <w:rPr>
          <w:rFonts w:ascii="Myriad Pro" w:eastAsia="Calibri" w:hAnsi="Myriad Pro" w:cs="Times New Roman"/>
          <w:b/>
          <w:sz w:val="26"/>
          <w:szCs w:val="26"/>
        </w:rPr>
        <w:t>ПОЗИЦИЯ ОРГАНА РЕГУЛИРОВАНИЯ</w:t>
      </w:r>
    </w:p>
    <w:p w14:paraId="498A7F2E" w14:textId="77777777" w:rsidR="00AC777E" w:rsidRPr="00AC777E" w:rsidRDefault="00AC777E" w:rsidP="00AC777E">
      <w:pPr>
        <w:spacing w:after="0" w:line="360" w:lineRule="auto"/>
        <w:ind w:firstLine="567"/>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 xml:space="preserve">Величина расходов по данной статье, принятая </w:t>
      </w:r>
      <w:r w:rsidRPr="00AC777E">
        <w:rPr>
          <w:rFonts w:ascii="Myriad Pro" w:eastAsia="Calibri" w:hAnsi="Myriad Pro" w:cs="Times New Roman"/>
          <w:sz w:val="26"/>
          <w:szCs w:val="26"/>
        </w:rPr>
        <w:t>РЭК Красноярского края в расчет НВВ филиала ПАО «МРСК Сибири» - «Красноярскэнерго» при корректировке на 2017 год, составляет 0 тыс. руб. на основании выписки из протокола заседания правления Министерства тарифной политики Красноярского края.</w:t>
      </w:r>
    </w:p>
    <w:p w14:paraId="613DD39D" w14:textId="77777777" w:rsidR="00AC777E" w:rsidRPr="00AC777E" w:rsidRDefault="00AC777E" w:rsidP="00AC777E">
      <w:pPr>
        <w:spacing w:after="0" w:line="360" w:lineRule="auto"/>
        <w:ind w:firstLine="567"/>
        <w:contextualSpacing/>
        <w:jc w:val="both"/>
        <w:rPr>
          <w:rFonts w:ascii="Myriad Pro" w:eastAsia="Calibri" w:hAnsi="Myriad Pro" w:cs="Times New Roman"/>
          <w:sz w:val="26"/>
          <w:szCs w:val="26"/>
        </w:rPr>
      </w:pPr>
      <w:r w:rsidRPr="00AC777E">
        <w:rPr>
          <w:rFonts w:ascii="Myriad Pro" w:eastAsia="Calibri" w:hAnsi="Myriad Pro" w:cs="Times New Roman"/>
          <w:sz w:val="26"/>
          <w:szCs w:val="26"/>
        </w:rPr>
        <w:t>Ввиду отсутствия экспертного заключения РЭК Красноярского края по делу о корректировке тарифов по передаче электрической энергии ПАО «МРСК Сибири» - «Красноярскэнерго», провести анализ расчетных параметров по данной статье с позиции органа регулирования не представляется возможным.</w:t>
      </w:r>
    </w:p>
    <w:p w14:paraId="1BEC07F4" w14:textId="77777777" w:rsidR="00AC777E" w:rsidRPr="00AC777E" w:rsidRDefault="00AC777E" w:rsidP="00AC777E">
      <w:pPr>
        <w:spacing w:after="0" w:line="360" w:lineRule="auto"/>
        <w:contextualSpacing/>
        <w:jc w:val="both"/>
        <w:rPr>
          <w:rFonts w:ascii="Myriad Pro" w:eastAsia="Calibri" w:hAnsi="Myriad Pro" w:cs="Times New Roman"/>
          <w:b/>
          <w:sz w:val="26"/>
          <w:szCs w:val="26"/>
        </w:rPr>
      </w:pPr>
    </w:p>
    <w:p w14:paraId="48F9CDEB" w14:textId="77777777" w:rsidR="00AC777E" w:rsidRPr="00AC777E" w:rsidRDefault="00AC777E" w:rsidP="00AC777E">
      <w:pPr>
        <w:spacing w:after="0" w:line="360" w:lineRule="auto"/>
        <w:contextualSpacing/>
        <w:jc w:val="both"/>
        <w:rPr>
          <w:rFonts w:ascii="Myriad Pro" w:eastAsia="Calibri" w:hAnsi="Myriad Pro" w:cs="Times New Roman"/>
          <w:b/>
          <w:sz w:val="26"/>
          <w:szCs w:val="26"/>
        </w:rPr>
      </w:pPr>
      <w:r w:rsidRPr="00AC777E">
        <w:rPr>
          <w:rFonts w:ascii="Myriad Pro" w:eastAsia="Calibri" w:hAnsi="Myriad Pro" w:cs="Times New Roman"/>
          <w:b/>
          <w:sz w:val="26"/>
          <w:szCs w:val="26"/>
        </w:rPr>
        <w:t>ПОЗИЦИЯ ИСПОЛНИТЕЛЯ</w:t>
      </w:r>
    </w:p>
    <w:p w14:paraId="325D85A4" w14:textId="77777777" w:rsidR="00AC777E" w:rsidRPr="00853124" w:rsidRDefault="00AC777E" w:rsidP="00AC777E">
      <w:pPr>
        <w:spacing w:after="0" w:line="360" w:lineRule="auto"/>
        <w:ind w:firstLine="567"/>
        <w:contextualSpacing/>
        <w:jc w:val="both"/>
        <w:rPr>
          <w:rFonts w:ascii="Myriad Pro" w:eastAsia="Calibri" w:hAnsi="Myriad Pro" w:cs="Times New Roman"/>
          <w:sz w:val="26"/>
          <w:szCs w:val="26"/>
        </w:rPr>
      </w:pPr>
      <w:r w:rsidRPr="00AC777E">
        <w:rPr>
          <w:rFonts w:ascii="Myriad Pro" w:eastAsia="Calibri" w:hAnsi="Myriad Pro" w:cs="Times New Roman"/>
          <w:sz w:val="26"/>
          <w:szCs w:val="26"/>
        </w:rPr>
        <w:t xml:space="preserve">По результатам анализа документов, предоставленных филиалом ПАО «МРСК Сибири» - «Красноярскэнерго» в РЭК Красноярского края </w:t>
      </w:r>
      <w:r w:rsidRPr="00853124">
        <w:rPr>
          <w:rFonts w:ascii="Myriad Pro" w:eastAsia="Calibri" w:hAnsi="Myriad Pro" w:cs="Times New Roman"/>
          <w:sz w:val="26"/>
          <w:szCs w:val="26"/>
        </w:rPr>
        <w:t xml:space="preserve">для обоснования заявляемых расходов по статье, Исполнитель отмечает следующее. </w:t>
      </w:r>
    </w:p>
    <w:p w14:paraId="48DCB32D" w14:textId="77777777" w:rsidR="00AC777E" w:rsidRPr="00853124" w:rsidRDefault="00AC777E" w:rsidP="00AC777E">
      <w:pPr>
        <w:spacing w:after="0" w:line="360" w:lineRule="auto"/>
        <w:ind w:firstLine="567"/>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 xml:space="preserve">Филиалом ПАО «МРСК Сибири» - «Красноярскэнерго» по факту за 2015 год понесены расходы на сумму 898 710 тыс. руб., что подтверждено  отчетностью по формам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и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w:t>
      </w:r>
    </w:p>
    <w:p w14:paraId="55D2B3F1" w14:textId="7166C9ED" w:rsidR="00AC777E" w:rsidRPr="00853124" w:rsidRDefault="00AC777E" w:rsidP="00AC777E">
      <w:pPr>
        <w:spacing w:after="0" w:line="360" w:lineRule="auto"/>
        <w:ind w:firstLine="567"/>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При этом следует отметить, что отсутствуют пояснения и подтверждающие документы, отражающие цели привлечения кредитных средств в отчетном периоде и, как следствие, нет оснований полагать, что начисленные проценты к уплате являются расходами регулируемого вида деятельности по передаче электрической энергии по сетям.</w:t>
      </w:r>
    </w:p>
    <w:p w14:paraId="0F4E024A" w14:textId="4888F3DA" w:rsidR="00AC777E" w:rsidRPr="00853124" w:rsidRDefault="00AC777E" w:rsidP="00AC777E">
      <w:pPr>
        <w:spacing w:after="0" w:line="360" w:lineRule="auto"/>
        <w:ind w:firstLine="567"/>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По плановым расходам на 2017 год филиалом ПАО «МРСК Сибири» - «Красноярскэнерго» представлен расчет, который произведен на основании данных кредитного портфеля, отнесённого на передачу электрической энергии, по состоянию на 31.12.2015 г. и  процентной ставки (12.5%) , согласно п.6.8.1. кредитного соглашения об открытии кредитной линии от 18.12.2015 № 3415-053-КЛ, с учетом  ключевой ставки Банка России (11 %) + 1,5 %.</w:t>
      </w:r>
    </w:p>
    <w:p w14:paraId="3EBA8D47" w14:textId="77777777" w:rsidR="00AC777E" w:rsidRPr="00853124" w:rsidRDefault="00AC777E" w:rsidP="00AC777E">
      <w:pPr>
        <w:spacing w:after="0" w:line="360" w:lineRule="auto"/>
        <w:ind w:firstLine="567"/>
        <w:jc w:val="both"/>
        <w:rPr>
          <w:rFonts w:ascii="Myriad Pro" w:eastAsia="Calibri" w:hAnsi="Myriad Pro" w:cs="Times New Roman"/>
          <w:sz w:val="26"/>
          <w:szCs w:val="26"/>
        </w:rPr>
      </w:pPr>
      <w:r w:rsidRPr="00853124">
        <w:rPr>
          <w:rFonts w:ascii="Myriad Pro" w:eastAsia="Calibri" w:hAnsi="Myriad Pro" w:cs="Times New Roman"/>
          <w:sz w:val="26"/>
          <w:szCs w:val="26"/>
        </w:rPr>
        <w:t>С целью подтверждения экономической обоснованности расходов по данной статье Исполнитель рекомендует помимо документов, предоставленных филиалом ПАО «МРСК Сибири» – «Красноярскэнерго» в составе тарифной заявки, формировать следующий пакет обосновывающих материалов на очередной период регулирования:</w:t>
      </w:r>
    </w:p>
    <w:p w14:paraId="15CA9FB5"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Методика распределения ссудной задолженности, расходов по обслуживанию кредитных ресурсов ПАО «МРСК Сибири» между филиалами;</w:t>
      </w:r>
    </w:p>
    <w:p w14:paraId="195D9E1A"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 xml:space="preserve">Движение потоков и кредитов за три года, предшествующие периоду регулирования; </w:t>
      </w:r>
    </w:p>
    <w:p w14:paraId="3786F987"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Расчет кассовых разрывов от оказания услуг по передаче электрической энергии за отчетный год, год, предшествующий периоду регулирования, и на период регулирования;</w:t>
      </w:r>
    </w:p>
    <w:p w14:paraId="501F7EB8"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634D280B"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Динамика изменения дебиторской задолженности за три года, предшествующие периоду регулирования;</w:t>
      </w:r>
    </w:p>
    <w:p w14:paraId="2206079D"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Структура дебиторской задолженности за три года, предшествующие периоду регулирования;</w:t>
      </w:r>
    </w:p>
    <w:p w14:paraId="5C5ECECD"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Обороты счета 62 в разрезе контрагентов филиала за отчетный год и истекший период года, предшествующего периоду регулирования;</w:t>
      </w:r>
    </w:p>
    <w:p w14:paraId="3C30743A"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Данные бухгалтерского учета по счетам учета заемных средств (счета 66 и 67) за 9 месяцев года, предшествующего периоду регулирования;</w:t>
      </w:r>
    </w:p>
    <w:p w14:paraId="29E7A22C"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Реестры исполнительных производств, в рамках судебных дел.</w:t>
      </w:r>
    </w:p>
    <w:p w14:paraId="131B58B4" w14:textId="5ADDF758" w:rsidR="00AC777E" w:rsidRDefault="00AC777E" w:rsidP="00AC777E">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Исполнитель отмечает, что 2017 год является шестым годом долгосрочного периода регулирования 2012 – 2017 года. </w:t>
      </w:r>
      <w:bookmarkStart w:id="53" w:name="_Hlk57649800"/>
      <w:r>
        <w:rPr>
          <w:rFonts w:ascii="Myriad Pro" w:hAnsi="Myriad Pro" w:cs="Times New Roman"/>
          <w:sz w:val="26"/>
          <w:szCs w:val="26"/>
        </w:rPr>
        <w:t xml:space="preserve">В соответствии с подпунктом 4 пункта 12 Методических указаний </w:t>
      </w:r>
      <w:r w:rsidR="00766020">
        <w:rPr>
          <w:rFonts w:ascii="Myriad Pro" w:hAnsi="Myriad Pro" w:cs="Times New Roman"/>
          <w:sz w:val="26"/>
          <w:szCs w:val="26"/>
        </w:rPr>
        <w:t>№ 98-э в редакции, действовавшей на момент установления тарифов на передачу электрической энергии с применением метода долгосрочной индексации необходимой валовой выручки, расходы на обслуживания заемных средств учтены в составе базового уровня подконтрольных расходов.</w:t>
      </w:r>
      <w:bookmarkEnd w:id="53"/>
    </w:p>
    <w:p w14:paraId="1066DF7C" w14:textId="4AA1B278" w:rsidR="00766020" w:rsidRDefault="00766020" w:rsidP="00AC777E">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Таким образом предложение Филиала </w:t>
      </w:r>
      <w:r w:rsidR="006028CE">
        <w:rPr>
          <w:rFonts w:ascii="Myriad Pro" w:hAnsi="Myriad Pro" w:cs="Times New Roman"/>
          <w:sz w:val="26"/>
          <w:szCs w:val="26"/>
        </w:rPr>
        <w:t>об учете</w:t>
      </w:r>
      <w:r>
        <w:rPr>
          <w:rFonts w:ascii="Myriad Pro" w:hAnsi="Myriad Pro" w:cs="Times New Roman"/>
          <w:sz w:val="26"/>
          <w:szCs w:val="26"/>
        </w:rPr>
        <w:t xml:space="preserve"> расходов на обслуживание заемных средств в составе неподконтрольных расходов на 2017 год по мнению Исполнителя необосновано. Решение РЭК Красноярского края о неучете </w:t>
      </w:r>
      <w:r w:rsidR="006028CE">
        <w:rPr>
          <w:rFonts w:ascii="Myriad Pro" w:hAnsi="Myriad Pro" w:cs="Times New Roman"/>
          <w:sz w:val="26"/>
          <w:szCs w:val="26"/>
        </w:rPr>
        <w:t>указанных расходов в составе неподконтрольных расходов на 2017 год правомерно.</w:t>
      </w:r>
    </w:p>
    <w:p w14:paraId="3645484D" w14:textId="29071150" w:rsidR="00AC777E" w:rsidRDefault="00766020" w:rsidP="00AC777E">
      <w:pPr>
        <w:spacing w:after="0" w:line="360" w:lineRule="auto"/>
        <w:ind w:firstLine="567"/>
        <w:jc w:val="both"/>
        <w:rPr>
          <w:rFonts w:ascii="Myriad Pro" w:eastAsia="Calibri" w:hAnsi="Myriad Pro" w:cs="Times New Roman"/>
          <w:sz w:val="26"/>
          <w:szCs w:val="26"/>
        </w:rPr>
      </w:pPr>
      <w:r>
        <w:rPr>
          <w:rFonts w:ascii="Myriad Pro" w:hAnsi="Myriad Pro" w:cs="Times New Roman"/>
          <w:sz w:val="26"/>
          <w:szCs w:val="26"/>
        </w:rPr>
        <w:t>Также в</w:t>
      </w:r>
      <w:r w:rsidR="00AC777E" w:rsidRPr="00013FC0">
        <w:rPr>
          <w:rFonts w:ascii="Myriad Pro" w:hAnsi="Myriad Pro" w:cs="Times New Roman"/>
          <w:sz w:val="26"/>
          <w:szCs w:val="26"/>
        </w:rPr>
        <w:t>виду отсутствия данных о Методике распределения ссудной задолженности, расходов по обслуживанию кредитных ресурсов ПАО «МРСК Сибири» между филиалами и документов, подтверждающих необходимость получения кредитов для осуществления деятельности по оказанию услуг по передаче электрической энергии филиалом ПАО «МРСК Сибири» - «Красноярскэнерго», Исполнитель отмечает</w:t>
      </w:r>
      <w:r>
        <w:rPr>
          <w:rFonts w:ascii="Myriad Pro" w:hAnsi="Myriad Pro" w:cs="Times New Roman"/>
          <w:sz w:val="26"/>
          <w:szCs w:val="26"/>
        </w:rPr>
        <w:t xml:space="preserve"> отсутствие возможности определения э</w:t>
      </w:r>
      <w:r w:rsidR="00AC777E" w:rsidRPr="00013FC0">
        <w:rPr>
          <w:rFonts w:ascii="Myriad Pro" w:hAnsi="Myriad Pro" w:cs="Times New Roman"/>
          <w:sz w:val="26"/>
          <w:szCs w:val="26"/>
        </w:rPr>
        <w:t>кономическ</w:t>
      </w:r>
      <w:r>
        <w:rPr>
          <w:rFonts w:ascii="Myriad Pro" w:hAnsi="Myriad Pro" w:cs="Times New Roman"/>
          <w:sz w:val="26"/>
          <w:szCs w:val="26"/>
        </w:rPr>
        <w:t>ой</w:t>
      </w:r>
      <w:r w:rsidR="00AC777E" w:rsidRPr="00013FC0">
        <w:rPr>
          <w:rFonts w:ascii="Myriad Pro" w:hAnsi="Myriad Pro" w:cs="Times New Roman"/>
          <w:sz w:val="26"/>
          <w:szCs w:val="26"/>
        </w:rPr>
        <w:t xml:space="preserve"> обоснованност</w:t>
      </w:r>
      <w:r>
        <w:rPr>
          <w:rFonts w:ascii="Myriad Pro" w:hAnsi="Myriad Pro" w:cs="Times New Roman"/>
          <w:sz w:val="26"/>
          <w:szCs w:val="26"/>
        </w:rPr>
        <w:t>и</w:t>
      </w:r>
      <w:r w:rsidR="00AC777E" w:rsidRPr="00013FC0">
        <w:rPr>
          <w:rFonts w:ascii="Myriad Pro" w:hAnsi="Myriad Pro" w:cs="Times New Roman"/>
          <w:sz w:val="26"/>
          <w:szCs w:val="26"/>
        </w:rPr>
        <w:t xml:space="preserve"> плановых расходов на 2017 год</w:t>
      </w:r>
      <w:r w:rsidR="00AC777E" w:rsidRPr="00F44489">
        <w:rPr>
          <w:rFonts w:ascii="Myriad Pro" w:eastAsia="Calibri" w:hAnsi="Myriad Pro" w:cs="Times New Roman"/>
          <w:sz w:val="26"/>
          <w:szCs w:val="26"/>
        </w:rPr>
        <w:t>.</w:t>
      </w:r>
    </w:p>
    <w:p w14:paraId="64BD7A2D" w14:textId="77777777" w:rsidR="006028CE" w:rsidRDefault="006028CE" w:rsidP="00396036">
      <w:pPr>
        <w:pStyle w:val="2"/>
        <w:numPr>
          <w:ilvl w:val="1"/>
          <w:numId w:val="117"/>
        </w:numPr>
        <w:spacing w:line="360" w:lineRule="auto"/>
        <w:ind w:left="567" w:hanging="567"/>
        <w:jc w:val="both"/>
        <w:rPr>
          <w:rFonts w:ascii="Myriad Pro" w:hAnsi="Myriad Pro"/>
          <w:b/>
          <w:color w:val="4F6228"/>
          <w:sz w:val="28"/>
          <w:szCs w:val="28"/>
        </w:rPr>
        <w:sectPr w:rsidR="006028CE" w:rsidSect="007552F7">
          <w:pgSz w:w="11906" w:h="16838"/>
          <w:pgMar w:top="1134" w:right="851" w:bottom="1134" w:left="1701" w:header="709" w:footer="380" w:gutter="0"/>
          <w:cols w:space="708"/>
          <w:docGrid w:linePitch="360"/>
        </w:sectPr>
      </w:pPr>
    </w:p>
    <w:p w14:paraId="6ABE9105" w14:textId="59CE5CCA" w:rsidR="00396036" w:rsidRPr="00897FA0" w:rsidRDefault="00396036" w:rsidP="00396036">
      <w:pPr>
        <w:pStyle w:val="2"/>
        <w:numPr>
          <w:ilvl w:val="1"/>
          <w:numId w:val="117"/>
        </w:numPr>
        <w:spacing w:line="360" w:lineRule="auto"/>
        <w:ind w:left="567" w:hanging="567"/>
        <w:jc w:val="both"/>
        <w:rPr>
          <w:rFonts w:ascii="Myriad Pro" w:hAnsi="Myriad Pro"/>
          <w:b/>
          <w:color w:val="4F6228"/>
          <w:sz w:val="28"/>
          <w:szCs w:val="28"/>
        </w:rPr>
      </w:pPr>
      <w:bookmarkStart w:id="54" w:name="_Toc64366598"/>
      <w:r w:rsidRPr="00B75710">
        <w:rPr>
          <w:rFonts w:ascii="Myriad Pro" w:hAnsi="Myriad Pro"/>
          <w:b/>
          <w:color w:val="4F6228"/>
          <w:sz w:val="28"/>
          <w:szCs w:val="28"/>
        </w:rPr>
        <w:t>Амортизация основных средст</w:t>
      </w:r>
      <w:r w:rsidRPr="00897FA0">
        <w:rPr>
          <w:rFonts w:ascii="Myriad Pro" w:hAnsi="Myriad Pro"/>
          <w:b/>
          <w:color w:val="4F6228"/>
          <w:sz w:val="28"/>
          <w:szCs w:val="28"/>
        </w:rPr>
        <w:t>в</w:t>
      </w:r>
      <w:bookmarkEnd w:id="54"/>
    </w:p>
    <w:p w14:paraId="2BCE5F4F" w14:textId="1687886A" w:rsidR="00396036" w:rsidRPr="00E17399"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 xml:space="preserve">В соответствии с пунктом 27 Основ ценообразования </w:t>
      </w:r>
      <w:r w:rsidR="0041096B">
        <w:rPr>
          <w:rFonts w:ascii="Myriad Pro" w:eastAsia="Calibri" w:hAnsi="Myriad Pro" w:cs="Times New Roman"/>
          <w:color w:val="000000" w:themeColor="text1"/>
          <w:sz w:val="26"/>
          <w:szCs w:val="26"/>
        </w:rPr>
        <w:t>№ </w:t>
      </w:r>
      <w:r w:rsidRPr="00985076">
        <w:rPr>
          <w:rFonts w:ascii="Myriad Pro" w:eastAsia="Calibri" w:hAnsi="Myriad Pro" w:cs="Times New Roman"/>
          <w:color w:val="000000" w:themeColor="text1"/>
          <w:sz w:val="26"/>
          <w:szCs w:val="26"/>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w:t>
      </w:r>
      <w:r w:rsidRPr="00E17399">
        <w:rPr>
          <w:rFonts w:ascii="Myriad Pro" w:eastAsia="Calibri" w:hAnsi="Myriad Pro" w:cs="Times New Roman"/>
          <w:color w:val="000000" w:themeColor="text1"/>
          <w:sz w:val="26"/>
          <w:szCs w:val="26"/>
        </w:rPr>
        <w:t>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272B2228" w14:textId="77777777" w:rsidR="00396036" w:rsidRPr="00E17399"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3CCA24CF" w14:textId="77777777" w:rsidR="00396036" w:rsidRPr="00E17399"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31F2EF98" w14:textId="77777777" w:rsidR="00396036" w:rsidRPr="00E17399"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4FDE5E41" w14:textId="20C21958" w:rsidR="00396036" w:rsidRPr="00E17399"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w:t>
      </w:r>
      <w:r w:rsidR="00F4263D">
        <w:rPr>
          <w:rFonts w:ascii="Myriad Pro" w:eastAsia="Calibri" w:hAnsi="Myriad Pro" w:cs="Times New Roman"/>
          <w:color w:val="000000" w:themeColor="text1"/>
          <w:sz w:val="26"/>
          <w:szCs w:val="26"/>
        </w:rPr>
        <w:t>г.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 «О Классификации основных средств, включаемых в амортизационные группы».</w:t>
      </w:r>
    </w:p>
    <w:p w14:paraId="20D2BAC2" w14:textId="77777777" w:rsidR="00396036" w:rsidRPr="00E17399"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9442" w:type="dxa"/>
        <w:jc w:val="center"/>
        <w:tblLayout w:type="fixed"/>
        <w:tblLook w:val="04A0" w:firstRow="1" w:lastRow="0" w:firstColumn="1" w:lastColumn="0" w:noHBand="0" w:noVBand="1"/>
      </w:tblPr>
      <w:tblGrid>
        <w:gridCol w:w="2122"/>
        <w:gridCol w:w="1465"/>
        <w:gridCol w:w="1795"/>
        <w:gridCol w:w="1510"/>
        <w:gridCol w:w="1275"/>
        <w:gridCol w:w="1275"/>
      </w:tblGrid>
      <w:tr w:rsidR="00396036" w:rsidRPr="00881175" w14:paraId="537C32B0" w14:textId="77777777" w:rsidTr="00B77B38">
        <w:trPr>
          <w:trHeight w:val="1592"/>
          <w:jc w:val="center"/>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36178"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Наименование статьи расходов</w:t>
            </w:r>
          </w:p>
        </w:tc>
        <w:tc>
          <w:tcPr>
            <w:tcW w:w="1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F0CE3"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Факт за 2015, тыс. руб.</w:t>
            </w:r>
          </w:p>
        </w:tc>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2E4791" w14:textId="419623F4"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 xml:space="preserve">Заявлено </w:t>
            </w:r>
            <w:r w:rsidR="00F63FA3">
              <w:rPr>
                <w:rFonts w:ascii="Myriad Pro" w:hAnsi="Myriad Pro" w:cs="Arial"/>
                <w:color w:val="FFFFFF"/>
                <w:sz w:val="20"/>
                <w:szCs w:val="20"/>
              </w:rPr>
              <w:t>П</w:t>
            </w:r>
            <w:r w:rsidR="002C7195">
              <w:rPr>
                <w:rFonts w:ascii="Myriad Pro" w:hAnsi="Myriad Pro" w:cs="Arial"/>
                <w:color w:val="FFFFFF"/>
                <w:sz w:val="20"/>
                <w:szCs w:val="20"/>
              </w:rPr>
              <w:t>АО </w:t>
            </w:r>
            <w:r w:rsidRPr="00881175">
              <w:rPr>
                <w:rFonts w:ascii="Myriad Pro" w:hAnsi="Myriad Pro" w:cs="Arial"/>
                <w:color w:val="FFFFFF"/>
                <w:sz w:val="20"/>
                <w:szCs w:val="20"/>
              </w:rPr>
              <w:t>«МРСК Сибири» - «Красноярскэнерго» на 2017, тыс. руб.</w:t>
            </w:r>
          </w:p>
        </w:tc>
        <w:tc>
          <w:tcPr>
            <w:tcW w:w="1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C5D1F"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Утверждено на 2017, 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0D20C4" w14:textId="77777777" w:rsidR="00396036" w:rsidRPr="00881175" w:rsidRDefault="00396036" w:rsidP="00AC45FE">
            <w:pPr>
              <w:jc w:val="center"/>
              <w:rPr>
                <w:rFonts w:ascii="Myriad Pro" w:hAnsi="Myriad Pro" w:cs="Arial"/>
                <w:color w:val="FFFFFF"/>
                <w:sz w:val="20"/>
                <w:szCs w:val="20"/>
              </w:rPr>
            </w:pPr>
            <w:r>
              <w:rPr>
                <w:rFonts w:ascii="Myriad Pro" w:hAnsi="Myriad Pro" w:cs="Arial"/>
                <w:color w:val="FFFFFF"/>
                <w:sz w:val="20"/>
                <w:szCs w:val="20"/>
              </w:rPr>
              <w:t xml:space="preserve">Отклонение </w:t>
            </w:r>
            <w:r w:rsidRPr="00881175">
              <w:rPr>
                <w:rFonts w:ascii="Myriad Pro" w:hAnsi="Myriad Pro" w:cs="Arial"/>
                <w:color w:val="FFFFFF"/>
                <w:sz w:val="20"/>
                <w:szCs w:val="20"/>
              </w:rPr>
              <w:t>Утверждено / заявка на 2017, %</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EC304" w14:textId="77777777" w:rsidR="00396036" w:rsidRPr="00881175" w:rsidRDefault="00396036" w:rsidP="00AC45FE">
            <w:pPr>
              <w:jc w:val="center"/>
              <w:rPr>
                <w:rFonts w:ascii="Myriad Pro" w:hAnsi="Myriad Pro" w:cs="Arial"/>
                <w:color w:val="FFFFFF"/>
                <w:sz w:val="20"/>
                <w:szCs w:val="20"/>
              </w:rPr>
            </w:pPr>
            <w:r>
              <w:rPr>
                <w:rFonts w:ascii="Myriad Pro" w:hAnsi="Myriad Pro" w:cs="Arial"/>
                <w:color w:val="FFFFFF"/>
                <w:sz w:val="20"/>
                <w:szCs w:val="20"/>
              </w:rPr>
              <w:t>Отклонение</w:t>
            </w:r>
            <w:r>
              <w:rPr>
                <w:rFonts w:ascii="Myriad Pro" w:hAnsi="Myriad Pro" w:cs="Arial"/>
                <w:color w:val="FFFFFF"/>
                <w:sz w:val="20"/>
                <w:szCs w:val="20"/>
              </w:rPr>
              <w:br/>
            </w:r>
            <w:r w:rsidRPr="00881175">
              <w:rPr>
                <w:rFonts w:ascii="Myriad Pro" w:hAnsi="Myriad Pro" w:cs="Arial"/>
                <w:color w:val="FFFFFF"/>
                <w:sz w:val="20"/>
                <w:szCs w:val="20"/>
              </w:rPr>
              <w:t>Утверждено на 2017 / факт за 2017, %</w:t>
            </w:r>
          </w:p>
        </w:tc>
      </w:tr>
      <w:tr w:rsidR="00396036" w:rsidRPr="00881175" w14:paraId="5A45A3C8" w14:textId="77777777" w:rsidTr="00B77B38">
        <w:trPr>
          <w:trHeight w:val="278"/>
          <w:jc w:val="center"/>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B179A7"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1</w:t>
            </w:r>
          </w:p>
        </w:tc>
        <w:tc>
          <w:tcPr>
            <w:tcW w:w="1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4F533"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2</w:t>
            </w:r>
          </w:p>
        </w:tc>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F9732"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3</w:t>
            </w:r>
          </w:p>
        </w:tc>
        <w:tc>
          <w:tcPr>
            <w:tcW w:w="1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A821B3"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217CE8"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C1C8EB"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6</w:t>
            </w:r>
          </w:p>
        </w:tc>
      </w:tr>
      <w:tr w:rsidR="00396036" w:rsidRPr="00881175" w14:paraId="2B4CD8D4" w14:textId="77777777" w:rsidTr="00B77B38">
        <w:trPr>
          <w:trHeight w:val="278"/>
          <w:jc w:val="center"/>
        </w:trPr>
        <w:tc>
          <w:tcPr>
            <w:tcW w:w="2122"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3CA90347" w14:textId="77777777" w:rsidR="00396036" w:rsidRPr="00881175" w:rsidRDefault="00396036" w:rsidP="00AC45FE">
            <w:pPr>
              <w:rPr>
                <w:rFonts w:ascii="Myriad Pro" w:hAnsi="Myriad Pro" w:cs="Arial"/>
                <w:bCs/>
                <w:color w:val="000000"/>
                <w:sz w:val="20"/>
                <w:szCs w:val="20"/>
              </w:rPr>
            </w:pPr>
            <w:r w:rsidRPr="00881175">
              <w:rPr>
                <w:rFonts w:ascii="Myriad Pro" w:hAnsi="Myriad Pro" w:cs="Arial"/>
                <w:bCs/>
                <w:color w:val="000000"/>
                <w:sz w:val="20"/>
                <w:szCs w:val="20"/>
              </w:rPr>
              <w:t>Амортизация</w:t>
            </w:r>
          </w:p>
        </w:tc>
        <w:tc>
          <w:tcPr>
            <w:tcW w:w="146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AEF898B" w14:textId="77777777" w:rsidR="00396036" w:rsidRPr="00881175" w:rsidRDefault="00396036" w:rsidP="00AC45FE">
            <w:pPr>
              <w:jc w:val="center"/>
              <w:rPr>
                <w:rFonts w:ascii="Myriad Pro" w:hAnsi="Myriad Pro" w:cs="Arial"/>
                <w:bCs/>
                <w:color w:val="000000"/>
                <w:sz w:val="20"/>
                <w:szCs w:val="20"/>
              </w:rPr>
            </w:pPr>
            <w:r w:rsidRPr="00881175">
              <w:rPr>
                <w:rFonts w:ascii="Myriad Pro" w:hAnsi="Myriad Pro" w:cs="Arial"/>
                <w:bCs/>
                <w:color w:val="000000"/>
                <w:sz w:val="20"/>
                <w:szCs w:val="20"/>
              </w:rPr>
              <w:t>731 799,95</w:t>
            </w:r>
          </w:p>
        </w:tc>
        <w:tc>
          <w:tcPr>
            <w:tcW w:w="179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27C6FAB" w14:textId="77777777" w:rsidR="00396036" w:rsidRPr="00881175" w:rsidRDefault="00396036" w:rsidP="00AC45FE">
            <w:pPr>
              <w:jc w:val="center"/>
              <w:rPr>
                <w:rFonts w:ascii="Myriad Pro" w:hAnsi="Myriad Pro" w:cs="Arial"/>
                <w:bCs/>
                <w:color w:val="000000"/>
                <w:sz w:val="20"/>
                <w:szCs w:val="20"/>
              </w:rPr>
            </w:pPr>
            <w:r w:rsidRPr="00881175">
              <w:rPr>
                <w:rFonts w:ascii="Myriad Pro" w:hAnsi="Myriad Pro" w:cs="Arial"/>
                <w:bCs/>
                <w:color w:val="000000"/>
                <w:sz w:val="20"/>
                <w:szCs w:val="20"/>
              </w:rPr>
              <w:t>812 890,00</w:t>
            </w:r>
          </w:p>
        </w:tc>
        <w:tc>
          <w:tcPr>
            <w:tcW w:w="1510"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AD4A240" w14:textId="77777777" w:rsidR="00396036" w:rsidRPr="00881175" w:rsidRDefault="00396036" w:rsidP="00AC45FE">
            <w:pPr>
              <w:jc w:val="center"/>
              <w:rPr>
                <w:rFonts w:ascii="Myriad Pro" w:hAnsi="Myriad Pro" w:cs="Arial"/>
                <w:bCs/>
                <w:color w:val="000000"/>
                <w:sz w:val="20"/>
                <w:szCs w:val="20"/>
              </w:rPr>
            </w:pPr>
            <w:r w:rsidRPr="00881175">
              <w:rPr>
                <w:rFonts w:ascii="Myriad Pro" w:hAnsi="Myriad Pro" w:cs="Arial"/>
                <w:bCs/>
                <w:color w:val="000000"/>
                <w:sz w:val="20"/>
                <w:szCs w:val="20"/>
              </w:rPr>
              <w:t>776 133,00</w:t>
            </w:r>
          </w:p>
        </w:tc>
        <w:tc>
          <w:tcPr>
            <w:tcW w:w="127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A6154C1" w14:textId="77777777" w:rsidR="00396036" w:rsidRPr="00881175" w:rsidRDefault="00396036" w:rsidP="00AC45FE">
            <w:pPr>
              <w:jc w:val="center"/>
              <w:rPr>
                <w:rFonts w:ascii="Myriad Pro" w:hAnsi="Myriad Pro" w:cs="Arial"/>
                <w:bCs/>
                <w:color w:val="000000"/>
                <w:sz w:val="20"/>
                <w:szCs w:val="20"/>
              </w:rPr>
            </w:pPr>
            <w:r w:rsidRPr="00881175">
              <w:rPr>
                <w:rFonts w:ascii="Myriad Pro" w:hAnsi="Myriad Pro" w:cs="Arial"/>
                <w:bCs/>
                <w:color w:val="000000"/>
                <w:sz w:val="20"/>
                <w:szCs w:val="20"/>
              </w:rPr>
              <w:t>-4,5</w:t>
            </w:r>
          </w:p>
        </w:tc>
        <w:tc>
          <w:tcPr>
            <w:tcW w:w="127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2FD5258" w14:textId="77777777" w:rsidR="00396036" w:rsidRPr="00881175" w:rsidRDefault="00396036" w:rsidP="00AC45FE">
            <w:pPr>
              <w:jc w:val="center"/>
              <w:rPr>
                <w:rFonts w:ascii="Myriad Pro" w:hAnsi="Myriad Pro" w:cs="Arial"/>
                <w:bCs/>
                <w:color w:val="000000"/>
                <w:sz w:val="20"/>
                <w:szCs w:val="20"/>
              </w:rPr>
            </w:pPr>
            <w:r w:rsidRPr="00881175">
              <w:rPr>
                <w:rFonts w:ascii="Myriad Pro" w:hAnsi="Myriad Pro" w:cs="Arial"/>
                <w:bCs/>
                <w:color w:val="000000"/>
                <w:sz w:val="20"/>
                <w:szCs w:val="20"/>
              </w:rPr>
              <w:t>6,1</w:t>
            </w:r>
          </w:p>
        </w:tc>
      </w:tr>
    </w:tbl>
    <w:p w14:paraId="3E271535" w14:textId="77777777" w:rsidR="00396036" w:rsidRPr="00B75710" w:rsidRDefault="00396036" w:rsidP="00396036">
      <w:pPr>
        <w:spacing w:after="0" w:line="360" w:lineRule="auto"/>
        <w:contextualSpacing/>
        <w:jc w:val="both"/>
        <w:rPr>
          <w:rFonts w:ascii="Myriad Pro" w:eastAsia="Calibri" w:hAnsi="Myriad Pro" w:cs="Times New Roman"/>
          <w:b/>
          <w:color w:val="000000" w:themeColor="text1"/>
          <w:sz w:val="20"/>
          <w:szCs w:val="20"/>
        </w:rPr>
      </w:pPr>
    </w:p>
    <w:p w14:paraId="7C656412" w14:textId="77777777" w:rsidR="00396036" w:rsidRDefault="00396036" w:rsidP="00396036">
      <w:pPr>
        <w:spacing w:after="0" w:line="360" w:lineRule="auto"/>
        <w:contextualSpacing/>
        <w:jc w:val="both"/>
        <w:rPr>
          <w:rFonts w:ascii="Myriad Pro" w:eastAsia="Calibri" w:hAnsi="Myriad Pro" w:cs="Times New Roman"/>
          <w:b/>
          <w:color w:val="000000" w:themeColor="text1"/>
          <w:sz w:val="26"/>
          <w:szCs w:val="26"/>
        </w:rPr>
      </w:pPr>
      <w:r w:rsidRPr="00897FA0">
        <w:rPr>
          <w:rFonts w:ascii="Myriad Pro" w:eastAsia="Calibri" w:hAnsi="Myriad Pro" w:cs="Times New Roman"/>
          <w:b/>
          <w:color w:val="000000" w:themeColor="text1"/>
          <w:sz w:val="26"/>
          <w:szCs w:val="26"/>
        </w:rPr>
        <w:t>ПОЗИЦИЯ ТЕРРИТОРИАЛЬНОЙ СЕТЕВОЙ ОРГАНИЗАЦИИ</w:t>
      </w:r>
    </w:p>
    <w:p w14:paraId="68BDE17D" w14:textId="4578DE01" w:rsidR="00396036" w:rsidRPr="009A22AD" w:rsidRDefault="00396036" w:rsidP="00B77B38">
      <w:pPr>
        <w:spacing w:after="0" w:line="360" w:lineRule="auto"/>
        <w:ind w:firstLine="567"/>
        <w:contextualSpacing/>
        <w:jc w:val="both"/>
        <w:rPr>
          <w:rFonts w:ascii="Myriad Pro" w:eastAsia="Calibri" w:hAnsi="Myriad Pro" w:cs="Times New Roman"/>
          <w:color w:val="000000" w:themeColor="text1"/>
          <w:sz w:val="26"/>
          <w:szCs w:val="26"/>
        </w:rPr>
      </w:pPr>
      <w:r w:rsidRPr="009A22AD">
        <w:rPr>
          <w:rFonts w:ascii="Myriad Pro" w:eastAsia="Calibri" w:hAnsi="Myriad Pro" w:cs="Times New Roman"/>
          <w:color w:val="000000" w:themeColor="text1"/>
          <w:sz w:val="26"/>
          <w:szCs w:val="26"/>
        </w:rPr>
        <w:t xml:space="preserve">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9A22AD">
        <w:rPr>
          <w:rFonts w:ascii="Myriad Pro" w:eastAsia="Calibri" w:hAnsi="Myriad Pro" w:cs="Times New Roman"/>
          <w:color w:val="000000" w:themeColor="text1"/>
          <w:sz w:val="26"/>
          <w:szCs w:val="26"/>
        </w:rPr>
        <w:t>«МРСК Сибири» - «Красноярскэнерго» по статье «Амортизация основных средств» в составе тарифной заявки на 2017 год была заявлена величина расходов в размере 88 729,00 тыс. руб.</w:t>
      </w:r>
    </w:p>
    <w:p w14:paraId="5780723E" w14:textId="0917E055" w:rsidR="00396036" w:rsidRPr="009A22AD" w:rsidRDefault="00396036" w:rsidP="00B77B38">
      <w:pPr>
        <w:spacing w:after="0" w:line="360" w:lineRule="auto"/>
        <w:ind w:firstLine="567"/>
        <w:contextualSpacing/>
        <w:jc w:val="both"/>
        <w:rPr>
          <w:rFonts w:ascii="Myriad Pro" w:eastAsia="Calibri" w:hAnsi="Myriad Pro" w:cs="Times New Roman"/>
          <w:color w:val="000000" w:themeColor="text1"/>
          <w:sz w:val="26"/>
          <w:szCs w:val="26"/>
        </w:rPr>
      </w:pPr>
      <w:r w:rsidRPr="009A22AD">
        <w:rPr>
          <w:rFonts w:ascii="Myriad Pro" w:eastAsia="Calibri" w:hAnsi="Myriad Pro" w:cs="Times New Roman"/>
          <w:color w:val="000000" w:themeColor="text1"/>
          <w:sz w:val="26"/>
          <w:szCs w:val="26"/>
        </w:rPr>
        <w:t xml:space="preserve">Письмом от 14.09.2016 </w:t>
      </w:r>
      <w:r w:rsidR="0041096B">
        <w:rPr>
          <w:rFonts w:ascii="Myriad Pro" w:eastAsia="Calibri" w:hAnsi="Myriad Pro" w:cs="Times New Roman"/>
          <w:color w:val="000000" w:themeColor="text1"/>
          <w:sz w:val="26"/>
          <w:szCs w:val="26"/>
        </w:rPr>
        <w:t>№ </w:t>
      </w:r>
      <w:r w:rsidRPr="009A22AD">
        <w:rPr>
          <w:rFonts w:ascii="Myriad Pro" w:eastAsia="Calibri" w:hAnsi="Myriad Pro" w:cs="Times New Roman"/>
          <w:color w:val="000000" w:themeColor="text1"/>
          <w:sz w:val="26"/>
          <w:szCs w:val="26"/>
        </w:rPr>
        <w:t>1.3/01/19861-исх в составе дополнительных материалов был предоставлен отчет об использовании амортизационных отчислений за 2015 год в размере 793 449 тыс. руб.</w:t>
      </w:r>
    </w:p>
    <w:p w14:paraId="75AB9BB2" w14:textId="1BF7BD2D" w:rsidR="00396036" w:rsidRPr="009A22AD" w:rsidRDefault="00396036" w:rsidP="00B77B38">
      <w:pPr>
        <w:spacing w:after="0" w:line="360" w:lineRule="auto"/>
        <w:ind w:firstLine="567"/>
        <w:contextualSpacing/>
        <w:jc w:val="both"/>
        <w:rPr>
          <w:rFonts w:ascii="Myriad Pro" w:eastAsia="Calibri" w:hAnsi="Myriad Pro" w:cs="Times New Roman"/>
          <w:color w:val="000000" w:themeColor="text1"/>
          <w:sz w:val="26"/>
          <w:szCs w:val="26"/>
        </w:rPr>
      </w:pPr>
      <w:r w:rsidRPr="009A22AD">
        <w:rPr>
          <w:rFonts w:ascii="Myriad Pro" w:eastAsia="Calibri" w:hAnsi="Myriad Pro" w:cs="Times New Roman"/>
          <w:color w:val="000000" w:themeColor="text1"/>
          <w:sz w:val="26"/>
          <w:szCs w:val="26"/>
        </w:rPr>
        <w:t xml:space="preserve">Письмом от 19.11.2016 </w:t>
      </w:r>
      <w:r w:rsidR="0041096B">
        <w:rPr>
          <w:rFonts w:ascii="Myriad Pro" w:eastAsia="Calibri" w:hAnsi="Myriad Pro" w:cs="Times New Roman"/>
          <w:color w:val="000000" w:themeColor="text1"/>
          <w:sz w:val="26"/>
          <w:szCs w:val="26"/>
        </w:rPr>
        <w:t>№ </w:t>
      </w:r>
      <w:r w:rsidRPr="009A22AD">
        <w:rPr>
          <w:rFonts w:ascii="Myriad Pro" w:eastAsia="Calibri" w:hAnsi="Myriad Pro" w:cs="Times New Roman"/>
          <w:color w:val="000000" w:themeColor="text1"/>
          <w:sz w:val="26"/>
          <w:szCs w:val="26"/>
        </w:rPr>
        <w:t>1.3/01/25657-исх был направлен уточненный расчет амортизационных отчислений на 2017 год в размере 812 890 тыс. руб.</w:t>
      </w:r>
    </w:p>
    <w:p w14:paraId="53810070" w14:textId="77777777" w:rsidR="00396036" w:rsidRDefault="00396036" w:rsidP="00396036">
      <w:pPr>
        <w:jc w:val="center"/>
        <w:rPr>
          <w:rFonts w:ascii="Myriad Pro" w:eastAsia="Calibri" w:hAnsi="Myriad Pro" w:cs="Times New Roman"/>
          <w:bCs/>
          <w:sz w:val="26"/>
          <w:szCs w:val="26"/>
        </w:rPr>
      </w:pPr>
    </w:p>
    <w:p w14:paraId="16FA9D6F" w14:textId="77777777" w:rsidR="00396036" w:rsidRPr="007B40F8" w:rsidRDefault="00396036" w:rsidP="00396036">
      <w:pPr>
        <w:jc w:val="center"/>
        <w:rPr>
          <w:rFonts w:ascii="Myriad Pro" w:hAnsi="Myriad Pro"/>
          <w:b/>
        </w:rPr>
      </w:pPr>
      <w:r w:rsidRPr="007B40F8">
        <w:rPr>
          <w:rFonts w:ascii="Myriad Pro" w:eastAsia="Calibri" w:hAnsi="Myriad Pro" w:cs="Times New Roman"/>
          <w:b/>
          <w:sz w:val="26"/>
          <w:szCs w:val="26"/>
        </w:rPr>
        <w:t>Расчет расходов на амортизацию (по группам) на 2017 год</w:t>
      </w:r>
    </w:p>
    <w:tbl>
      <w:tblPr>
        <w:tblW w:w="5000" w:type="pct"/>
        <w:jc w:val="center"/>
        <w:tblLook w:val="04A0" w:firstRow="1" w:lastRow="0" w:firstColumn="1" w:lastColumn="0" w:noHBand="0" w:noVBand="1"/>
      </w:tblPr>
      <w:tblGrid>
        <w:gridCol w:w="6502"/>
        <w:gridCol w:w="2842"/>
      </w:tblGrid>
      <w:tr w:rsidR="00396036" w:rsidRPr="00FE3DD3" w14:paraId="010B9274" w14:textId="77777777" w:rsidTr="00AC45FE">
        <w:trPr>
          <w:trHeight w:val="20"/>
          <w:jc w:val="center"/>
        </w:trPr>
        <w:tc>
          <w:tcPr>
            <w:tcW w:w="34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766F83" w14:textId="77777777" w:rsidR="00396036" w:rsidRPr="00985AA8" w:rsidRDefault="00396036" w:rsidP="00AC45F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Группа</w:t>
            </w:r>
          </w:p>
        </w:tc>
        <w:tc>
          <w:tcPr>
            <w:tcW w:w="1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A0B34F" w14:textId="77777777" w:rsidR="00396036" w:rsidRPr="00985AA8" w:rsidRDefault="00396036" w:rsidP="00AC45FE">
            <w:pPr>
              <w:spacing w:after="0" w:line="240" w:lineRule="auto"/>
              <w:jc w:val="center"/>
              <w:rPr>
                <w:rFonts w:ascii="Myriad Pro" w:eastAsia="Times New Roman" w:hAnsi="Myriad Pro" w:cs="Arial"/>
                <w:color w:val="FFFFFF"/>
                <w:sz w:val="20"/>
                <w:szCs w:val="20"/>
                <w:lang w:eastAsia="ru-RU"/>
              </w:rPr>
            </w:pPr>
            <w:r>
              <w:rPr>
                <w:rFonts w:ascii="Myriad Pro" w:eastAsia="Times New Roman" w:hAnsi="Myriad Pro" w:cs="Arial"/>
                <w:color w:val="FFFFFF"/>
                <w:sz w:val="20"/>
                <w:szCs w:val="20"/>
                <w:lang w:eastAsia="ru-RU"/>
              </w:rPr>
              <w:t>Амортизация на</w:t>
            </w:r>
            <w:r w:rsidRPr="00985AA8">
              <w:rPr>
                <w:rFonts w:ascii="Myriad Pro" w:eastAsia="Times New Roman" w:hAnsi="Myriad Pro" w:cs="Arial"/>
                <w:color w:val="FFFFFF"/>
                <w:sz w:val="20"/>
                <w:szCs w:val="20"/>
                <w:lang w:eastAsia="ru-RU"/>
              </w:rPr>
              <w:t xml:space="preserve"> 201</w:t>
            </w:r>
            <w:r>
              <w:rPr>
                <w:rFonts w:ascii="Myriad Pro" w:eastAsia="Times New Roman" w:hAnsi="Myriad Pro" w:cs="Arial"/>
                <w:color w:val="FFFFFF"/>
                <w:sz w:val="20"/>
                <w:szCs w:val="20"/>
                <w:lang w:eastAsia="ru-RU"/>
              </w:rPr>
              <w:t>7</w:t>
            </w:r>
            <w:r w:rsidRPr="00985AA8">
              <w:rPr>
                <w:rFonts w:ascii="Myriad Pro" w:eastAsia="Times New Roman" w:hAnsi="Myriad Pro" w:cs="Arial"/>
                <w:color w:val="FFFFFF"/>
                <w:sz w:val="20"/>
                <w:szCs w:val="20"/>
                <w:lang w:eastAsia="ru-RU"/>
              </w:rPr>
              <w:t xml:space="preserve"> г.,</w:t>
            </w:r>
          </w:p>
        </w:tc>
      </w:tr>
      <w:tr w:rsidR="00396036" w:rsidRPr="00FE3DD3" w14:paraId="60FA986D" w14:textId="77777777" w:rsidTr="00AC45FE">
        <w:trPr>
          <w:trHeight w:val="20"/>
          <w:jc w:val="center"/>
        </w:trPr>
        <w:tc>
          <w:tcPr>
            <w:tcW w:w="34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FE1AD2" w14:textId="77777777" w:rsidR="00396036" w:rsidRPr="00985AA8" w:rsidRDefault="00396036" w:rsidP="00AC45FE">
            <w:pPr>
              <w:spacing w:after="0" w:line="240" w:lineRule="auto"/>
              <w:rPr>
                <w:rFonts w:ascii="Myriad Pro" w:eastAsia="Times New Roman" w:hAnsi="Myriad Pro" w:cs="Arial"/>
                <w:color w:val="FFFFFF"/>
                <w:sz w:val="20"/>
                <w:szCs w:val="20"/>
                <w:lang w:eastAsia="ru-RU"/>
              </w:rPr>
            </w:pPr>
          </w:p>
        </w:tc>
        <w:tc>
          <w:tcPr>
            <w:tcW w:w="1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7CA59" w14:textId="77777777" w:rsidR="00396036" w:rsidRPr="00985AA8" w:rsidRDefault="00396036" w:rsidP="00AC45F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тыс. руб.</w:t>
            </w:r>
          </w:p>
        </w:tc>
      </w:tr>
      <w:tr w:rsidR="00396036" w:rsidRPr="00FE3DD3" w14:paraId="120FD457" w14:textId="77777777" w:rsidTr="00AC45FE">
        <w:trPr>
          <w:trHeight w:val="20"/>
          <w:jc w:val="center"/>
        </w:trPr>
        <w:tc>
          <w:tcPr>
            <w:tcW w:w="3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B678E6" w14:textId="77777777" w:rsidR="00396036" w:rsidRPr="00985AA8" w:rsidRDefault="00396036" w:rsidP="00AC45F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1</w:t>
            </w:r>
          </w:p>
        </w:tc>
        <w:tc>
          <w:tcPr>
            <w:tcW w:w="1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8C73A" w14:textId="77777777" w:rsidR="00396036" w:rsidRPr="00985AA8" w:rsidRDefault="00396036" w:rsidP="00AC45FE">
            <w:pPr>
              <w:spacing w:after="0" w:line="240" w:lineRule="auto"/>
              <w:jc w:val="center"/>
              <w:rPr>
                <w:rFonts w:ascii="Myriad Pro" w:eastAsia="Times New Roman" w:hAnsi="Myriad Pro" w:cs="Arial"/>
                <w:color w:val="FFFFFF"/>
                <w:sz w:val="20"/>
                <w:szCs w:val="20"/>
                <w:lang w:eastAsia="ru-RU"/>
              </w:rPr>
            </w:pPr>
            <w:r>
              <w:rPr>
                <w:rFonts w:ascii="Myriad Pro" w:eastAsia="Times New Roman" w:hAnsi="Myriad Pro" w:cs="Arial"/>
                <w:color w:val="FFFFFF"/>
                <w:sz w:val="20"/>
                <w:szCs w:val="20"/>
                <w:lang w:eastAsia="ru-RU"/>
              </w:rPr>
              <w:t>2</w:t>
            </w:r>
          </w:p>
        </w:tc>
      </w:tr>
      <w:tr w:rsidR="00396036" w:rsidRPr="00985AA8" w14:paraId="0562DCE6" w14:textId="77777777" w:rsidTr="00AC45FE">
        <w:trPr>
          <w:trHeight w:val="20"/>
          <w:jc w:val="center"/>
        </w:trPr>
        <w:tc>
          <w:tcPr>
            <w:tcW w:w="3479"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0451C009"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Здания</w:t>
            </w:r>
          </w:p>
        </w:tc>
        <w:tc>
          <w:tcPr>
            <w:tcW w:w="1521"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F40D61C"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32 975</w:t>
            </w:r>
          </w:p>
        </w:tc>
      </w:tr>
      <w:tr w:rsidR="00396036" w:rsidRPr="00FE3DD3" w14:paraId="028578C3"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3CC1062C"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Сооружения</w:t>
            </w:r>
          </w:p>
        </w:tc>
        <w:tc>
          <w:tcPr>
            <w:tcW w:w="1521" w:type="pct"/>
            <w:tcBorders>
              <w:top w:val="nil"/>
              <w:left w:val="nil"/>
              <w:bottom w:val="single" w:sz="8" w:space="0" w:color="auto"/>
              <w:right w:val="single" w:sz="8" w:space="0" w:color="auto"/>
            </w:tcBorders>
            <w:shd w:val="clear" w:color="auto" w:fill="auto"/>
            <w:noWrap/>
            <w:vAlign w:val="center"/>
            <w:hideMark/>
          </w:tcPr>
          <w:p w14:paraId="54169CAD"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353 717</w:t>
            </w:r>
          </w:p>
        </w:tc>
      </w:tr>
      <w:tr w:rsidR="00396036" w:rsidRPr="00FE3DD3" w14:paraId="76977076"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55767122"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Машины и оборудование, в т.ч.:</w:t>
            </w:r>
          </w:p>
        </w:tc>
        <w:tc>
          <w:tcPr>
            <w:tcW w:w="1521" w:type="pct"/>
            <w:tcBorders>
              <w:top w:val="nil"/>
              <w:left w:val="nil"/>
              <w:bottom w:val="single" w:sz="8" w:space="0" w:color="auto"/>
              <w:right w:val="single" w:sz="8" w:space="0" w:color="auto"/>
            </w:tcBorders>
            <w:shd w:val="clear" w:color="auto" w:fill="auto"/>
            <w:noWrap/>
            <w:vAlign w:val="center"/>
            <w:hideMark/>
          </w:tcPr>
          <w:p w14:paraId="3BDF0A35"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386 856</w:t>
            </w:r>
          </w:p>
        </w:tc>
      </w:tr>
      <w:tr w:rsidR="00396036" w:rsidRPr="00FE3DD3" w14:paraId="13921611"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2AC25D93"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Транспортные средства</w:t>
            </w:r>
          </w:p>
        </w:tc>
        <w:tc>
          <w:tcPr>
            <w:tcW w:w="1521" w:type="pct"/>
            <w:tcBorders>
              <w:top w:val="nil"/>
              <w:left w:val="nil"/>
              <w:bottom w:val="single" w:sz="8" w:space="0" w:color="auto"/>
              <w:right w:val="single" w:sz="8" w:space="0" w:color="auto"/>
            </w:tcBorders>
            <w:shd w:val="clear" w:color="auto" w:fill="auto"/>
            <w:noWrap/>
            <w:vAlign w:val="center"/>
            <w:hideMark/>
          </w:tcPr>
          <w:p w14:paraId="7D8C89DE"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17 564</w:t>
            </w:r>
          </w:p>
        </w:tc>
      </w:tr>
      <w:tr w:rsidR="00396036" w:rsidRPr="00FE3DD3" w14:paraId="1C8BA1B1"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66654CEF"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Инструмент</w:t>
            </w:r>
          </w:p>
        </w:tc>
        <w:tc>
          <w:tcPr>
            <w:tcW w:w="1521" w:type="pct"/>
            <w:tcBorders>
              <w:top w:val="nil"/>
              <w:left w:val="nil"/>
              <w:bottom w:val="single" w:sz="8" w:space="0" w:color="auto"/>
              <w:right w:val="single" w:sz="8" w:space="0" w:color="auto"/>
            </w:tcBorders>
            <w:shd w:val="clear" w:color="auto" w:fill="auto"/>
            <w:noWrap/>
            <w:vAlign w:val="center"/>
          </w:tcPr>
          <w:p w14:paraId="574566F5"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p>
        </w:tc>
      </w:tr>
      <w:tr w:rsidR="00396036" w:rsidRPr="00FE3DD3" w14:paraId="025BFD87"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33C6D13A"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Производственный инвентарь</w:t>
            </w:r>
          </w:p>
        </w:tc>
        <w:tc>
          <w:tcPr>
            <w:tcW w:w="1521" w:type="pct"/>
            <w:tcBorders>
              <w:top w:val="nil"/>
              <w:left w:val="nil"/>
              <w:bottom w:val="single" w:sz="8" w:space="0" w:color="auto"/>
              <w:right w:val="single" w:sz="8" w:space="0" w:color="auto"/>
            </w:tcBorders>
            <w:shd w:val="clear" w:color="auto" w:fill="auto"/>
            <w:noWrap/>
            <w:vAlign w:val="center"/>
          </w:tcPr>
          <w:p w14:paraId="6D55744F"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p>
        </w:tc>
      </w:tr>
      <w:tr w:rsidR="00396036" w:rsidRPr="00FE3DD3" w14:paraId="2E5E7BFF"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1E19DD37"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Прочие основные производственные фонды</w:t>
            </w:r>
          </w:p>
        </w:tc>
        <w:tc>
          <w:tcPr>
            <w:tcW w:w="1521" w:type="pct"/>
            <w:tcBorders>
              <w:top w:val="nil"/>
              <w:left w:val="nil"/>
              <w:bottom w:val="single" w:sz="8" w:space="0" w:color="auto"/>
              <w:right w:val="single" w:sz="8" w:space="0" w:color="auto"/>
            </w:tcBorders>
            <w:shd w:val="clear" w:color="auto" w:fill="auto"/>
            <w:noWrap/>
            <w:vAlign w:val="center"/>
            <w:hideMark/>
          </w:tcPr>
          <w:p w14:paraId="61485129"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3 784</w:t>
            </w:r>
          </w:p>
        </w:tc>
      </w:tr>
      <w:tr w:rsidR="00396036" w:rsidRPr="00FE3DD3" w14:paraId="69D4326C"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79C7A0E7"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НМА</w:t>
            </w:r>
          </w:p>
        </w:tc>
        <w:tc>
          <w:tcPr>
            <w:tcW w:w="1521" w:type="pct"/>
            <w:tcBorders>
              <w:top w:val="nil"/>
              <w:left w:val="nil"/>
              <w:bottom w:val="single" w:sz="8" w:space="0" w:color="auto"/>
              <w:right w:val="single" w:sz="8" w:space="0" w:color="auto"/>
            </w:tcBorders>
            <w:shd w:val="clear" w:color="auto" w:fill="auto"/>
            <w:noWrap/>
            <w:vAlign w:val="center"/>
            <w:hideMark/>
          </w:tcPr>
          <w:p w14:paraId="7A74B1C1"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17 993</w:t>
            </w:r>
          </w:p>
        </w:tc>
      </w:tr>
      <w:tr w:rsidR="00396036" w:rsidRPr="00985AA8" w14:paraId="7CB6396A"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noWrap/>
            <w:vAlign w:val="center"/>
            <w:hideMark/>
          </w:tcPr>
          <w:p w14:paraId="0C9F3613" w14:textId="77777777" w:rsidR="00396036" w:rsidRPr="00985AA8" w:rsidRDefault="00396036" w:rsidP="00AC45FE">
            <w:pPr>
              <w:spacing w:after="0" w:line="240" w:lineRule="auto"/>
              <w:rPr>
                <w:rFonts w:ascii="Myriad Pro" w:eastAsia="Times New Roman" w:hAnsi="Myriad Pro" w:cs="Arial"/>
                <w:b/>
                <w:bCs/>
                <w:color w:val="000000"/>
                <w:sz w:val="20"/>
                <w:szCs w:val="20"/>
                <w:lang w:eastAsia="ru-RU"/>
              </w:rPr>
            </w:pPr>
            <w:r w:rsidRPr="00985AA8">
              <w:rPr>
                <w:rFonts w:ascii="Myriad Pro" w:eastAsia="Times New Roman" w:hAnsi="Myriad Pro" w:cs="Arial"/>
                <w:b/>
                <w:bCs/>
                <w:color w:val="000000"/>
                <w:sz w:val="20"/>
                <w:szCs w:val="20"/>
                <w:lang w:eastAsia="ru-RU"/>
              </w:rPr>
              <w:t>Всего</w:t>
            </w:r>
          </w:p>
        </w:tc>
        <w:tc>
          <w:tcPr>
            <w:tcW w:w="1521" w:type="pct"/>
            <w:tcBorders>
              <w:top w:val="nil"/>
              <w:left w:val="nil"/>
              <w:bottom w:val="single" w:sz="8" w:space="0" w:color="auto"/>
              <w:right w:val="single" w:sz="8" w:space="0" w:color="auto"/>
            </w:tcBorders>
            <w:shd w:val="clear" w:color="auto" w:fill="auto"/>
            <w:noWrap/>
            <w:vAlign w:val="center"/>
            <w:hideMark/>
          </w:tcPr>
          <w:p w14:paraId="52EA2C66" w14:textId="77777777" w:rsidR="00396036" w:rsidRPr="00985AA8" w:rsidRDefault="00396036" w:rsidP="00AC45FE">
            <w:pPr>
              <w:spacing w:after="0" w:line="240" w:lineRule="auto"/>
              <w:jc w:val="center"/>
              <w:rPr>
                <w:rFonts w:ascii="Myriad Pro" w:eastAsia="Times New Roman" w:hAnsi="Myriad Pro" w:cs="Arial"/>
                <w:b/>
                <w:bCs/>
                <w:color w:val="000000"/>
                <w:sz w:val="20"/>
                <w:szCs w:val="20"/>
                <w:lang w:eastAsia="ru-RU"/>
              </w:rPr>
            </w:pPr>
            <w:r>
              <w:rPr>
                <w:rFonts w:ascii="Myriad Pro" w:eastAsia="Times New Roman" w:hAnsi="Myriad Pro" w:cs="Arial"/>
                <w:b/>
                <w:bCs/>
                <w:color w:val="000000"/>
                <w:sz w:val="20"/>
                <w:szCs w:val="20"/>
                <w:lang w:eastAsia="ru-RU"/>
              </w:rPr>
              <w:t>812 890</w:t>
            </w:r>
          </w:p>
        </w:tc>
      </w:tr>
    </w:tbl>
    <w:p w14:paraId="38DB4CF8" w14:textId="78FAA919" w:rsidR="00396036" w:rsidRPr="00985076"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Величина ам</w:t>
      </w:r>
      <w:r w:rsidRPr="00897FA0">
        <w:rPr>
          <w:rFonts w:ascii="Myriad Pro" w:eastAsia="Calibri" w:hAnsi="Myriad Pro" w:cs="Times New Roman"/>
          <w:color w:val="000000" w:themeColor="text1"/>
          <w:sz w:val="26"/>
          <w:szCs w:val="26"/>
        </w:rPr>
        <w:t>ортизации на 201</w:t>
      </w:r>
      <w:r>
        <w:rPr>
          <w:rFonts w:ascii="Myriad Pro" w:eastAsia="Calibri" w:hAnsi="Myriad Pro" w:cs="Times New Roman"/>
          <w:color w:val="000000" w:themeColor="text1"/>
          <w:sz w:val="26"/>
          <w:szCs w:val="26"/>
        </w:rPr>
        <w:t>7</w:t>
      </w:r>
      <w:r w:rsidRPr="00897FA0">
        <w:rPr>
          <w:rFonts w:ascii="Myriad Pro" w:eastAsia="Calibri" w:hAnsi="Myriad Pro" w:cs="Times New Roman"/>
          <w:color w:val="000000" w:themeColor="text1"/>
          <w:sz w:val="26"/>
          <w:szCs w:val="26"/>
        </w:rPr>
        <w:t xml:space="preserve"> </w:t>
      </w:r>
      <w:r w:rsidR="00F4263D">
        <w:rPr>
          <w:rFonts w:ascii="Myriad Pro" w:eastAsia="Calibri" w:hAnsi="Myriad Pro" w:cs="Times New Roman"/>
          <w:color w:val="000000" w:themeColor="text1"/>
          <w:sz w:val="26"/>
          <w:szCs w:val="26"/>
        </w:rPr>
        <w:t>г. </w:t>
      </w:r>
      <w:r w:rsidRPr="00897FA0">
        <w:rPr>
          <w:rFonts w:ascii="Myriad Pro" w:eastAsia="Calibri" w:hAnsi="Myriad Pro" w:cs="Times New Roman"/>
          <w:color w:val="000000" w:themeColor="text1"/>
          <w:sz w:val="26"/>
          <w:szCs w:val="26"/>
        </w:rPr>
        <w:t xml:space="preserve">по филиалу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897FA0">
        <w:rPr>
          <w:rFonts w:ascii="Myriad Pro" w:eastAsia="Calibri" w:hAnsi="Myriad Pro" w:cs="Times New Roman"/>
          <w:color w:val="000000" w:themeColor="text1"/>
          <w:sz w:val="26"/>
          <w:szCs w:val="26"/>
        </w:rPr>
        <w:t xml:space="preserve">МРСК «Сибири» - «Красноярскэнерго» определена на основании </w:t>
      </w:r>
      <w:r>
        <w:rPr>
          <w:rFonts w:ascii="Myriad Pro" w:eastAsia="Calibri" w:hAnsi="Myriad Pro" w:cs="Times New Roman"/>
          <w:color w:val="000000" w:themeColor="text1"/>
          <w:sz w:val="26"/>
          <w:szCs w:val="26"/>
        </w:rPr>
        <w:t>фактически начисленной амортизации за 9 месяцев 2016 года, увеличенной на сумму амортизации от оборудования, введенного в 3 и 4 кварталах 2016 года, а также плановых вводов 2017 года.</w:t>
      </w:r>
      <w:r w:rsidRPr="0098507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Плановые вводы 2017 года приняты в соответствии с</w:t>
      </w:r>
      <w:r w:rsidRPr="00985076">
        <w:rPr>
          <w:rFonts w:ascii="Myriad Pro" w:eastAsia="Calibri" w:hAnsi="Myriad Pro" w:cs="Times New Roman"/>
          <w:color w:val="000000" w:themeColor="text1"/>
          <w:sz w:val="26"/>
          <w:szCs w:val="26"/>
        </w:rPr>
        <w:t xml:space="preserve"> проект</w:t>
      </w:r>
      <w:r>
        <w:rPr>
          <w:rFonts w:ascii="Myriad Pro" w:eastAsia="Calibri" w:hAnsi="Myriad Pro" w:cs="Times New Roman"/>
          <w:color w:val="000000" w:themeColor="text1"/>
          <w:sz w:val="26"/>
          <w:szCs w:val="26"/>
        </w:rPr>
        <w:t>ом</w:t>
      </w:r>
      <w:r w:rsidRPr="00985076">
        <w:rPr>
          <w:rFonts w:ascii="Myriad Pro" w:eastAsia="Calibri" w:hAnsi="Myriad Pro" w:cs="Times New Roman"/>
          <w:color w:val="000000" w:themeColor="text1"/>
          <w:sz w:val="26"/>
          <w:szCs w:val="26"/>
        </w:rPr>
        <w:t xml:space="preserve"> скорректированной инвестиционной программы развития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985076">
        <w:rPr>
          <w:rFonts w:ascii="Myriad Pro" w:eastAsia="Calibri" w:hAnsi="Myriad Pro" w:cs="Times New Roman"/>
          <w:color w:val="000000" w:themeColor="text1"/>
          <w:sz w:val="26"/>
          <w:szCs w:val="26"/>
        </w:rPr>
        <w:t>«МРСК Сибири».</w:t>
      </w:r>
    </w:p>
    <w:p w14:paraId="5024A5ED" w14:textId="77777777" w:rsidR="00396036" w:rsidRPr="00E17399" w:rsidRDefault="00396036" w:rsidP="00396036">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заявленной суммы были предоставлены следующие документы:</w:t>
      </w:r>
    </w:p>
    <w:p w14:paraId="28FE5B27" w14:textId="77777777" w:rsidR="00396036" w:rsidRPr="00E17399" w:rsidRDefault="00396036" w:rsidP="00396036">
      <w:pPr>
        <w:pStyle w:val="a5"/>
        <w:numPr>
          <w:ilvl w:val="0"/>
          <w:numId w:val="54"/>
        </w:numPr>
        <w:spacing w:after="0" w:line="360" w:lineRule="auto"/>
        <w:ind w:left="993" w:hanging="426"/>
        <w:jc w:val="both"/>
        <w:rPr>
          <w:rFonts w:ascii="Myriad Pro" w:hAnsi="Myriad Pro"/>
          <w:sz w:val="26"/>
          <w:szCs w:val="26"/>
        </w:rPr>
      </w:pPr>
      <w:r w:rsidRPr="00E17399">
        <w:rPr>
          <w:rFonts w:ascii="Myriad Pro" w:hAnsi="Myriad Pro"/>
          <w:sz w:val="26"/>
          <w:szCs w:val="26"/>
        </w:rPr>
        <w:t>Пояснительная записка;</w:t>
      </w:r>
    </w:p>
    <w:p w14:paraId="40FBA9C8" w14:textId="660260C0" w:rsidR="00396036" w:rsidRPr="00E17399" w:rsidRDefault="00396036" w:rsidP="00396036">
      <w:pPr>
        <w:pStyle w:val="a5"/>
        <w:numPr>
          <w:ilvl w:val="0"/>
          <w:numId w:val="54"/>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амортизационных отчислений по филиалу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на 201</w:t>
      </w:r>
      <w:r>
        <w:rPr>
          <w:rFonts w:ascii="Myriad Pro" w:hAnsi="Myriad Pro"/>
          <w:sz w:val="26"/>
          <w:szCs w:val="26"/>
        </w:rPr>
        <w:t>7</w:t>
      </w:r>
      <w:r w:rsidRPr="00E17399">
        <w:rPr>
          <w:rFonts w:ascii="Myriad Pro" w:hAnsi="Myriad Pro"/>
          <w:sz w:val="26"/>
          <w:szCs w:val="26"/>
        </w:rPr>
        <w:t xml:space="preserve"> год;</w:t>
      </w:r>
    </w:p>
    <w:p w14:paraId="11AD237E" w14:textId="77777777" w:rsidR="00396036" w:rsidRPr="00E17399" w:rsidRDefault="00396036" w:rsidP="00396036">
      <w:pPr>
        <w:pStyle w:val="a5"/>
        <w:numPr>
          <w:ilvl w:val="0"/>
          <w:numId w:val="54"/>
        </w:numPr>
        <w:spacing w:after="0" w:line="360" w:lineRule="auto"/>
        <w:ind w:left="993" w:hanging="426"/>
        <w:jc w:val="both"/>
        <w:rPr>
          <w:rFonts w:ascii="Myriad Pro" w:hAnsi="Myriad Pro"/>
          <w:sz w:val="26"/>
          <w:szCs w:val="26"/>
        </w:rPr>
      </w:pPr>
      <w:r>
        <w:rPr>
          <w:rFonts w:ascii="Myriad Pro" w:hAnsi="Myriad Pro"/>
          <w:sz w:val="26"/>
          <w:szCs w:val="26"/>
        </w:rPr>
        <w:t>Форма 5-з за 9 месяцев 2016 года;</w:t>
      </w:r>
    </w:p>
    <w:p w14:paraId="3A375757" w14:textId="77777777" w:rsidR="00396036" w:rsidRDefault="00396036" w:rsidP="00396036">
      <w:pPr>
        <w:pStyle w:val="a5"/>
        <w:numPr>
          <w:ilvl w:val="0"/>
          <w:numId w:val="54"/>
        </w:numPr>
        <w:spacing w:after="0" w:line="360" w:lineRule="auto"/>
        <w:ind w:left="993" w:hanging="426"/>
        <w:jc w:val="both"/>
        <w:rPr>
          <w:rFonts w:ascii="Myriad Pro" w:hAnsi="Myriad Pro"/>
          <w:sz w:val="26"/>
          <w:szCs w:val="26"/>
        </w:rPr>
      </w:pPr>
      <w:r>
        <w:rPr>
          <w:rFonts w:ascii="Myriad Pro" w:hAnsi="Myriad Pro"/>
          <w:sz w:val="26"/>
          <w:szCs w:val="26"/>
        </w:rPr>
        <w:t>Приказы на ввод оборудования за 3 и 4 кварталы 2016 года;</w:t>
      </w:r>
    </w:p>
    <w:p w14:paraId="781E71C7" w14:textId="77777777" w:rsidR="00396036" w:rsidRDefault="00396036" w:rsidP="00396036">
      <w:pPr>
        <w:pStyle w:val="a5"/>
        <w:numPr>
          <w:ilvl w:val="0"/>
          <w:numId w:val="54"/>
        </w:numPr>
        <w:spacing w:after="0" w:line="360" w:lineRule="auto"/>
        <w:ind w:left="993" w:hanging="426"/>
        <w:jc w:val="both"/>
        <w:rPr>
          <w:rFonts w:ascii="Myriad Pro" w:hAnsi="Myriad Pro"/>
          <w:sz w:val="26"/>
          <w:szCs w:val="26"/>
        </w:rPr>
      </w:pPr>
      <w:r>
        <w:rPr>
          <w:rFonts w:ascii="Myriad Pro" w:hAnsi="Myriad Pro"/>
          <w:sz w:val="26"/>
          <w:szCs w:val="26"/>
        </w:rPr>
        <w:t>Отчет об использовании амортизационных отчислений в 2015 году;</w:t>
      </w:r>
    </w:p>
    <w:p w14:paraId="42FFE2F1" w14:textId="77777777" w:rsidR="00396036" w:rsidRPr="00E17399" w:rsidRDefault="00396036" w:rsidP="00396036">
      <w:pPr>
        <w:pStyle w:val="a5"/>
        <w:numPr>
          <w:ilvl w:val="0"/>
          <w:numId w:val="54"/>
        </w:numPr>
        <w:spacing w:after="0" w:line="360" w:lineRule="auto"/>
        <w:ind w:left="993" w:hanging="426"/>
        <w:jc w:val="both"/>
        <w:rPr>
          <w:rFonts w:ascii="Myriad Pro" w:hAnsi="Myriad Pro"/>
          <w:sz w:val="26"/>
          <w:szCs w:val="26"/>
        </w:rPr>
      </w:pPr>
      <w:r>
        <w:rPr>
          <w:rFonts w:ascii="Myriad Pro" w:hAnsi="Myriad Pro"/>
          <w:sz w:val="26"/>
          <w:szCs w:val="26"/>
        </w:rPr>
        <w:t>План использования амортизационных отчислений в 2016 – 2017 годах.</w:t>
      </w:r>
    </w:p>
    <w:p w14:paraId="6DB216EF" w14:textId="77777777" w:rsidR="00396036" w:rsidRPr="00E17399" w:rsidRDefault="00396036" w:rsidP="00396036">
      <w:pPr>
        <w:spacing w:after="0" w:line="360" w:lineRule="auto"/>
        <w:contextualSpacing/>
        <w:jc w:val="both"/>
        <w:rPr>
          <w:rFonts w:ascii="Myriad Pro" w:eastAsia="Calibri" w:hAnsi="Myriad Pro" w:cs="Times New Roman"/>
          <w:color w:val="000000" w:themeColor="text1"/>
          <w:sz w:val="26"/>
          <w:szCs w:val="26"/>
          <w:lang w:bidi="ru-RU"/>
        </w:rPr>
      </w:pPr>
    </w:p>
    <w:p w14:paraId="6426B16E" w14:textId="77777777" w:rsidR="00396036" w:rsidRPr="00E17399" w:rsidRDefault="00396036" w:rsidP="00396036">
      <w:pPr>
        <w:keepNext/>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3B71A44D" w14:textId="77777777" w:rsidR="00396036" w:rsidRPr="00E17399" w:rsidRDefault="00396036" w:rsidP="00396036">
      <w:pPr>
        <w:spacing w:after="0" w:line="360" w:lineRule="auto"/>
        <w:ind w:firstLine="567"/>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color w:val="000000" w:themeColor="text1"/>
          <w:sz w:val="26"/>
          <w:szCs w:val="26"/>
        </w:rPr>
        <w:t>В в</w:t>
      </w:r>
      <w:r w:rsidRPr="00E17399">
        <w:rPr>
          <w:rFonts w:ascii="Myriad Pro" w:eastAsia="Calibri" w:hAnsi="Myriad Pro" w:cs="Times New Roman"/>
          <w:sz w:val="26"/>
          <w:szCs w:val="26"/>
        </w:rPr>
        <w:t>ыписке из Экспертного заключения на 201</w:t>
      </w:r>
      <w:r>
        <w:rPr>
          <w:rFonts w:ascii="Myriad Pro" w:eastAsia="Calibri" w:hAnsi="Myriad Pro" w:cs="Times New Roman"/>
          <w:sz w:val="26"/>
          <w:szCs w:val="26"/>
        </w:rPr>
        <w:t>7</w:t>
      </w:r>
      <w:r w:rsidRPr="00E17399">
        <w:rPr>
          <w:rFonts w:ascii="Myriad Pro" w:eastAsia="Calibri" w:hAnsi="Myriad Pro" w:cs="Times New Roman"/>
          <w:sz w:val="26"/>
          <w:szCs w:val="26"/>
        </w:rPr>
        <w:t xml:space="preserve"> год статья «Амортизация» не отражена. Согласно </w:t>
      </w:r>
      <w:r>
        <w:rPr>
          <w:rFonts w:ascii="Myriad Pro" w:eastAsia="Calibri" w:hAnsi="Myriad Pro" w:cs="Times New Roman"/>
          <w:sz w:val="26"/>
          <w:szCs w:val="26"/>
        </w:rPr>
        <w:t xml:space="preserve">Приложения к экспертному заключению </w:t>
      </w:r>
      <w:r w:rsidRPr="00E17399">
        <w:rPr>
          <w:rFonts w:ascii="Myriad Pro" w:eastAsia="Calibri" w:hAnsi="Myriad Pro" w:cs="Times New Roman"/>
          <w:sz w:val="26"/>
          <w:szCs w:val="26"/>
        </w:rPr>
        <w:t xml:space="preserve">расходы </w:t>
      </w:r>
      <w:r>
        <w:rPr>
          <w:rFonts w:ascii="Myriad Pro" w:eastAsia="Calibri" w:hAnsi="Myriad Pro" w:cs="Times New Roman"/>
          <w:sz w:val="26"/>
          <w:szCs w:val="26"/>
        </w:rPr>
        <w:t>по статье «А</w:t>
      </w:r>
      <w:r w:rsidRPr="00E17399">
        <w:rPr>
          <w:rFonts w:ascii="Myriad Pro" w:eastAsia="Calibri" w:hAnsi="Myriad Pro" w:cs="Times New Roman"/>
          <w:sz w:val="26"/>
          <w:szCs w:val="26"/>
        </w:rPr>
        <w:t>мортизаци</w:t>
      </w:r>
      <w:r>
        <w:rPr>
          <w:rFonts w:ascii="Myriad Pro" w:eastAsia="Calibri" w:hAnsi="Myriad Pro" w:cs="Times New Roman"/>
          <w:sz w:val="26"/>
          <w:szCs w:val="26"/>
        </w:rPr>
        <w:t>я основных средств»</w:t>
      </w:r>
      <w:r w:rsidRPr="00E17399">
        <w:rPr>
          <w:rFonts w:ascii="Myriad Pro" w:eastAsia="Calibri" w:hAnsi="Myriad Pro" w:cs="Times New Roman"/>
          <w:sz w:val="26"/>
          <w:szCs w:val="26"/>
        </w:rPr>
        <w:t xml:space="preserve"> приняты в размере </w:t>
      </w:r>
      <w:r>
        <w:rPr>
          <w:rFonts w:ascii="Myriad Pro" w:eastAsia="Calibri" w:hAnsi="Myriad Pro" w:cs="Times New Roman"/>
          <w:sz w:val="26"/>
          <w:szCs w:val="26"/>
        </w:rPr>
        <w:t>776 133</w:t>
      </w:r>
      <w:r w:rsidRPr="00E17399">
        <w:rPr>
          <w:rFonts w:ascii="Myriad Pro" w:eastAsia="Calibri" w:hAnsi="Myriad Pro" w:cs="Times New Roman"/>
          <w:sz w:val="26"/>
          <w:szCs w:val="26"/>
        </w:rPr>
        <w:t xml:space="preserve"> тыс. руб.</w:t>
      </w:r>
    </w:p>
    <w:p w14:paraId="11B8E190" w14:textId="77777777" w:rsidR="00396036" w:rsidRPr="00E17399" w:rsidRDefault="00396036" w:rsidP="00396036">
      <w:pPr>
        <w:spacing w:after="0" w:line="360" w:lineRule="auto"/>
        <w:contextualSpacing/>
        <w:jc w:val="both"/>
        <w:rPr>
          <w:rFonts w:ascii="Myriad Pro" w:eastAsia="Calibri" w:hAnsi="Myriad Pro" w:cs="Times New Roman"/>
          <w:b/>
          <w:color w:val="000000" w:themeColor="text1"/>
          <w:sz w:val="26"/>
          <w:szCs w:val="26"/>
        </w:rPr>
      </w:pPr>
    </w:p>
    <w:p w14:paraId="7CB1FEA4" w14:textId="77777777" w:rsidR="00396036" w:rsidRPr="00E17399" w:rsidRDefault="00396036" w:rsidP="00396036">
      <w:pPr>
        <w:keepNext/>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ИСПОЛНИТЕЛЯ</w:t>
      </w:r>
    </w:p>
    <w:p w14:paraId="5382D5A9" w14:textId="20D00790" w:rsidR="00396036" w:rsidRDefault="00396036" w:rsidP="00396036">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документов, предоставленных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в </w:t>
      </w:r>
      <w:r>
        <w:rPr>
          <w:rFonts w:ascii="Myriad Pro" w:eastAsia="Calibri" w:hAnsi="Myriad Pro" w:cs="Times New Roman"/>
          <w:sz w:val="26"/>
          <w:szCs w:val="26"/>
        </w:rPr>
        <w:t>РЭК</w:t>
      </w:r>
      <w:r w:rsidRPr="00E17399">
        <w:rPr>
          <w:rFonts w:ascii="Myriad Pro" w:eastAsia="Calibri" w:hAnsi="Myriad Pro" w:cs="Times New Roman"/>
          <w:sz w:val="26"/>
          <w:szCs w:val="26"/>
        </w:rPr>
        <w:t xml:space="preserve"> Красноярского края для обоснования заявляемых расходов по статье, Исполнитель отмечает следующее.</w:t>
      </w:r>
    </w:p>
    <w:p w14:paraId="5D4B8671" w14:textId="77777777" w:rsidR="00396036" w:rsidRPr="00315004" w:rsidRDefault="00396036" w:rsidP="00396036">
      <w:pPr>
        <w:pStyle w:val="a5"/>
        <w:numPr>
          <w:ilvl w:val="0"/>
          <w:numId w:val="55"/>
        </w:numPr>
        <w:spacing w:after="0" w:line="360" w:lineRule="auto"/>
        <w:jc w:val="both"/>
        <w:rPr>
          <w:rFonts w:ascii="Myriad Pro" w:hAnsi="Myriad Pro"/>
          <w:sz w:val="26"/>
          <w:szCs w:val="26"/>
        </w:rPr>
      </w:pPr>
      <w:r w:rsidRPr="00315004">
        <w:rPr>
          <w:rFonts w:ascii="Myriad Pro" w:hAnsi="Myriad Pro"/>
          <w:sz w:val="26"/>
          <w:szCs w:val="26"/>
        </w:rPr>
        <w:t xml:space="preserve">Представленный расчет амортизационных отчислений </w:t>
      </w:r>
      <w:r>
        <w:rPr>
          <w:rFonts w:ascii="Myriad Pro" w:hAnsi="Myriad Pro"/>
          <w:sz w:val="26"/>
          <w:szCs w:val="26"/>
        </w:rPr>
        <w:t>представляет собой расчет норм амортизации по группам основных средств, а также поквартальный расчет амортизационных отчислений на 2016-2017 годы;</w:t>
      </w:r>
    </w:p>
    <w:p w14:paraId="357172EB" w14:textId="77777777" w:rsidR="00396036" w:rsidRDefault="00396036" w:rsidP="00396036">
      <w:pPr>
        <w:pStyle w:val="a5"/>
        <w:numPr>
          <w:ilvl w:val="0"/>
          <w:numId w:val="55"/>
        </w:numPr>
        <w:spacing w:after="0" w:line="360" w:lineRule="auto"/>
        <w:jc w:val="both"/>
        <w:rPr>
          <w:rFonts w:ascii="Myriad Pro" w:hAnsi="Myriad Pro"/>
          <w:sz w:val="26"/>
          <w:szCs w:val="26"/>
        </w:rPr>
      </w:pPr>
      <w:r>
        <w:rPr>
          <w:rFonts w:ascii="Myriad Pro" w:hAnsi="Myriad Pro"/>
          <w:sz w:val="26"/>
          <w:szCs w:val="26"/>
        </w:rPr>
        <w:t xml:space="preserve">Представленный расчет </w:t>
      </w:r>
      <w:r w:rsidRPr="00315004">
        <w:rPr>
          <w:rFonts w:ascii="Myriad Pro" w:hAnsi="Myriad Pro"/>
          <w:sz w:val="26"/>
          <w:szCs w:val="26"/>
        </w:rPr>
        <w:t>амортизационных отчислений</w:t>
      </w:r>
      <w:r>
        <w:rPr>
          <w:rFonts w:ascii="Myriad Pro" w:hAnsi="Myriad Pro"/>
          <w:sz w:val="26"/>
          <w:szCs w:val="26"/>
        </w:rPr>
        <w:t xml:space="preserve"> не </w:t>
      </w:r>
      <w:r w:rsidRPr="00BD6388">
        <w:rPr>
          <w:rFonts w:ascii="Myriad Pro" w:eastAsia="Calibri" w:hAnsi="Myriad Pro" w:cs="Times New Roman"/>
          <w:sz w:val="26"/>
          <w:szCs w:val="26"/>
        </w:rPr>
        <w:t>содержит</w:t>
      </w:r>
      <w:r>
        <w:rPr>
          <w:rFonts w:ascii="Myriad Pro" w:eastAsia="Calibri" w:hAnsi="Myriad Pro" w:cs="Times New Roman"/>
          <w:sz w:val="26"/>
          <w:szCs w:val="26"/>
        </w:rPr>
        <w:t xml:space="preserve"> наименований основных средств</w:t>
      </w:r>
      <w:r w:rsidRPr="00BD6388">
        <w:rPr>
          <w:rFonts w:ascii="Myriad Pro" w:eastAsia="Calibri" w:hAnsi="Myriad Pro" w:cs="Times New Roman"/>
          <w:sz w:val="26"/>
          <w:szCs w:val="26"/>
        </w:rPr>
        <w:t xml:space="preserve"> </w:t>
      </w:r>
      <w:r>
        <w:rPr>
          <w:rFonts w:ascii="Myriad Pro" w:eastAsia="Calibri" w:hAnsi="Myriad Pro" w:cs="Times New Roman"/>
          <w:sz w:val="26"/>
          <w:szCs w:val="26"/>
        </w:rPr>
        <w:t xml:space="preserve">с присвоенными </w:t>
      </w:r>
      <w:r w:rsidRPr="00BD6388">
        <w:rPr>
          <w:rFonts w:ascii="Myriad Pro" w:eastAsia="Calibri" w:hAnsi="Myriad Pro" w:cs="Times New Roman"/>
          <w:sz w:val="26"/>
          <w:szCs w:val="26"/>
        </w:rPr>
        <w:t>амортизационны</w:t>
      </w:r>
      <w:r>
        <w:rPr>
          <w:rFonts w:ascii="Myriad Pro" w:eastAsia="Calibri" w:hAnsi="Myriad Pro" w:cs="Times New Roman"/>
          <w:sz w:val="26"/>
          <w:szCs w:val="26"/>
        </w:rPr>
        <w:t>ми</w:t>
      </w:r>
      <w:r w:rsidRPr="00BD6388">
        <w:rPr>
          <w:rFonts w:ascii="Myriad Pro" w:eastAsia="Calibri" w:hAnsi="Myriad Pro" w:cs="Times New Roman"/>
          <w:sz w:val="26"/>
          <w:szCs w:val="26"/>
        </w:rPr>
        <w:t xml:space="preserve"> групп</w:t>
      </w:r>
      <w:r>
        <w:rPr>
          <w:rFonts w:ascii="Myriad Pro" w:eastAsia="Calibri" w:hAnsi="Myriad Pro" w:cs="Times New Roman"/>
          <w:sz w:val="26"/>
          <w:szCs w:val="26"/>
        </w:rPr>
        <w:t>ами</w:t>
      </w:r>
      <w:r w:rsidRPr="00BD6388">
        <w:rPr>
          <w:rFonts w:ascii="Myriad Pro" w:eastAsia="Calibri" w:hAnsi="Myriad Pro" w:cs="Times New Roman"/>
          <w:sz w:val="26"/>
          <w:szCs w:val="26"/>
        </w:rPr>
        <w:t xml:space="preserve">, срок полезного использования; </w:t>
      </w:r>
      <w:r>
        <w:rPr>
          <w:rFonts w:ascii="Myriad Pro" w:eastAsia="Calibri" w:hAnsi="Myriad Pro" w:cs="Times New Roman"/>
          <w:sz w:val="26"/>
          <w:szCs w:val="26"/>
        </w:rPr>
        <w:t xml:space="preserve">дату ввода в эксплуатацию; </w:t>
      </w:r>
      <w:r w:rsidRPr="00BD6388">
        <w:rPr>
          <w:rFonts w:ascii="Myriad Pro" w:eastAsia="Calibri" w:hAnsi="Myriad Pro" w:cs="Times New Roman"/>
          <w:sz w:val="26"/>
          <w:szCs w:val="26"/>
        </w:rPr>
        <w:t>сведения о первоначальной стоимости основных средств; сведения об остаточной стоимости ОС на 31.12.201</w:t>
      </w:r>
      <w:r>
        <w:rPr>
          <w:rFonts w:ascii="Myriad Pro" w:eastAsia="Calibri" w:hAnsi="Myriad Pro" w:cs="Times New Roman"/>
          <w:sz w:val="26"/>
          <w:szCs w:val="26"/>
        </w:rPr>
        <w:t>5</w:t>
      </w:r>
      <w:r w:rsidRPr="00BD6388">
        <w:rPr>
          <w:rFonts w:ascii="Myriad Pro" w:eastAsia="Calibri" w:hAnsi="Myriad Pro" w:cs="Times New Roman"/>
          <w:sz w:val="26"/>
          <w:szCs w:val="26"/>
        </w:rPr>
        <w:t xml:space="preserve"> года и сумму амортизации за 201</w:t>
      </w:r>
      <w:r>
        <w:rPr>
          <w:rFonts w:ascii="Myriad Pro" w:eastAsia="Calibri" w:hAnsi="Myriad Pro" w:cs="Times New Roman"/>
          <w:sz w:val="26"/>
          <w:szCs w:val="26"/>
        </w:rPr>
        <w:t>5 год</w:t>
      </w:r>
      <w:r>
        <w:rPr>
          <w:rFonts w:ascii="Myriad Pro" w:hAnsi="Myriad Pro"/>
          <w:sz w:val="26"/>
          <w:szCs w:val="26"/>
        </w:rPr>
        <w:t>;</w:t>
      </w:r>
    </w:p>
    <w:p w14:paraId="5C52815A" w14:textId="77777777" w:rsidR="00396036" w:rsidRPr="00E17399" w:rsidRDefault="00396036" w:rsidP="00396036">
      <w:pPr>
        <w:pStyle w:val="a5"/>
        <w:numPr>
          <w:ilvl w:val="0"/>
          <w:numId w:val="55"/>
        </w:numPr>
        <w:spacing w:after="0" w:line="360" w:lineRule="auto"/>
        <w:jc w:val="both"/>
        <w:rPr>
          <w:rFonts w:ascii="Myriad Pro" w:hAnsi="Myriad Pro"/>
          <w:sz w:val="26"/>
          <w:szCs w:val="26"/>
        </w:rPr>
      </w:pPr>
      <w:r w:rsidRPr="00BD6388">
        <w:rPr>
          <w:rFonts w:ascii="Myriad Pro" w:eastAsia="Calibri" w:hAnsi="Myriad Pro" w:cs="Times New Roman"/>
          <w:sz w:val="26"/>
          <w:szCs w:val="26"/>
        </w:rPr>
        <w:t>Не представлены инвентарные карточки учета объектов ОС</w:t>
      </w:r>
      <w:r>
        <w:rPr>
          <w:rFonts w:ascii="Myriad Pro" w:eastAsia="Calibri" w:hAnsi="Myriad Pro" w:cs="Times New Roman"/>
          <w:sz w:val="26"/>
          <w:szCs w:val="26"/>
        </w:rPr>
        <w:t>,</w:t>
      </w:r>
      <w:r w:rsidRPr="00BD6388">
        <w:rPr>
          <w:rFonts w:ascii="Myriad Pro" w:eastAsia="Calibri" w:hAnsi="Myriad Pro" w:cs="Times New Roman"/>
          <w:sz w:val="26"/>
          <w:szCs w:val="26"/>
        </w:rPr>
        <w:t xml:space="preserve"> принятых на баланс организации ОС за 201</w:t>
      </w:r>
      <w:r>
        <w:rPr>
          <w:rFonts w:ascii="Myriad Pro" w:eastAsia="Calibri" w:hAnsi="Myriad Pro" w:cs="Times New Roman"/>
          <w:sz w:val="26"/>
          <w:szCs w:val="26"/>
        </w:rPr>
        <w:t>5</w:t>
      </w:r>
      <w:r w:rsidRPr="00BD6388">
        <w:rPr>
          <w:rFonts w:ascii="Myriad Pro" w:eastAsia="Calibri" w:hAnsi="Myriad Pro" w:cs="Times New Roman"/>
          <w:sz w:val="26"/>
          <w:szCs w:val="26"/>
        </w:rPr>
        <w:t xml:space="preserve"> год и истекший период 201</w:t>
      </w:r>
      <w:r>
        <w:rPr>
          <w:rFonts w:ascii="Myriad Pro" w:eastAsia="Calibri" w:hAnsi="Myriad Pro" w:cs="Times New Roman"/>
          <w:sz w:val="26"/>
          <w:szCs w:val="26"/>
        </w:rPr>
        <w:t>6</w:t>
      </w:r>
      <w:r w:rsidRPr="00BD6388">
        <w:rPr>
          <w:rFonts w:ascii="Myriad Pro" w:eastAsia="Calibri" w:hAnsi="Myriad Pro" w:cs="Times New Roman"/>
          <w:sz w:val="26"/>
          <w:szCs w:val="26"/>
        </w:rPr>
        <w:t xml:space="preserve"> года</w:t>
      </w:r>
      <w:r>
        <w:rPr>
          <w:rFonts w:ascii="Myriad Pro" w:eastAsia="Calibri" w:hAnsi="Myriad Pro" w:cs="Times New Roman"/>
          <w:sz w:val="26"/>
          <w:szCs w:val="26"/>
        </w:rPr>
        <w:t>;</w:t>
      </w:r>
    </w:p>
    <w:p w14:paraId="64394DAF" w14:textId="77777777" w:rsidR="00396036" w:rsidRPr="00E17399" w:rsidRDefault="00396036" w:rsidP="00396036">
      <w:pPr>
        <w:pStyle w:val="a5"/>
        <w:numPr>
          <w:ilvl w:val="0"/>
          <w:numId w:val="55"/>
        </w:numPr>
        <w:spacing w:after="0" w:line="360" w:lineRule="auto"/>
        <w:jc w:val="both"/>
        <w:rPr>
          <w:rFonts w:ascii="Myriad Pro" w:hAnsi="Myriad Pro"/>
          <w:sz w:val="26"/>
          <w:szCs w:val="26"/>
        </w:rPr>
      </w:pPr>
      <w:r w:rsidRPr="00E17399">
        <w:rPr>
          <w:rFonts w:ascii="Myriad Pro" w:hAnsi="Myriad Pro"/>
          <w:sz w:val="26"/>
          <w:szCs w:val="26"/>
        </w:rPr>
        <w:t>Не представлен расчет доли амортизации основных средств, отнесенных на деятельность по оказанию услуг по передаче электрической энергии;</w:t>
      </w:r>
    </w:p>
    <w:p w14:paraId="0566134F" w14:textId="77777777" w:rsidR="00396036" w:rsidRDefault="00396036" w:rsidP="00396036">
      <w:pPr>
        <w:pStyle w:val="a5"/>
        <w:numPr>
          <w:ilvl w:val="0"/>
          <w:numId w:val="55"/>
        </w:numPr>
        <w:spacing w:after="0" w:line="360" w:lineRule="auto"/>
        <w:jc w:val="both"/>
        <w:rPr>
          <w:rFonts w:ascii="Myriad Pro" w:hAnsi="Myriad Pro"/>
          <w:sz w:val="26"/>
          <w:szCs w:val="26"/>
        </w:rPr>
      </w:pPr>
      <w:r>
        <w:rPr>
          <w:rFonts w:ascii="Myriad Pro" w:hAnsi="Myriad Pro"/>
          <w:sz w:val="26"/>
          <w:szCs w:val="26"/>
        </w:rPr>
        <w:t>Не представлены о</w:t>
      </w:r>
      <w:r w:rsidRPr="00E17399">
        <w:rPr>
          <w:rFonts w:ascii="Myriad Pro" w:hAnsi="Myriad Pro"/>
          <w:sz w:val="26"/>
          <w:szCs w:val="26"/>
        </w:rPr>
        <w:t>боротно-сальдов</w:t>
      </w:r>
      <w:r>
        <w:rPr>
          <w:rFonts w:ascii="Myriad Pro" w:hAnsi="Myriad Pro"/>
          <w:sz w:val="26"/>
          <w:szCs w:val="26"/>
        </w:rPr>
        <w:t>ые</w:t>
      </w:r>
      <w:r w:rsidRPr="00E17399">
        <w:rPr>
          <w:rFonts w:ascii="Myriad Pro" w:hAnsi="Myriad Pro"/>
          <w:sz w:val="26"/>
          <w:szCs w:val="26"/>
        </w:rPr>
        <w:t xml:space="preserve"> ведомост</w:t>
      </w:r>
      <w:r>
        <w:rPr>
          <w:rFonts w:ascii="Myriad Pro" w:hAnsi="Myriad Pro"/>
          <w:sz w:val="26"/>
          <w:szCs w:val="26"/>
        </w:rPr>
        <w:t>и</w:t>
      </w:r>
      <w:r w:rsidRPr="00E17399">
        <w:rPr>
          <w:rFonts w:ascii="Myriad Pro" w:hAnsi="Myriad Pro"/>
          <w:sz w:val="26"/>
          <w:szCs w:val="26"/>
        </w:rPr>
        <w:t xml:space="preserve"> по счету </w:t>
      </w:r>
      <w:r>
        <w:rPr>
          <w:rFonts w:ascii="Myriad Pro" w:hAnsi="Myriad Pro"/>
          <w:sz w:val="26"/>
          <w:szCs w:val="26"/>
        </w:rPr>
        <w:t xml:space="preserve">02 и </w:t>
      </w:r>
      <w:r w:rsidRPr="00E17399">
        <w:rPr>
          <w:rFonts w:ascii="Myriad Pro" w:hAnsi="Myriad Pro"/>
          <w:sz w:val="26"/>
          <w:szCs w:val="26"/>
        </w:rPr>
        <w:t>0</w:t>
      </w:r>
      <w:r>
        <w:rPr>
          <w:rFonts w:ascii="Myriad Pro" w:hAnsi="Myriad Pro"/>
          <w:sz w:val="26"/>
          <w:szCs w:val="26"/>
        </w:rPr>
        <w:t>5</w:t>
      </w:r>
      <w:r w:rsidRPr="00E17399">
        <w:rPr>
          <w:rFonts w:ascii="Myriad Pro" w:hAnsi="Myriad Pro"/>
          <w:sz w:val="26"/>
          <w:szCs w:val="26"/>
        </w:rPr>
        <w:t xml:space="preserve"> за 201</w:t>
      </w:r>
      <w:r>
        <w:rPr>
          <w:rFonts w:ascii="Myriad Pro" w:hAnsi="Myriad Pro"/>
          <w:sz w:val="26"/>
          <w:szCs w:val="26"/>
        </w:rPr>
        <w:t>5</w:t>
      </w:r>
      <w:r w:rsidRPr="00E17399">
        <w:rPr>
          <w:rFonts w:ascii="Myriad Pro" w:hAnsi="Myriad Pro"/>
          <w:sz w:val="26"/>
          <w:szCs w:val="26"/>
        </w:rPr>
        <w:t xml:space="preserve"> год.</w:t>
      </w:r>
    </w:p>
    <w:p w14:paraId="37FF8448" w14:textId="34BE0EED" w:rsidR="00396036" w:rsidRPr="00E17399" w:rsidRDefault="00396036" w:rsidP="00396036">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 абзацем 6 пункта 27 Основ ценообразования</w:t>
      </w:r>
      <w:r>
        <w:rPr>
          <w:rFonts w:ascii="Myriad Pro" w:eastAsia="Calibri" w:hAnsi="Myriad Pro" w:cs="Times New Roman"/>
          <w:sz w:val="26"/>
          <w:szCs w:val="26"/>
        </w:rPr>
        <w:t xml:space="preserve"> </w:t>
      </w:r>
      <w:r w:rsidR="0041096B">
        <w:rPr>
          <w:rFonts w:ascii="Myriad Pro" w:eastAsia="Calibri" w:hAnsi="Myriad Pro" w:cs="Times New Roman"/>
          <w:sz w:val="26"/>
          <w:szCs w:val="26"/>
        </w:rPr>
        <w:t>№ </w:t>
      </w:r>
      <w:r>
        <w:rPr>
          <w:rFonts w:ascii="Myriad Pro" w:eastAsia="Calibri" w:hAnsi="Myriad Pro" w:cs="Times New Roman"/>
          <w:sz w:val="26"/>
          <w:szCs w:val="26"/>
        </w:rPr>
        <w:t>1178</w:t>
      </w:r>
      <w:r w:rsidRPr="00E17399">
        <w:rPr>
          <w:rFonts w:ascii="Myriad Pro" w:eastAsia="Calibri" w:hAnsi="Myriad Pro" w:cs="Times New Roman"/>
          <w:sz w:val="26"/>
          <w:szCs w:val="26"/>
        </w:rPr>
        <w:t xml:space="preserve">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60829C0A" w14:textId="54679823" w:rsidR="00396036" w:rsidRPr="00E17399" w:rsidRDefault="00396036" w:rsidP="00396036">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абзацем 1 пункта 27 Основ ценообразования </w:t>
      </w:r>
      <w:r w:rsidR="0041096B">
        <w:rPr>
          <w:rFonts w:ascii="Myriad Pro" w:eastAsia="Calibri" w:hAnsi="Myriad Pro" w:cs="Times New Roman"/>
          <w:sz w:val="26"/>
          <w:szCs w:val="26"/>
        </w:rPr>
        <w:t>№ </w:t>
      </w:r>
      <w:r>
        <w:rPr>
          <w:rFonts w:ascii="Myriad Pro" w:eastAsia="Calibri" w:hAnsi="Myriad Pro" w:cs="Times New Roman"/>
          <w:sz w:val="26"/>
          <w:szCs w:val="26"/>
        </w:rPr>
        <w:t>1178</w:t>
      </w:r>
      <w:r w:rsidRPr="00E17399">
        <w:rPr>
          <w:rFonts w:ascii="Myriad Pro" w:eastAsia="Calibri" w:hAnsi="Myriad Pro" w:cs="Times New Roman"/>
          <w:sz w:val="26"/>
          <w:szCs w:val="26"/>
        </w:rPr>
        <w:t xml:space="preserve">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0DA91C54" w14:textId="480FB20D" w:rsidR="00396036" w:rsidRPr="00E17399" w:rsidRDefault="00396036" w:rsidP="00396036">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Учитывая, что абзацем 6 пункта 27 </w:t>
      </w:r>
      <w:r>
        <w:rPr>
          <w:rFonts w:ascii="Myriad Pro" w:eastAsia="Calibri" w:hAnsi="Myriad Pro" w:cs="Times New Roman"/>
          <w:sz w:val="26"/>
          <w:szCs w:val="26"/>
        </w:rPr>
        <w:t xml:space="preserve">Основ ценообразования </w:t>
      </w:r>
      <w:r w:rsidR="0041096B">
        <w:rPr>
          <w:rFonts w:ascii="Myriad Pro" w:eastAsia="Calibri" w:hAnsi="Myriad Pro" w:cs="Times New Roman"/>
          <w:sz w:val="26"/>
          <w:szCs w:val="26"/>
        </w:rPr>
        <w:t>№ </w:t>
      </w:r>
      <w:r>
        <w:rPr>
          <w:rFonts w:ascii="Myriad Pro" w:eastAsia="Calibri" w:hAnsi="Myriad Pro" w:cs="Times New Roman"/>
          <w:sz w:val="26"/>
          <w:szCs w:val="26"/>
        </w:rPr>
        <w:t xml:space="preserve">1178 </w:t>
      </w:r>
      <w:r w:rsidRPr="00E17399">
        <w:rPr>
          <w:rFonts w:ascii="Myriad Pro" w:eastAsia="Calibri" w:hAnsi="Myriad Pro" w:cs="Times New Roman"/>
          <w:sz w:val="26"/>
          <w:szCs w:val="26"/>
        </w:rPr>
        <w:t>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2BB07D30" w14:textId="77777777" w:rsidR="00396036" w:rsidRDefault="00396036" w:rsidP="00396036">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позицию ФАС России, неоднократно изложенную в предписаниях по результатам проверок принятых тарифных решений,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2CBF5688" w14:textId="20E28773" w:rsidR="00396036" w:rsidRPr="007F31F7" w:rsidRDefault="00396036" w:rsidP="00396036">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виду отсутствия в тарифной заявке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w:t>
      </w:r>
      <w:r>
        <w:rPr>
          <w:rFonts w:ascii="Myriad Pro" w:eastAsia="Calibri" w:hAnsi="Myriad Pro" w:cs="Times New Roman"/>
          <w:sz w:val="26"/>
          <w:szCs w:val="26"/>
        </w:rPr>
        <w:t xml:space="preserve"> на 2017 год пообъектного расчета амортизационных отчислений с указанием амортизационных групп, срока полезного использования, первоначальной и остаточной стоимости и даты ввода в эксплуатацию, а также инвентарных карточек объектов, </w:t>
      </w:r>
      <w:r w:rsidRPr="00427A9A">
        <w:rPr>
          <w:rFonts w:ascii="Myriad Pro" w:eastAsia="Calibri" w:hAnsi="Myriad Pro" w:cs="Times New Roman"/>
          <w:bCs/>
          <w:color w:val="000000" w:themeColor="text1"/>
          <w:sz w:val="26"/>
          <w:szCs w:val="26"/>
        </w:rPr>
        <w:t xml:space="preserve">Исполнитель обоснованно полагает, что учет </w:t>
      </w:r>
      <w:r>
        <w:rPr>
          <w:rFonts w:ascii="Myriad Pro" w:eastAsia="Calibri" w:hAnsi="Myriad Pro" w:cs="Times New Roman"/>
          <w:bCs/>
          <w:color w:val="000000" w:themeColor="text1"/>
          <w:sz w:val="26"/>
          <w:szCs w:val="26"/>
        </w:rPr>
        <w:t>РЭК Красноярского края</w:t>
      </w:r>
      <w:r w:rsidRPr="00427A9A">
        <w:rPr>
          <w:rFonts w:ascii="Myriad Pro" w:eastAsia="Calibri" w:hAnsi="Myriad Pro" w:cs="Times New Roman"/>
          <w:bCs/>
          <w:color w:val="000000" w:themeColor="text1"/>
          <w:sz w:val="26"/>
          <w:szCs w:val="26"/>
        </w:rPr>
        <w:t xml:space="preserve"> в составе неподконтрольных расходов затрат на </w:t>
      </w:r>
      <w:r>
        <w:rPr>
          <w:rFonts w:ascii="Myriad Pro" w:eastAsia="Calibri" w:hAnsi="Myriad Pro" w:cs="Times New Roman"/>
          <w:bCs/>
          <w:color w:val="000000" w:themeColor="text1"/>
          <w:sz w:val="26"/>
          <w:szCs w:val="26"/>
        </w:rPr>
        <w:t xml:space="preserve">амортизацию </w:t>
      </w:r>
      <w:r w:rsidRPr="00B73204">
        <w:rPr>
          <w:rFonts w:ascii="Myriad Pro" w:eastAsia="Calibri" w:hAnsi="Myriad Pro" w:cs="Times New Roman"/>
          <w:bCs/>
          <w:color w:val="000000" w:themeColor="text1"/>
          <w:sz w:val="26"/>
          <w:szCs w:val="26"/>
        </w:rPr>
        <w:t>с нарушением п. 2</w:t>
      </w:r>
      <w:r>
        <w:rPr>
          <w:rFonts w:ascii="Myriad Pro" w:eastAsia="Calibri" w:hAnsi="Myriad Pro" w:cs="Times New Roman"/>
          <w:bCs/>
          <w:color w:val="000000" w:themeColor="text1"/>
          <w:sz w:val="26"/>
          <w:szCs w:val="26"/>
        </w:rPr>
        <w:t>7</w:t>
      </w:r>
      <w:r w:rsidRPr="00B73204">
        <w:rPr>
          <w:rFonts w:ascii="Myriad Pro" w:eastAsia="Calibri" w:hAnsi="Myriad Pro" w:cs="Times New Roman"/>
          <w:bCs/>
          <w:color w:val="000000" w:themeColor="text1"/>
          <w:sz w:val="26"/>
          <w:szCs w:val="26"/>
        </w:rPr>
        <w:t xml:space="preserve"> Основ ценообразования №1178</w:t>
      </w:r>
      <w:r>
        <w:rPr>
          <w:rFonts w:ascii="Myriad Pro" w:eastAsia="Calibri" w:hAnsi="Myriad Pro" w:cs="Times New Roman"/>
          <w:bCs/>
          <w:color w:val="000000" w:themeColor="text1"/>
          <w:sz w:val="26"/>
          <w:szCs w:val="26"/>
        </w:rPr>
        <w:t xml:space="preserve"> </w:t>
      </w:r>
      <w:r w:rsidRPr="007F31F7">
        <w:rPr>
          <w:rFonts w:ascii="Myriad Pro" w:eastAsia="Calibri" w:hAnsi="Myriad Pro" w:cs="Times New Roman"/>
          <w:bCs/>
          <w:color w:val="000000" w:themeColor="text1"/>
          <w:sz w:val="26"/>
          <w:szCs w:val="26"/>
        </w:rPr>
        <w:t>в условиях отсутствия достаточного пакета документов</w:t>
      </w:r>
      <w:r w:rsidRPr="00427A9A">
        <w:rPr>
          <w:rFonts w:ascii="Myriad Pro" w:eastAsia="Calibri" w:hAnsi="Myriad Pro" w:cs="Times New Roman"/>
          <w:bCs/>
          <w:color w:val="000000" w:themeColor="text1"/>
          <w:sz w:val="26"/>
          <w:szCs w:val="26"/>
        </w:rPr>
        <w:t xml:space="preserve">,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Pr>
          <w:rFonts w:ascii="Myriad Pro" w:eastAsia="Calibri" w:hAnsi="Myriad Pro" w:cs="Times New Roman"/>
          <w:bCs/>
          <w:color w:val="000000" w:themeColor="text1"/>
          <w:sz w:val="26"/>
          <w:szCs w:val="26"/>
        </w:rPr>
        <w:t>РЭК Красноярского края</w:t>
      </w:r>
      <w:r w:rsidRPr="00427A9A">
        <w:rPr>
          <w:rFonts w:ascii="Myriad Pro" w:eastAsia="Calibri" w:hAnsi="Myriad Pro" w:cs="Times New Roman"/>
          <w:bCs/>
          <w:color w:val="000000" w:themeColor="text1"/>
          <w:sz w:val="26"/>
          <w:szCs w:val="26"/>
        </w:rPr>
        <w:t>.</w:t>
      </w:r>
    </w:p>
    <w:p w14:paraId="43676CCF" w14:textId="77777777" w:rsidR="00396036" w:rsidRPr="00E17399" w:rsidRDefault="00396036" w:rsidP="00396036">
      <w:pPr>
        <w:spacing w:after="0" w:line="360" w:lineRule="auto"/>
        <w:ind w:firstLine="567"/>
        <w:contextualSpacing/>
        <w:jc w:val="both"/>
        <w:rPr>
          <w:rFonts w:ascii="Myriad Pro" w:eastAsia="Calibri" w:hAnsi="Myriad Pro" w:cs="Times New Roman"/>
          <w:bCs/>
          <w:color w:val="000000" w:themeColor="text1"/>
          <w:sz w:val="26"/>
          <w:szCs w:val="26"/>
        </w:rPr>
      </w:pPr>
      <w:r w:rsidRPr="00E17399">
        <w:rPr>
          <w:rFonts w:ascii="Myriad Pro" w:eastAsia="Calibri" w:hAnsi="Myriad Pro" w:cs="Times New Roman"/>
          <w:bCs/>
          <w:color w:val="000000" w:themeColor="text1"/>
          <w:sz w:val="26"/>
          <w:szCs w:val="26"/>
        </w:rPr>
        <w:t>Исполнитель рекомендует дополнительно в материалах тарифной заявки представлять:</w:t>
      </w:r>
    </w:p>
    <w:p w14:paraId="71C60D06" w14:textId="77777777" w:rsidR="00396036" w:rsidRDefault="00396036" w:rsidP="00396036">
      <w:pPr>
        <w:pStyle w:val="a5"/>
        <w:numPr>
          <w:ilvl w:val="0"/>
          <w:numId w:val="55"/>
        </w:numPr>
        <w:spacing w:after="0" w:line="360" w:lineRule="auto"/>
        <w:ind w:left="993" w:hanging="426"/>
        <w:jc w:val="both"/>
        <w:rPr>
          <w:rFonts w:ascii="Myriad Pro" w:hAnsi="Myriad Pro"/>
          <w:sz w:val="26"/>
          <w:szCs w:val="26"/>
        </w:rPr>
      </w:pPr>
      <w:r w:rsidRPr="00E17399">
        <w:rPr>
          <w:rFonts w:ascii="Myriad Pro" w:hAnsi="Myriad Pro"/>
          <w:sz w:val="26"/>
          <w:szCs w:val="26"/>
        </w:rPr>
        <w:t>Отчет об использовании амортизации за предшествующий год и истекший период текущего года;</w:t>
      </w:r>
    </w:p>
    <w:p w14:paraId="55EE987D" w14:textId="77777777" w:rsidR="00396036" w:rsidRPr="00E17399" w:rsidRDefault="00396036" w:rsidP="00396036">
      <w:pPr>
        <w:pStyle w:val="a5"/>
        <w:numPr>
          <w:ilvl w:val="0"/>
          <w:numId w:val="55"/>
        </w:numPr>
        <w:spacing w:after="0" w:line="360" w:lineRule="auto"/>
        <w:ind w:left="993" w:hanging="426"/>
        <w:jc w:val="both"/>
        <w:rPr>
          <w:rFonts w:ascii="Myriad Pro" w:hAnsi="Myriad Pro"/>
          <w:sz w:val="26"/>
          <w:szCs w:val="26"/>
        </w:rPr>
      </w:pPr>
      <w:r w:rsidRPr="00BD6388">
        <w:rPr>
          <w:rFonts w:ascii="Myriad Pro" w:hAnsi="Myriad Pro"/>
          <w:sz w:val="26"/>
          <w:szCs w:val="26"/>
        </w:rPr>
        <w:t>Расчет амортизационных отчислений по виду деятельности «Передач</w:t>
      </w:r>
      <w:r>
        <w:rPr>
          <w:rFonts w:ascii="Myriad Pro" w:hAnsi="Myriad Pro"/>
          <w:sz w:val="26"/>
          <w:szCs w:val="26"/>
        </w:rPr>
        <w:t>а электрической энергии» на период регулирования</w:t>
      </w:r>
      <w:r w:rsidRPr="00BD6388">
        <w:rPr>
          <w:rFonts w:ascii="Myriad Pro" w:hAnsi="Myriad Pro"/>
          <w:sz w:val="26"/>
          <w:szCs w:val="26"/>
        </w:rPr>
        <w:t xml:space="preserve"> в разрезе каждого объекта ОС, введенного в эксплуатацию по состоянию на 31</w:t>
      </w:r>
      <w:r>
        <w:rPr>
          <w:rFonts w:ascii="Myriad Pro" w:hAnsi="Myriad Pro"/>
          <w:sz w:val="26"/>
          <w:szCs w:val="26"/>
        </w:rPr>
        <w:t xml:space="preserve"> декабря предшествующего года, с указанием </w:t>
      </w:r>
      <w:r>
        <w:rPr>
          <w:rFonts w:ascii="Myriad Pro" w:eastAsia="Calibri" w:hAnsi="Myriad Pro" w:cs="Times New Roman"/>
          <w:sz w:val="26"/>
          <w:szCs w:val="26"/>
        </w:rPr>
        <w:t>амортизационной группы, срока полезного использования, первоначальной и остаточной стоимости и даты ввода в эксплуатацию</w:t>
      </w:r>
      <w:r>
        <w:rPr>
          <w:rFonts w:ascii="Myriad Pro" w:hAnsi="Myriad Pro"/>
          <w:sz w:val="26"/>
          <w:szCs w:val="26"/>
        </w:rPr>
        <w:t>.</w:t>
      </w:r>
    </w:p>
    <w:p w14:paraId="3D5CD03F" w14:textId="77777777" w:rsidR="00396036" w:rsidRDefault="00396036" w:rsidP="00396036">
      <w:pPr>
        <w:pStyle w:val="a5"/>
        <w:numPr>
          <w:ilvl w:val="0"/>
          <w:numId w:val="55"/>
        </w:numPr>
        <w:spacing w:after="0" w:line="360" w:lineRule="auto"/>
        <w:ind w:left="993" w:hanging="426"/>
        <w:jc w:val="both"/>
        <w:rPr>
          <w:rFonts w:ascii="Myriad Pro" w:hAnsi="Myriad Pro"/>
          <w:sz w:val="26"/>
          <w:szCs w:val="26"/>
        </w:rPr>
      </w:pPr>
      <w:r w:rsidRPr="00E17399">
        <w:rPr>
          <w:rFonts w:ascii="Myriad Pro" w:hAnsi="Myriad Pro"/>
          <w:sz w:val="26"/>
          <w:szCs w:val="26"/>
        </w:rPr>
        <w:t>Регистры бухгалтерского учета, отражающие сведения о первоначальной и остаточной стоимости основных средств за год, предшествующий периоду регулирования и истекший период текущего года</w:t>
      </w:r>
      <w:r>
        <w:rPr>
          <w:rFonts w:ascii="Myriad Pro" w:hAnsi="Myriad Pro"/>
          <w:sz w:val="26"/>
          <w:szCs w:val="26"/>
        </w:rPr>
        <w:t>;</w:t>
      </w:r>
    </w:p>
    <w:p w14:paraId="2CADDCC0" w14:textId="77777777" w:rsidR="00396036" w:rsidRDefault="00396036" w:rsidP="00396036">
      <w:pPr>
        <w:pStyle w:val="a5"/>
        <w:numPr>
          <w:ilvl w:val="0"/>
          <w:numId w:val="55"/>
        </w:numPr>
        <w:spacing w:after="0" w:line="360" w:lineRule="auto"/>
        <w:ind w:left="993" w:hanging="426"/>
        <w:jc w:val="both"/>
        <w:rPr>
          <w:rFonts w:ascii="Myriad Pro" w:hAnsi="Myriad Pro"/>
          <w:sz w:val="26"/>
          <w:szCs w:val="26"/>
        </w:rPr>
      </w:pPr>
      <w:r>
        <w:rPr>
          <w:rFonts w:ascii="Myriad Pro" w:hAnsi="Myriad Pro"/>
          <w:sz w:val="26"/>
          <w:szCs w:val="26"/>
        </w:rPr>
        <w:t xml:space="preserve">Регистры бухгалтерского учета, отражающие размер начисленной амортизации за </w:t>
      </w:r>
      <w:r w:rsidRPr="00E17399">
        <w:rPr>
          <w:rFonts w:ascii="Myriad Pro" w:hAnsi="Myriad Pro"/>
          <w:sz w:val="26"/>
          <w:szCs w:val="26"/>
        </w:rPr>
        <w:t>год, предшествующий периоду регулирования и истекший период текущего года</w:t>
      </w:r>
      <w:r>
        <w:rPr>
          <w:rFonts w:ascii="Myriad Pro" w:hAnsi="Myriad Pro"/>
          <w:sz w:val="26"/>
          <w:szCs w:val="26"/>
        </w:rPr>
        <w:t>;</w:t>
      </w:r>
    </w:p>
    <w:p w14:paraId="24FA7FC1" w14:textId="77777777" w:rsidR="00396036" w:rsidRPr="00427A9A" w:rsidRDefault="00396036" w:rsidP="00396036">
      <w:pPr>
        <w:pStyle w:val="a5"/>
        <w:numPr>
          <w:ilvl w:val="0"/>
          <w:numId w:val="55"/>
        </w:numPr>
        <w:spacing w:after="0" w:line="360" w:lineRule="auto"/>
        <w:ind w:left="993" w:hanging="426"/>
        <w:jc w:val="both"/>
        <w:rPr>
          <w:rFonts w:ascii="Myriad Pro" w:hAnsi="Myriad Pro"/>
          <w:sz w:val="26"/>
          <w:szCs w:val="26"/>
        </w:rPr>
      </w:pPr>
      <w:r>
        <w:rPr>
          <w:rFonts w:ascii="Myriad Pro" w:eastAsia="Calibri" w:hAnsi="Myriad Pro" w:cs="Times New Roman"/>
          <w:sz w:val="26"/>
          <w:szCs w:val="26"/>
        </w:rPr>
        <w:t>И</w:t>
      </w:r>
      <w:r w:rsidRPr="00BD6388">
        <w:rPr>
          <w:rFonts w:ascii="Myriad Pro" w:eastAsia="Calibri" w:hAnsi="Myriad Pro" w:cs="Times New Roman"/>
          <w:sz w:val="26"/>
          <w:szCs w:val="26"/>
        </w:rPr>
        <w:t xml:space="preserve">нвентарные карточки учета объектов </w:t>
      </w:r>
      <w:r>
        <w:rPr>
          <w:rFonts w:ascii="Myriad Pro" w:eastAsia="Calibri" w:hAnsi="Myriad Pro" w:cs="Times New Roman"/>
          <w:sz w:val="26"/>
          <w:szCs w:val="26"/>
        </w:rPr>
        <w:t>основных средств,</w:t>
      </w:r>
      <w:r w:rsidRPr="00BD6388">
        <w:rPr>
          <w:rFonts w:ascii="Myriad Pro" w:eastAsia="Calibri" w:hAnsi="Myriad Pro" w:cs="Times New Roman"/>
          <w:sz w:val="26"/>
          <w:szCs w:val="26"/>
        </w:rPr>
        <w:t xml:space="preserve"> принятых на баланс организации</w:t>
      </w:r>
      <w:r>
        <w:rPr>
          <w:rFonts w:ascii="Myriad Pro" w:eastAsia="Calibri" w:hAnsi="Myriad Pro" w:cs="Times New Roman"/>
          <w:sz w:val="26"/>
          <w:szCs w:val="26"/>
        </w:rPr>
        <w:t xml:space="preserve"> за истекший период текущего года и предшествующий год;</w:t>
      </w:r>
    </w:p>
    <w:p w14:paraId="70E22A79" w14:textId="304C216F" w:rsidR="00A21A17" w:rsidRPr="006028CE" w:rsidRDefault="00396036" w:rsidP="006028CE">
      <w:pPr>
        <w:pStyle w:val="a5"/>
        <w:numPr>
          <w:ilvl w:val="0"/>
          <w:numId w:val="55"/>
        </w:numPr>
        <w:spacing w:after="0" w:line="360" w:lineRule="auto"/>
        <w:ind w:left="993" w:hanging="426"/>
        <w:jc w:val="both"/>
        <w:rPr>
          <w:rFonts w:ascii="Myriad Pro" w:eastAsia="Calibri" w:hAnsi="Myriad Pro" w:cs="Times New Roman"/>
          <w:sz w:val="26"/>
          <w:szCs w:val="26"/>
        </w:rPr>
      </w:pPr>
      <w:r w:rsidRPr="006028CE">
        <w:rPr>
          <w:rFonts w:ascii="Myriad Pro" w:hAnsi="Myriad Pro"/>
          <w:sz w:val="26"/>
          <w:szCs w:val="26"/>
        </w:rPr>
        <w:t>При направлении дополнительных материалов для включения расходов в состав необходимой валовой выручки прикладывать пообъектный уточненный расчет.</w:t>
      </w:r>
    </w:p>
    <w:p w14:paraId="57B18426" w14:textId="04DFE3AB" w:rsidR="00B77B38" w:rsidRDefault="00B77B38" w:rsidP="00694111">
      <w:pPr>
        <w:spacing w:after="0" w:line="360" w:lineRule="auto"/>
        <w:ind w:firstLine="567"/>
        <w:jc w:val="both"/>
        <w:rPr>
          <w:rFonts w:ascii="Myriad Pro" w:hAnsi="Myriad Pro"/>
          <w:bCs/>
          <w:sz w:val="26"/>
          <w:szCs w:val="26"/>
        </w:rPr>
      </w:pPr>
      <w:r>
        <w:rPr>
          <w:rFonts w:ascii="Myriad Pro" w:hAnsi="Myriad Pro"/>
          <w:bCs/>
          <w:sz w:val="26"/>
          <w:szCs w:val="26"/>
        </w:rPr>
        <w:br w:type="page"/>
      </w:r>
    </w:p>
    <w:p w14:paraId="04EC4BAE" w14:textId="5CCA9F00" w:rsidR="00A21A17" w:rsidRDefault="006028CE" w:rsidP="006028CE">
      <w:pPr>
        <w:pStyle w:val="2"/>
        <w:numPr>
          <w:ilvl w:val="1"/>
          <w:numId w:val="117"/>
        </w:numPr>
        <w:spacing w:line="360" w:lineRule="auto"/>
        <w:ind w:left="567" w:hanging="567"/>
        <w:jc w:val="both"/>
        <w:rPr>
          <w:rFonts w:ascii="Myriad Pro" w:hAnsi="Myriad Pro"/>
          <w:b/>
          <w:color w:val="4F6228"/>
          <w:sz w:val="28"/>
          <w:szCs w:val="28"/>
        </w:rPr>
      </w:pPr>
      <w:bookmarkStart w:id="55" w:name="_Toc64366599"/>
      <w:bookmarkStart w:id="56" w:name="_Toc40709926"/>
      <w:r>
        <w:rPr>
          <w:rFonts w:ascii="Myriad Pro" w:hAnsi="Myriad Pro"/>
          <w:b/>
          <w:color w:val="4F6228"/>
          <w:sz w:val="28"/>
          <w:szCs w:val="28"/>
        </w:rPr>
        <w:t>Выпадающие</w:t>
      </w:r>
      <w:r w:rsidR="00355D36" w:rsidRPr="00355D36">
        <w:rPr>
          <w:rFonts w:ascii="Myriad Pro" w:hAnsi="Myriad Pro"/>
          <w:b/>
          <w:color w:val="4F6228"/>
          <w:sz w:val="28"/>
          <w:szCs w:val="28"/>
        </w:rPr>
        <w:t xml:space="preserve"> </w:t>
      </w:r>
      <w:r w:rsidR="00355D36" w:rsidRPr="00917615">
        <w:rPr>
          <w:rFonts w:ascii="Myriad Pro" w:hAnsi="Myriad Pro"/>
          <w:b/>
          <w:color w:val="4F6228"/>
          <w:sz w:val="28"/>
          <w:szCs w:val="28"/>
        </w:rPr>
        <w:t>доходы от льготного ТП (п. 87 Основ ценообразования</w:t>
      </w:r>
      <w:r w:rsidR="00355D36">
        <w:rPr>
          <w:rFonts w:ascii="Myriad Pro" w:hAnsi="Myriad Pro"/>
          <w:b/>
          <w:color w:val="4F6228"/>
          <w:sz w:val="28"/>
          <w:szCs w:val="28"/>
        </w:rPr>
        <w:t>)</w:t>
      </w:r>
      <w:bookmarkEnd w:id="55"/>
    </w:p>
    <w:p w14:paraId="7CC0F4C1" w14:textId="77777777" w:rsidR="00355D36" w:rsidRPr="005C2C43" w:rsidRDefault="00355D36" w:rsidP="00355D36">
      <w:pPr>
        <w:spacing w:before="200" w:line="360" w:lineRule="auto"/>
        <w:ind w:firstLine="567"/>
        <w:contextualSpacing/>
        <w:jc w:val="both"/>
        <w:rPr>
          <w:rFonts w:ascii="Myriad Pro" w:eastAsia="Calibri" w:hAnsi="Myriad Pro"/>
          <w:sz w:val="26"/>
          <w:szCs w:val="26"/>
        </w:rPr>
      </w:pPr>
      <w:bookmarkStart w:id="57" w:name="_Hlk53136455"/>
      <w:bookmarkEnd w:id="56"/>
      <w:r w:rsidRPr="000725F1">
        <w:rPr>
          <w:rFonts w:ascii="Myriad Pro" w:eastAsia="Calibri" w:hAnsi="Myriad Pro"/>
          <w:color w:val="000000" w:themeColor="text1"/>
          <w:sz w:val="26"/>
          <w:szCs w:val="26"/>
        </w:rPr>
        <w:t>Согласно п. 87</w:t>
      </w:r>
      <w:bookmarkEnd w:id="57"/>
      <w:r w:rsidRPr="005C2C43">
        <w:rPr>
          <w:rFonts w:ascii="Myriad Pro" w:eastAsia="Calibri" w:hAnsi="Myriad Pro"/>
          <w:sz w:val="26"/>
          <w:szCs w:val="26"/>
        </w:rPr>
        <w:t xml:space="preserve">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117A8441" w14:textId="77777777" w:rsidR="00355D36" w:rsidRPr="005C2C43" w:rsidRDefault="00355D36" w:rsidP="00355D36">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w:t>
      </w:r>
    </w:p>
    <w:p w14:paraId="24307A12" w14:textId="77777777" w:rsidR="00355D36" w:rsidRPr="005C2C43" w:rsidRDefault="00355D36" w:rsidP="00355D36">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Сетевая организация рассчитывает размер указанных выпадающих доходов в соответствии с Методическими указаниями № 215-э/1.</w:t>
      </w:r>
    </w:p>
    <w:p w14:paraId="72C7D0D0" w14:textId="77777777" w:rsidR="00355D36" w:rsidRPr="005C2C43" w:rsidRDefault="00355D36" w:rsidP="00355D36">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 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76A2B851" w14:textId="77777777" w:rsidR="00355D36" w:rsidRPr="005C2C43" w:rsidRDefault="00355D36" w:rsidP="00355D36">
      <w:pPr>
        <w:spacing w:before="240" w:after="240" w:line="360" w:lineRule="auto"/>
        <w:ind w:firstLine="567"/>
        <w:rPr>
          <w:rFonts w:ascii="Myriad Pro" w:hAnsi="Myriad Pro"/>
          <w:b/>
          <w:bCs/>
          <w:sz w:val="26"/>
          <w:szCs w:val="26"/>
        </w:rPr>
      </w:pPr>
      <w:r w:rsidRPr="005C2C43">
        <w:rPr>
          <w:rFonts w:ascii="Myriad Pro" w:hAnsi="Myriad Pro"/>
          <w:b/>
          <w:bCs/>
          <w:sz w:val="26"/>
          <w:szCs w:val="26"/>
        </w:rPr>
        <w:t>ПОЗИЦИЯ ТЕРРИТОРИАЛЬНОЙ СЕТЕВОЙ ОРГАНИЗАЦИ</w:t>
      </w:r>
    </w:p>
    <w:p w14:paraId="5B85E5E6"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eastAsia="Calibri" w:hAnsi="Myriad Pro"/>
          <w:color w:val="000000" w:themeColor="text1"/>
          <w:sz w:val="26"/>
          <w:szCs w:val="26"/>
        </w:rPr>
        <w:t>Ф</w:t>
      </w:r>
      <w:r w:rsidRPr="00C07865">
        <w:rPr>
          <w:rFonts w:ascii="Myriad Pro" w:eastAsia="Calibri" w:hAnsi="Myriad Pro"/>
          <w:color w:val="000000" w:themeColor="text1"/>
          <w:sz w:val="26"/>
          <w:szCs w:val="26"/>
        </w:rPr>
        <w:t>илиал</w:t>
      </w:r>
      <w:r>
        <w:rPr>
          <w:rFonts w:ascii="Myriad Pro" w:eastAsia="Calibri" w:hAnsi="Myriad Pro"/>
          <w:color w:val="000000" w:themeColor="text1"/>
          <w:sz w:val="26"/>
          <w:szCs w:val="26"/>
        </w:rPr>
        <w:t>ом</w:t>
      </w:r>
      <w:r w:rsidRPr="00C07865">
        <w:rPr>
          <w:rFonts w:ascii="Myriad Pro" w:eastAsia="Calibri" w:hAnsi="Myriad Pro"/>
          <w:color w:val="000000" w:themeColor="text1"/>
          <w:sz w:val="26"/>
          <w:szCs w:val="26"/>
        </w:rPr>
        <w:t xml:space="preserve"> ПАО «МРСК Сибири» - «</w:t>
      </w:r>
      <w:r>
        <w:rPr>
          <w:rFonts w:ascii="Myriad Pro" w:eastAsia="Calibri" w:hAnsi="Myriad Pro"/>
          <w:color w:val="000000" w:themeColor="text1"/>
          <w:sz w:val="26"/>
          <w:szCs w:val="26"/>
        </w:rPr>
        <w:t>Красноярскэнерго</w:t>
      </w:r>
      <w:r w:rsidRPr="00C07865">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п</w:t>
      </w:r>
      <w:r w:rsidRPr="003744CC">
        <w:rPr>
          <w:rFonts w:ascii="Myriad Pro" w:hAnsi="Myriad Pro"/>
          <w:sz w:val="26"/>
          <w:szCs w:val="26"/>
        </w:rPr>
        <w:t xml:space="preserve">о статье «Выпадающие доходы, связанные с технологическим присоединением, в соответствии с п.87 Основ ценообразования» в составе неподконтрольных расходов, рассчитанные н соответствии с </w:t>
      </w:r>
      <w:r>
        <w:rPr>
          <w:rFonts w:ascii="Myriad Pro" w:hAnsi="Myriad Pro"/>
          <w:sz w:val="26"/>
          <w:szCs w:val="26"/>
        </w:rPr>
        <w:t>Методическими указаниями № 215-э</w:t>
      </w:r>
      <w:r w:rsidRPr="003744CC">
        <w:rPr>
          <w:rFonts w:ascii="Myriad Pro" w:hAnsi="Myriad Pro"/>
          <w:sz w:val="26"/>
          <w:szCs w:val="26"/>
        </w:rPr>
        <w:t xml:space="preserve"> заявлены плановые выпадающие доходы 2017 года в общей сумме </w:t>
      </w:r>
      <w:r>
        <w:rPr>
          <w:rFonts w:ascii="Myriad Pro" w:hAnsi="Myriad Pro"/>
          <w:sz w:val="26"/>
          <w:szCs w:val="26"/>
        </w:rPr>
        <w:t>663 152</w:t>
      </w:r>
      <w:r w:rsidRPr="003744CC">
        <w:rPr>
          <w:rFonts w:ascii="Myriad Pro" w:hAnsi="Myriad Pro"/>
          <w:sz w:val="26"/>
          <w:szCs w:val="26"/>
        </w:rPr>
        <w:t xml:space="preserve"> тыс.</w:t>
      </w:r>
      <w:r>
        <w:rPr>
          <w:rFonts w:ascii="Myriad Pro" w:hAnsi="Myriad Pro"/>
          <w:sz w:val="26"/>
          <w:szCs w:val="26"/>
        </w:rPr>
        <w:t xml:space="preserve"> </w:t>
      </w:r>
      <w:r w:rsidRPr="003744CC">
        <w:rPr>
          <w:rFonts w:ascii="Myriad Pro" w:hAnsi="Myriad Pro"/>
          <w:sz w:val="26"/>
          <w:szCs w:val="26"/>
        </w:rPr>
        <w:t>руб</w:t>
      </w:r>
      <w:r>
        <w:rPr>
          <w:rFonts w:ascii="Myriad Pro" w:hAnsi="Myriad Pro"/>
          <w:sz w:val="26"/>
          <w:szCs w:val="26"/>
        </w:rPr>
        <w:t>., в том числе:</w:t>
      </w:r>
    </w:p>
    <w:p w14:paraId="3AD186BD"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hAnsi="Myriad Pro"/>
          <w:sz w:val="26"/>
          <w:szCs w:val="26"/>
        </w:rPr>
        <w:t>- по мероприятиям на организационно-технические мероприятия - 17 960,0 тыс. руб.;</w:t>
      </w:r>
    </w:p>
    <w:p w14:paraId="132AE6DE"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hAnsi="Myriad Pro"/>
          <w:sz w:val="26"/>
          <w:szCs w:val="26"/>
        </w:rPr>
        <w:t>- по мероприятиям "последней мили" льготной группы Заявителем по договорам ТП с оплатой не более 550 руб. с НДС - 616 527,0 тыс. руб.;</w:t>
      </w:r>
    </w:p>
    <w:p w14:paraId="6FE77CD5"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hAnsi="Myriad Pro"/>
          <w:sz w:val="26"/>
          <w:szCs w:val="26"/>
        </w:rPr>
        <w:t>- по мероприятиям "последней мили" по договорам льготной группы заявителей с присоединенной максимальной мощностью энергопринимающих устройств до 150 кВт - 32 060,33 тыс. руб.;</w:t>
      </w:r>
    </w:p>
    <w:p w14:paraId="1EACDB56"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hAnsi="Myriad Pro"/>
          <w:sz w:val="26"/>
          <w:szCs w:val="26"/>
        </w:rPr>
        <w:t xml:space="preserve">- выручка по льготным договорам ТП - 3 396 тыс. руб. </w:t>
      </w:r>
    </w:p>
    <w:p w14:paraId="686731B4" w14:textId="77777777" w:rsidR="00355D36" w:rsidRDefault="00355D36" w:rsidP="00355D36"/>
    <w:p w14:paraId="59EAC0D2" w14:textId="77777777" w:rsidR="00355D36" w:rsidRPr="00D46025" w:rsidRDefault="00355D36" w:rsidP="00355D36">
      <w:pPr>
        <w:spacing w:line="360" w:lineRule="auto"/>
        <w:ind w:firstLine="567"/>
        <w:jc w:val="both"/>
        <w:rPr>
          <w:rFonts w:ascii="Myriad Pro" w:hAnsi="Myriad Pro"/>
          <w:sz w:val="26"/>
          <w:szCs w:val="26"/>
        </w:rPr>
      </w:pPr>
      <w:r w:rsidRPr="00D46025">
        <w:rPr>
          <w:rFonts w:ascii="Myriad Pro" w:hAnsi="Myriad Pro"/>
          <w:sz w:val="26"/>
          <w:szCs w:val="26"/>
        </w:rPr>
        <w:t>В обоснование заявленной суммы расходов филиалом предоставлены следующие документы:</w:t>
      </w:r>
    </w:p>
    <w:p w14:paraId="1DF430DA" w14:textId="77777777" w:rsidR="00355D36" w:rsidRPr="00D46025" w:rsidRDefault="00355D36" w:rsidP="00355D36">
      <w:pPr>
        <w:pStyle w:val="a0"/>
        <w:rPr>
          <w:color w:val="auto"/>
        </w:rPr>
      </w:pPr>
      <w:r w:rsidRPr="00D46025">
        <w:rPr>
          <w:color w:val="auto"/>
        </w:rPr>
        <w:t>Приложение №1,</w:t>
      </w:r>
      <w:r>
        <w:rPr>
          <w:color w:val="auto"/>
        </w:rPr>
        <w:t xml:space="preserve"> Приложение № 2,</w:t>
      </w:r>
      <w:r w:rsidRPr="00D46025">
        <w:rPr>
          <w:color w:val="auto"/>
        </w:rPr>
        <w:t xml:space="preserve"> Приложение № 3 к Методическим указаниям № 215-э;</w:t>
      </w:r>
    </w:p>
    <w:p w14:paraId="3C02D8A3" w14:textId="77777777" w:rsidR="00355D36" w:rsidRPr="00483CDE" w:rsidRDefault="00355D36" w:rsidP="00355D36">
      <w:pPr>
        <w:pStyle w:val="a0"/>
        <w:rPr>
          <w:color w:val="auto"/>
        </w:rPr>
      </w:pPr>
      <w:r w:rsidRPr="00483CDE">
        <w:rPr>
          <w:color w:val="auto"/>
        </w:rPr>
        <w:t>Реестр исполненных договоров на технологическое присоединение в 2015 году с потребителями льготной категории до 15 кВт;</w:t>
      </w:r>
    </w:p>
    <w:p w14:paraId="543DBCF4" w14:textId="77777777" w:rsidR="00355D36" w:rsidRPr="00513783" w:rsidRDefault="00355D36" w:rsidP="00355D36">
      <w:pPr>
        <w:pStyle w:val="a0"/>
        <w:rPr>
          <w:color w:val="FF0000"/>
        </w:rPr>
      </w:pPr>
      <w:r>
        <w:rPr>
          <w:color w:val="000000"/>
        </w:rPr>
        <w:t>Реестр договоров на технологическое присоединения по заявителям, которым предоставлена беспроцентная рассрочка в 2015-2016 гг.</w:t>
      </w:r>
      <w:r w:rsidRPr="00513783">
        <w:rPr>
          <w:color w:val="FF0000"/>
        </w:rPr>
        <w:t>;</w:t>
      </w:r>
    </w:p>
    <w:p w14:paraId="5F86D161" w14:textId="77777777" w:rsidR="00355D36" w:rsidRPr="00483CDE" w:rsidRDefault="00355D36" w:rsidP="00355D36">
      <w:pPr>
        <w:pStyle w:val="a0"/>
        <w:rPr>
          <w:color w:val="auto"/>
        </w:rPr>
      </w:pPr>
      <w:r w:rsidRPr="00483CDE">
        <w:rPr>
          <w:color w:val="000000"/>
        </w:rPr>
        <w:t xml:space="preserve">Реестр исполненных договоров об осуществлении технологического присоединения, по которым закрыты акты выполненных работ (отражена выручка) в 2015 </w:t>
      </w:r>
      <w:r w:rsidRPr="00483CDE">
        <w:rPr>
          <w:color w:val="auto"/>
        </w:rPr>
        <w:t>году;</w:t>
      </w:r>
    </w:p>
    <w:p w14:paraId="521B4FED" w14:textId="77777777" w:rsidR="00355D36" w:rsidRPr="00483CDE" w:rsidRDefault="00355D36" w:rsidP="00355D36">
      <w:pPr>
        <w:pStyle w:val="a0"/>
        <w:rPr>
          <w:color w:val="auto"/>
        </w:rPr>
      </w:pPr>
      <w:r w:rsidRPr="00483CDE">
        <w:rPr>
          <w:color w:val="auto"/>
        </w:rPr>
        <w:t>Копии договоров ТП с приложением Технических условий</w:t>
      </w:r>
      <w:r>
        <w:rPr>
          <w:color w:val="auto"/>
        </w:rPr>
        <w:t xml:space="preserve"> согласно </w:t>
      </w:r>
      <w:r w:rsidRPr="00483CDE">
        <w:rPr>
          <w:color w:val="auto"/>
        </w:rPr>
        <w:t>реестру;</w:t>
      </w:r>
    </w:p>
    <w:p w14:paraId="7CD62131" w14:textId="77777777" w:rsidR="00355D36" w:rsidRPr="00483CDE" w:rsidRDefault="00355D36" w:rsidP="00355D36">
      <w:pPr>
        <w:pStyle w:val="a0"/>
        <w:rPr>
          <w:color w:val="auto"/>
        </w:rPr>
      </w:pPr>
      <w:r w:rsidRPr="00483CDE">
        <w:rPr>
          <w:color w:val="auto"/>
        </w:rPr>
        <w:t>Копии Актов приемки выполненных работ, Копии Актов выполненных работ хозяйственным способом согласно реестру.</w:t>
      </w:r>
    </w:p>
    <w:p w14:paraId="3DC45CCC" w14:textId="77777777" w:rsidR="00355D36" w:rsidRDefault="00355D36" w:rsidP="00355D36">
      <w:pPr>
        <w:rPr>
          <w:color w:val="FF0000"/>
        </w:rPr>
      </w:pPr>
    </w:p>
    <w:p w14:paraId="3128CBA9" w14:textId="77777777" w:rsidR="00355D36" w:rsidRPr="006817C6" w:rsidRDefault="00355D36" w:rsidP="00355D36">
      <w:pPr>
        <w:spacing w:before="200" w:line="360" w:lineRule="auto"/>
        <w:ind w:firstLine="567"/>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ОРГАНА РЕГУЛИРОВАНИЯ</w:t>
      </w:r>
    </w:p>
    <w:p w14:paraId="0519EC2A" w14:textId="77777777" w:rsidR="00355D36" w:rsidRDefault="00355D36" w:rsidP="00355D36">
      <w:pPr>
        <w:spacing w:line="360" w:lineRule="auto"/>
        <w:ind w:firstLine="567"/>
        <w:jc w:val="both"/>
        <w:rPr>
          <w:rFonts w:ascii="Myriad Pro" w:hAnsi="Myriad Pro"/>
          <w:sz w:val="26"/>
          <w:szCs w:val="26"/>
        </w:rPr>
      </w:pPr>
      <w:r>
        <w:rPr>
          <w:rFonts w:ascii="Myriad Pro" w:hAnsi="Myriad Pro"/>
          <w:sz w:val="26"/>
          <w:szCs w:val="26"/>
        </w:rPr>
        <w:t xml:space="preserve">РЭК Красноярского края размер выпадающих доходов, </w:t>
      </w:r>
      <w:r w:rsidRPr="007C4320">
        <w:rPr>
          <w:rFonts w:ascii="Myriad Pro" w:hAnsi="Myriad Pro"/>
          <w:sz w:val="26"/>
          <w:szCs w:val="26"/>
        </w:rPr>
        <w:t>связанны</w:t>
      </w:r>
      <w:r>
        <w:rPr>
          <w:rFonts w:ascii="Myriad Pro" w:hAnsi="Myriad Pro"/>
          <w:sz w:val="26"/>
          <w:szCs w:val="26"/>
        </w:rPr>
        <w:t>х</w:t>
      </w:r>
      <w:r w:rsidRPr="007C4320">
        <w:rPr>
          <w:rFonts w:ascii="Myriad Pro" w:hAnsi="Myriad Pro"/>
          <w:sz w:val="26"/>
          <w:szCs w:val="26"/>
        </w:rPr>
        <w:t xml:space="preserve"> с осуществлением технологического присоединения, не включаемые в плату за технологическое присоединение (и подлежащие учету (учтенных) в тарифах на услуги по передаче электрической энергии</w:t>
      </w:r>
      <w:r>
        <w:rPr>
          <w:rFonts w:ascii="Myriad Pro" w:hAnsi="Myriad Pro"/>
          <w:sz w:val="26"/>
          <w:szCs w:val="26"/>
        </w:rPr>
        <w:t xml:space="preserve">) на 2017 год для филиала «ПАО МРСК Сибири» - «Красноярскэнерго» тарифным решением не устанавливался. </w:t>
      </w:r>
    </w:p>
    <w:p w14:paraId="7914EA17" w14:textId="77777777" w:rsidR="00355D36" w:rsidRPr="00124937" w:rsidRDefault="00355D36" w:rsidP="00355D36">
      <w:pPr>
        <w:spacing w:line="360" w:lineRule="auto"/>
        <w:ind w:firstLine="567"/>
        <w:jc w:val="both"/>
        <w:rPr>
          <w:rFonts w:ascii="Myriad Pro" w:hAnsi="Myriad Pro"/>
          <w:b/>
          <w:bCs/>
          <w:sz w:val="26"/>
          <w:szCs w:val="26"/>
        </w:rPr>
      </w:pPr>
      <w:r w:rsidRPr="00124937">
        <w:rPr>
          <w:rFonts w:ascii="Myriad Pro" w:hAnsi="Myriad Pro"/>
          <w:b/>
          <w:bCs/>
          <w:sz w:val="26"/>
          <w:szCs w:val="26"/>
        </w:rPr>
        <w:t>ПОЗИЦИЯ ИСПОЛНИТЕЛЯ</w:t>
      </w:r>
    </w:p>
    <w:p w14:paraId="32656892" w14:textId="77777777" w:rsidR="00355D36" w:rsidRDefault="00355D36" w:rsidP="00355D36">
      <w:pPr>
        <w:spacing w:line="360" w:lineRule="auto"/>
        <w:ind w:firstLine="567"/>
        <w:jc w:val="both"/>
        <w:rPr>
          <w:rFonts w:ascii="Myriad Pro" w:hAnsi="Myriad Pro"/>
          <w:sz w:val="26"/>
          <w:szCs w:val="26"/>
        </w:rPr>
      </w:pPr>
      <w:bookmarkStart w:id="58" w:name="_Hlk52110168"/>
      <w:r w:rsidRPr="00C011F2">
        <w:rPr>
          <w:rFonts w:ascii="Myriad Pro" w:hAnsi="Myriad Pro"/>
          <w:sz w:val="26"/>
          <w:szCs w:val="26"/>
        </w:rPr>
        <w:t>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bookmarkEnd w:id="58"/>
      <w:r w:rsidRPr="00C011F2">
        <w:rPr>
          <w:rFonts w:ascii="Myriad Pro" w:hAnsi="Myriad Pro"/>
          <w:sz w:val="26"/>
          <w:szCs w:val="26"/>
        </w:rPr>
        <w:t>, в соответствии с которыми размер плановых выпадающих расходов определяется с использованием значений стандартизированных тарифных ставок, утвержденных органом регулирования и плановых значений объема максимальной мощности, длины линий и количества точек учета электрической энергии (мощности), определяющиеся на основании фактических средних данных за три предыдущих года.</w:t>
      </w:r>
    </w:p>
    <w:p w14:paraId="77697863" w14:textId="77777777" w:rsidR="00355D36" w:rsidRPr="00830973" w:rsidRDefault="00355D36" w:rsidP="00355D3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 16 Основ ценообразования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243C5585" w14:textId="77777777" w:rsidR="00355D36" w:rsidRPr="00C011F2" w:rsidRDefault="00355D36" w:rsidP="00355D36">
      <w:pPr>
        <w:spacing w:line="360" w:lineRule="auto"/>
        <w:ind w:firstLine="567"/>
        <w:jc w:val="both"/>
        <w:rPr>
          <w:rFonts w:ascii="Myriad Pro" w:hAnsi="Myriad Pro"/>
          <w:sz w:val="26"/>
          <w:szCs w:val="26"/>
        </w:rPr>
      </w:pPr>
      <w:r w:rsidRPr="00830973">
        <w:rPr>
          <w:rFonts w:ascii="Myriad Pro" w:eastAsia="Calibri" w:hAnsi="Myriad Pro"/>
          <w:color w:val="000000" w:themeColor="text1"/>
          <w:sz w:val="26"/>
          <w:szCs w:val="26"/>
        </w:rPr>
        <w:t>Подтверждением фактических расходов на технологическое присоединение служат такие первичные документы бухгалтерского учета, как копии заявок на технологическое присоединение, договоры об осуществлении технологического присоединения, 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w:t>
      </w:r>
    </w:p>
    <w:p w14:paraId="39A983FE" w14:textId="77777777" w:rsidR="00355D36" w:rsidRPr="00C011F2" w:rsidRDefault="00355D36" w:rsidP="00355D36">
      <w:pPr>
        <w:spacing w:line="360" w:lineRule="auto"/>
        <w:ind w:firstLine="567"/>
        <w:contextualSpacing/>
        <w:jc w:val="both"/>
        <w:rPr>
          <w:rFonts w:ascii="Myriad Pro" w:hAnsi="Myriad Pro"/>
          <w:sz w:val="26"/>
          <w:szCs w:val="26"/>
        </w:rPr>
      </w:pPr>
      <w:r w:rsidRPr="00C011F2">
        <w:rPr>
          <w:rFonts w:ascii="Myriad Pro" w:hAnsi="Myriad Pro"/>
          <w:sz w:val="26"/>
          <w:szCs w:val="26"/>
        </w:rPr>
        <w:t>По результатам анализа документов, представленных филиалом «</w:t>
      </w:r>
      <w:r>
        <w:rPr>
          <w:rFonts w:ascii="Myriad Pro" w:hAnsi="Myriad Pro"/>
          <w:sz w:val="26"/>
          <w:szCs w:val="26"/>
        </w:rPr>
        <w:t>Красноярскэнерго</w:t>
      </w:r>
      <w:r w:rsidRPr="00C011F2">
        <w:rPr>
          <w:rFonts w:ascii="Myriad Pro" w:hAnsi="Myriad Pro"/>
          <w:sz w:val="26"/>
          <w:szCs w:val="26"/>
        </w:rPr>
        <w:t xml:space="preserve">», в адрес </w:t>
      </w:r>
      <w:r>
        <w:rPr>
          <w:rFonts w:ascii="Myriad Pro" w:hAnsi="Myriad Pro"/>
          <w:sz w:val="26"/>
          <w:szCs w:val="26"/>
        </w:rPr>
        <w:t>РЭК Красноярского края</w:t>
      </w:r>
      <w:r w:rsidRPr="00C011F2">
        <w:rPr>
          <w:rFonts w:ascii="Myriad Pro" w:hAnsi="Myriad Pro"/>
          <w:sz w:val="26"/>
          <w:szCs w:val="26"/>
        </w:rPr>
        <w:t xml:space="preserve"> по расчету плановых выпадающих доходов на 2017 год, Исполнитель отмечает следующее:</w:t>
      </w:r>
    </w:p>
    <w:p w14:paraId="37397559" w14:textId="77777777" w:rsidR="00355D36" w:rsidRPr="004C7474"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C011F2">
        <w:rPr>
          <w:rFonts w:ascii="Myriad Pro" w:hAnsi="Myriad Pro"/>
          <w:sz w:val="26"/>
          <w:szCs w:val="26"/>
        </w:rPr>
        <w:t xml:space="preserve">Расчет выпадающих доходов на 2017 год (Приложение 1, Приложение 3) филиалом выполнен не в соответствии с Методическими </w:t>
      </w:r>
      <w:r w:rsidRPr="004C7474">
        <w:rPr>
          <w:rFonts w:ascii="Myriad Pro" w:hAnsi="Myriad Pro"/>
          <w:sz w:val="26"/>
          <w:szCs w:val="26"/>
        </w:rPr>
        <w:t>указаниями № 215-э (стандартизированные ставки, участвующие в расчете не установлены РЭК Красноярского края на 2016 год);</w:t>
      </w:r>
    </w:p>
    <w:p w14:paraId="3257BB83" w14:textId="77777777" w:rsidR="00355D36" w:rsidRPr="00AD0611"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AD0611">
        <w:rPr>
          <w:rFonts w:ascii="Myriad Pro" w:hAnsi="Myriad Pro"/>
          <w:sz w:val="26"/>
          <w:szCs w:val="26"/>
        </w:rPr>
        <w:t>реестры с данными о фактическом строительстве объектов ТП за 2013, 2014 год не представлены;</w:t>
      </w:r>
    </w:p>
    <w:p w14:paraId="6AC164CF" w14:textId="77777777" w:rsidR="00355D36" w:rsidRPr="00AD0611"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AD0611">
        <w:rPr>
          <w:rFonts w:ascii="Myriad Pro" w:hAnsi="Myriad Pro"/>
          <w:sz w:val="26"/>
          <w:szCs w:val="26"/>
        </w:rPr>
        <w:t>реестр «</w:t>
      </w:r>
      <w:r w:rsidRPr="004C7474">
        <w:rPr>
          <w:rFonts w:ascii="Myriad Pro" w:hAnsi="Myriad Pro"/>
          <w:sz w:val="26"/>
          <w:szCs w:val="26"/>
        </w:rPr>
        <w:t>Реестр исполненных договоров на технологическое присоединение в 2015 году с потребителями льготной категории до 15 кВт» не содержит информацию мероприятиях строительства в разбивке установленных стандартизированных тарифных ставок на территории Красноярского края (марку, сечение протяженность провода/кабеля, способ строительства, количество и мощность устанавливаемы трансформаторов и т.д.);</w:t>
      </w:r>
    </w:p>
    <w:p w14:paraId="18453956" w14:textId="77777777" w:rsidR="00355D36" w:rsidRPr="00DC4FDD"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AD0611">
        <w:rPr>
          <w:rFonts w:ascii="Myriad Pro" w:hAnsi="Myriad Pro"/>
          <w:sz w:val="26"/>
          <w:szCs w:val="26"/>
        </w:rPr>
        <w:t xml:space="preserve">при расчете плановых выпадающих по мероприятиям на выполнение организационно-технических мероприятий плановая мощность </w:t>
      </w:r>
      <w:r w:rsidRPr="00DC4FDD">
        <w:rPr>
          <w:rFonts w:ascii="Myriad Pro" w:hAnsi="Myriad Pro"/>
          <w:sz w:val="26"/>
          <w:szCs w:val="26"/>
        </w:rPr>
        <w:t>определена не в соответствии с данными, раскрытыми на сайте организации;</w:t>
      </w:r>
    </w:p>
    <w:p w14:paraId="32B54D71" w14:textId="77777777" w:rsidR="00355D36" w:rsidRPr="00DC4FDD"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DC4FDD">
        <w:rPr>
          <w:rFonts w:ascii="Myriad Pro" w:hAnsi="Myriad Pro"/>
          <w:sz w:val="26"/>
          <w:szCs w:val="26"/>
        </w:rPr>
        <w:t xml:space="preserve">для подтверждения объемов и стоимости строительства филиалом в </w:t>
      </w:r>
      <w:r>
        <w:rPr>
          <w:rFonts w:ascii="Myriad Pro" w:hAnsi="Myriad Pro"/>
          <w:sz w:val="26"/>
          <w:szCs w:val="26"/>
        </w:rPr>
        <w:t>адрес</w:t>
      </w:r>
      <w:r w:rsidRPr="00DC4FDD">
        <w:rPr>
          <w:rFonts w:ascii="Myriad Pro" w:hAnsi="Myriad Pro"/>
          <w:sz w:val="26"/>
          <w:szCs w:val="26"/>
        </w:rPr>
        <w:t xml:space="preserve"> </w:t>
      </w:r>
      <w:r>
        <w:rPr>
          <w:rFonts w:ascii="Myriad Pro" w:hAnsi="Myriad Pro"/>
          <w:sz w:val="26"/>
          <w:szCs w:val="26"/>
        </w:rPr>
        <w:t>РЭК Красноярского края</w:t>
      </w:r>
      <w:r w:rsidRPr="00DC4FDD">
        <w:rPr>
          <w:rFonts w:ascii="Myriad Pro" w:hAnsi="Myriad Pro"/>
          <w:sz w:val="26"/>
          <w:szCs w:val="26"/>
        </w:rPr>
        <w:t xml:space="preserve"> не представлены формы ОС-1, ОС-3 или Акты законченного строительством объекта по форме КС-14, КС-2, КС-3;</w:t>
      </w:r>
    </w:p>
    <w:p w14:paraId="7068C08A" w14:textId="77777777" w:rsidR="00355D36" w:rsidRPr="00DC4FDD"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DC4FDD">
        <w:rPr>
          <w:rFonts w:ascii="Myriad Pro" w:hAnsi="Myriad Pro"/>
          <w:sz w:val="26"/>
          <w:szCs w:val="26"/>
        </w:rPr>
        <w:t xml:space="preserve">в составе материалов также отсутствуют документы, подтверждающие мероприятия по технологическому </w:t>
      </w:r>
      <w:r>
        <w:rPr>
          <w:rFonts w:ascii="Myriad Pro" w:hAnsi="Myriad Pro"/>
          <w:sz w:val="26"/>
          <w:szCs w:val="26"/>
        </w:rPr>
        <w:t xml:space="preserve">присоединению (Заявки </w:t>
      </w:r>
      <w:r w:rsidRPr="00DC4FDD">
        <w:rPr>
          <w:rFonts w:ascii="Myriad Pro" w:hAnsi="Myriad Pro"/>
          <w:sz w:val="26"/>
          <w:szCs w:val="26"/>
        </w:rPr>
        <w:t>и Акты об осуществлении ТП), официальная позиция ФАС по данному вопросу отражена решении от 10.03.2016 № 30849/16.</w:t>
      </w:r>
    </w:p>
    <w:p w14:paraId="7DAF5BD3" w14:textId="77777777" w:rsidR="00355D36" w:rsidRPr="00DB0713" w:rsidRDefault="00355D36" w:rsidP="00355D36">
      <w:pPr>
        <w:pStyle w:val="a5"/>
        <w:spacing w:line="360" w:lineRule="auto"/>
        <w:ind w:left="0" w:firstLine="567"/>
        <w:jc w:val="both"/>
        <w:rPr>
          <w:rFonts w:ascii="Myriad Pro" w:hAnsi="Myriad Pro"/>
          <w:sz w:val="26"/>
          <w:szCs w:val="26"/>
        </w:rPr>
      </w:pPr>
      <w:r w:rsidRPr="00DB0713">
        <w:rPr>
          <w:rFonts w:ascii="Myriad Pro" w:hAnsi="Myriad Pro"/>
          <w:sz w:val="26"/>
          <w:szCs w:val="26"/>
        </w:rPr>
        <w:t>На основании вышеизложенного Исполнителем выполнен альтернативный расчет выпадающих доходов от технологического присоединения на 2017 год в соответствии с действующим законодательством на основании информации, предоставленной Исполнителю и информации, раскрытой на официальном сайте организации.</w:t>
      </w:r>
    </w:p>
    <w:p w14:paraId="4B62AADB" w14:textId="77777777" w:rsidR="00355D36" w:rsidRPr="005C2C43" w:rsidRDefault="00355D36" w:rsidP="00355D36">
      <w:pPr>
        <w:spacing w:before="240" w:line="360" w:lineRule="auto"/>
        <w:ind w:firstLine="567"/>
        <w:jc w:val="both"/>
        <w:rPr>
          <w:rFonts w:ascii="Myriad Pro" w:hAnsi="Myriad Pro"/>
          <w:i/>
          <w:sz w:val="26"/>
          <w:szCs w:val="26"/>
        </w:rPr>
      </w:pPr>
      <w:r w:rsidRPr="005C2C43">
        <w:rPr>
          <w:rFonts w:ascii="Myriad Pro" w:hAnsi="Myriad Pro"/>
          <w:i/>
          <w:sz w:val="26"/>
          <w:szCs w:val="26"/>
        </w:rPr>
        <w:t xml:space="preserve">Выпадающие доходы </w:t>
      </w:r>
      <w:r w:rsidRPr="00883331">
        <w:rPr>
          <w:rFonts w:ascii="Myriad Pro" w:hAnsi="Myriad Pro"/>
          <w:i/>
          <w:sz w:val="26"/>
          <w:szCs w:val="26"/>
        </w:rPr>
        <w:t>на выполнение организационно-технических мероприятий, связанные с осуществлением технологического присоединения</w:t>
      </w:r>
    </w:p>
    <w:p w14:paraId="2341817B" w14:textId="77777777" w:rsidR="00355D36" w:rsidRPr="007B72BE" w:rsidRDefault="00355D36" w:rsidP="00355D36">
      <w:pPr>
        <w:spacing w:line="360" w:lineRule="auto"/>
        <w:ind w:firstLine="567"/>
        <w:jc w:val="both"/>
        <w:rPr>
          <w:rFonts w:ascii="Myriad Pro" w:hAnsi="Myriad Pro"/>
          <w:sz w:val="26"/>
          <w:szCs w:val="26"/>
        </w:rPr>
      </w:pPr>
      <w:r w:rsidRPr="007B72BE">
        <w:rPr>
          <w:rFonts w:ascii="Myriad Pro" w:hAnsi="Myriad Pro"/>
          <w:sz w:val="26"/>
          <w:szCs w:val="26"/>
        </w:rPr>
        <w:t>Согласно пункту 16 Методических указаний, утвержденных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23111112" w14:textId="77777777" w:rsidR="00355D36" w:rsidRPr="007B72BE" w:rsidRDefault="00355D36" w:rsidP="00355D36">
      <w:pPr>
        <w:spacing w:line="360" w:lineRule="auto"/>
        <w:ind w:firstLine="567"/>
        <w:jc w:val="both"/>
        <w:rPr>
          <w:rFonts w:ascii="Myriad Pro" w:hAnsi="Myriad Pro"/>
          <w:sz w:val="26"/>
          <w:szCs w:val="26"/>
        </w:rPr>
      </w:pPr>
      <w:r w:rsidRPr="007B72BE">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60C89AA8" w14:textId="77777777" w:rsidR="00355D36" w:rsidRPr="007B72BE" w:rsidRDefault="00355D36" w:rsidP="00355D36">
      <w:pPr>
        <w:spacing w:line="360" w:lineRule="auto"/>
        <w:ind w:firstLine="567"/>
        <w:jc w:val="both"/>
        <w:rPr>
          <w:rFonts w:ascii="Myriad Pro" w:hAnsi="Myriad Pro"/>
          <w:sz w:val="26"/>
          <w:szCs w:val="26"/>
        </w:rPr>
      </w:pPr>
      <w:r w:rsidRPr="007B72BE">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0AE204F0" w14:textId="77777777" w:rsidR="00355D36" w:rsidRDefault="00355D36" w:rsidP="00355D36">
      <w:pPr>
        <w:spacing w:line="360" w:lineRule="auto"/>
        <w:ind w:firstLine="567"/>
        <w:jc w:val="both"/>
        <w:rPr>
          <w:rFonts w:ascii="Myriad Pro" w:hAnsi="Myriad Pro"/>
          <w:sz w:val="26"/>
          <w:szCs w:val="26"/>
        </w:rPr>
      </w:pPr>
      <w:r w:rsidRPr="00A77EE2">
        <w:rPr>
          <w:rFonts w:ascii="Myriad Pro" w:hAnsi="Myriad Pro"/>
          <w:sz w:val="26"/>
          <w:szCs w:val="26"/>
        </w:rPr>
        <w:t xml:space="preserve">Ставки на технологическое присоединение к сетям филиала </w:t>
      </w:r>
      <w:r>
        <w:rPr>
          <w:rFonts w:ascii="Myriad Pro" w:hAnsi="Myriad Pro"/>
          <w:sz w:val="26"/>
          <w:szCs w:val="26"/>
        </w:rPr>
        <w:t>П</w:t>
      </w:r>
      <w:r w:rsidRPr="00A77EE2">
        <w:rPr>
          <w:rFonts w:ascii="Myriad Pro" w:hAnsi="Myriad Pro"/>
          <w:sz w:val="26"/>
          <w:szCs w:val="26"/>
        </w:rPr>
        <w:t xml:space="preserve">АО </w:t>
      </w:r>
      <w:r>
        <w:rPr>
          <w:rFonts w:ascii="Myriad Pro" w:hAnsi="Myriad Pro"/>
          <w:sz w:val="26"/>
          <w:szCs w:val="26"/>
        </w:rPr>
        <w:t>«</w:t>
      </w:r>
      <w:r w:rsidRPr="00A77EE2">
        <w:rPr>
          <w:rFonts w:ascii="Myriad Pro" w:hAnsi="Myriad Pro"/>
          <w:sz w:val="26"/>
          <w:szCs w:val="26"/>
        </w:rPr>
        <w:t>МРСК Сибири</w:t>
      </w:r>
      <w:r>
        <w:rPr>
          <w:rFonts w:ascii="Myriad Pro" w:hAnsi="Myriad Pro"/>
          <w:sz w:val="26"/>
          <w:szCs w:val="26"/>
        </w:rPr>
        <w:t>»</w:t>
      </w:r>
      <w:r w:rsidRPr="00A77EE2">
        <w:rPr>
          <w:rFonts w:ascii="Myriad Pro" w:hAnsi="Myriad Pro"/>
          <w:sz w:val="26"/>
          <w:szCs w:val="26"/>
        </w:rPr>
        <w:t xml:space="preserve"> - </w:t>
      </w:r>
      <w:r>
        <w:rPr>
          <w:rFonts w:ascii="Myriad Pro" w:hAnsi="Myriad Pro"/>
          <w:sz w:val="26"/>
          <w:szCs w:val="26"/>
        </w:rPr>
        <w:t>«Красноярскэнерго»</w:t>
      </w:r>
      <w:r w:rsidRPr="00A77EE2">
        <w:rPr>
          <w:rFonts w:ascii="Myriad Pro" w:hAnsi="Myriad Pro"/>
          <w:sz w:val="26"/>
          <w:szCs w:val="26"/>
        </w:rPr>
        <w:t xml:space="preserve"> на 201</w:t>
      </w:r>
      <w:r>
        <w:rPr>
          <w:rFonts w:ascii="Myriad Pro" w:hAnsi="Myriad Pro"/>
          <w:sz w:val="26"/>
          <w:szCs w:val="26"/>
        </w:rPr>
        <w:t>7</w:t>
      </w:r>
      <w:r w:rsidRPr="00A77EE2">
        <w:rPr>
          <w:rFonts w:ascii="Myriad Pro" w:hAnsi="Myriad Pro"/>
          <w:sz w:val="26"/>
          <w:szCs w:val="26"/>
        </w:rPr>
        <w:t xml:space="preserve"> год утверждены </w:t>
      </w:r>
      <w:r>
        <w:rPr>
          <w:rFonts w:ascii="Myriad Pro" w:hAnsi="Myriad Pro"/>
          <w:sz w:val="26"/>
          <w:szCs w:val="26"/>
        </w:rPr>
        <w:t>приказом</w:t>
      </w:r>
      <w:r w:rsidRPr="00A77EE2">
        <w:rPr>
          <w:rFonts w:ascii="Myriad Pro" w:hAnsi="Myriad Pro"/>
          <w:sz w:val="26"/>
          <w:szCs w:val="26"/>
        </w:rPr>
        <w:t xml:space="preserve"> </w:t>
      </w:r>
      <w:r>
        <w:rPr>
          <w:rFonts w:ascii="Myriad Pro" w:hAnsi="Myriad Pro"/>
          <w:sz w:val="26"/>
          <w:szCs w:val="26"/>
        </w:rPr>
        <w:t>Региональной энергетической комиссии Красноярского края от 26.12.2016 № 677-п.</w:t>
      </w:r>
      <w:r w:rsidRPr="007B72BE">
        <w:rPr>
          <w:rFonts w:ascii="Myriad Pro" w:hAnsi="Myriad Pro"/>
          <w:sz w:val="26"/>
          <w:szCs w:val="26"/>
        </w:rPr>
        <w:t xml:space="preserve"> </w:t>
      </w:r>
    </w:p>
    <w:p w14:paraId="1BE41FDD" w14:textId="77777777" w:rsidR="00355D36" w:rsidRDefault="00355D36" w:rsidP="00355D36">
      <w:pPr>
        <w:spacing w:line="360" w:lineRule="auto"/>
        <w:ind w:firstLine="567"/>
        <w:jc w:val="both"/>
        <w:rPr>
          <w:rFonts w:ascii="Myriad Pro" w:hAnsi="Myriad Pro"/>
          <w:sz w:val="26"/>
          <w:szCs w:val="26"/>
        </w:rPr>
      </w:pPr>
      <w:r w:rsidRPr="00A77EE2">
        <w:rPr>
          <w:rFonts w:ascii="Myriad Pro" w:hAnsi="Myriad Pro"/>
          <w:sz w:val="26"/>
          <w:szCs w:val="26"/>
        </w:rPr>
        <w:t>Плановое количество по ТП на 201</w:t>
      </w:r>
      <w:r>
        <w:rPr>
          <w:rFonts w:ascii="Myriad Pro" w:hAnsi="Myriad Pro"/>
          <w:sz w:val="26"/>
          <w:szCs w:val="26"/>
        </w:rPr>
        <w:t>7</w:t>
      </w:r>
      <w:r w:rsidRPr="00A77EE2">
        <w:rPr>
          <w:rFonts w:ascii="Myriad Pro" w:hAnsi="Myriad Pro"/>
          <w:sz w:val="26"/>
          <w:szCs w:val="26"/>
        </w:rPr>
        <w:t xml:space="preserve"> год сформировано на основании средних фактических данных по ТП за 201</w:t>
      </w:r>
      <w:r>
        <w:rPr>
          <w:rFonts w:ascii="Myriad Pro" w:hAnsi="Myriad Pro"/>
          <w:sz w:val="26"/>
          <w:szCs w:val="26"/>
        </w:rPr>
        <w:t>3, 2014</w:t>
      </w:r>
      <w:r w:rsidRPr="00A77EE2">
        <w:rPr>
          <w:rFonts w:ascii="Myriad Pro" w:hAnsi="Myriad Pro"/>
          <w:sz w:val="26"/>
          <w:szCs w:val="26"/>
        </w:rPr>
        <w:t xml:space="preserve"> и 201</w:t>
      </w:r>
      <w:r>
        <w:rPr>
          <w:rFonts w:ascii="Myriad Pro" w:hAnsi="Myriad Pro"/>
          <w:sz w:val="26"/>
          <w:szCs w:val="26"/>
        </w:rPr>
        <w:t>5</w:t>
      </w:r>
      <w:r w:rsidRPr="00A77EE2">
        <w:rPr>
          <w:rFonts w:ascii="Myriad Pro" w:hAnsi="Myriad Pro"/>
          <w:sz w:val="26"/>
          <w:szCs w:val="26"/>
        </w:rPr>
        <w:t xml:space="preserve"> г</w:t>
      </w:r>
      <w:r>
        <w:rPr>
          <w:rFonts w:ascii="Myriad Pro" w:hAnsi="Myriad Pro"/>
          <w:sz w:val="26"/>
          <w:szCs w:val="26"/>
        </w:rPr>
        <w:t>г</w:t>
      </w:r>
      <w:r w:rsidRPr="00A77EE2">
        <w:rPr>
          <w:rFonts w:ascii="Myriad Pro" w:hAnsi="Myriad Pro"/>
          <w:sz w:val="26"/>
          <w:szCs w:val="26"/>
        </w:rPr>
        <w:t>.</w:t>
      </w:r>
      <w:r>
        <w:rPr>
          <w:rFonts w:ascii="Myriad Pro" w:hAnsi="Myriad Pro"/>
          <w:sz w:val="26"/>
          <w:szCs w:val="26"/>
        </w:rPr>
        <w:t xml:space="preserve"> в соответствии с </w:t>
      </w:r>
      <w:r w:rsidRPr="007B72BE">
        <w:rPr>
          <w:rFonts w:ascii="Myriad Pro" w:hAnsi="Myriad Pro"/>
          <w:sz w:val="26"/>
          <w:szCs w:val="26"/>
        </w:rPr>
        <w:t>«Форма</w:t>
      </w:r>
      <w:r>
        <w:rPr>
          <w:rFonts w:ascii="Myriad Pro" w:hAnsi="Myriad Pro"/>
          <w:sz w:val="26"/>
          <w:szCs w:val="26"/>
        </w:rPr>
        <w:t>ми</w:t>
      </w:r>
      <w:r w:rsidRPr="007B72BE">
        <w:rPr>
          <w:rFonts w:ascii="Myriad Pro" w:hAnsi="Myriad Pro"/>
          <w:sz w:val="26"/>
          <w:szCs w:val="26"/>
        </w:rPr>
        <w:t xml:space="preserve"> раскрытия информации о структуре и объемах затрат</w:t>
      </w:r>
      <w:r w:rsidRPr="007B72BE">
        <w:rPr>
          <w:rFonts w:ascii="Myriad Pro" w:hAnsi="Myriad Pro"/>
          <w:sz w:val="26"/>
          <w:szCs w:val="26"/>
        </w:rPr>
        <w:tab/>
        <w:t>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Pr>
          <w:rFonts w:ascii="Myriad Pro" w:hAnsi="Myriad Pro"/>
          <w:sz w:val="26"/>
          <w:szCs w:val="26"/>
        </w:rPr>
        <w:t xml:space="preserve">, опубликованными на официальном сайте организации, плановая мощность в кВт определена в соответствии с </w:t>
      </w:r>
      <w:r w:rsidRPr="00605D64">
        <w:rPr>
          <w:rFonts w:ascii="Myriad Pro" w:hAnsi="Myriad Pro"/>
          <w:sz w:val="26"/>
          <w:szCs w:val="26"/>
        </w:rPr>
        <w:t>представленными филиалом реестрами</w:t>
      </w:r>
      <w:r>
        <w:rPr>
          <w:rFonts w:ascii="Myriad Pro" w:hAnsi="Myriad Pro"/>
          <w:sz w:val="26"/>
          <w:szCs w:val="26"/>
        </w:rPr>
        <w:t xml:space="preserve"> «</w:t>
      </w:r>
      <w:r w:rsidRPr="00605D64">
        <w:rPr>
          <w:rFonts w:ascii="Myriad Pro" w:hAnsi="Myriad Pro"/>
          <w:sz w:val="26"/>
          <w:szCs w:val="26"/>
        </w:rPr>
        <w:t>Реестр исполненных договоров на технологическое присоединение с потребителями льготной категории до 15 кВт</w:t>
      </w:r>
      <w:r>
        <w:rPr>
          <w:rFonts w:ascii="Myriad Pro" w:hAnsi="Myriad Pro"/>
          <w:sz w:val="26"/>
          <w:szCs w:val="26"/>
        </w:rPr>
        <w:t>» за 2013 - 2015 гг.</w:t>
      </w:r>
    </w:p>
    <w:tbl>
      <w:tblPr>
        <w:tblStyle w:val="a7"/>
        <w:tblW w:w="9712" w:type="dxa"/>
        <w:tblLayout w:type="fixed"/>
        <w:tblLook w:val="04A0" w:firstRow="1" w:lastRow="0" w:firstColumn="1" w:lastColumn="0" w:noHBand="0" w:noVBand="1"/>
      </w:tblPr>
      <w:tblGrid>
        <w:gridCol w:w="577"/>
        <w:gridCol w:w="3323"/>
        <w:gridCol w:w="930"/>
        <w:gridCol w:w="850"/>
        <w:gridCol w:w="850"/>
        <w:gridCol w:w="1091"/>
        <w:gridCol w:w="1134"/>
        <w:gridCol w:w="957"/>
      </w:tblGrid>
      <w:tr w:rsidR="00355D36" w:rsidRPr="003C0497" w14:paraId="3E015EE4" w14:textId="77777777" w:rsidTr="00355D36">
        <w:trPr>
          <w:trHeight w:val="885"/>
          <w:tblHeader/>
        </w:trPr>
        <w:tc>
          <w:tcPr>
            <w:tcW w:w="577"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9A72F5D"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 п/п</w:t>
            </w:r>
          </w:p>
        </w:tc>
        <w:tc>
          <w:tcPr>
            <w:tcW w:w="3323"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DD0C09A"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Показатели</w:t>
            </w:r>
          </w:p>
        </w:tc>
        <w:tc>
          <w:tcPr>
            <w:tcW w:w="2630"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C79A82B"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фактические данн</w:t>
            </w:r>
            <w:r w:rsidRPr="008B5E5E">
              <w:rPr>
                <w:rFonts w:ascii="Myriad Pro" w:hAnsi="Myriad Pro"/>
                <w:b/>
                <w:bCs/>
                <w:color w:val="FFFFFF" w:themeColor="background1"/>
                <w:sz w:val="18"/>
                <w:szCs w:val="18"/>
              </w:rPr>
              <w:t>ые за три предыдущих периода ре</w:t>
            </w:r>
            <w:r w:rsidRPr="003C0497">
              <w:rPr>
                <w:rFonts w:ascii="Myriad Pro" w:hAnsi="Myriad Pro"/>
                <w:b/>
                <w:bCs/>
                <w:color w:val="FFFFFF" w:themeColor="background1"/>
                <w:sz w:val="18"/>
                <w:szCs w:val="18"/>
              </w:rPr>
              <w:t>г</w:t>
            </w:r>
            <w:r w:rsidRPr="008B5E5E">
              <w:rPr>
                <w:rFonts w:ascii="Myriad Pro" w:hAnsi="Myriad Pro"/>
                <w:b/>
                <w:bCs/>
                <w:color w:val="FFFFFF" w:themeColor="background1"/>
                <w:sz w:val="18"/>
                <w:szCs w:val="18"/>
              </w:rPr>
              <w:t>у</w:t>
            </w:r>
            <w:r w:rsidRPr="003C0497">
              <w:rPr>
                <w:rFonts w:ascii="Myriad Pro" w:hAnsi="Myriad Pro"/>
                <w:b/>
                <w:bCs/>
                <w:color w:val="FFFFFF" w:themeColor="background1"/>
                <w:sz w:val="18"/>
                <w:szCs w:val="18"/>
              </w:rPr>
              <w:t>лирования</w:t>
            </w:r>
          </w:p>
        </w:tc>
        <w:tc>
          <w:tcPr>
            <w:tcW w:w="3182"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2353364"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Плановые показатели на следующий период регулирования</w:t>
            </w:r>
          </w:p>
        </w:tc>
      </w:tr>
      <w:tr w:rsidR="00355D36" w:rsidRPr="003C0497" w14:paraId="70F2B99B" w14:textId="77777777" w:rsidTr="00355D36">
        <w:trPr>
          <w:trHeight w:val="1079"/>
          <w:tblHeader/>
        </w:trPr>
        <w:tc>
          <w:tcPr>
            <w:tcW w:w="577"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5A22951" w14:textId="77777777" w:rsidR="00355D36" w:rsidRPr="003C0497" w:rsidRDefault="00355D36" w:rsidP="00355D36">
            <w:pPr>
              <w:jc w:val="center"/>
              <w:rPr>
                <w:rFonts w:ascii="Myriad Pro" w:hAnsi="Myriad Pro"/>
                <w:b/>
                <w:bCs/>
                <w:color w:val="FFFFFF" w:themeColor="background1"/>
                <w:sz w:val="18"/>
                <w:szCs w:val="18"/>
              </w:rPr>
            </w:pPr>
          </w:p>
        </w:tc>
        <w:tc>
          <w:tcPr>
            <w:tcW w:w="3323"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917F61F" w14:textId="77777777" w:rsidR="00355D36" w:rsidRPr="003C0497" w:rsidRDefault="00355D36" w:rsidP="00355D36">
            <w:pPr>
              <w:jc w:val="center"/>
              <w:rPr>
                <w:rFonts w:ascii="Myriad Pro" w:hAnsi="Myriad Pro"/>
                <w:b/>
                <w:bCs/>
                <w:color w:val="FFFFFF" w:themeColor="background1"/>
                <w:sz w:val="18"/>
                <w:szCs w:val="18"/>
              </w:rPr>
            </w:pPr>
          </w:p>
        </w:tc>
        <w:tc>
          <w:tcPr>
            <w:tcW w:w="93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749DA1B"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2013</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741054B"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2014</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474CCAA"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2015</w:t>
            </w:r>
          </w:p>
        </w:tc>
        <w:tc>
          <w:tcPr>
            <w:tcW w:w="109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FDC5500"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стандарт. тариф. ставка (руб./кВт, руб./км)</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2B5A02B"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мощность, длина линий (кВт, км)</w:t>
            </w:r>
          </w:p>
        </w:tc>
        <w:tc>
          <w:tcPr>
            <w:tcW w:w="957"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CE49D1"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сумма (тыс. руб.)</w:t>
            </w:r>
          </w:p>
        </w:tc>
      </w:tr>
      <w:tr w:rsidR="00355D36" w:rsidRPr="003C0497" w14:paraId="3295AE5F" w14:textId="77777777" w:rsidTr="00355D36">
        <w:trPr>
          <w:trHeight w:val="315"/>
        </w:trPr>
        <w:tc>
          <w:tcPr>
            <w:tcW w:w="577" w:type="dxa"/>
            <w:tcBorders>
              <w:top w:val="single" w:sz="4" w:space="0" w:color="FFFFFF" w:themeColor="background1"/>
            </w:tcBorders>
            <w:noWrap/>
            <w:hideMark/>
          </w:tcPr>
          <w:p w14:paraId="2AC7519E" w14:textId="77777777" w:rsidR="00355D36" w:rsidRPr="003C0497" w:rsidRDefault="00355D36" w:rsidP="004E5318">
            <w:pPr>
              <w:jc w:val="center"/>
              <w:rPr>
                <w:rFonts w:ascii="Myriad Pro" w:hAnsi="Myriad Pro"/>
                <w:b/>
                <w:bCs/>
                <w:color w:val="000000"/>
                <w:sz w:val="18"/>
                <w:szCs w:val="18"/>
              </w:rPr>
            </w:pPr>
            <w:r w:rsidRPr="003C0497">
              <w:rPr>
                <w:rFonts w:ascii="Myriad Pro" w:hAnsi="Myriad Pro"/>
                <w:b/>
                <w:bCs/>
                <w:color w:val="000000"/>
                <w:sz w:val="18"/>
                <w:szCs w:val="18"/>
              </w:rPr>
              <w:t>1</w:t>
            </w:r>
          </w:p>
        </w:tc>
        <w:tc>
          <w:tcPr>
            <w:tcW w:w="3323" w:type="dxa"/>
            <w:tcBorders>
              <w:top w:val="single" w:sz="4" w:space="0" w:color="FFFFFF" w:themeColor="background1"/>
            </w:tcBorders>
            <w:noWrap/>
            <w:hideMark/>
          </w:tcPr>
          <w:p w14:paraId="3B92D9DD" w14:textId="77777777" w:rsidR="00355D36" w:rsidRPr="003C0497" w:rsidRDefault="00355D36" w:rsidP="004E5318">
            <w:pPr>
              <w:jc w:val="center"/>
              <w:rPr>
                <w:rFonts w:ascii="Myriad Pro" w:hAnsi="Myriad Pro"/>
                <w:b/>
                <w:bCs/>
                <w:color w:val="000000"/>
                <w:sz w:val="18"/>
                <w:szCs w:val="18"/>
              </w:rPr>
            </w:pPr>
            <w:r w:rsidRPr="003C0497">
              <w:rPr>
                <w:rFonts w:ascii="Myriad Pro" w:hAnsi="Myriad Pro"/>
                <w:b/>
                <w:bCs/>
                <w:color w:val="000000"/>
                <w:sz w:val="18"/>
                <w:szCs w:val="18"/>
              </w:rPr>
              <w:t>2</w:t>
            </w:r>
          </w:p>
        </w:tc>
        <w:tc>
          <w:tcPr>
            <w:tcW w:w="930" w:type="dxa"/>
            <w:tcBorders>
              <w:top w:val="single" w:sz="4" w:space="0" w:color="FFFFFF" w:themeColor="background1"/>
            </w:tcBorders>
            <w:noWrap/>
            <w:hideMark/>
          </w:tcPr>
          <w:p w14:paraId="0BBCC75C" w14:textId="77777777" w:rsidR="00355D36" w:rsidRPr="003C0497" w:rsidRDefault="00355D36" w:rsidP="004E5318">
            <w:pPr>
              <w:jc w:val="center"/>
              <w:rPr>
                <w:rFonts w:ascii="Myriad Pro" w:hAnsi="Myriad Pro"/>
                <w:b/>
                <w:bCs/>
                <w:color w:val="000000"/>
                <w:sz w:val="18"/>
                <w:szCs w:val="18"/>
              </w:rPr>
            </w:pPr>
            <w:r>
              <w:rPr>
                <w:rFonts w:ascii="Myriad Pro" w:hAnsi="Myriad Pro"/>
                <w:b/>
                <w:bCs/>
                <w:color w:val="000000"/>
                <w:sz w:val="18"/>
                <w:szCs w:val="18"/>
              </w:rPr>
              <w:t>3</w:t>
            </w:r>
          </w:p>
        </w:tc>
        <w:tc>
          <w:tcPr>
            <w:tcW w:w="850" w:type="dxa"/>
            <w:tcBorders>
              <w:top w:val="single" w:sz="4" w:space="0" w:color="FFFFFF" w:themeColor="background1"/>
            </w:tcBorders>
            <w:noWrap/>
            <w:hideMark/>
          </w:tcPr>
          <w:p w14:paraId="6438C041" w14:textId="77777777" w:rsidR="00355D36" w:rsidRPr="003C0497" w:rsidRDefault="00355D36" w:rsidP="004E5318">
            <w:pPr>
              <w:jc w:val="center"/>
              <w:rPr>
                <w:rFonts w:ascii="Myriad Pro" w:hAnsi="Myriad Pro"/>
                <w:b/>
                <w:bCs/>
                <w:color w:val="000000"/>
                <w:sz w:val="18"/>
                <w:szCs w:val="18"/>
              </w:rPr>
            </w:pPr>
            <w:r>
              <w:rPr>
                <w:rFonts w:ascii="Myriad Pro" w:hAnsi="Myriad Pro"/>
                <w:b/>
                <w:bCs/>
                <w:color w:val="000000"/>
                <w:sz w:val="18"/>
                <w:szCs w:val="18"/>
              </w:rPr>
              <w:t>4</w:t>
            </w:r>
          </w:p>
        </w:tc>
        <w:tc>
          <w:tcPr>
            <w:tcW w:w="850" w:type="dxa"/>
            <w:tcBorders>
              <w:top w:val="single" w:sz="4" w:space="0" w:color="FFFFFF" w:themeColor="background1"/>
            </w:tcBorders>
            <w:noWrap/>
            <w:hideMark/>
          </w:tcPr>
          <w:p w14:paraId="7034616A" w14:textId="77777777" w:rsidR="00355D36" w:rsidRPr="003C0497" w:rsidRDefault="00355D36" w:rsidP="004E5318">
            <w:pPr>
              <w:jc w:val="center"/>
              <w:rPr>
                <w:rFonts w:ascii="Myriad Pro" w:hAnsi="Myriad Pro"/>
                <w:b/>
                <w:bCs/>
                <w:color w:val="000000"/>
                <w:sz w:val="18"/>
                <w:szCs w:val="18"/>
              </w:rPr>
            </w:pPr>
            <w:r>
              <w:rPr>
                <w:rFonts w:ascii="Myriad Pro" w:hAnsi="Myriad Pro"/>
                <w:b/>
                <w:bCs/>
                <w:color w:val="000000"/>
                <w:sz w:val="18"/>
                <w:szCs w:val="18"/>
              </w:rPr>
              <w:t>5</w:t>
            </w:r>
          </w:p>
        </w:tc>
        <w:tc>
          <w:tcPr>
            <w:tcW w:w="1091" w:type="dxa"/>
            <w:tcBorders>
              <w:top w:val="single" w:sz="4" w:space="0" w:color="FFFFFF" w:themeColor="background1"/>
            </w:tcBorders>
            <w:noWrap/>
            <w:hideMark/>
          </w:tcPr>
          <w:p w14:paraId="248A1D9D" w14:textId="77777777" w:rsidR="00355D36" w:rsidRPr="003C0497" w:rsidRDefault="00355D36" w:rsidP="004E5318">
            <w:pPr>
              <w:jc w:val="center"/>
              <w:rPr>
                <w:rFonts w:ascii="Myriad Pro" w:hAnsi="Myriad Pro"/>
                <w:b/>
                <w:bCs/>
                <w:color w:val="000000"/>
                <w:sz w:val="18"/>
                <w:szCs w:val="18"/>
              </w:rPr>
            </w:pPr>
            <w:r>
              <w:rPr>
                <w:rFonts w:ascii="Myriad Pro" w:hAnsi="Myriad Pro"/>
                <w:b/>
                <w:bCs/>
                <w:color w:val="000000"/>
                <w:sz w:val="18"/>
                <w:szCs w:val="18"/>
              </w:rPr>
              <w:t>6</w:t>
            </w:r>
          </w:p>
        </w:tc>
        <w:tc>
          <w:tcPr>
            <w:tcW w:w="1134" w:type="dxa"/>
            <w:tcBorders>
              <w:top w:val="single" w:sz="4" w:space="0" w:color="FFFFFF" w:themeColor="background1"/>
            </w:tcBorders>
            <w:noWrap/>
            <w:hideMark/>
          </w:tcPr>
          <w:p w14:paraId="619EDE7C" w14:textId="77777777" w:rsidR="00355D36" w:rsidRPr="003C0497" w:rsidRDefault="00355D36" w:rsidP="004E5318">
            <w:pPr>
              <w:jc w:val="center"/>
              <w:rPr>
                <w:rFonts w:ascii="Myriad Pro" w:hAnsi="Myriad Pro"/>
                <w:b/>
                <w:bCs/>
                <w:color w:val="000000"/>
                <w:sz w:val="18"/>
                <w:szCs w:val="18"/>
              </w:rPr>
            </w:pPr>
            <w:r>
              <w:rPr>
                <w:rFonts w:ascii="Myriad Pro" w:hAnsi="Myriad Pro"/>
                <w:b/>
                <w:bCs/>
                <w:color w:val="000000"/>
                <w:sz w:val="18"/>
                <w:szCs w:val="18"/>
              </w:rPr>
              <w:t>7</w:t>
            </w:r>
          </w:p>
        </w:tc>
        <w:tc>
          <w:tcPr>
            <w:tcW w:w="957" w:type="dxa"/>
            <w:tcBorders>
              <w:top w:val="single" w:sz="4" w:space="0" w:color="FFFFFF" w:themeColor="background1"/>
            </w:tcBorders>
            <w:noWrap/>
            <w:hideMark/>
          </w:tcPr>
          <w:p w14:paraId="26CA1BB5" w14:textId="77777777" w:rsidR="00355D36" w:rsidRPr="003C0497" w:rsidRDefault="00355D36" w:rsidP="004E5318">
            <w:pPr>
              <w:jc w:val="center"/>
              <w:rPr>
                <w:rFonts w:ascii="Myriad Pro" w:hAnsi="Myriad Pro"/>
                <w:b/>
                <w:bCs/>
                <w:color w:val="000000"/>
                <w:sz w:val="18"/>
                <w:szCs w:val="18"/>
              </w:rPr>
            </w:pPr>
            <w:r>
              <w:rPr>
                <w:rFonts w:ascii="Myriad Pro" w:hAnsi="Myriad Pro"/>
                <w:b/>
                <w:bCs/>
                <w:color w:val="000000"/>
                <w:sz w:val="18"/>
                <w:szCs w:val="18"/>
              </w:rPr>
              <w:t>8</w:t>
            </w:r>
          </w:p>
        </w:tc>
      </w:tr>
      <w:tr w:rsidR="00355D36" w:rsidRPr="003C0497" w14:paraId="432E7E50" w14:textId="77777777" w:rsidTr="004E5318">
        <w:trPr>
          <w:trHeight w:val="1170"/>
        </w:trPr>
        <w:tc>
          <w:tcPr>
            <w:tcW w:w="577" w:type="dxa"/>
            <w:noWrap/>
            <w:hideMark/>
          </w:tcPr>
          <w:p w14:paraId="334F2E28" w14:textId="77777777" w:rsidR="00355D36" w:rsidRPr="003C0497" w:rsidRDefault="00355D36" w:rsidP="004E5318">
            <w:pPr>
              <w:jc w:val="center"/>
              <w:rPr>
                <w:rFonts w:ascii="Myriad Pro" w:hAnsi="Myriad Pro"/>
                <w:b/>
                <w:bCs/>
                <w:color w:val="000000"/>
                <w:sz w:val="18"/>
                <w:szCs w:val="18"/>
              </w:rPr>
            </w:pPr>
            <w:r w:rsidRPr="003C0497">
              <w:rPr>
                <w:rFonts w:ascii="Myriad Pro" w:hAnsi="Myriad Pro"/>
                <w:b/>
                <w:bCs/>
                <w:color w:val="000000"/>
                <w:sz w:val="18"/>
                <w:szCs w:val="18"/>
              </w:rPr>
              <w:t>1</w:t>
            </w:r>
          </w:p>
        </w:tc>
        <w:tc>
          <w:tcPr>
            <w:tcW w:w="3323" w:type="dxa"/>
            <w:hideMark/>
          </w:tcPr>
          <w:p w14:paraId="7FAA7E7B" w14:textId="77777777" w:rsidR="00355D36" w:rsidRPr="003C0497" w:rsidRDefault="00355D36" w:rsidP="004E5318">
            <w:pPr>
              <w:rPr>
                <w:rFonts w:ascii="Myriad Pro" w:hAnsi="Myriad Pro"/>
                <w:b/>
                <w:bCs/>
                <w:color w:val="000000"/>
                <w:sz w:val="18"/>
                <w:szCs w:val="18"/>
              </w:rPr>
            </w:pPr>
            <w:r w:rsidRPr="003C0497">
              <w:rPr>
                <w:rFonts w:ascii="Myriad Pro" w:hAnsi="Myriad Pro"/>
                <w:b/>
                <w:bCs/>
                <w:color w:val="000000"/>
                <w:sz w:val="18"/>
                <w:szCs w:val="18"/>
              </w:rPr>
              <w:t>Расходы на выполнение организационно технических мероприятий, связанные с осуществлением технологического присоединения (п.1.1.+п.1.2.+п.1.3.+п.1.4.):</w:t>
            </w:r>
          </w:p>
        </w:tc>
        <w:tc>
          <w:tcPr>
            <w:tcW w:w="930" w:type="dxa"/>
            <w:noWrap/>
            <w:vAlign w:val="center"/>
            <w:hideMark/>
          </w:tcPr>
          <w:p w14:paraId="4AC33F9A"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12 436</w:t>
            </w:r>
          </w:p>
        </w:tc>
        <w:tc>
          <w:tcPr>
            <w:tcW w:w="850" w:type="dxa"/>
            <w:noWrap/>
            <w:vAlign w:val="center"/>
            <w:hideMark/>
          </w:tcPr>
          <w:p w14:paraId="3F6BC7CB"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18 110</w:t>
            </w:r>
          </w:p>
        </w:tc>
        <w:tc>
          <w:tcPr>
            <w:tcW w:w="850" w:type="dxa"/>
            <w:noWrap/>
            <w:vAlign w:val="center"/>
            <w:hideMark/>
          </w:tcPr>
          <w:p w14:paraId="24DC9036"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24 448</w:t>
            </w:r>
          </w:p>
        </w:tc>
        <w:tc>
          <w:tcPr>
            <w:tcW w:w="1091" w:type="dxa"/>
            <w:noWrap/>
            <w:vAlign w:val="center"/>
            <w:hideMark/>
          </w:tcPr>
          <w:p w14:paraId="3C953CD0"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380,78</w:t>
            </w:r>
          </w:p>
        </w:tc>
        <w:tc>
          <w:tcPr>
            <w:tcW w:w="1134" w:type="dxa"/>
            <w:noWrap/>
            <w:vAlign w:val="center"/>
            <w:hideMark/>
          </w:tcPr>
          <w:p w14:paraId="444ABF32"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18 331</w:t>
            </w:r>
          </w:p>
        </w:tc>
        <w:tc>
          <w:tcPr>
            <w:tcW w:w="957" w:type="dxa"/>
            <w:noWrap/>
            <w:vAlign w:val="center"/>
            <w:hideMark/>
          </w:tcPr>
          <w:p w14:paraId="0295AD85"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6 980</w:t>
            </w:r>
          </w:p>
        </w:tc>
      </w:tr>
      <w:tr w:rsidR="00355D36" w:rsidRPr="003C0497" w14:paraId="2E1F256D" w14:textId="77777777" w:rsidTr="004E5318">
        <w:trPr>
          <w:trHeight w:val="753"/>
        </w:trPr>
        <w:tc>
          <w:tcPr>
            <w:tcW w:w="577" w:type="dxa"/>
            <w:noWrap/>
            <w:hideMark/>
          </w:tcPr>
          <w:p w14:paraId="69B0A957" w14:textId="77777777" w:rsidR="00355D36" w:rsidRPr="003C0497" w:rsidRDefault="00355D36" w:rsidP="004E5318">
            <w:pPr>
              <w:jc w:val="center"/>
              <w:rPr>
                <w:rFonts w:ascii="Myriad Pro" w:hAnsi="Myriad Pro"/>
                <w:color w:val="000000"/>
                <w:sz w:val="18"/>
                <w:szCs w:val="18"/>
              </w:rPr>
            </w:pPr>
            <w:r w:rsidRPr="003C0497">
              <w:rPr>
                <w:rFonts w:ascii="Myriad Pro" w:hAnsi="Myriad Pro"/>
                <w:color w:val="000000"/>
                <w:sz w:val="18"/>
                <w:szCs w:val="18"/>
              </w:rPr>
              <w:t>1.1.</w:t>
            </w:r>
          </w:p>
        </w:tc>
        <w:tc>
          <w:tcPr>
            <w:tcW w:w="3323" w:type="dxa"/>
            <w:hideMark/>
          </w:tcPr>
          <w:p w14:paraId="395D5D20" w14:textId="77777777" w:rsidR="00355D36" w:rsidRPr="003C0497" w:rsidRDefault="00355D36" w:rsidP="004E5318">
            <w:pPr>
              <w:rPr>
                <w:rFonts w:ascii="Myriad Pro" w:hAnsi="Myriad Pro"/>
                <w:color w:val="000000"/>
                <w:sz w:val="18"/>
                <w:szCs w:val="18"/>
              </w:rPr>
            </w:pPr>
            <w:r w:rsidRPr="003C0497">
              <w:rPr>
                <w:rFonts w:ascii="Myriad Pro" w:hAnsi="Myriad Pro"/>
                <w:color w:val="000000"/>
                <w:sz w:val="18"/>
                <w:szCs w:val="18"/>
              </w:rPr>
              <w:t xml:space="preserve">подготовка и выдача сетевой организацией технических условий (ТУ) Заявителю, </w:t>
            </w:r>
          </w:p>
        </w:tc>
        <w:tc>
          <w:tcPr>
            <w:tcW w:w="930" w:type="dxa"/>
            <w:noWrap/>
            <w:vAlign w:val="center"/>
            <w:hideMark/>
          </w:tcPr>
          <w:p w14:paraId="4DCA6B6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12 436</w:t>
            </w:r>
          </w:p>
        </w:tc>
        <w:tc>
          <w:tcPr>
            <w:tcW w:w="850" w:type="dxa"/>
            <w:noWrap/>
            <w:vAlign w:val="center"/>
            <w:hideMark/>
          </w:tcPr>
          <w:p w14:paraId="6986C23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18 110</w:t>
            </w:r>
          </w:p>
        </w:tc>
        <w:tc>
          <w:tcPr>
            <w:tcW w:w="850" w:type="dxa"/>
            <w:noWrap/>
            <w:vAlign w:val="center"/>
            <w:hideMark/>
          </w:tcPr>
          <w:p w14:paraId="71D52DCA"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24 448</w:t>
            </w:r>
          </w:p>
        </w:tc>
        <w:tc>
          <w:tcPr>
            <w:tcW w:w="1091" w:type="dxa"/>
            <w:noWrap/>
            <w:vAlign w:val="center"/>
            <w:hideMark/>
          </w:tcPr>
          <w:p w14:paraId="1A4A839D"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92,34</w:t>
            </w:r>
          </w:p>
        </w:tc>
        <w:tc>
          <w:tcPr>
            <w:tcW w:w="1134" w:type="dxa"/>
            <w:noWrap/>
            <w:vAlign w:val="center"/>
            <w:hideMark/>
          </w:tcPr>
          <w:p w14:paraId="37A7E0CC"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18 331</w:t>
            </w:r>
          </w:p>
        </w:tc>
        <w:tc>
          <w:tcPr>
            <w:tcW w:w="957" w:type="dxa"/>
            <w:noWrap/>
            <w:vAlign w:val="center"/>
            <w:hideMark/>
          </w:tcPr>
          <w:p w14:paraId="3E67C5E1"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1 693</w:t>
            </w:r>
          </w:p>
        </w:tc>
      </w:tr>
      <w:tr w:rsidR="00355D36" w:rsidRPr="003C0497" w14:paraId="6A2CDFE6" w14:textId="77777777" w:rsidTr="004E5318">
        <w:trPr>
          <w:trHeight w:val="421"/>
        </w:trPr>
        <w:tc>
          <w:tcPr>
            <w:tcW w:w="577" w:type="dxa"/>
            <w:noWrap/>
            <w:hideMark/>
          </w:tcPr>
          <w:p w14:paraId="7BEB9485" w14:textId="77777777" w:rsidR="00355D36" w:rsidRPr="003C0497" w:rsidRDefault="00355D36" w:rsidP="004E5318">
            <w:pPr>
              <w:jc w:val="center"/>
              <w:rPr>
                <w:rFonts w:ascii="Myriad Pro" w:hAnsi="Myriad Pro"/>
                <w:color w:val="000000"/>
                <w:sz w:val="18"/>
                <w:szCs w:val="18"/>
              </w:rPr>
            </w:pPr>
            <w:r w:rsidRPr="003C0497">
              <w:rPr>
                <w:rFonts w:ascii="Myriad Pro" w:hAnsi="Myriad Pro"/>
                <w:color w:val="000000"/>
                <w:sz w:val="18"/>
                <w:szCs w:val="18"/>
              </w:rPr>
              <w:t>1.2.</w:t>
            </w:r>
          </w:p>
        </w:tc>
        <w:tc>
          <w:tcPr>
            <w:tcW w:w="3323" w:type="dxa"/>
            <w:hideMark/>
          </w:tcPr>
          <w:p w14:paraId="17ADAEED" w14:textId="77777777" w:rsidR="00355D36" w:rsidRPr="003C0497" w:rsidRDefault="00355D36" w:rsidP="004E5318">
            <w:pPr>
              <w:rPr>
                <w:rFonts w:ascii="Myriad Pro" w:hAnsi="Myriad Pro"/>
                <w:color w:val="000000"/>
                <w:sz w:val="18"/>
                <w:szCs w:val="18"/>
              </w:rPr>
            </w:pPr>
            <w:r w:rsidRPr="003C0497">
              <w:rPr>
                <w:rFonts w:ascii="Myriad Pro" w:hAnsi="Myriad Pro"/>
                <w:color w:val="000000"/>
                <w:sz w:val="18"/>
                <w:szCs w:val="18"/>
              </w:rPr>
              <w:t xml:space="preserve">проверка сетевой организацией выполнения Заявителем ТУ, </w:t>
            </w:r>
          </w:p>
        </w:tc>
        <w:tc>
          <w:tcPr>
            <w:tcW w:w="930" w:type="dxa"/>
            <w:noWrap/>
            <w:vAlign w:val="center"/>
            <w:hideMark/>
          </w:tcPr>
          <w:p w14:paraId="7D1C704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12 436</w:t>
            </w:r>
          </w:p>
        </w:tc>
        <w:tc>
          <w:tcPr>
            <w:tcW w:w="850" w:type="dxa"/>
            <w:noWrap/>
            <w:vAlign w:val="center"/>
            <w:hideMark/>
          </w:tcPr>
          <w:p w14:paraId="470BED6B"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18 110</w:t>
            </w:r>
          </w:p>
        </w:tc>
        <w:tc>
          <w:tcPr>
            <w:tcW w:w="850" w:type="dxa"/>
            <w:noWrap/>
            <w:vAlign w:val="center"/>
            <w:hideMark/>
          </w:tcPr>
          <w:p w14:paraId="2FA00082"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24 448</w:t>
            </w:r>
          </w:p>
        </w:tc>
        <w:tc>
          <w:tcPr>
            <w:tcW w:w="1091" w:type="dxa"/>
            <w:noWrap/>
            <w:vAlign w:val="center"/>
            <w:hideMark/>
          </w:tcPr>
          <w:p w14:paraId="28403E8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57,38</w:t>
            </w:r>
          </w:p>
        </w:tc>
        <w:tc>
          <w:tcPr>
            <w:tcW w:w="1134" w:type="dxa"/>
            <w:noWrap/>
            <w:vAlign w:val="center"/>
            <w:hideMark/>
          </w:tcPr>
          <w:p w14:paraId="43AB05C6"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18 331</w:t>
            </w:r>
          </w:p>
        </w:tc>
        <w:tc>
          <w:tcPr>
            <w:tcW w:w="957" w:type="dxa"/>
            <w:noWrap/>
            <w:vAlign w:val="center"/>
            <w:hideMark/>
          </w:tcPr>
          <w:p w14:paraId="13096323"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1 052</w:t>
            </w:r>
          </w:p>
        </w:tc>
      </w:tr>
      <w:tr w:rsidR="00355D36" w:rsidRPr="003C0497" w14:paraId="40AB4492" w14:textId="77777777" w:rsidTr="004E5318">
        <w:trPr>
          <w:trHeight w:val="916"/>
        </w:trPr>
        <w:tc>
          <w:tcPr>
            <w:tcW w:w="577" w:type="dxa"/>
            <w:noWrap/>
            <w:hideMark/>
          </w:tcPr>
          <w:p w14:paraId="56965E82" w14:textId="77777777" w:rsidR="00355D36" w:rsidRPr="003C0497" w:rsidRDefault="00355D36" w:rsidP="004E5318">
            <w:pPr>
              <w:jc w:val="center"/>
              <w:rPr>
                <w:rFonts w:ascii="Myriad Pro" w:hAnsi="Myriad Pro"/>
                <w:color w:val="000000"/>
                <w:sz w:val="18"/>
                <w:szCs w:val="18"/>
              </w:rPr>
            </w:pPr>
            <w:r w:rsidRPr="003C0497">
              <w:rPr>
                <w:rFonts w:ascii="Myriad Pro" w:hAnsi="Myriad Pro"/>
                <w:color w:val="000000"/>
                <w:sz w:val="18"/>
                <w:szCs w:val="18"/>
              </w:rPr>
              <w:t>1.3.</w:t>
            </w:r>
          </w:p>
        </w:tc>
        <w:tc>
          <w:tcPr>
            <w:tcW w:w="3323" w:type="dxa"/>
            <w:hideMark/>
          </w:tcPr>
          <w:p w14:paraId="61B486E7" w14:textId="77777777" w:rsidR="00355D36" w:rsidRPr="003C0497" w:rsidRDefault="00355D36" w:rsidP="004E5318">
            <w:pPr>
              <w:rPr>
                <w:rFonts w:ascii="Myriad Pro" w:hAnsi="Myriad Pro"/>
                <w:color w:val="000000"/>
                <w:sz w:val="18"/>
                <w:szCs w:val="18"/>
              </w:rPr>
            </w:pPr>
            <w:r w:rsidRPr="003C0497">
              <w:rPr>
                <w:rFonts w:ascii="Myriad Pro" w:hAnsi="Myriad Pro"/>
                <w:color w:val="000000"/>
                <w:sz w:val="18"/>
                <w:szCs w:val="18"/>
              </w:rPr>
              <w:t xml:space="preserve">участие в осмотре должностным органа федерального, гос. энергетического надзора при </w:t>
            </w:r>
            <w:r>
              <w:rPr>
                <w:rFonts w:ascii="Myriad Pro" w:hAnsi="Myriad Pro"/>
                <w:color w:val="000000"/>
                <w:sz w:val="18"/>
                <w:szCs w:val="18"/>
              </w:rPr>
              <w:t>участии сетевой организ</w:t>
            </w:r>
            <w:r w:rsidRPr="003C0497">
              <w:rPr>
                <w:rFonts w:ascii="Myriad Pro" w:hAnsi="Myriad Pro"/>
                <w:color w:val="000000"/>
                <w:sz w:val="18"/>
                <w:szCs w:val="18"/>
              </w:rPr>
              <w:t xml:space="preserve">ации и собственника присоединяемых Устройств Заявителя, </w:t>
            </w:r>
          </w:p>
        </w:tc>
        <w:tc>
          <w:tcPr>
            <w:tcW w:w="930" w:type="dxa"/>
            <w:noWrap/>
            <w:vAlign w:val="center"/>
            <w:hideMark/>
          </w:tcPr>
          <w:p w14:paraId="65A8386A"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12 436</w:t>
            </w:r>
          </w:p>
        </w:tc>
        <w:tc>
          <w:tcPr>
            <w:tcW w:w="850" w:type="dxa"/>
            <w:noWrap/>
            <w:vAlign w:val="center"/>
            <w:hideMark/>
          </w:tcPr>
          <w:p w14:paraId="018914F3"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18 110</w:t>
            </w:r>
          </w:p>
        </w:tc>
        <w:tc>
          <w:tcPr>
            <w:tcW w:w="850" w:type="dxa"/>
            <w:noWrap/>
            <w:vAlign w:val="center"/>
            <w:hideMark/>
          </w:tcPr>
          <w:p w14:paraId="02F56AF9"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24 448</w:t>
            </w:r>
          </w:p>
        </w:tc>
        <w:tc>
          <w:tcPr>
            <w:tcW w:w="1091" w:type="dxa"/>
            <w:noWrap/>
            <w:vAlign w:val="center"/>
            <w:hideMark/>
          </w:tcPr>
          <w:p w14:paraId="1C158AE2"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40,03</w:t>
            </w:r>
          </w:p>
        </w:tc>
        <w:tc>
          <w:tcPr>
            <w:tcW w:w="1134" w:type="dxa"/>
            <w:noWrap/>
            <w:vAlign w:val="center"/>
            <w:hideMark/>
          </w:tcPr>
          <w:p w14:paraId="017DB677"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18 331</w:t>
            </w:r>
          </w:p>
        </w:tc>
        <w:tc>
          <w:tcPr>
            <w:tcW w:w="957" w:type="dxa"/>
            <w:noWrap/>
            <w:vAlign w:val="center"/>
            <w:hideMark/>
          </w:tcPr>
          <w:p w14:paraId="4ECD9A7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734</w:t>
            </w:r>
          </w:p>
        </w:tc>
      </w:tr>
      <w:tr w:rsidR="00355D36" w:rsidRPr="003C0497" w14:paraId="551AEB89" w14:textId="77777777" w:rsidTr="004E5318">
        <w:trPr>
          <w:trHeight w:val="1320"/>
        </w:trPr>
        <w:tc>
          <w:tcPr>
            <w:tcW w:w="577" w:type="dxa"/>
            <w:noWrap/>
            <w:hideMark/>
          </w:tcPr>
          <w:p w14:paraId="05727C5E" w14:textId="77777777" w:rsidR="00355D36" w:rsidRPr="003C0497" w:rsidRDefault="00355D36" w:rsidP="004E5318">
            <w:pPr>
              <w:jc w:val="center"/>
              <w:rPr>
                <w:rFonts w:ascii="Myriad Pro" w:hAnsi="Myriad Pro"/>
                <w:color w:val="000000"/>
                <w:sz w:val="18"/>
                <w:szCs w:val="18"/>
              </w:rPr>
            </w:pPr>
            <w:r w:rsidRPr="003C0497">
              <w:rPr>
                <w:rFonts w:ascii="Myriad Pro" w:hAnsi="Myriad Pro"/>
                <w:color w:val="000000"/>
                <w:sz w:val="18"/>
                <w:szCs w:val="18"/>
              </w:rPr>
              <w:t>1.4.</w:t>
            </w:r>
          </w:p>
        </w:tc>
        <w:tc>
          <w:tcPr>
            <w:tcW w:w="3323" w:type="dxa"/>
            <w:hideMark/>
          </w:tcPr>
          <w:p w14:paraId="1419E822" w14:textId="77777777" w:rsidR="00355D36" w:rsidRPr="003C0497" w:rsidRDefault="00355D36" w:rsidP="004E5318">
            <w:pPr>
              <w:rPr>
                <w:rFonts w:ascii="Myriad Pro" w:hAnsi="Myriad Pro"/>
                <w:color w:val="000000"/>
                <w:sz w:val="18"/>
                <w:szCs w:val="18"/>
              </w:rPr>
            </w:pPr>
            <w:r w:rsidRPr="003C0497">
              <w:rPr>
                <w:rFonts w:ascii="Myriad Pro" w:hAnsi="Myriad Pro"/>
                <w:color w:val="000000"/>
                <w:sz w:val="18"/>
                <w:szCs w:val="18"/>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w:t>
            </w:r>
          </w:p>
        </w:tc>
        <w:tc>
          <w:tcPr>
            <w:tcW w:w="930" w:type="dxa"/>
            <w:noWrap/>
            <w:vAlign w:val="center"/>
            <w:hideMark/>
          </w:tcPr>
          <w:p w14:paraId="40EB2CDB"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12 436</w:t>
            </w:r>
          </w:p>
        </w:tc>
        <w:tc>
          <w:tcPr>
            <w:tcW w:w="850" w:type="dxa"/>
            <w:noWrap/>
            <w:vAlign w:val="center"/>
            <w:hideMark/>
          </w:tcPr>
          <w:p w14:paraId="1924927F"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18 110</w:t>
            </w:r>
          </w:p>
        </w:tc>
        <w:tc>
          <w:tcPr>
            <w:tcW w:w="850" w:type="dxa"/>
            <w:noWrap/>
            <w:vAlign w:val="center"/>
            <w:hideMark/>
          </w:tcPr>
          <w:p w14:paraId="2B14C9CF"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24 448</w:t>
            </w:r>
          </w:p>
        </w:tc>
        <w:tc>
          <w:tcPr>
            <w:tcW w:w="1091" w:type="dxa"/>
            <w:noWrap/>
            <w:vAlign w:val="center"/>
            <w:hideMark/>
          </w:tcPr>
          <w:p w14:paraId="578EE277"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191,03</w:t>
            </w:r>
          </w:p>
        </w:tc>
        <w:tc>
          <w:tcPr>
            <w:tcW w:w="1134" w:type="dxa"/>
            <w:noWrap/>
            <w:vAlign w:val="center"/>
            <w:hideMark/>
          </w:tcPr>
          <w:p w14:paraId="1F92C806"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18 331</w:t>
            </w:r>
          </w:p>
        </w:tc>
        <w:tc>
          <w:tcPr>
            <w:tcW w:w="957" w:type="dxa"/>
            <w:noWrap/>
            <w:vAlign w:val="center"/>
            <w:hideMark/>
          </w:tcPr>
          <w:p w14:paraId="5D104B05"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3 502</w:t>
            </w:r>
          </w:p>
        </w:tc>
      </w:tr>
      <w:tr w:rsidR="00355D36" w:rsidRPr="003C0497" w14:paraId="2E732683" w14:textId="77777777" w:rsidTr="004E5318">
        <w:trPr>
          <w:trHeight w:val="585"/>
        </w:trPr>
        <w:tc>
          <w:tcPr>
            <w:tcW w:w="577" w:type="dxa"/>
            <w:noWrap/>
            <w:hideMark/>
          </w:tcPr>
          <w:p w14:paraId="04CAD61E" w14:textId="77777777" w:rsidR="00355D36" w:rsidRPr="003C0497" w:rsidRDefault="00355D36" w:rsidP="004E5318">
            <w:pPr>
              <w:jc w:val="center"/>
              <w:rPr>
                <w:rFonts w:ascii="Myriad Pro" w:hAnsi="Myriad Pro"/>
                <w:b/>
                <w:bCs/>
                <w:color w:val="000000"/>
                <w:sz w:val="18"/>
                <w:szCs w:val="18"/>
              </w:rPr>
            </w:pPr>
            <w:r w:rsidRPr="003C0497">
              <w:rPr>
                <w:rFonts w:ascii="Myriad Pro" w:hAnsi="Myriad Pro"/>
                <w:b/>
                <w:bCs/>
                <w:color w:val="000000"/>
                <w:sz w:val="18"/>
                <w:szCs w:val="18"/>
              </w:rPr>
              <w:t xml:space="preserve">3. </w:t>
            </w:r>
          </w:p>
        </w:tc>
        <w:tc>
          <w:tcPr>
            <w:tcW w:w="3323" w:type="dxa"/>
            <w:hideMark/>
          </w:tcPr>
          <w:p w14:paraId="7484ED39" w14:textId="77777777" w:rsidR="00355D36" w:rsidRPr="003C0497" w:rsidRDefault="00355D36" w:rsidP="004E5318">
            <w:pPr>
              <w:rPr>
                <w:rFonts w:ascii="Myriad Pro" w:hAnsi="Myriad Pro"/>
                <w:b/>
                <w:bCs/>
                <w:color w:val="000000"/>
                <w:sz w:val="18"/>
                <w:szCs w:val="18"/>
              </w:rPr>
            </w:pPr>
            <w:r w:rsidRPr="003C0497">
              <w:rPr>
                <w:rFonts w:ascii="Myriad Pro" w:hAnsi="Myriad Pro"/>
                <w:b/>
                <w:bCs/>
                <w:color w:val="000000"/>
                <w:sz w:val="18"/>
                <w:szCs w:val="18"/>
              </w:rPr>
              <w:t>Суммарный размер платы за технологическое присоединение (п. 3.1.*п.3.2./1000):</w:t>
            </w:r>
          </w:p>
        </w:tc>
        <w:tc>
          <w:tcPr>
            <w:tcW w:w="930" w:type="dxa"/>
            <w:noWrap/>
            <w:vAlign w:val="center"/>
            <w:hideMark/>
          </w:tcPr>
          <w:p w14:paraId="2A8DA9FB"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1 016</w:t>
            </w:r>
          </w:p>
        </w:tc>
        <w:tc>
          <w:tcPr>
            <w:tcW w:w="850" w:type="dxa"/>
            <w:noWrap/>
            <w:vAlign w:val="center"/>
            <w:hideMark/>
          </w:tcPr>
          <w:p w14:paraId="17BEC8D8"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3 520</w:t>
            </w:r>
          </w:p>
        </w:tc>
        <w:tc>
          <w:tcPr>
            <w:tcW w:w="850" w:type="dxa"/>
            <w:noWrap/>
            <w:vAlign w:val="center"/>
            <w:hideMark/>
          </w:tcPr>
          <w:p w14:paraId="0D2BC4F6"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3 835</w:t>
            </w:r>
          </w:p>
        </w:tc>
        <w:tc>
          <w:tcPr>
            <w:tcW w:w="1091" w:type="dxa"/>
            <w:noWrap/>
            <w:vAlign w:val="center"/>
            <w:hideMark/>
          </w:tcPr>
          <w:p w14:paraId="632FD793"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466,10</w:t>
            </w:r>
          </w:p>
        </w:tc>
        <w:tc>
          <w:tcPr>
            <w:tcW w:w="1134" w:type="dxa"/>
            <w:noWrap/>
            <w:vAlign w:val="center"/>
            <w:hideMark/>
          </w:tcPr>
          <w:p w14:paraId="3D6E03CF"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2 790</w:t>
            </w:r>
          </w:p>
        </w:tc>
        <w:tc>
          <w:tcPr>
            <w:tcW w:w="957" w:type="dxa"/>
            <w:noWrap/>
            <w:vAlign w:val="center"/>
            <w:hideMark/>
          </w:tcPr>
          <w:p w14:paraId="4094FB22"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1 301</w:t>
            </w:r>
          </w:p>
        </w:tc>
      </w:tr>
      <w:tr w:rsidR="00355D36" w:rsidRPr="003C0497" w14:paraId="64DB5781" w14:textId="77777777" w:rsidTr="004E5318">
        <w:trPr>
          <w:trHeight w:val="455"/>
        </w:trPr>
        <w:tc>
          <w:tcPr>
            <w:tcW w:w="577" w:type="dxa"/>
            <w:noWrap/>
            <w:hideMark/>
          </w:tcPr>
          <w:p w14:paraId="12993D4B" w14:textId="77777777" w:rsidR="00355D36" w:rsidRPr="003C0497" w:rsidRDefault="00355D36" w:rsidP="004E5318">
            <w:pPr>
              <w:jc w:val="center"/>
              <w:rPr>
                <w:rFonts w:ascii="Myriad Pro" w:hAnsi="Myriad Pro"/>
                <w:color w:val="000000"/>
                <w:sz w:val="18"/>
                <w:szCs w:val="18"/>
              </w:rPr>
            </w:pPr>
            <w:r w:rsidRPr="003C0497">
              <w:rPr>
                <w:rFonts w:ascii="Myriad Pro" w:hAnsi="Myriad Pro"/>
                <w:color w:val="000000"/>
                <w:sz w:val="18"/>
                <w:szCs w:val="18"/>
              </w:rPr>
              <w:t>3.1.</w:t>
            </w:r>
          </w:p>
        </w:tc>
        <w:tc>
          <w:tcPr>
            <w:tcW w:w="3323" w:type="dxa"/>
            <w:hideMark/>
          </w:tcPr>
          <w:p w14:paraId="1BD12796" w14:textId="77777777" w:rsidR="00355D36" w:rsidRPr="003C0497" w:rsidRDefault="00355D36" w:rsidP="004E5318">
            <w:pPr>
              <w:rPr>
                <w:rFonts w:ascii="Myriad Pro" w:hAnsi="Myriad Pro"/>
                <w:color w:val="000000"/>
                <w:sz w:val="18"/>
                <w:szCs w:val="18"/>
              </w:rPr>
            </w:pPr>
            <w:r w:rsidRPr="003C0497">
              <w:rPr>
                <w:rFonts w:ascii="Myriad Pro" w:hAnsi="Myriad Pro"/>
                <w:color w:val="000000"/>
                <w:sz w:val="18"/>
                <w:szCs w:val="18"/>
              </w:rPr>
              <w:t>Размер платы за технологическое присоединение (руб. без НДС)</w:t>
            </w:r>
          </w:p>
        </w:tc>
        <w:tc>
          <w:tcPr>
            <w:tcW w:w="930" w:type="dxa"/>
            <w:noWrap/>
            <w:vAlign w:val="center"/>
            <w:hideMark/>
          </w:tcPr>
          <w:p w14:paraId="41E867F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850" w:type="dxa"/>
            <w:noWrap/>
            <w:vAlign w:val="center"/>
            <w:hideMark/>
          </w:tcPr>
          <w:p w14:paraId="0BE8D9E7"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850" w:type="dxa"/>
            <w:noWrap/>
            <w:vAlign w:val="center"/>
            <w:hideMark/>
          </w:tcPr>
          <w:p w14:paraId="7EFC39B9"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1091" w:type="dxa"/>
            <w:noWrap/>
            <w:vAlign w:val="center"/>
            <w:hideMark/>
          </w:tcPr>
          <w:p w14:paraId="2D3F6100"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466,1</w:t>
            </w:r>
          </w:p>
        </w:tc>
        <w:tc>
          <w:tcPr>
            <w:tcW w:w="1134" w:type="dxa"/>
            <w:noWrap/>
            <w:vAlign w:val="center"/>
            <w:hideMark/>
          </w:tcPr>
          <w:p w14:paraId="7378FAF6"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957" w:type="dxa"/>
            <w:noWrap/>
            <w:vAlign w:val="center"/>
            <w:hideMark/>
          </w:tcPr>
          <w:p w14:paraId="0340B7E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r>
      <w:tr w:rsidR="00355D36" w:rsidRPr="003C0497" w14:paraId="71DD2DD6" w14:textId="77777777" w:rsidTr="004E5318">
        <w:trPr>
          <w:trHeight w:val="1200"/>
        </w:trPr>
        <w:tc>
          <w:tcPr>
            <w:tcW w:w="577" w:type="dxa"/>
            <w:noWrap/>
            <w:hideMark/>
          </w:tcPr>
          <w:p w14:paraId="4DB8DA1D" w14:textId="77777777" w:rsidR="00355D36" w:rsidRPr="003C0497" w:rsidRDefault="00355D36" w:rsidP="004E5318">
            <w:pPr>
              <w:jc w:val="center"/>
              <w:rPr>
                <w:rFonts w:ascii="Myriad Pro" w:hAnsi="Myriad Pro"/>
                <w:color w:val="000000"/>
                <w:sz w:val="18"/>
                <w:szCs w:val="18"/>
              </w:rPr>
            </w:pPr>
            <w:r w:rsidRPr="003C0497">
              <w:rPr>
                <w:rFonts w:ascii="Myriad Pro" w:hAnsi="Myriad Pro"/>
                <w:color w:val="000000"/>
                <w:sz w:val="18"/>
                <w:szCs w:val="18"/>
              </w:rPr>
              <w:t xml:space="preserve">3.2. </w:t>
            </w:r>
          </w:p>
        </w:tc>
        <w:tc>
          <w:tcPr>
            <w:tcW w:w="3323" w:type="dxa"/>
            <w:hideMark/>
          </w:tcPr>
          <w:p w14:paraId="47946ABE" w14:textId="77777777" w:rsidR="00355D36" w:rsidRPr="003C0497" w:rsidRDefault="00355D36" w:rsidP="004E5318">
            <w:pPr>
              <w:rPr>
                <w:rFonts w:ascii="Myriad Pro" w:hAnsi="Myriad Pro"/>
                <w:color w:val="000000"/>
                <w:sz w:val="18"/>
                <w:szCs w:val="18"/>
              </w:rPr>
            </w:pPr>
            <w:r w:rsidRPr="003C0497">
              <w:rPr>
                <w:rFonts w:ascii="Myriad Pro" w:hAnsi="Myriad Pro"/>
                <w:color w:val="000000"/>
                <w:sz w:val="18"/>
                <w:szCs w:val="18"/>
              </w:rPr>
              <w:t>Плановое количество договоров на осуществление технологического присоединение к электрическим сетям (плановое количество членов объединений (организаций)</w:t>
            </w:r>
          </w:p>
        </w:tc>
        <w:tc>
          <w:tcPr>
            <w:tcW w:w="930" w:type="dxa"/>
            <w:noWrap/>
            <w:vAlign w:val="center"/>
            <w:hideMark/>
          </w:tcPr>
          <w:p w14:paraId="23CFDD8E"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850" w:type="dxa"/>
            <w:noWrap/>
            <w:vAlign w:val="center"/>
            <w:hideMark/>
          </w:tcPr>
          <w:p w14:paraId="787364F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850" w:type="dxa"/>
            <w:noWrap/>
            <w:vAlign w:val="center"/>
            <w:hideMark/>
          </w:tcPr>
          <w:p w14:paraId="7DF4D2B5"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1091" w:type="dxa"/>
            <w:noWrap/>
            <w:vAlign w:val="center"/>
            <w:hideMark/>
          </w:tcPr>
          <w:p w14:paraId="34446383"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1134" w:type="dxa"/>
            <w:noWrap/>
            <w:vAlign w:val="center"/>
            <w:hideMark/>
          </w:tcPr>
          <w:p w14:paraId="3EAA78E0"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2 790</w:t>
            </w:r>
          </w:p>
        </w:tc>
        <w:tc>
          <w:tcPr>
            <w:tcW w:w="957" w:type="dxa"/>
            <w:noWrap/>
            <w:vAlign w:val="center"/>
            <w:hideMark/>
          </w:tcPr>
          <w:p w14:paraId="2CEBEC83"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r>
      <w:tr w:rsidR="00355D36" w:rsidRPr="003C0497" w14:paraId="4B4B5831" w14:textId="77777777" w:rsidTr="00355D36">
        <w:trPr>
          <w:trHeight w:val="1218"/>
        </w:trPr>
        <w:tc>
          <w:tcPr>
            <w:tcW w:w="577" w:type="dxa"/>
            <w:shd w:val="clear" w:color="auto" w:fill="EAF1DD" w:themeFill="accent3" w:themeFillTint="33"/>
            <w:noWrap/>
            <w:hideMark/>
          </w:tcPr>
          <w:p w14:paraId="4D345930" w14:textId="77777777" w:rsidR="00355D36" w:rsidRPr="003C0497" w:rsidRDefault="00355D36" w:rsidP="004E5318">
            <w:pPr>
              <w:jc w:val="center"/>
              <w:rPr>
                <w:rFonts w:ascii="Myriad Pro" w:hAnsi="Myriad Pro"/>
                <w:b/>
                <w:bCs/>
                <w:color w:val="000000"/>
                <w:sz w:val="18"/>
                <w:szCs w:val="18"/>
              </w:rPr>
            </w:pPr>
            <w:r w:rsidRPr="003C0497">
              <w:rPr>
                <w:rFonts w:ascii="Myriad Pro" w:hAnsi="Myriad Pro"/>
                <w:b/>
                <w:bCs/>
                <w:color w:val="000000"/>
                <w:sz w:val="18"/>
                <w:szCs w:val="18"/>
              </w:rPr>
              <w:t xml:space="preserve">4. </w:t>
            </w:r>
          </w:p>
        </w:tc>
        <w:tc>
          <w:tcPr>
            <w:tcW w:w="3323" w:type="dxa"/>
            <w:shd w:val="clear" w:color="auto" w:fill="EAF1DD" w:themeFill="accent3" w:themeFillTint="33"/>
            <w:hideMark/>
          </w:tcPr>
          <w:p w14:paraId="6C4E5662" w14:textId="77777777" w:rsidR="00355D36" w:rsidRPr="003C0497" w:rsidRDefault="00355D36" w:rsidP="004E5318">
            <w:pPr>
              <w:rPr>
                <w:rFonts w:ascii="Myriad Pro" w:hAnsi="Myriad Pro"/>
                <w:b/>
                <w:bCs/>
                <w:color w:val="000000"/>
                <w:sz w:val="18"/>
                <w:szCs w:val="18"/>
              </w:rPr>
            </w:pPr>
            <w:r w:rsidRPr="003C0497">
              <w:rPr>
                <w:rFonts w:ascii="Myriad Pro" w:hAnsi="Myriad Pro"/>
                <w:b/>
                <w:bCs/>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(п.1.+п.2.-п.3.)</w:t>
            </w:r>
          </w:p>
        </w:tc>
        <w:tc>
          <w:tcPr>
            <w:tcW w:w="930" w:type="dxa"/>
            <w:shd w:val="clear" w:color="auto" w:fill="EAF1DD" w:themeFill="accent3" w:themeFillTint="33"/>
            <w:noWrap/>
            <w:vAlign w:val="center"/>
            <w:hideMark/>
          </w:tcPr>
          <w:p w14:paraId="1454E68A"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Х</w:t>
            </w:r>
          </w:p>
        </w:tc>
        <w:tc>
          <w:tcPr>
            <w:tcW w:w="850" w:type="dxa"/>
            <w:shd w:val="clear" w:color="auto" w:fill="EAF1DD" w:themeFill="accent3" w:themeFillTint="33"/>
            <w:noWrap/>
            <w:vAlign w:val="center"/>
            <w:hideMark/>
          </w:tcPr>
          <w:p w14:paraId="181CF634"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Х</w:t>
            </w:r>
          </w:p>
        </w:tc>
        <w:tc>
          <w:tcPr>
            <w:tcW w:w="850" w:type="dxa"/>
            <w:shd w:val="clear" w:color="auto" w:fill="EAF1DD" w:themeFill="accent3" w:themeFillTint="33"/>
            <w:noWrap/>
            <w:vAlign w:val="center"/>
            <w:hideMark/>
          </w:tcPr>
          <w:p w14:paraId="2A1DF9F7"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Х</w:t>
            </w:r>
          </w:p>
        </w:tc>
        <w:tc>
          <w:tcPr>
            <w:tcW w:w="1091" w:type="dxa"/>
            <w:shd w:val="clear" w:color="auto" w:fill="EAF1DD" w:themeFill="accent3" w:themeFillTint="33"/>
            <w:noWrap/>
            <w:vAlign w:val="center"/>
            <w:hideMark/>
          </w:tcPr>
          <w:p w14:paraId="5B0B40BC"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Х</w:t>
            </w:r>
          </w:p>
        </w:tc>
        <w:tc>
          <w:tcPr>
            <w:tcW w:w="1134" w:type="dxa"/>
            <w:shd w:val="clear" w:color="auto" w:fill="EAF1DD" w:themeFill="accent3" w:themeFillTint="33"/>
            <w:noWrap/>
            <w:vAlign w:val="center"/>
            <w:hideMark/>
          </w:tcPr>
          <w:p w14:paraId="59BF5B7D"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Х</w:t>
            </w:r>
          </w:p>
        </w:tc>
        <w:tc>
          <w:tcPr>
            <w:tcW w:w="957" w:type="dxa"/>
            <w:shd w:val="clear" w:color="auto" w:fill="EAF1DD" w:themeFill="accent3" w:themeFillTint="33"/>
            <w:noWrap/>
            <w:vAlign w:val="center"/>
            <w:hideMark/>
          </w:tcPr>
          <w:p w14:paraId="1D25B988"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5 680</w:t>
            </w:r>
          </w:p>
        </w:tc>
      </w:tr>
    </w:tbl>
    <w:p w14:paraId="24833C13" w14:textId="77777777" w:rsidR="00355D36" w:rsidRDefault="00355D36" w:rsidP="00355D36">
      <w:pPr>
        <w:spacing w:line="360" w:lineRule="auto"/>
        <w:ind w:firstLine="567"/>
        <w:jc w:val="both"/>
        <w:rPr>
          <w:rFonts w:ascii="Myriad Pro" w:hAnsi="Myriad Pro"/>
          <w:sz w:val="26"/>
          <w:szCs w:val="26"/>
        </w:rPr>
      </w:pPr>
    </w:p>
    <w:p w14:paraId="59A46A6F" w14:textId="77777777" w:rsidR="00355D36" w:rsidRDefault="00355D36" w:rsidP="00355D36">
      <w:pPr>
        <w:spacing w:line="360" w:lineRule="auto"/>
        <w:ind w:firstLine="567"/>
        <w:jc w:val="both"/>
        <w:rPr>
          <w:rFonts w:ascii="Myriad Pro" w:hAnsi="Myriad Pro"/>
          <w:sz w:val="26"/>
          <w:szCs w:val="26"/>
        </w:rPr>
      </w:pPr>
      <w:r>
        <w:rPr>
          <w:rFonts w:ascii="Myriad Pro" w:hAnsi="Myriad Pro"/>
          <w:sz w:val="26"/>
          <w:szCs w:val="26"/>
        </w:rPr>
        <w:t>Размер средств по статье «Выпадающие доходы от льготного ТП»</w:t>
      </w:r>
      <w:r w:rsidRPr="00177D74">
        <w:t xml:space="preserve"> </w:t>
      </w:r>
      <w:r w:rsidRPr="00177D74">
        <w:rPr>
          <w:rFonts w:ascii="Myriad Pro" w:hAnsi="Myriad Pro"/>
          <w:sz w:val="26"/>
          <w:szCs w:val="26"/>
        </w:rPr>
        <w:t>на выполнение организационно-технических мероприятий</w:t>
      </w:r>
      <w:r>
        <w:rPr>
          <w:rFonts w:ascii="Myriad Pro" w:hAnsi="Myriad Pro"/>
          <w:sz w:val="26"/>
          <w:szCs w:val="26"/>
        </w:rPr>
        <w:t>, определенный Исполнителем на 2017 год составил 5 679,7 тыс. руб.</w:t>
      </w:r>
    </w:p>
    <w:p w14:paraId="139413BF" w14:textId="77777777" w:rsidR="00355D36" w:rsidRDefault="00355D36" w:rsidP="00355D36">
      <w:pPr>
        <w:spacing w:before="240" w:line="360" w:lineRule="auto"/>
        <w:ind w:firstLine="709"/>
        <w:jc w:val="both"/>
        <w:rPr>
          <w:rFonts w:ascii="Myriad Pro" w:hAnsi="Myriad Pro"/>
          <w:sz w:val="26"/>
          <w:szCs w:val="26"/>
        </w:rPr>
      </w:pPr>
      <w:r w:rsidRPr="00182370">
        <w:rPr>
          <w:rFonts w:ascii="Myriad Pro" w:hAnsi="Myriad Pro"/>
          <w:i/>
          <w:iCs/>
          <w:sz w:val="26"/>
          <w:szCs w:val="26"/>
        </w:rPr>
        <w:t>Выпадающие доходы,</w:t>
      </w:r>
      <w:r>
        <w:rPr>
          <w:rFonts w:ascii="Myriad Pro" w:hAnsi="Myriad Pro"/>
          <w:i/>
          <w:iCs/>
          <w:sz w:val="26"/>
          <w:szCs w:val="26"/>
        </w:rPr>
        <w:t xml:space="preserve"> </w:t>
      </w:r>
      <w:r w:rsidRPr="00883331">
        <w:rPr>
          <w:rFonts w:ascii="Myriad Pro" w:hAnsi="Myriad Pro"/>
          <w:i/>
          <w:iCs/>
          <w:sz w:val="26"/>
          <w:szCs w:val="26"/>
        </w:rPr>
        <w:t xml:space="preserve">по мероприятиям </w:t>
      </w:r>
      <w:r>
        <w:rPr>
          <w:rFonts w:ascii="Myriad Pro" w:hAnsi="Myriad Pro"/>
          <w:i/>
          <w:iCs/>
          <w:sz w:val="26"/>
          <w:szCs w:val="26"/>
        </w:rPr>
        <w:t>«</w:t>
      </w:r>
      <w:r w:rsidRPr="00883331">
        <w:rPr>
          <w:rFonts w:ascii="Myriad Pro" w:hAnsi="Myriad Pro"/>
          <w:i/>
          <w:iCs/>
          <w:sz w:val="26"/>
          <w:szCs w:val="26"/>
        </w:rPr>
        <w:t>последней мили», связанные с осуществлением технологического присоединения</w:t>
      </w:r>
    </w:p>
    <w:p w14:paraId="32C63DAF" w14:textId="77777777" w:rsidR="00355D36" w:rsidRDefault="00355D36" w:rsidP="00355D36">
      <w:pPr>
        <w:pStyle w:val="a5"/>
        <w:tabs>
          <w:tab w:val="left" w:pos="1134"/>
        </w:tabs>
        <w:autoSpaceDE w:val="0"/>
        <w:autoSpaceDN w:val="0"/>
        <w:adjustRightInd w:val="0"/>
        <w:spacing w:line="360" w:lineRule="auto"/>
        <w:ind w:left="0" w:firstLine="567"/>
        <w:jc w:val="both"/>
        <w:rPr>
          <w:rFonts w:ascii="Myriad Pro" w:hAnsi="Myriad Pro"/>
          <w:sz w:val="26"/>
          <w:szCs w:val="26"/>
        </w:rPr>
      </w:pPr>
      <w:r w:rsidRPr="00962324">
        <w:rPr>
          <w:rFonts w:ascii="Myriad Pro" w:hAnsi="Myriad Pro"/>
          <w:sz w:val="26"/>
          <w:szCs w:val="26"/>
        </w:rPr>
        <w:t xml:space="preserve">Отсутствие </w:t>
      </w:r>
      <w:r w:rsidRPr="00A17D6F">
        <w:rPr>
          <w:rFonts w:ascii="Myriad Pro" w:hAnsi="Myriad Pro"/>
          <w:sz w:val="26"/>
          <w:szCs w:val="26"/>
        </w:rPr>
        <w:t xml:space="preserve">в составе материалов </w:t>
      </w:r>
      <w:r w:rsidRPr="00962324">
        <w:rPr>
          <w:rFonts w:ascii="Myriad Pro" w:hAnsi="Myriad Pro"/>
          <w:sz w:val="26"/>
          <w:szCs w:val="26"/>
        </w:rPr>
        <w:t xml:space="preserve">полного </w:t>
      </w:r>
      <w:r>
        <w:rPr>
          <w:rFonts w:ascii="Myriad Pro" w:hAnsi="Myriad Pro"/>
          <w:sz w:val="26"/>
          <w:szCs w:val="26"/>
        </w:rPr>
        <w:t>комплекта</w:t>
      </w:r>
      <w:r w:rsidRPr="00962324">
        <w:rPr>
          <w:rFonts w:ascii="Myriad Pro" w:hAnsi="Myriad Pro"/>
          <w:sz w:val="26"/>
          <w:szCs w:val="26"/>
        </w:rPr>
        <w:t xml:space="preserve"> материалов, а также реестра договоров по технологическому присоединению, исполненных в 201</w:t>
      </w:r>
      <w:r>
        <w:rPr>
          <w:rFonts w:ascii="Myriad Pro" w:hAnsi="Myriad Pro"/>
          <w:sz w:val="26"/>
          <w:szCs w:val="26"/>
        </w:rPr>
        <w:t>3</w:t>
      </w:r>
      <w:r w:rsidRPr="00962324">
        <w:rPr>
          <w:rFonts w:ascii="Myriad Pro" w:hAnsi="Myriad Pro"/>
          <w:sz w:val="26"/>
          <w:szCs w:val="26"/>
        </w:rPr>
        <w:t>-201</w:t>
      </w:r>
      <w:r>
        <w:rPr>
          <w:rFonts w:ascii="Myriad Pro" w:hAnsi="Myriad Pro"/>
          <w:sz w:val="26"/>
          <w:szCs w:val="26"/>
        </w:rPr>
        <w:t>5</w:t>
      </w:r>
      <w:r w:rsidRPr="00962324">
        <w:rPr>
          <w:rFonts w:ascii="Myriad Pro" w:hAnsi="Myriad Pro"/>
          <w:sz w:val="26"/>
          <w:szCs w:val="26"/>
        </w:rPr>
        <w:t xml:space="preserve"> гг</w:t>
      </w:r>
      <w:r>
        <w:rPr>
          <w:rFonts w:ascii="Myriad Pro" w:hAnsi="Myriad Pro"/>
          <w:sz w:val="26"/>
          <w:szCs w:val="26"/>
        </w:rPr>
        <w:t>.</w:t>
      </w:r>
      <w:r w:rsidRPr="00962324">
        <w:rPr>
          <w:rFonts w:ascii="Myriad Pro" w:hAnsi="Myriad Pro"/>
          <w:sz w:val="26"/>
          <w:szCs w:val="26"/>
        </w:rPr>
        <w:t xml:space="preserve"> с указанием объемов строительства по мероприятиям, указанным в технических условиях, не позволяют </w:t>
      </w:r>
      <w:r>
        <w:rPr>
          <w:rFonts w:ascii="Myriad Pro" w:hAnsi="Myriad Pro"/>
          <w:sz w:val="26"/>
          <w:szCs w:val="26"/>
        </w:rPr>
        <w:t>Исполнителю</w:t>
      </w:r>
      <w:r w:rsidRPr="00962324">
        <w:rPr>
          <w:rFonts w:ascii="Myriad Pro" w:hAnsi="Myriad Pro"/>
          <w:sz w:val="26"/>
          <w:szCs w:val="26"/>
        </w:rPr>
        <w:t xml:space="preserve"> провести пообъектный анализ фактических расходов и </w:t>
      </w:r>
      <w:r>
        <w:rPr>
          <w:rFonts w:ascii="Myriad Pro" w:hAnsi="Myriad Pro"/>
          <w:sz w:val="26"/>
          <w:szCs w:val="26"/>
        </w:rPr>
        <w:t>рассчитать</w:t>
      </w:r>
      <w:r w:rsidRPr="00962324">
        <w:rPr>
          <w:rFonts w:ascii="Myriad Pro" w:hAnsi="Myriad Pro"/>
          <w:sz w:val="26"/>
          <w:szCs w:val="26"/>
        </w:rPr>
        <w:t xml:space="preserve"> </w:t>
      </w:r>
      <w:r>
        <w:rPr>
          <w:rFonts w:ascii="Myriad Pro" w:hAnsi="Myriad Pro"/>
          <w:sz w:val="26"/>
          <w:szCs w:val="26"/>
        </w:rPr>
        <w:t>плановые</w:t>
      </w:r>
      <w:r w:rsidRPr="00962324">
        <w:rPr>
          <w:rFonts w:ascii="Myriad Pro" w:hAnsi="Myriad Pro"/>
          <w:sz w:val="26"/>
          <w:szCs w:val="26"/>
        </w:rPr>
        <w:t xml:space="preserve"> выпадающие доходы от технологического присоединения на экономически обоснованном уровне.</w:t>
      </w:r>
    </w:p>
    <w:p w14:paraId="7A393E5C" w14:textId="77777777" w:rsidR="00355D36" w:rsidRDefault="00355D36" w:rsidP="00355D36">
      <w:pPr>
        <w:spacing w:line="360" w:lineRule="auto"/>
        <w:ind w:firstLine="567"/>
        <w:jc w:val="both"/>
        <w:rPr>
          <w:rFonts w:ascii="Myriad Pro" w:hAnsi="Myriad Pro"/>
          <w:sz w:val="26"/>
          <w:szCs w:val="26"/>
        </w:rPr>
      </w:pPr>
      <w:r>
        <w:rPr>
          <w:rFonts w:ascii="Myriad Pro" w:hAnsi="Myriad Pro"/>
          <w:sz w:val="26"/>
          <w:szCs w:val="26"/>
        </w:rPr>
        <w:t>При этом, Исполнитель отмечает, что при расчете плановых затрат на 2017 год в целях недопущения двойного учета расходов в соответствии с положениями п. 87 Основ ценообразования № 1178, необходимо учесть, что за счет тарифного источника (Амортизация) согласно Инвестиционной программе на 2017 год, утвержденной приказом Минэнерго от 28.12.2017 № 30 планируется профинансировать строительство "последней мили" для льготных групп Заявителей на сумму 441 527,53 тыс. руб.</w:t>
      </w:r>
    </w:p>
    <w:p w14:paraId="011A3CD2" w14:textId="77777777" w:rsidR="00355D36" w:rsidRDefault="00355D36" w:rsidP="00355D36">
      <w:pPr>
        <w:pStyle w:val="a5"/>
        <w:tabs>
          <w:tab w:val="left" w:pos="1134"/>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Таким образом, размер выпадающих доходов на 2017 год определен Исполнителем в размере 5 679,7 тыс. руб. </w:t>
      </w:r>
    </w:p>
    <w:p w14:paraId="669BFF41" w14:textId="1A28AD98" w:rsidR="00355D36" w:rsidRPr="000725F1" w:rsidRDefault="00355D36" w:rsidP="00355D36">
      <w:pPr>
        <w:pStyle w:val="a5"/>
        <w:tabs>
          <w:tab w:val="left" w:pos="993"/>
        </w:tabs>
        <w:spacing w:line="360" w:lineRule="auto"/>
        <w:ind w:left="0" w:firstLine="567"/>
        <w:jc w:val="both"/>
        <w:rPr>
          <w:rFonts w:ascii="Myriad Pro" w:hAnsi="Myriad Pro"/>
          <w:sz w:val="26"/>
          <w:szCs w:val="26"/>
        </w:rPr>
      </w:pPr>
      <w:r w:rsidRPr="000725F1">
        <w:rPr>
          <w:rFonts w:ascii="Myriad Pro" w:hAnsi="Myriad Pro"/>
          <w:sz w:val="26"/>
          <w:szCs w:val="26"/>
        </w:rPr>
        <w:t>В целях обоснования фактических расходов по технологическому присоединению филиалу «</w:t>
      </w:r>
      <w:r>
        <w:rPr>
          <w:rFonts w:ascii="Myriad Pro" w:hAnsi="Myriad Pro"/>
          <w:sz w:val="26"/>
          <w:szCs w:val="26"/>
        </w:rPr>
        <w:t>Красноярскэнерго</w:t>
      </w:r>
      <w:r w:rsidRPr="000725F1">
        <w:rPr>
          <w:rFonts w:ascii="Myriad Pro" w:hAnsi="Myriad Pro"/>
          <w:sz w:val="26"/>
          <w:szCs w:val="26"/>
        </w:rPr>
        <w:t>»</w:t>
      </w:r>
      <w:r>
        <w:rPr>
          <w:rFonts w:ascii="Myriad Pro" w:hAnsi="Myriad Pro"/>
          <w:sz w:val="26"/>
          <w:szCs w:val="26"/>
        </w:rPr>
        <w:t xml:space="preserve"> Исполнитель</w:t>
      </w:r>
      <w:r w:rsidRPr="000725F1">
        <w:rPr>
          <w:rFonts w:ascii="Myriad Pro" w:hAnsi="Myriad Pro"/>
          <w:sz w:val="26"/>
          <w:szCs w:val="26"/>
        </w:rPr>
        <w:t xml:space="preserve"> </w:t>
      </w:r>
      <w:r>
        <w:rPr>
          <w:rFonts w:ascii="Myriad Pro" w:hAnsi="Myriad Pro"/>
          <w:sz w:val="26"/>
          <w:szCs w:val="26"/>
        </w:rPr>
        <w:t>рекомендует</w:t>
      </w:r>
      <w:r w:rsidRPr="000725F1">
        <w:rPr>
          <w:rFonts w:ascii="Myriad Pro" w:hAnsi="Myriad Pro"/>
          <w:sz w:val="26"/>
          <w:szCs w:val="26"/>
        </w:rPr>
        <w:t xml:space="preserve"> представ</w:t>
      </w:r>
      <w:r>
        <w:rPr>
          <w:rFonts w:ascii="Myriad Pro" w:hAnsi="Myriad Pro"/>
          <w:sz w:val="26"/>
          <w:szCs w:val="26"/>
        </w:rPr>
        <w:t>ля</w:t>
      </w:r>
      <w:r w:rsidRPr="000725F1">
        <w:rPr>
          <w:rFonts w:ascii="Myriad Pro" w:hAnsi="Myriad Pro"/>
          <w:sz w:val="26"/>
          <w:szCs w:val="26"/>
        </w:rPr>
        <w:t xml:space="preserve">ть в </w:t>
      </w:r>
      <w:r w:rsidR="00FE3222" w:rsidRPr="008C3D12">
        <w:rPr>
          <w:rFonts w:ascii="Myriad Pro" w:eastAsia="Calibri" w:hAnsi="Myriad Pro" w:cs="Times New Roman"/>
          <w:sz w:val="26"/>
          <w:szCs w:val="26"/>
        </w:rPr>
        <w:t>РЭК Красноярского края</w:t>
      </w:r>
      <w:r w:rsidR="00FE3222" w:rsidRPr="000725F1">
        <w:rPr>
          <w:rFonts w:ascii="Myriad Pro" w:hAnsi="Myriad Pro"/>
          <w:sz w:val="26"/>
          <w:szCs w:val="26"/>
        </w:rPr>
        <w:t xml:space="preserve"> </w:t>
      </w:r>
      <w:r w:rsidRPr="000725F1">
        <w:rPr>
          <w:rFonts w:ascii="Myriad Pro" w:hAnsi="Myriad Pro"/>
          <w:sz w:val="26"/>
          <w:szCs w:val="26"/>
        </w:rPr>
        <w:t>следующие материалы:</w:t>
      </w:r>
    </w:p>
    <w:p w14:paraId="099C5EF2" w14:textId="77777777" w:rsidR="00355D36" w:rsidRPr="000725F1"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 xml:space="preserve"> подробный расчет расходов на услуги по технологическому присоединению за три года, а также реестр выполненных договоров ТП за указанный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4EF3324B" w14:textId="77777777" w:rsidR="00355D36"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 xml:space="preserve"> </w:t>
      </w:r>
      <w:r>
        <w:rPr>
          <w:rFonts w:ascii="Myriad Pro" w:hAnsi="Myriad Pro"/>
          <w:sz w:val="26"/>
          <w:szCs w:val="26"/>
        </w:rPr>
        <w:t>корректно</w:t>
      </w:r>
      <w:r w:rsidRPr="000725F1">
        <w:rPr>
          <w:rFonts w:ascii="Myriad Pro" w:hAnsi="Myriad Pro"/>
          <w:sz w:val="26"/>
          <w:szCs w:val="26"/>
        </w:rPr>
        <w:t xml:space="preserve"> заполненные формы в соответствии с Приложениями к Методическим указаниям № 215-э</w:t>
      </w:r>
      <w:r w:rsidRPr="003E0494">
        <w:rPr>
          <w:rFonts w:ascii="Myriad Pro" w:hAnsi="Myriad Pro"/>
          <w:sz w:val="26"/>
          <w:szCs w:val="26"/>
        </w:rPr>
        <w:t>;</w:t>
      </w:r>
    </w:p>
    <w:p w14:paraId="62DD52EB" w14:textId="77777777" w:rsidR="00355D36" w:rsidRPr="000725F1"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 xml:space="preserve"> пояснительную записку к расчету выпадающих доходов от технологического присоединения к электрическим сетям со ссылками на применяемые нормативы,</w:t>
      </w:r>
      <w:r>
        <w:rPr>
          <w:rFonts w:ascii="Myriad Pro" w:hAnsi="Myriad Pro"/>
          <w:sz w:val="26"/>
          <w:szCs w:val="26"/>
        </w:rPr>
        <w:t xml:space="preserve"> </w:t>
      </w:r>
      <w:r w:rsidRPr="000725F1">
        <w:rPr>
          <w:rFonts w:ascii="Myriad Pro" w:hAnsi="Myriad Pro"/>
          <w:sz w:val="26"/>
          <w:szCs w:val="26"/>
        </w:rPr>
        <w:t>расценки, нормы, правила и иные документы;</w:t>
      </w:r>
    </w:p>
    <w:p w14:paraId="5FC2DBE2" w14:textId="25984FA6" w:rsidR="00355D36"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 xml:space="preserve"> копии заявок, договоров об осуществлении технологического присоединения с приложением Технических </w:t>
      </w:r>
      <w:r w:rsidRPr="003E0494">
        <w:rPr>
          <w:rFonts w:ascii="Myriad Pro" w:hAnsi="Myriad Pro"/>
          <w:sz w:val="26"/>
          <w:szCs w:val="26"/>
        </w:rPr>
        <w:t>условий и Актов об осуществлении технологического присоединения;</w:t>
      </w:r>
      <w:r w:rsidRPr="000725F1">
        <w:rPr>
          <w:rFonts w:ascii="Myriad Pro" w:hAnsi="Myriad Pro"/>
          <w:sz w:val="26"/>
          <w:szCs w:val="26"/>
        </w:rPr>
        <w:t>- копии форм первичных учетных данных (</w:t>
      </w:r>
      <w:r>
        <w:rPr>
          <w:rFonts w:ascii="Myriad Pro" w:hAnsi="Myriad Pro"/>
          <w:sz w:val="26"/>
          <w:szCs w:val="26"/>
        </w:rPr>
        <w:t xml:space="preserve">КС-14 или </w:t>
      </w:r>
      <w:r w:rsidRPr="000725F1">
        <w:rPr>
          <w:rFonts w:ascii="Myriad Pro" w:hAnsi="Myriad Pro"/>
          <w:sz w:val="26"/>
          <w:szCs w:val="26"/>
        </w:rPr>
        <w:t xml:space="preserve">ОС-1, ОС-1а, ОС-3); </w:t>
      </w:r>
    </w:p>
    <w:p w14:paraId="5F346C51" w14:textId="296189EC" w:rsidR="00FE3222" w:rsidRPr="000725F1" w:rsidRDefault="00FE3222"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выгрузки по счету 08 с субсчётом «хозспособ», при осуществлении ТП хозяйственным способом</w:t>
      </w:r>
      <w:r>
        <w:rPr>
          <w:rFonts w:ascii="Myriad Pro" w:hAnsi="Myriad Pro"/>
          <w:sz w:val="26"/>
          <w:szCs w:val="26"/>
        </w:rPr>
        <w:t>.</w:t>
      </w:r>
    </w:p>
    <w:p w14:paraId="15B28831" w14:textId="3796A5C0" w:rsidR="00887059" w:rsidRDefault="00355D36" w:rsidP="00355D36">
      <w:pPr>
        <w:spacing w:line="360" w:lineRule="auto"/>
        <w:ind w:firstLine="567"/>
        <w:jc w:val="both"/>
        <w:rPr>
          <w:rFonts w:ascii="Myriad Pro" w:hAnsi="Myriad Pro"/>
          <w:b/>
          <w:color w:val="4F6228"/>
          <w:sz w:val="28"/>
          <w:szCs w:val="28"/>
          <w:highlight w:val="red"/>
        </w:rPr>
      </w:pPr>
      <w:r w:rsidRPr="000725F1">
        <w:rPr>
          <w:rFonts w:ascii="Myriad Pro" w:hAnsi="Myriad Pro"/>
          <w:sz w:val="26"/>
          <w:szCs w:val="26"/>
        </w:rPr>
        <w:t xml:space="preserve"> </w:t>
      </w:r>
    </w:p>
    <w:p w14:paraId="7C9C6B07" w14:textId="77777777" w:rsidR="00887E26" w:rsidRPr="00EE5EA5" w:rsidRDefault="00887E26" w:rsidP="00194B12">
      <w:pPr>
        <w:spacing w:after="0" w:line="360" w:lineRule="auto"/>
        <w:ind w:firstLine="567"/>
        <w:jc w:val="both"/>
        <w:rPr>
          <w:rFonts w:ascii="Myriad Pro" w:hAnsi="Myriad Pro"/>
          <w:kern w:val="36"/>
          <w:sz w:val="26"/>
          <w:szCs w:val="26"/>
        </w:rPr>
      </w:pPr>
    </w:p>
    <w:p w14:paraId="525232D3" w14:textId="77777777" w:rsidR="00AE1374" w:rsidRDefault="00AE1374" w:rsidP="00B05657">
      <w:pPr>
        <w:spacing w:after="0" w:line="360" w:lineRule="auto"/>
        <w:ind w:firstLine="708"/>
        <w:contextualSpacing/>
        <w:jc w:val="both"/>
        <w:rPr>
          <w:rFonts w:ascii="Myriad Pro" w:eastAsia="Calibri" w:hAnsi="Myriad Pro" w:cs="Times New Roman"/>
          <w:color w:val="000000" w:themeColor="text1"/>
          <w:sz w:val="26"/>
          <w:szCs w:val="26"/>
        </w:rPr>
      </w:pPr>
    </w:p>
    <w:p w14:paraId="0565A188" w14:textId="5CF14C46" w:rsidR="002C7195" w:rsidRDefault="002C7195" w:rsidP="00F520E1">
      <w:pPr>
        <w:rPr>
          <w:rFonts w:ascii="Myriad Pro" w:eastAsiaTheme="majorEastAsia" w:hAnsi="Myriad Pro" w:cstheme="majorBidi"/>
          <w:b/>
          <w:bCs/>
          <w:color w:val="4F6228"/>
          <w:sz w:val="28"/>
          <w:szCs w:val="28"/>
        </w:rPr>
      </w:pPr>
      <w:r>
        <w:rPr>
          <w:rFonts w:ascii="Myriad Pro" w:eastAsiaTheme="majorEastAsia" w:hAnsi="Myriad Pro" w:cstheme="majorBidi"/>
          <w:b/>
          <w:bCs/>
          <w:color w:val="4F6228"/>
          <w:sz w:val="28"/>
          <w:szCs w:val="28"/>
        </w:rPr>
        <w:br w:type="page"/>
      </w:r>
    </w:p>
    <w:p w14:paraId="33EC750C" w14:textId="6442B93C" w:rsidR="00745C8C" w:rsidRPr="00A3754B" w:rsidRDefault="00745C8C" w:rsidP="006028CE">
      <w:pPr>
        <w:pStyle w:val="1"/>
        <w:numPr>
          <w:ilvl w:val="0"/>
          <w:numId w:val="1"/>
        </w:numPr>
        <w:spacing w:before="120" w:line="360" w:lineRule="auto"/>
        <w:ind w:left="426" w:hanging="426"/>
        <w:jc w:val="both"/>
        <w:rPr>
          <w:rFonts w:ascii="Myriad Pro" w:hAnsi="Myriad Pro"/>
          <w:color w:val="4F6228"/>
        </w:rPr>
      </w:pPr>
      <w:bookmarkStart w:id="59" w:name="_Toc64366600"/>
      <w:r w:rsidRPr="00745C8C">
        <w:rPr>
          <w:rFonts w:ascii="Myriad Pro" w:hAnsi="Myriad Pro"/>
          <w:color w:val="4F6228"/>
        </w:rPr>
        <w:t xml:space="preserve">Экспертиза обоснованности расходов на компенсацию потерь, учтенных </w:t>
      </w:r>
      <w:r w:rsidR="000711FE">
        <w:rPr>
          <w:rFonts w:ascii="Myriad Pro" w:hAnsi="Myriad Pro"/>
          <w:color w:val="4F6228"/>
        </w:rPr>
        <w:t>РЭК</w:t>
      </w:r>
      <w:r w:rsidRPr="00745C8C">
        <w:rPr>
          <w:rFonts w:ascii="Myriad Pro" w:hAnsi="Myriad Pro"/>
          <w:color w:val="4F6228"/>
        </w:rPr>
        <w:t xml:space="preserve"> Красноярского края в необходимой валовой выручке на 2017</w:t>
      </w:r>
      <w:r>
        <w:rPr>
          <w:rFonts w:ascii="Myriad Pro" w:hAnsi="Myriad Pro"/>
          <w:color w:val="4F6228"/>
        </w:rPr>
        <w:t xml:space="preserve"> год</w:t>
      </w:r>
      <w:r w:rsidRPr="00745C8C">
        <w:rPr>
          <w:rFonts w:ascii="Myriad Pro" w:hAnsi="Myriad Pro"/>
          <w:color w:val="4F6228"/>
        </w:rPr>
        <w:t>.</w:t>
      </w:r>
      <w:bookmarkEnd w:id="59"/>
    </w:p>
    <w:p w14:paraId="34FA07CB" w14:textId="734D8238" w:rsidR="002C7195" w:rsidRPr="001A15D2" w:rsidRDefault="002C7195" w:rsidP="002C7195">
      <w:pPr>
        <w:pStyle w:val="2c"/>
      </w:pPr>
      <w:bookmarkStart w:id="60" w:name="_Hlk51877509"/>
      <w:r w:rsidRPr="001A15D2">
        <w:t xml:space="preserve">В соответствии с положениями пункта 81 Основ ценообразования </w:t>
      </w:r>
      <w:r w:rsidR="0041096B">
        <w:t>№ </w:t>
      </w:r>
      <w:r w:rsidRPr="001A15D2">
        <w:t>1178, стоимость потерь электрической энергии при ее передаче по электрическим сетям, включаемых в тарифы на услуги по передаче электрической энергии</w:t>
      </w:r>
      <w:r>
        <w:t xml:space="preserve"> </w:t>
      </w:r>
      <w:r w:rsidRPr="001A15D2">
        <w:t>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7709B456" w14:textId="77777777" w:rsidR="002C7195" w:rsidRPr="001A15D2" w:rsidRDefault="002C7195" w:rsidP="002C7195">
      <w:pPr>
        <w:pStyle w:val="2c"/>
      </w:pPr>
      <w:r w:rsidRPr="001A15D2">
        <w:t>для субъектов Российской Федерации расположенных на территориях,</w:t>
      </w:r>
      <w:r>
        <w:t xml:space="preserve"> </w:t>
      </w:r>
      <w:r w:rsidRPr="001A15D2">
        <w:t>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w:t>
      </w:r>
      <w:r>
        <w:t xml:space="preserve"> </w:t>
      </w:r>
      <w:r w:rsidRPr="001A15D2">
        <w:t>на электрическую энергию (мощность), установленных для производителей (поставщиков) электрической энергии – субъектов розничных рынков;</w:t>
      </w:r>
    </w:p>
    <w:p w14:paraId="4A582CEB" w14:textId="77777777" w:rsidR="002C7195" w:rsidRPr="001A15D2" w:rsidRDefault="002C7195" w:rsidP="002C7195">
      <w:pPr>
        <w:pStyle w:val="2c"/>
      </w:pPr>
      <w:r w:rsidRPr="001A15D2">
        <w:t>для субъектов Российской Федерации, расположенных на территориях ценовых зон оптового рынка, - на основании прогнозных рыночных цен</w:t>
      </w:r>
      <w:r>
        <w:t xml:space="preserve"> </w:t>
      </w:r>
      <w:r w:rsidRPr="001A15D2">
        <w:t>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40346456" w14:textId="33C01FF1" w:rsidR="002C7195" w:rsidRPr="002C7195" w:rsidRDefault="002C7195" w:rsidP="002C7195">
      <w:pPr>
        <w:spacing w:after="0" w:line="360" w:lineRule="auto"/>
        <w:ind w:firstLine="567"/>
        <w:jc w:val="both"/>
        <w:rPr>
          <w:rFonts w:ascii="Myriad Pro" w:eastAsia="Calibri" w:hAnsi="Myriad Pro" w:cs="Times New Roman"/>
          <w:color w:val="000000" w:themeColor="text1"/>
          <w:sz w:val="26"/>
          <w:szCs w:val="26"/>
          <w:lang w:eastAsia="zh-CN"/>
        </w:rPr>
      </w:pPr>
      <w:r w:rsidRPr="002C7195">
        <w:rPr>
          <w:rFonts w:ascii="Myriad Pro" w:eastAsia="Calibri" w:hAnsi="Myriad Pro" w:cs="Times New Roman"/>
          <w:color w:val="000000" w:themeColor="text1"/>
          <w:sz w:val="26"/>
          <w:szCs w:val="26"/>
          <w:lang w:eastAsia="zh-CN"/>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DCC4DC1" w14:textId="409A5A4B" w:rsidR="000711FE" w:rsidRPr="002D41C0" w:rsidRDefault="000711FE" w:rsidP="001955B7">
      <w:pPr>
        <w:spacing w:after="0" w:line="360" w:lineRule="auto"/>
        <w:jc w:val="both"/>
        <w:rPr>
          <w:rFonts w:ascii="Myriad Pro" w:hAnsi="Myriad Pro"/>
          <w:b/>
          <w:bCs/>
          <w:sz w:val="26"/>
          <w:szCs w:val="26"/>
        </w:rPr>
      </w:pPr>
      <w:r w:rsidRPr="002D41C0">
        <w:rPr>
          <w:rFonts w:ascii="Myriad Pro" w:hAnsi="Myriad Pro"/>
          <w:b/>
          <w:bCs/>
          <w:sz w:val="26"/>
          <w:szCs w:val="26"/>
        </w:rPr>
        <w:t>ПОЗИЦИЯ ТЕРРИТОРИАЛЬНОЙ СЕТЕВОЙ ОРГАНИЗАЦИИ</w:t>
      </w:r>
    </w:p>
    <w:bookmarkEnd w:id="60"/>
    <w:p w14:paraId="61CFA733" w14:textId="7A84CC22" w:rsidR="000711FE" w:rsidRPr="00737967" w:rsidRDefault="000711FE" w:rsidP="001955B7">
      <w:pPr>
        <w:spacing w:after="0" w:line="360" w:lineRule="auto"/>
        <w:ind w:firstLine="567"/>
        <w:contextualSpacing/>
        <w:jc w:val="both"/>
        <w:rPr>
          <w:rFonts w:ascii="Myriad Pro" w:eastAsiaTheme="minorEastAsia" w:hAnsi="Myriad Pro"/>
          <w:sz w:val="26"/>
          <w:szCs w:val="26"/>
        </w:rPr>
      </w:pPr>
      <w:r w:rsidRPr="00737967">
        <w:rPr>
          <w:rFonts w:ascii="Myriad Pro" w:eastAsiaTheme="minorEastAsia" w:hAnsi="Myriad Pro"/>
          <w:sz w:val="26"/>
          <w:szCs w:val="26"/>
        </w:rPr>
        <w:t>В составе материалов по корректировке необходимой валовой выручки и расчету тарифов на услуги по передаче электрической энергии по распределительным сетям Филиал</w:t>
      </w:r>
      <w:r>
        <w:rPr>
          <w:rFonts w:ascii="Myriad Pro" w:eastAsiaTheme="minorEastAsia" w:hAnsi="Myriad Pro"/>
          <w:sz w:val="26"/>
          <w:szCs w:val="26"/>
        </w:rPr>
        <w:t xml:space="preserve">а </w:t>
      </w:r>
      <w:r w:rsidR="00F63FA3">
        <w:rPr>
          <w:rFonts w:ascii="Myriad Pro" w:eastAsiaTheme="minorEastAsia" w:hAnsi="Myriad Pro"/>
          <w:sz w:val="26"/>
          <w:szCs w:val="26"/>
        </w:rPr>
        <w:t>П</w:t>
      </w:r>
      <w:r w:rsidR="002C7195">
        <w:rPr>
          <w:rFonts w:ascii="Myriad Pro" w:eastAsiaTheme="minorEastAsia" w:hAnsi="Myriad Pro"/>
          <w:sz w:val="26"/>
          <w:szCs w:val="26"/>
        </w:rPr>
        <w:t>АО </w:t>
      </w:r>
      <w:r w:rsidRPr="00737967">
        <w:rPr>
          <w:rFonts w:ascii="Myriad Pro" w:eastAsiaTheme="minorEastAsia" w:hAnsi="Myriad Pro"/>
          <w:sz w:val="26"/>
          <w:szCs w:val="26"/>
        </w:rPr>
        <w:t>«МРСК Сибири» - «Красноярскэнерго» на 2017 год, направленных письмом от 29.04.2016 №1.3/01/8947-исх., представлены расчеты Филиала стоимости потерь электрической энергии на 2017 год.</w:t>
      </w:r>
      <w:r w:rsidRPr="00737967">
        <w:rPr>
          <w:rFonts w:ascii="Myriad Pro" w:eastAsiaTheme="minorEastAsia" w:hAnsi="Myriad Pro"/>
          <w:sz w:val="26"/>
          <w:szCs w:val="26"/>
        </w:rPr>
        <w:tab/>
        <w:t xml:space="preserve"> </w:t>
      </w:r>
    </w:p>
    <w:p w14:paraId="764E314E" w14:textId="5DDEEF3E" w:rsidR="000711FE" w:rsidRPr="00737967" w:rsidRDefault="000711FE" w:rsidP="000711FE">
      <w:pPr>
        <w:spacing w:after="0" w:line="360" w:lineRule="auto"/>
        <w:ind w:firstLine="567"/>
        <w:contextualSpacing/>
        <w:jc w:val="both"/>
        <w:rPr>
          <w:rFonts w:ascii="Myriad Pro" w:eastAsiaTheme="minorEastAsia" w:hAnsi="Myriad Pro"/>
          <w:sz w:val="26"/>
          <w:szCs w:val="26"/>
        </w:rPr>
      </w:pPr>
      <w:r w:rsidRPr="00737967">
        <w:rPr>
          <w:rFonts w:ascii="Myriad Pro" w:eastAsiaTheme="minorEastAsia" w:hAnsi="Myriad Pro"/>
          <w:sz w:val="26"/>
          <w:szCs w:val="26"/>
        </w:rPr>
        <w:t xml:space="preserve">Объемы потерь в составе тарифной заявки определены в соответствии с положениями п. 40 (1) Основ ценообразования </w:t>
      </w:r>
      <w:r w:rsidR="0041096B">
        <w:rPr>
          <w:rFonts w:ascii="Myriad Pro" w:eastAsiaTheme="minorEastAsia" w:hAnsi="Myriad Pro"/>
          <w:sz w:val="26"/>
          <w:szCs w:val="26"/>
        </w:rPr>
        <w:t>№ </w:t>
      </w:r>
      <w:r w:rsidRPr="00737967">
        <w:rPr>
          <w:rFonts w:ascii="Myriad Pro" w:eastAsiaTheme="minorEastAsia" w:hAnsi="Myriad Pro"/>
          <w:sz w:val="26"/>
          <w:szCs w:val="26"/>
        </w:rPr>
        <w:t xml:space="preserve">1178 в процентах от величины суммарного отпуска электрической энергии в сеть территориальной сетевой организации. Размер потерь на 2017 год составляет 1 731,0 млн кВт.ч. или 12,19% от величины поступления электрической энергии в сеть. Объемы потерь определены на основании данных Филиала, поданных для учета в сводном прогнозном балансе и в составе материалов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F63FA3">
        <w:rPr>
          <w:rFonts w:ascii="Myriad Pro" w:eastAsiaTheme="minorEastAsia" w:hAnsi="Myriad Pro"/>
          <w:sz w:val="26"/>
          <w:szCs w:val="26"/>
        </w:rPr>
        <w:t>П</w:t>
      </w:r>
      <w:r w:rsidR="002C7195">
        <w:rPr>
          <w:rFonts w:ascii="Myriad Pro" w:eastAsiaTheme="minorEastAsia" w:hAnsi="Myriad Pro"/>
          <w:sz w:val="26"/>
          <w:szCs w:val="26"/>
        </w:rPr>
        <w:t>АО </w:t>
      </w:r>
      <w:r w:rsidRPr="00737967">
        <w:rPr>
          <w:rFonts w:ascii="Myriad Pro" w:eastAsiaTheme="minorEastAsia" w:hAnsi="Myriad Pro"/>
          <w:sz w:val="26"/>
          <w:szCs w:val="26"/>
        </w:rPr>
        <w:t>«МРСК Сибири» - «Красноярскэнерго» на 2017 год.</w:t>
      </w:r>
    </w:p>
    <w:p w14:paraId="30C67F1D" w14:textId="77777777" w:rsidR="000711FE" w:rsidRPr="00737967" w:rsidRDefault="000711FE" w:rsidP="000711FE">
      <w:pPr>
        <w:spacing w:after="0" w:line="360" w:lineRule="auto"/>
        <w:ind w:firstLine="567"/>
        <w:contextualSpacing/>
        <w:jc w:val="both"/>
        <w:rPr>
          <w:rFonts w:ascii="Myriad Pro" w:eastAsiaTheme="minorEastAsia" w:hAnsi="Myriad Pro"/>
          <w:sz w:val="26"/>
          <w:szCs w:val="26"/>
        </w:rPr>
      </w:pPr>
      <w:r w:rsidRPr="00737967">
        <w:rPr>
          <w:rFonts w:ascii="Myriad Pro" w:eastAsiaTheme="minorEastAsia" w:hAnsi="Myriad Pro"/>
          <w:sz w:val="26"/>
          <w:szCs w:val="26"/>
        </w:rPr>
        <w:t>В соответствии с п. 81 Основ ценообразования №1178 стоимость потерь электрической энергии при ее передаче по электрическим сетям, включается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A074617" w14:textId="77777777" w:rsidR="000711FE" w:rsidRPr="00737967" w:rsidRDefault="000711FE" w:rsidP="000711FE">
      <w:pPr>
        <w:spacing w:line="360" w:lineRule="auto"/>
        <w:ind w:firstLine="567"/>
        <w:contextualSpacing/>
        <w:jc w:val="both"/>
        <w:rPr>
          <w:rFonts w:ascii="Myriad Pro" w:eastAsiaTheme="minorEastAsia" w:hAnsi="Myriad Pro"/>
          <w:sz w:val="26"/>
          <w:szCs w:val="26"/>
        </w:rPr>
      </w:pPr>
      <w:r w:rsidRPr="00737967">
        <w:rPr>
          <w:rFonts w:ascii="Myriad Pro" w:eastAsiaTheme="minorEastAsia" w:hAnsi="Myriad Pro"/>
          <w:sz w:val="26"/>
          <w:szCs w:val="26"/>
        </w:rPr>
        <w:t>При расчете стоимости покупки потерь электрической энергии Филиал в качестве базовых использовал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на 2016 год, значения представлены ниже.</w:t>
      </w:r>
    </w:p>
    <w:tbl>
      <w:tblPr>
        <w:tblW w:w="5000" w:type="pct"/>
        <w:tblLayout w:type="fixed"/>
        <w:tblLook w:val="04A0" w:firstRow="1" w:lastRow="0" w:firstColumn="1" w:lastColumn="0" w:noHBand="0" w:noVBand="1"/>
      </w:tblPr>
      <w:tblGrid>
        <w:gridCol w:w="2334"/>
        <w:gridCol w:w="1024"/>
        <w:gridCol w:w="1269"/>
        <w:gridCol w:w="1269"/>
        <w:gridCol w:w="3448"/>
      </w:tblGrid>
      <w:tr w:rsidR="000711FE" w:rsidRPr="00737967" w14:paraId="7E9B2DF6" w14:textId="77777777" w:rsidTr="000711FE">
        <w:trPr>
          <w:trHeight w:val="300"/>
          <w:tblHeader/>
        </w:trPr>
        <w:tc>
          <w:tcPr>
            <w:tcW w:w="12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18AFEF"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5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2138F"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13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54FD1C"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2016 год</w:t>
            </w:r>
          </w:p>
        </w:tc>
        <w:tc>
          <w:tcPr>
            <w:tcW w:w="184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7F02CD"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Источник информации, решение регулирующего органа</w:t>
            </w:r>
          </w:p>
        </w:tc>
      </w:tr>
      <w:tr w:rsidR="000711FE" w:rsidRPr="00737967" w14:paraId="6B5B54DF" w14:textId="77777777" w:rsidTr="000711FE">
        <w:trPr>
          <w:trHeight w:val="480"/>
          <w:tblHeader/>
        </w:trPr>
        <w:tc>
          <w:tcPr>
            <w:tcW w:w="12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F3F1D" w14:textId="77777777" w:rsidR="000711FE" w:rsidRPr="00737967" w:rsidRDefault="000711FE" w:rsidP="00FE3222">
            <w:pPr>
              <w:spacing w:after="0"/>
              <w:ind w:left="-57" w:right="-57"/>
              <w:rPr>
                <w:rFonts w:ascii="Myriad Pro" w:hAnsi="Myriad Pro"/>
                <w:b/>
                <w:bCs/>
                <w:color w:val="FFFFFF" w:themeColor="background1"/>
                <w:sz w:val="20"/>
                <w:szCs w:val="20"/>
              </w:rPr>
            </w:pPr>
          </w:p>
        </w:tc>
        <w:tc>
          <w:tcPr>
            <w:tcW w:w="5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5020A" w14:textId="77777777" w:rsidR="000711FE" w:rsidRPr="00737967" w:rsidRDefault="000711FE" w:rsidP="00FE3222">
            <w:pPr>
              <w:spacing w:after="0"/>
              <w:ind w:left="-57" w:right="-57"/>
              <w:rPr>
                <w:rFonts w:ascii="Myriad Pro" w:hAnsi="Myriad Pro"/>
                <w:b/>
                <w:bCs/>
                <w:color w:val="FFFFFF" w:themeColor="background1"/>
                <w:sz w:val="20"/>
                <w:szCs w:val="20"/>
              </w:rPr>
            </w:pP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0C36EB"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1 полугодие</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A37D76"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 полугодие</w:t>
            </w:r>
          </w:p>
        </w:tc>
        <w:tc>
          <w:tcPr>
            <w:tcW w:w="184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0D229" w14:textId="77777777" w:rsidR="000711FE" w:rsidRPr="00737967" w:rsidRDefault="000711FE" w:rsidP="00FE3222">
            <w:pPr>
              <w:spacing w:after="0"/>
              <w:ind w:left="-57" w:right="-57"/>
              <w:rPr>
                <w:rFonts w:ascii="Myriad Pro" w:hAnsi="Myriad Pro"/>
                <w:b/>
                <w:bCs/>
                <w:color w:val="FFFFFF" w:themeColor="background1"/>
                <w:sz w:val="20"/>
                <w:szCs w:val="20"/>
              </w:rPr>
            </w:pPr>
          </w:p>
        </w:tc>
      </w:tr>
      <w:tr w:rsidR="000711FE" w:rsidRPr="00737967" w14:paraId="4FA37BA0" w14:textId="77777777" w:rsidTr="000711FE">
        <w:trPr>
          <w:trHeight w:val="780"/>
        </w:trPr>
        <w:tc>
          <w:tcPr>
            <w:tcW w:w="124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9D3D105"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электрическую энергию 01.11.2015 на 2016</w:t>
            </w:r>
          </w:p>
        </w:tc>
        <w:tc>
          <w:tcPr>
            <w:tcW w:w="5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0676C5"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07481F"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875,00</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669DF6"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893,00</w:t>
            </w:r>
          </w:p>
        </w:tc>
        <w:tc>
          <w:tcPr>
            <w:tcW w:w="1845" w:type="pct"/>
            <w:tcBorders>
              <w:top w:val="single" w:sz="4" w:space="0" w:color="FFFFFF" w:themeColor="background1"/>
              <w:left w:val="nil"/>
              <w:bottom w:val="single" w:sz="4" w:space="0" w:color="auto"/>
              <w:right w:val="single" w:sz="4" w:space="0" w:color="auto"/>
            </w:tcBorders>
            <w:shd w:val="clear" w:color="auto" w:fill="auto"/>
            <w:vAlign w:val="bottom"/>
            <w:hideMark/>
          </w:tcPr>
          <w:p w14:paraId="46C6B1E5"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Информация о прогнозных свободных (нерегулируемых) ценах на электрическую энергию (мощность) на следующий период регулирования по субъектам РФ, прогноз НП "Совет рынка" от 01.11.2015 года на 2016 год</w:t>
            </w:r>
          </w:p>
        </w:tc>
      </w:tr>
      <w:tr w:rsidR="000711FE" w:rsidRPr="00737967" w14:paraId="145C4898" w14:textId="77777777" w:rsidTr="000711FE">
        <w:trPr>
          <w:trHeight w:val="780"/>
        </w:trPr>
        <w:tc>
          <w:tcPr>
            <w:tcW w:w="1249" w:type="pct"/>
            <w:tcBorders>
              <w:top w:val="nil"/>
              <w:left w:val="single" w:sz="4" w:space="0" w:color="auto"/>
              <w:bottom w:val="single" w:sz="4" w:space="0" w:color="auto"/>
              <w:right w:val="single" w:sz="4" w:space="0" w:color="auto"/>
            </w:tcBorders>
            <w:shd w:val="clear" w:color="auto" w:fill="auto"/>
            <w:vAlign w:val="center"/>
            <w:hideMark/>
          </w:tcPr>
          <w:p w14:paraId="4DCA965F"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мощность 01.11.2015 на 2016</w:t>
            </w:r>
          </w:p>
        </w:tc>
        <w:tc>
          <w:tcPr>
            <w:tcW w:w="548" w:type="pct"/>
            <w:tcBorders>
              <w:top w:val="nil"/>
              <w:left w:val="nil"/>
              <w:bottom w:val="single" w:sz="4" w:space="0" w:color="auto"/>
              <w:right w:val="single" w:sz="4" w:space="0" w:color="auto"/>
            </w:tcBorders>
            <w:shd w:val="clear" w:color="auto" w:fill="auto"/>
            <w:vAlign w:val="center"/>
            <w:hideMark/>
          </w:tcPr>
          <w:p w14:paraId="6FF78DE8"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руб./тыс. Мвт в месяц</w:t>
            </w:r>
          </w:p>
        </w:tc>
        <w:tc>
          <w:tcPr>
            <w:tcW w:w="679" w:type="pct"/>
            <w:tcBorders>
              <w:top w:val="nil"/>
              <w:left w:val="nil"/>
              <w:bottom w:val="single" w:sz="4" w:space="0" w:color="auto"/>
              <w:right w:val="single" w:sz="4" w:space="0" w:color="auto"/>
            </w:tcBorders>
            <w:shd w:val="clear" w:color="auto" w:fill="auto"/>
            <w:noWrap/>
            <w:vAlign w:val="center"/>
            <w:hideMark/>
          </w:tcPr>
          <w:p w14:paraId="070BDD7E"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481 143,00</w:t>
            </w:r>
          </w:p>
        </w:tc>
        <w:tc>
          <w:tcPr>
            <w:tcW w:w="679" w:type="pct"/>
            <w:tcBorders>
              <w:top w:val="nil"/>
              <w:left w:val="nil"/>
              <w:bottom w:val="single" w:sz="4" w:space="0" w:color="auto"/>
              <w:right w:val="single" w:sz="4" w:space="0" w:color="auto"/>
            </w:tcBorders>
            <w:shd w:val="clear" w:color="auto" w:fill="auto"/>
            <w:noWrap/>
            <w:vAlign w:val="center"/>
            <w:hideMark/>
          </w:tcPr>
          <w:p w14:paraId="6D3CE6F0"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476 679,00</w:t>
            </w:r>
          </w:p>
        </w:tc>
        <w:tc>
          <w:tcPr>
            <w:tcW w:w="1845" w:type="pct"/>
            <w:tcBorders>
              <w:top w:val="nil"/>
              <w:left w:val="nil"/>
              <w:bottom w:val="single" w:sz="4" w:space="0" w:color="auto"/>
              <w:right w:val="single" w:sz="4" w:space="0" w:color="auto"/>
            </w:tcBorders>
            <w:shd w:val="clear" w:color="auto" w:fill="auto"/>
            <w:vAlign w:val="bottom"/>
            <w:hideMark/>
          </w:tcPr>
          <w:p w14:paraId="54747FEB"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Информация о прогнозных свободных (нерегулируемых) ценах на электрическую энергию (мощность) на следующий период регулирования по субъектам РФ, прогноз НП "Совет рынка" от 01.11.2015 года на 2016 год</w:t>
            </w:r>
          </w:p>
        </w:tc>
      </w:tr>
      <w:tr w:rsidR="000711FE" w:rsidRPr="00737967" w14:paraId="015A2B89" w14:textId="77777777" w:rsidTr="000711FE">
        <w:trPr>
          <w:trHeight w:val="525"/>
        </w:trPr>
        <w:tc>
          <w:tcPr>
            <w:tcW w:w="1249" w:type="pct"/>
            <w:tcBorders>
              <w:top w:val="nil"/>
              <w:left w:val="single" w:sz="4" w:space="0" w:color="auto"/>
              <w:bottom w:val="single" w:sz="4" w:space="0" w:color="auto"/>
              <w:right w:val="single" w:sz="4" w:space="0" w:color="auto"/>
            </w:tcBorders>
            <w:shd w:val="clear" w:color="auto" w:fill="auto"/>
            <w:vAlign w:val="center"/>
            <w:hideMark/>
          </w:tcPr>
          <w:p w14:paraId="3359AA1D"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сбытовая надбавка гарантирующего поставщика 2016</w:t>
            </w:r>
          </w:p>
        </w:tc>
        <w:tc>
          <w:tcPr>
            <w:tcW w:w="548" w:type="pct"/>
            <w:tcBorders>
              <w:top w:val="nil"/>
              <w:left w:val="nil"/>
              <w:bottom w:val="single" w:sz="4" w:space="0" w:color="auto"/>
              <w:right w:val="single" w:sz="4" w:space="0" w:color="auto"/>
            </w:tcBorders>
            <w:shd w:val="clear" w:color="auto" w:fill="auto"/>
            <w:noWrap/>
            <w:vAlign w:val="center"/>
            <w:hideMark/>
          </w:tcPr>
          <w:p w14:paraId="11DFEB89"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679" w:type="pct"/>
            <w:tcBorders>
              <w:top w:val="nil"/>
              <w:left w:val="nil"/>
              <w:bottom w:val="single" w:sz="4" w:space="0" w:color="auto"/>
              <w:right w:val="single" w:sz="4" w:space="0" w:color="auto"/>
            </w:tcBorders>
            <w:shd w:val="clear" w:color="auto" w:fill="auto"/>
            <w:noWrap/>
            <w:vAlign w:val="center"/>
            <w:hideMark/>
          </w:tcPr>
          <w:p w14:paraId="565BA7CE"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76,40</w:t>
            </w:r>
          </w:p>
        </w:tc>
        <w:tc>
          <w:tcPr>
            <w:tcW w:w="679" w:type="pct"/>
            <w:tcBorders>
              <w:top w:val="nil"/>
              <w:left w:val="nil"/>
              <w:bottom w:val="single" w:sz="4" w:space="0" w:color="auto"/>
              <w:right w:val="single" w:sz="4" w:space="0" w:color="auto"/>
            </w:tcBorders>
            <w:shd w:val="clear" w:color="auto" w:fill="auto"/>
            <w:noWrap/>
            <w:vAlign w:val="center"/>
            <w:hideMark/>
          </w:tcPr>
          <w:p w14:paraId="15417D27"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76,40</w:t>
            </w:r>
          </w:p>
        </w:tc>
        <w:tc>
          <w:tcPr>
            <w:tcW w:w="1845" w:type="pct"/>
            <w:tcBorders>
              <w:top w:val="nil"/>
              <w:left w:val="nil"/>
              <w:bottom w:val="single" w:sz="4" w:space="0" w:color="auto"/>
              <w:right w:val="single" w:sz="4" w:space="0" w:color="auto"/>
            </w:tcBorders>
            <w:shd w:val="clear" w:color="auto" w:fill="auto"/>
            <w:vAlign w:val="bottom"/>
            <w:hideMark/>
          </w:tcPr>
          <w:p w14:paraId="0C6B098D" w14:textId="1FDCA2AE"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 xml:space="preserve">Приказ РЭК Красноярского края от 18.12.2015 №635-п в отношении </w:t>
            </w:r>
            <w:r w:rsidR="00F63FA3">
              <w:rPr>
                <w:rFonts w:ascii="Myriad Pro" w:hAnsi="Myriad Pro"/>
                <w:color w:val="000000"/>
                <w:sz w:val="20"/>
                <w:szCs w:val="20"/>
              </w:rPr>
              <w:t>П</w:t>
            </w:r>
            <w:r w:rsidR="002C7195">
              <w:rPr>
                <w:rFonts w:ascii="Myriad Pro" w:hAnsi="Myriad Pro"/>
                <w:color w:val="000000"/>
                <w:sz w:val="20"/>
                <w:szCs w:val="20"/>
              </w:rPr>
              <w:t>АО </w:t>
            </w:r>
            <w:r w:rsidRPr="00737967">
              <w:rPr>
                <w:rFonts w:ascii="Myriad Pro" w:hAnsi="Myriad Pro"/>
                <w:color w:val="000000"/>
                <w:sz w:val="20"/>
                <w:szCs w:val="20"/>
              </w:rPr>
              <w:t>"Красноярскэнергосбыт"</w:t>
            </w:r>
          </w:p>
        </w:tc>
      </w:tr>
      <w:tr w:rsidR="000711FE" w:rsidRPr="00737967" w14:paraId="6CFF2EFD" w14:textId="77777777" w:rsidTr="000711FE">
        <w:trPr>
          <w:trHeight w:val="510"/>
        </w:trPr>
        <w:tc>
          <w:tcPr>
            <w:tcW w:w="1249" w:type="pct"/>
            <w:tcBorders>
              <w:top w:val="nil"/>
              <w:left w:val="single" w:sz="4" w:space="0" w:color="auto"/>
              <w:bottom w:val="single" w:sz="4" w:space="0" w:color="auto"/>
              <w:right w:val="single" w:sz="4" w:space="0" w:color="auto"/>
            </w:tcBorders>
            <w:shd w:val="clear" w:color="auto" w:fill="auto"/>
            <w:vAlign w:val="center"/>
            <w:hideMark/>
          </w:tcPr>
          <w:p w14:paraId="7B44DAEB"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коэффициент оплаты мощности потребителями, выбравшими для расчетов 1 ценовую категорию</w:t>
            </w:r>
          </w:p>
        </w:tc>
        <w:tc>
          <w:tcPr>
            <w:tcW w:w="548" w:type="pct"/>
            <w:tcBorders>
              <w:top w:val="nil"/>
              <w:left w:val="nil"/>
              <w:bottom w:val="single" w:sz="4" w:space="0" w:color="auto"/>
              <w:right w:val="single" w:sz="4" w:space="0" w:color="auto"/>
            </w:tcBorders>
            <w:shd w:val="clear" w:color="auto" w:fill="auto"/>
            <w:noWrap/>
            <w:vAlign w:val="center"/>
            <w:hideMark/>
          </w:tcPr>
          <w:p w14:paraId="1B8F5366"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ед.</w:t>
            </w:r>
          </w:p>
        </w:tc>
        <w:tc>
          <w:tcPr>
            <w:tcW w:w="679" w:type="pct"/>
            <w:tcBorders>
              <w:top w:val="nil"/>
              <w:left w:val="nil"/>
              <w:bottom w:val="single" w:sz="4" w:space="0" w:color="auto"/>
              <w:right w:val="single" w:sz="4" w:space="0" w:color="auto"/>
            </w:tcBorders>
            <w:shd w:val="clear" w:color="auto" w:fill="auto"/>
            <w:noWrap/>
            <w:vAlign w:val="center"/>
            <w:hideMark/>
          </w:tcPr>
          <w:p w14:paraId="647F2FF7"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0,00122325</w:t>
            </w:r>
          </w:p>
        </w:tc>
        <w:tc>
          <w:tcPr>
            <w:tcW w:w="679" w:type="pct"/>
            <w:tcBorders>
              <w:top w:val="nil"/>
              <w:left w:val="nil"/>
              <w:bottom w:val="single" w:sz="4" w:space="0" w:color="auto"/>
              <w:right w:val="single" w:sz="4" w:space="0" w:color="auto"/>
            </w:tcBorders>
            <w:shd w:val="clear" w:color="auto" w:fill="auto"/>
            <w:noWrap/>
            <w:vAlign w:val="center"/>
            <w:hideMark/>
          </w:tcPr>
          <w:p w14:paraId="7E60149B"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0,00122325</w:t>
            </w:r>
          </w:p>
        </w:tc>
        <w:tc>
          <w:tcPr>
            <w:tcW w:w="1845" w:type="pct"/>
            <w:tcBorders>
              <w:top w:val="nil"/>
              <w:left w:val="nil"/>
              <w:bottom w:val="single" w:sz="4" w:space="0" w:color="auto"/>
              <w:right w:val="single" w:sz="4" w:space="0" w:color="auto"/>
            </w:tcBorders>
            <w:shd w:val="clear" w:color="auto" w:fill="auto"/>
            <w:vAlign w:val="bottom"/>
            <w:hideMark/>
          </w:tcPr>
          <w:p w14:paraId="47038481"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 </w:t>
            </w:r>
          </w:p>
        </w:tc>
      </w:tr>
      <w:tr w:rsidR="000711FE" w:rsidRPr="00737967" w14:paraId="7B0353D6" w14:textId="77777777" w:rsidTr="000711FE">
        <w:trPr>
          <w:trHeight w:val="525"/>
        </w:trPr>
        <w:tc>
          <w:tcPr>
            <w:tcW w:w="1249" w:type="pct"/>
            <w:tcBorders>
              <w:top w:val="nil"/>
              <w:left w:val="single" w:sz="4" w:space="0" w:color="auto"/>
              <w:bottom w:val="single" w:sz="4" w:space="0" w:color="auto"/>
              <w:right w:val="single" w:sz="4" w:space="0" w:color="auto"/>
            </w:tcBorders>
            <w:shd w:val="clear" w:color="auto" w:fill="auto"/>
            <w:noWrap/>
            <w:vAlign w:val="center"/>
            <w:hideMark/>
          </w:tcPr>
          <w:p w14:paraId="14BA8FDB"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плата за иные услуги всего</w:t>
            </w:r>
          </w:p>
        </w:tc>
        <w:tc>
          <w:tcPr>
            <w:tcW w:w="548" w:type="pct"/>
            <w:tcBorders>
              <w:top w:val="nil"/>
              <w:left w:val="nil"/>
              <w:bottom w:val="single" w:sz="4" w:space="0" w:color="auto"/>
              <w:right w:val="single" w:sz="4" w:space="0" w:color="auto"/>
            </w:tcBorders>
            <w:shd w:val="clear" w:color="auto" w:fill="auto"/>
            <w:noWrap/>
            <w:vAlign w:val="center"/>
            <w:hideMark/>
          </w:tcPr>
          <w:p w14:paraId="542D866B"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679" w:type="pct"/>
            <w:tcBorders>
              <w:top w:val="nil"/>
              <w:left w:val="nil"/>
              <w:bottom w:val="single" w:sz="4" w:space="0" w:color="auto"/>
              <w:right w:val="single" w:sz="4" w:space="0" w:color="auto"/>
            </w:tcBorders>
            <w:shd w:val="clear" w:color="auto" w:fill="auto"/>
            <w:noWrap/>
            <w:vAlign w:val="center"/>
            <w:hideMark/>
          </w:tcPr>
          <w:p w14:paraId="718AAA1C"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3,29</w:t>
            </w:r>
          </w:p>
        </w:tc>
        <w:tc>
          <w:tcPr>
            <w:tcW w:w="679" w:type="pct"/>
            <w:tcBorders>
              <w:top w:val="nil"/>
              <w:left w:val="nil"/>
              <w:bottom w:val="single" w:sz="4" w:space="0" w:color="auto"/>
              <w:right w:val="single" w:sz="4" w:space="0" w:color="auto"/>
            </w:tcBorders>
            <w:shd w:val="clear" w:color="auto" w:fill="auto"/>
            <w:noWrap/>
            <w:vAlign w:val="center"/>
            <w:hideMark/>
          </w:tcPr>
          <w:p w14:paraId="6FACDBF2"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3,53</w:t>
            </w:r>
          </w:p>
        </w:tc>
        <w:tc>
          <w:tcPr>
            <w:tcW w:w="1845" w:type="pct"/>
            <w:tcBorders>
              <w:top w:val="nil"/>
              <w:left w:val="nil"/>
              <w:bottom w:val="single" w:sz="4" w:space="0" w:color="auto"/>
              <w:right w:val="single" w:sz="4" w:space="0" w:color="auto"/>
            </w:tcBorders>
            <w:shd w:val="clear" w:color="auto" w:fill="auto"/>
            <w:vAlign w:val="bottom"/>
            <w:hideMark/>
          </w:tcPr>
          <w:p w14:paraId="557EC2C8" w14:textId="4C8C216D"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 xml:space="preserve">1-е п/г 2016 </w:t>
            </w:r>
            <w:r w:rsidR="00F4263D">
              <w:rPr>
                <w:rFonts w:ascii="Myriad Pro" w:hAnsi="Myriad Pro"/>
                <w:color w:val="000000"/>
                <w:sz w:val="20"/>
                <w:szCs w:val="20"/>
              </w:rPr>
              <w:t>г. </w:t>
            </w:r>
            <w:r w:rsidRPr="00737967">
              <w:rPr>
                <w:rFonts w:ascii="Myriad Pro" w:hAnsi="Myriad Pro"/>
                <w:color w:val="000000"/>
                <w:sz w:val="20"/>
                <w:szCs w:val="20"/>
              </w:rPr>
              <w:t>на уровне факта 1-го п/г 2015, 2-е п/г - индексация на ИПЦ по прогнозу МЭР от 26.10.2015</w:t>
            </w:r>
          </w:p>
        </w:tc>
      </w:tr>
      <w:tr w:rsidR="000711FE" w:rsidRPr="00737967" w14:paraId="6D393FC8" w14:textId="77777777" w:rsidTr="000711FE">
        <w:trPr>
          <w:trHeight w:val="300"/>
        </w:trPr>
        <w:tc>
          <w:tcPr>
            <w:tcW w:w="1249"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9B42922" w14:textId="77777777" w:rsidR="000711FE" w:rsidRPr="00737967" w:rsidRDefault="000711FE" w:rsidP="00FE3222">
            <w:pPr>
              <w:spacing w:after="0"/>
              <w:ind w:left="-57" w:right="-57"/>
              <w:rPr>
                <w:rFonts w:ascii="Myriad Pro" w:hAnsi="Myriad Pro"/>
                <w:b/>
                <w:bCs/>
                <w:color w:val="000000"/>
                <w:sz w:val="20"/>
                <w:szCs w:val="20"/>
              </w:rPr>
            </w:pPr>
            <w:r w:rsidRPr="00737967">
              <w:rPr>
                <w:rFonts w:ascii="Myriad Pro" w:hAnsi="Myriad Pro"/>
                <w:b/>
                <w:bCs/>
                <w:color w:val="000000"/>
                <w:sz w:val="20"/>
                <w:szCs w:val="20"/>
              </w:rPr>
              <w:t xml:space="preserve">Итого средневзвешенная цена покупки потерь </w:t>
            </w:r>
          </w:p>
        </w:tc>
        <w:tc>
          <w:tcPr>
            <w:tcW w:w="548" w:type="pct"/>
            <w:tcBorders>
              <w:top w:val="nil"/>
              <w:left w:val="nil"/>
              <w:bottom w:val="single" w:sz="4" w:space="0" w:color="auto"/>
              <w:right w:val="single" w:sz="4" w:space="0" w:color="auto"/>
            </w:tcBorders>
            <w:shd w:val="clear" w:color="auto" w:fill="EAF1DD" w:themeFill="accent3" w:themeFillTint="33"/>
            <w:noWrap/>
            <w:vAlign w:val="center"/>
            <w:hideMark/>
          </w:tcPr>
          <w:p w14:paraId="1F9AE8E0" w14:textId="77777777" w:rsidR="000711FE" w:rsidRPr="00737967" w:rsidRDefault="000711FE" w:rsidP="00FE3222">
            <w:pPr>
              <w:spacing w:after="0"/>
              <w:ind w:left="-57" w:right="-57"/>
              <w:jc w:val="center"/>
              <w:rPr>
                <w:rFonts w:ascii="Myriad Pro" w:hAnsi="Myriad Pro"/>
                <w:b/>
                <w:bCs/>
                <w:color w:val="000000"/>
                <w:sz w:val="20"/>
                <w:szCs w:val="20"/>
              </w:rPr>
            </w:pPr>
            <w:r w:rsidRPr="00737967">
              <w:rPr>
                <w:rFonts w:ascii="Myriad Pro" w:hAnsi="Myriad Pro"/>
                <w:b/>
                <w:bCs/>
                <w:color w:val="000000"/>
                <w:sz w:val="20"/>
                <w:szCs w:val="20"/>
              </w:rPr>
              <w:t>руб./тыс. кВт.ч.</w:t>
            </w:r>
          </w:p>
        </w:tc>
        <w:tc>
          <w:tcPr>
            <w:tcW w:w="679" w:type="pct"/>
            <w:tcBorders>
              <w:top w:val="nil"/>
              <w:left w:val="nil"/>
              <w:bottom w:val="single" w:sz="4" w:space="0" w:color="auto"/>
              <w:right w:val="single" w:sz="4" w:space="0" w:color="auto"/>
            </w:tcBorders>
            <w:shd w:val="clear" w:color="auto" w:fill="EAF1DD" w:themeFill="accent3" w:themeFillTint="33"/>
            <w:noWrap/>
            <w:vAlign w:val="center"/>
            <w:hideMark/>
          </w:tcPr>
          <w:p w14:paraId="14E4A5F4" w14:textId="77777777" w:rsidR="000711FE" w:rsidRPr="00737967" w:rsidRDefault="000711FE" w:rsidP="00FE3222">
            <w:pPr>
              <w:spacing w:after="0"/>
              <w:ind w:left="-57" w:right="-57"/>
              <w:jc w:val="center"/>
              <w:rPr>
                <w:rFonts w:ascii="Myriad Pro" w:hAnsi="Myriad Pro"/>
                <w:b/>
                <w:bCs/>
                <w:color w:val="000000"/>
                <w:sz w:val="20"/>
                <w:szCs w:val="20"/>
              </w:rPr>
            </w:pPr>
            <w:r w:rsidRPr="00737967">
              <w:rPr>
                <w:rFonts w:ascii="Myriad Pro" w:hAnsi="Myriad Pro"/>
                <w:b/>
                <w:bCs/>
                <w:color w:val="000000"/>
                <w:sz w:val="20"/>
                <w:szCs w:val="20"/>
              </w:rPr>
              <w:t>1 543,25</w:t>
            </w:r>
          </w:p>
        </w:tc>
        <w:tc>
          <w:tcPr>
            <w:tcW w:w="679" w:type="pct"/>
            <w:tcBorders>
              <w:top w:val="nil"/>
              <w:left w:val="nil"/>
              <w:bottom w:val="single" w:sz="4" w:space="0" w:color="auto"/>
              <w:right w:val="single" w:sz="4" w:space="0" w:color="auto"/>
            </w:tcBorders>
            <w:shd w:val="clear" w:color="auto" w:fill="EAF1DD" w:themeFill="accent3" w:themeFillTint="33"/>
            <w:noWrap/>
            <w:vAlign w:val="center"/>
            <w:hideMark/>
          </w:tcPr>
          <w:p w14:paraId="22BF4D8C" w14:textId="77777777" w:rsidR="000711FE" w:rsidRPr="00737967" w:rsidRDefault="000711FE" w:rsidP="00FE3222">
            <w:pPr>
              <w:spacing w:after="0"/>
              <w:ind w:left="-57" w:right="-57"/>
              <w:jc w:val="center"/>
              <w:rPr>
                <w:rFonts w:ascii="Myriad Pro" w:hAnsi="Myriad Pro"/>
                <w:b/>
                <w:bCs/>
                <w:color w:val="000000"/>
                <w:sz w:val="20"/>
                <w:szCs w:val="20"/>
              </w:rPr>
            </w:pPr>
            <w:r w:rsidRPr="00737967">
              <w:rPr>
                <w:rFonts w:ascii="Myriad Pro" w:hAnsi="Myriad Pro"/>
                <w:b/>
                <w:bCs/>
                <w:color w:val="000000"/>
                <w:sz w:val="20"/>
                <w:szCs w:val="20"/>
              </w:rPr>
              <w:t>1 556,03</w:t>
            </w:r>
          </w:p>
        </w:tc>
        <w:tc>
          <w:tcPr>
            <w:tcW w:w="1845" w:type="pct"/>
            <w:tcBorders>
              <w:top w:val="nil"/>
              <w:left w:val="nil"/>
              <w:bottom w:val="single" w:sz="4" w:space="0" w:color="auto"/>
              <w:right w:val="single" w:sz="4" w:space="0" w:color="auto"/>
            </w:tcBorders>
            <w:shd w:val="clear" w:color="auto" w:fill="EAF1DD" w:themeFill="accent3" w:themeFillTint="33"/>
            <w:vAlign w:val="bottom"/>
            <w:hideMark/>
          </w:tcPr>
          <w:p w14:paraId="200EA76A" w14:textId="77777777" w:rsidR="000711FE" w:rsidRPr="00737967" w:rsidRDefault="000711FE" w:rsidP="00FE3222">
            <w:pPr>
              <w:spacing w:after="0"/>
              <w:ind w:left="-57" w:right="-57"/>
              <w:rPr>
                <w:rFonts w:ascii="Myriad Pro" w:hAnsi="Myriad Pro"/>
                <w:b/>
                <w:bCs/>
                <w:color w:val="000000"/>
                <w:sz w:val="20"/>
                <w:szCs w:val="20"/>
              </w:rPr>
            </w:pPr>
            <w:r w:rsidRPr="00737967">
              <w:rPr>
                <w:rFonts w:ascii="Myriad Pro" w:hAnsi="Myriad Pro"/>
                <w:b/>
                <w:bCs/>
                <w:color w:val="000000"/>
                <w:sz w:val="20"/>
                <w:szCs w:val="20"/>
              </w:rPr>
              <w:t> </w:t>
            </w:r>
          </w:p>
        </w:tc>
      </w:tr>
    </w:tbl>
    <w:p w14:paraId="4850D74A" w14:textId="7A0E5416"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Для определения параметров цен (ставок, тарифов) на 2017 год Филиал использовал прогноз роста цен на оптовом рынке, опубликованный Министерством экономического развития РФ в Прогнозе социально-экономического развития РФ на 2016-2018 г</w:t>
      </w:r>
      <w:r w:rsidR="00F4263D">
        <w:rPr>
          <w:rFonts w:ascii="Myriad Pro" w:eastAsiaTheme="minorEastAsia" w:hAnsi="Myriad Pro"/>
          <w:sz w:val="26"/>
          <w:szCs w:val="26"/>
        </w:rPr>
        <w:t>г. </w:t>
      </w:r>
      <w:r w:rsidRPr="002D41C0">
        <w:rPr>
          <w:rFonts w:ascii="Myriad Pro" w:eastAsiaTheme="minorEastAsia" w:hAnsi="Myriad Pro"/>
          <w:sz w:val="26"/>
          <w:szCs w:val="26"/>
        </w:rPr>
        <w:t xml:space="preserve">от 26.10.2015 в размере 1,085. </w:t>
      </w:r>
    </w:p>
    <w:p w14:paraId="606000A1"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Итоговые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на 2017 год, использованные Филиалом при расчете стоимости покупки потерь электрической энергии представлены ниже.</w:t>
      </w:r>
    </w:p>
    <w:tbl>
      <w:tblPr>
        <w:tblW w:w="5000" w:type="pct"/>
        <w:tblLayout w:type="fixed"/>
        <w:tblLook w:val="04A0" w:firstRow="1" w:lastRow="0" w:firstColumn="1" w:lastColumn="0" w:noHBand="0" w:noVBand="1"/>
      </w:tblPr>
      <w:tblGrid>
        <w:gridCol w:w="3797"/>
        <w:gridCol w:w="1461"/>
        <w:gridCol w:w="1362"/>
        <w:gridCol w:w="1362"/>
        <w:gridCol w:w="1362"/>
      </w:tblGrid>
      <w:tr w:rsidR="000711FE" w:rsidRPr="00737967" w14:paraId="4A18CD1F" w14:textId="77777777" w:rsidTr="00FE3222">
        <w:trPr>
          <w:trHeight w:val="300"/>
          <w:tblHeader/>
        </w:trPr>
        <w:tc>
          <w:tcPr>
            <w:tcW w:w="20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051D05"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Показатель</w:t>
            </w:r>
          </w:p>
        </w:tc>
        <w:tc>
          <w:tcPr>
            <w:tcW w:w="7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371E50"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Ед.  изм.</w:t>
            </w:r>
          </w:p>
        </w:tc>
        <w:tc>
          <w:tcPr>
            <w:tcW w:w="21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92A035"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2017 год</w:t>
            </w:r>
          </w:p>
        </w:tc>
      </w:tr>
      <w:tr w:rsidR="000711FE" w:rsidRPr="00737967" w14:paraId="1A541FC1" w14:textId="77777777" w:rsidTr="00FE3222">
        <w:trPr>
          <w:trHeight w:val="300"/>
          <w:tblHeader/>
        </w:trPr>
        <w:tc>
          <w:tcPr>
            <w:tcW w:w="20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1FD1F" w14:textId="77777777" w:rsidR="000711FE" w:rsidRPr="00737967" w:rsidRDefault="000711FE" w:rsidP="00FE3222">
            <w:pPr>
              <w:spacing w:after="0"/>
              <w:rPr>
                <w:rFonts w:ascii="Myriad Pro" w:hAnsi="Myriad Pro"/>
                <w:color w:val="FFFFFF" w:themeColor="background1"/>
                <w:sz w:val="20"/>
                <w:szCs w:val="20"/>
              </w:rPr>
            </w:pPr>
          </w:p>
        </w:tc>
        <w:tc>
          <w:tcPr>
            <w:tcW w:w="7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D86673" w14:textId="77777777" w:rsidR="000711FE" w:rsidRPr="00737967" w:rsidRDefault="000711FE" w:rsidP="00FE3222">
            <w:pPr>
              <w:spacing w:after="0"/>
              <w:rPr>
                <w:rFonts w:ascii="Myriad Pro" w:hAnsi="Myriad Pro"/>
                <w:color w:val="FFFFFF" w:themeColor="background1"/>
                <w:sz w:val="20"/>
                <w:szCs w:val="20"/>
              </w:rPr>
            </w:pP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DF41F5"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1 полугодие</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F261B1"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2 полугодие</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AAFBA"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год</w:t>
            </w:r>
          </w:p>
        </w:tc>
      </w:tr>
      <w:tr w:rsidR="000711FE" w:rsidRPr="00737967" w14:paraId="0E645251" w14:textId="77777777" w:rsidTr="000711FE">
        <w:trPr>
          <w:trHeight w:val="300"/>
        </w:trPr>
        <w:tc>
          <w:tcPr>
            <w:tcW w:w="203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852F6E5"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Средневзвешенная цена покупки потерь на 2016 год</w:t>
            </w:r>
          </w:p>
        </w:tc>
        <w:tc>
          <w:tcPr>
            <w:tcW w:w="7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D6897C"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6508CD"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1 543,25</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0F8780"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1 556,03</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CE0A0D"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1 549,36</w:t>
            </w:r>
          </w:p>
        </w:tc>
      </w:tr>
      <w:tr w:rsidR="000711FE" w:rsidRPr="00737967" w14:paraId="1CB7DA15" w14:textId="77777777" w:rsidTr="000711FE">
        <w:trPr>
          <w:trHeight w:val="525"/>
        </w:trPr>
        <w:tc>
          <w:tcPr>
            <w:tcW w:w="2031" w:type="pct"/>
            <w:tcBorders>
              <w:top w:val="nil"/>
              <w:left w:val="single" w:sz="4" w:space="0" w:color="auto"/>
              <w:bottom w:val="single" w:sz="4" w:space="0" w:color="auto"/>
              <w:right w:val="single" w:sz="4" w:space="0" w:color="auto"/>
            </w:tcBorders>
            <w:shd w:val="clear" w:color="auto" w:fill="auto"/>
            <w:vAlign w:val="center"/>
            <w:hideMark/>
          </w:tcPr>
          <w:p w14:paraId="39B6ACBE"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Рост цен на электроэнергию на ОРЭМ на 2017 год</w:t>
            </w:r>
          </w:p>
        </w:tc>
        <w:tc>
          <w:tcPr>
            <w:tcW w:w="782" w:type="pct"/>
            <w:tcBorders>
              <w:top w:val="nil"/>
              <w:left w:val="nil"/>
              <w:bottom w:val="single" w:sz="4" w:space="0" w:color="auto"/>
              <w:right w:val="single" w:sz="4" w:space="0" w:color="auto"/>
            </w:tcBorders>
            <w:shd w:val="clear" w:color="auto" w:fill="auto"/>
            <w:vAlign w:val="center"/>
            <w:hideMark/>
          </w:tcPr>
          <w:p w14:paraId="300DBB28"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w:t>
            </w:r>
          </w:p>
        </w:tc>
        <w:tc>
          <w:tcPr>
            <w:tcW w:w="729" w:type="pct"/>
            <w:tcBorders>
              <w:top w:val="nil"/>
              <w:left w:val="nil"/>
              <w:bottom w:val="single" w:sz="4" w:space="0" w:color="auto"/>
              <w:right w:val="single" w:sz="4" w:space="0" w:color="auto"/>
            </w:tcBorders>
            <w:shd w:val="clear" w:color="auto" w:fill="auto"/>
            <w:noWrap/>
            <w:vAlign w:val="center"/>
            <w:hideMark/>
          </w:tcPr>
          <w:p w14:paraId="19D1C7F9"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108,5%</w:t>
            </w:r>
          </w:p>
        </w:tc>
        <w:tc>
          <w:tcPr>
            <w:tcW w:w="729" w:type="pct"/>
            <w:tcBorders>
              <w:top w:val="nil"/>
              <w:left w:val="nil"/>
              <w:bottom w:val="single" w:sz="4" w:space="0" w:color="auto"/>
              <w:right w:val="single" w:sz="4" w:space="0" w:color="auto"/>
            </w:tcBorders>
            <w:shd w:val="clear" w:color="auto" w:fill="auto"/>
            <w:noWrap/>
            <w:vAlign w:val="center"/>
            <w:hideMark/>
          </w:tcPr>
          <w:p w14:paraId="1FF15827"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108,5%</w:t>
            </w:r>
          </w:p>
        </w:tc>
        <w:tc>
          <w:tcPr>
            <w:tcW w:w="729" w:type="pct"/>
            <w:tcBorders>
              <w:top w:val="nil"/>
              <w:left w:val="nil"/>
              <w:bottom w:val="single" w:sz="4" w:space="0" w:color="auto"/>
              <w:right w:val="single" w:sz="4" w:space="0" w:color="auto"/>
            </w:tcBorders>
            <w:shd w:val="clear" w:color="auto" w:fill="auto"/>
            <w:noWrap/>
            <w:vAlign w:val="center"/>
            <w:hideMark/>
          </w:tcPr>
          <w:p w14:paraId="08CF8898"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108,5%</w:t>
            </w:r>
          </w:p>
        </w:tc>
      </w:tr>
      <w:tr w:rsidR="000711FE" w:rsidRPr="00737967" w14:paraId="362079F1" w14:textId="77777777" w:rsidTr="000711FE">
        <w:trPr>
          <w:trHeight w:val="300"/>
        </w:trPr>
        <w:tc>
          <w:tcPr>
            <w:tcW w:w="2031" w:type="pct"/>
            <w:tcBorders>
              <w:top w:val="nil"/>
              <w:left w:val="single" w:sz="4" w:space="0" w:color="auto"/>
              <w:bottom w:val="single" w:sz="4" w:space="0" w:color="auto"/>
              <w:right w:val="single" w:sz="4" w:space="0" w:color="auto"/>
            </w:tcBorders>
            <w:shd w:val="clear" w:color="auto" w:fill="auto"/>
            <w:noWrap/>
            <w:vAlign w:val="center"/>
            <w:hideMark/>
          </w:tcPr>
          <w:p w14:paraId="54360735"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Средневзвешенная цена покупки потерь на 2017 год</w:t>
            </w:r>
          </w:p>
        </w:tc>
        <w:tc>
          <w:tcPr>
            <w:tcW w:w="782" w:type="pct"/>
            <w:tcBorders>
              <w:top w:val="nil"/>
              <w:left w:val="nil"/>
              <w:bottom w:val="single" w:sz="4" w:space="0" w:color="auto"/>
              <w:right w:val="single" w:sz="4" w:space="0" w:color="auto"/>
            </w:tcBorders>
            <w:shd w:val="clear" w:color="auto" w:fill="auto"/>
            <w:noWrap/>
            <w:vAlign w:val="center"/>
            <w:hideMark/>
          </w:tcPr>
          <w:p w14:paraId="37BF633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29" w:type="pct"/>
            <w:tcBorders>
              <w:top w:val="nil"/>
              <w:left w:val="nil"/>
              <w:bottom w:val="single" w:sz="4" w:space="0" w:color="auto"/>
              <w:right w:val="single" w:sz="4" w:space="0" w:color="auto"/>
            </w:tcBorders>
            <w:shd w:val="clear" w:color="auto" w:fill="auto"/>
            <w:noWrap/>
            <w:vAlign w:val="center"/>
            <w:hideMark/>
          </w:tcPr>
          <w:p w14:paraId="444DB1C2"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1 674,42</w:t>
            </w:r>
          </w:p>
        </w:tc>
        <w:tc>
          <w:tcPr>
            <w:tcW w:w="729" w:type="pct"/>
            <w:tcBorders>
              <w:top w:val="nil"/>
              <w:left w:val="nil"/>
              <w:bottom w:val="single" w:sz="4" w:space="0" w:color="auto"/>
              <w:right w:val="single" w:sz="4" w:space="0" w:color="auto"/>
            </w:tcBorders>
            <w:shd w:val="clear" w:color="auto" w:fill="auto"/>
            <w:noWrap/>
            <w:vAlign w:val="center"/>
            <w:hideMark/>
          </w:tcPr>
          <w:p w14:paraId="73A9409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1 688,29</w:t>
            </w:r>
          </w:p>
        </w:tc>
        <w:tc>
          <w:tcPr>
            <w:tcW w:w="729" w:type="pct"/>
            <w:tcBorders>
              <w:top w:val="nil"/>
              <w:left w:val="nil"/>
              <w:bottom w:val="single" w:sz="4" w:space="0" w:color="auto"/>
              <w:right w:val="single" w:sz="4" w:space="0" w:color="auto"/>
            </w:tcBorders>
            <w:shd w:val="clear" w:color="auto" w:fill="auto"/>
            <w:noWrap/>
            <w:vAlign w:val="center"/>
            <w:hideMark/>
          </w:tcPr>
          <w:p w14:paraId="3F1F7D8E"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1 680,80</w:t>
            </w:r>
          </w:p>
        </w:tc>
      </w:tr>
    </w:tbl>
    <w:p w14:paraId="6231D7C9" w14:textId="77777777" w:rsidR="00FE3222" w:rsidRDefault="00FE3222" w:rsidP="00FE3222">
      <w:pPr>
        <w:spacing w:before="240" w:line="360" w:lineRule="auto"/>
        <w:ind w:firstLine="567"/>
        <w:contextualSpacing/>
        <w:jc w:val="both"/>
        <w:rPr>
          <w:rFonts w:ascii="Myriad Pro" w:eastAsiaTheme="minorEastAsia" w:hAnsi="Myriad Pro"/>
          <w:sz w:val="26"/>
          <w:szCs w:val="26"/>
        </w:rPr>
      </w:pPr>
    </w:p>
    <w:p w14:paraId="16F2E5B9" w14:textId="1929586C" w:rsidR="000711FE" w:rsidRPr="002D41C0" w:rsidRDefault="000711FE" w:rsidP="00FE3222">
      <w:pPr>
        <w:spacing w:before="240"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 xml:space="preserve">Таким образом, заявленная Филиалом в составе тарифной заявки на 2017 год стоимость потерь электрической энергии составила 2 909 395,87 </w:t>
      </w:r>
      <w:r w:rsidR="006A5885">
        <w:rPr>
          <w:rFonts w:ascii="Myriad Pro" w:eastAsiaTheme="minorEastAsia" w:hAnsi="Myriad Pro"/>
          <w:sz w:val="26"/>
          <w:szCs w:val="26"/>
        </w:rPr>
        <w:t xml:space="preserve">тыс. </w:t>
      </w:r>
      <w:r w:rsidRPr="002D41C0">
        <w:rPr>
          <w:rFonts w:ascii="Myriad Pro" w:eastAsiaTheme="minorEastAsia" w:hAnsi="Myriad Pro"/>
          <w:sz w:val="26"/>
          <w:szCs w:val="26"/>
        </w:rPr>
        <w:t>руб., расчет представлен ниже.</w:t>
      </w:r>
    </w:p>
    <w:tbl>
      <w:tblPr>
        <w:tblW w:w="5000" w:type="pct"/>
        <w:tblLayout w:type="fixed"/>
        <w:tblLook w:val="04A0" w:firstRow="1" w:lastRow="0" w:firstColumn="1" w:lastColumn="0" w:noHBand="0" w:noVBand="1"/>
      </w:tblPr>
      <w:tblGrid>
        <w:gridCol w:w="3797"/>
        <w:gridCol w:w="1461"/>
        <w:gridCol w:w="1362"/>
        <w:gridCol w:w="1362"/>
        <w:gridCol w:w="1362"/>
      </w:tblGrid>
      <w:tr w:rsidR="000711FE" w:rsidRPr="00737967" w14:paraId="6A58A87F" w14:textId="77777777" w:rsidTr="00FE3222">
        <w:trPr>
          <w:trHeight w:val="300"/>
          <w:tblHeader/>
        </w:trPr>
        <w:tc>
          <w:tcPr>
            <w:tcW w:w="20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63B582"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Наименование</w:t>
            </w:r>
          </w:p>
        </w:tc>
        <w:tc>
          <w:tcPr>
            <w:tcW w:w="7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72B1F"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Ед.  изм.</w:t>
            </w:r>
          </w:p>
        </w:tc>
        <w:tc>
          <w:tcPr>
            <w:tcW w:w="21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7E1781"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2017 год</w:t>
            </w:r>
          </w:p>
        </w:tc>
      </w:tr>
      <w:tr w:rsidR="000711FE" w:rsidRPr="00737967" w14:paraId="12422A03" w14:textId="77777777" w:rsidTr="00FE3222">
        <w:trPr>
          <w:trHeight w:val="300"/>
          <w:tblHeader/>
        </w:trPr>
        <w:tc>
          <w:tcPr>
            <w:tcW w:w="20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44FB0F" w14:textId="77777777" w:rsidR="000711FE" w:rsidRPr="00737967" w:rsidRDefault="000711FE" w:rsidP="00FE3222">
            <w:pPr>
              <w:spacing w:after="0"/>
              <w:rPr>
                <w:rFonts w:ascii="Myriad Pro" w:hAnsi="Myriad Pro"/>
                <w:color w:val="FFFFFF" w:themeColor="background1"/>
                <w:sz w:val="20"/>
                <w:szCs w:val="20"/>
              </w:rPr>
            </w:pPr>
          </w:p>
        </w:tc>
        <w:tc>
          <w:tcPr>
            <w:tcW w:w="7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605001" w14:textId="77777777" w:rsidR="000711FE" w:rsidRPr="00737967" w:rsidRDefault="000711FE" w:rsidP="00FE3222">
            <w:pPr>
              <w:spacing w:after="0"/>
              <w:rPr>
                <w:rFonts w:ascii="Myriad Pro" w:hAnsi="Myriad Pro"/>
                <w:color w:val="FFFFFF" w:themeColor="background1"/>
                <w:sz w:val="20"/>
                <w:szCs w:val="20"/>
              </w:rPr>
            </w:pP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EA233C"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1 полугодие</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568BCA"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2 полугодие</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3D99CC"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год</w:t>
            </w:r>
          </w:p>
        </w:tc>
      </w:tr>
      <w:tr w:rsidR="000711FE" w:rsidRPr="00737967" w14:paraId="781B2786" w14:textId="77777777" w:rsidTr="00FE3222">
        <w:trPr>
          <w:trHeight w:val="300"/>
          <w:tblHeader/>
        </w:trPr>
        <w:tc>
          <w:tcPr>
            <w:tcW w:w="20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527528"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7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653E9E"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млн. кВт.ч.</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20315A"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935,56</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123080"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795,40</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DB5A12"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1 731,0</w:t>
            </w:r>
          </w:p>
        </w:tc>
      </w:tr>
      <w:tr w:rsidR="000711FE" w:rsidRPr="00737967" w14:paraId="207AB7DA" w14:textId="77777777" w:rsidTr="00FE3222">
        <w:trPr>
          <w:trHeight w:val="300"/>
          <w:tblHeader/>
        </w:trPr>
        <w:tc>
          <w:tcPr>
            <w:tcW w:w="2031" w:type="pct"/>
            <w:tcBorders>
              <w:top w:val="nil"/>
              <w:left w:val="single" w:sz="4" w:space="0" w:color="auto"/>
              <w:bottom w:val="single" w:sz="4" w:space="0" w:color="auto"/>
              <w:right w:val="single" w:sz="4" w:space="0" w:color="auto"/>
            </w:tcBorders>
            <w:shd w:val="clear" w:color="auto" w:fill="auto"/>
            <w:noWrap/>
            <w:vAlign w:val="center"/>
            <w:hideMark/>
          </w:tcPr>
          <w:p w14:paraId="44C8285B"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электрическую энергию</w:t>
            </w:r>
          </w:p>
        </w:tc>
        <w:tc>
          <w:tcPr>
            <w:tcW w:w="782" w:type="pct"/>
            <w:tcBorders>
              <w:top w:val="nil"/>
              <w:left w:val="nil"/>
              <w:bottom w:val="single" w:sz="4" w:space="0" w:color="auto"/>
              <w:right w:val="single" w:sz="4" w:space="0" w:color="auto"/>
            </w:tcBorders>
            <w:shd w:val="clear" w:color="auto" w:fill="auto"/>
            <w:noWrap/>
            <w:vAlign w:val="center"/>
            <w:hideMark/>
          </w:tcPr>
          <w:p w14:paraId="4DC0FB7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29" w:type="pct"/>
            <w:tcBorders>
              <w:top w:val="nil"/>
              <w:left w:val="nil"/>
              <w:bottom w:val="single" w:sz="4" w:space="0" w:color="auto"/>
              <w:right w:val="single" w:sz="4" w:space="0" w:color="auto"/>
            </w:tcBorders>
            <w:shd w:val="clear" w:color="auto" w:fill="auto"/>
            <w:noWrap/>
            <w:vAlign w:val="center"/>
            <w:hideMark/>
          </w:tcPr>
          <w:p w14:paraId="7F7B8D8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1 674,42</w:t>
            </w:r>
          </w:p>
        </w:tc>
        <w:tc>
          <w:tcPr>
            <w:tcW w:w="729" w:type="pct"/>
            <w:tcBorders>
              <w:top w:val="nil"/>
              <w:left w:val="nil"/>
              <w:bottom w:val="single" w:sz="4" w:space="0" w:color="auto"/>
              <w:right w:val="single" w:sz="4" w:space="0" w:color="auto"/>
            </w:tcBorders>
            <w:shd w:val="clear" w:color="auto" w:fill="auto"/>
            <w:noWrap/>
            <w:vAlign w:val="center"/>
            <w:hideMark/>
          </w:tcPr>
          <w:p w14:paraId="41F1153D"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1 688,29</w:t>
            </w:r>
          </w:p>
        </w:tc>
        <w:tc>
          <w:tcPr>
            <w:tcW w:w="729" w:type="pct"/>
            <w:tcBorders>
              <w:top w:val="nil"/>
              <w:left w:val="nil"/>
              <w:bottom w:val="single" w:sz="4" w:space="0" w:color="auto"/>
              <w:right w:val="single" w:sz="4" w:space="0" w:color="auto"/>
            </w:tcBorders>
            <w:shd w:val="clear" w:color="auto" w:fill="auto"/>
            <w:noWrap/>
            <w:vAlign w:val="center"/>
            <w:hideMark/>
          </w:tcPr>
          <w:p w14:paraId="58C88A9E"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1 680,80</w:t>
            </w:r>
          </w:p>
        </w:tc>
      </w:tr>
      <w:tr w:rsidR="000711FE" w:rsidRPr="00737967" w14:paraId="4ACE7D52" w14:textId="77777777" w:rsidTr="00FE3222">
        <w:trPr>
          <w:trHeight w:val="300"/>
          <w:tblHeader/>
        </w:trPr>
        <w:tc>
          <w:tcPr>
            <w:tcW w:w="2031" w:type="pct"/>
            <w:tcBorders>
              <w:top w:val="nil"/>
              <w:left w:val="single" w:sz="4" w:space="0" w:color="auto"/>
              <w:bottom w:val="single" w:sz="4" w:space="0" w:color="auto"/>
              <w:right w:val="single" w:sz="4" w:space="0" w:color="auto"/>
            </w:tcBorders>
            <w:shd w:val="clear" w:color="auto" w:fill="auto"/>
            <w:noWrap/>
            <w:vAlign w:val="center"/>
            <w:hideMark/>
          </w:tcPr>
          <w:p w14:paraId="1EEBE19E"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782" w:type="pct"/>
            <w:tcBorders>
              <w:top w:val="nil"/>
              <w:left w:val="nil"/>
              <w:bottom w:val="single" w:sz="4" w:space="0" w:color="auto"/>
              <w:right w:val="single" w:sz="4" w:space="0" w:color="auto"/>
            </w:tcBorders>
            <w:shd w:val="clear" w:color="auto" w:fill="auto"/>
            <w:noWrap/>
            <w:vAlign w:val="center"/>
            <w:hideMark/>
          </w:tcPr>
          <w:p w14:paraId="5A3B1F72"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729" w:type="pct"/>
            <w:tcBorders>
              <w:top w:val="nil"/>
              <w:left w:val="nil"/>
              <w:bottom w:val="single" w:sz="4" w:space="0" w:color="auto"/>
              <w:right w:val="single" w:sz="4" w:space="0" w:color="auto"/>
            </w:tcBorders>
            <w:shd w:val="clear" w:color="auto" w:fill="auto"/>
            <w:noWrap/>
            <w:vAlign w:val="center"/>
            <w:hideMark/>
          </w:tcPr>
          <w:p w14:paraId="2932495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1 566 523,93</w:t>
            </w:r>
          </w:p>
        </w:tc>
        <w:tc>
          <w:tcPr>
            <w:tcW w:w="729" w:type="pct"/>
            <w:tcBorders>
              <w:top w:val="nil"/>
              <w:left w:val="nil"/>
              <w:bottom w:val="single" w:sz="4" w:space="0" w:color="auto"/>
              <w:right w:val="single" w:sz="4" w:space="0" w:color="auto"/>
            </w:tcBorders>
            <w:shd w:val="clear" w:color="auto" w:fill="auto"/>
            <w:noWrap/>
            <w:vAlign w:val="center"/>
            <w:hideMark/>
          </w:tcPr>
          <w:p w14:paraId="0934117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1 342 871,95</w:t>
            </w:r>
          </w:p>
        </w:tc>
        <w:tc>
          <w:tcPr>
            <w:tcW w:w="729" w:type="pct"/>
            <w:tcBorders>
              <w:top w:val="nil"/>
              <w:left w:val="nil"/>
              <w:bottom w:val="single" w:sz="4" w:space="0" w:color="auto"/>
              <w:right w:val="single" w:sz="4" w:space="0" w:color="auto"/>
            </w:tcBorders>
            <w:shd w:val="clear" w:color="auto" w:fill="auto"/>
            <w:noWrap/>
            <w:vAlign w:val="center"/>
            <w:hideMark/>
          </w:tcPr>
          <w:p w14:paraId="2D8E653C"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2 909 395,87</w:t>
            </w:r>
          </w:p>
        </w:tc>
      </w:tr>
    </w:tbl>
    <w:p w14:paraId="7F823F2F" w14:textId="77777777" w:rsidR="00FE3222" w:rsidRDefault="00FE3222" w:rsidP="00FE3222">
      <w:pPr>
        <w:spacing w:before="240" w:line="360" w:lineRule="auto"/>
        <w:ind w:firstLine="567"/>
        <w:contextualSpacing/>
        <w:jc w:val="both"/>
        <w:rPr>
          <w:rFonts w:ascii="Myriad Pro" w:eastAsiaTheme="minorEastAsia" w:hAnsi="Myriad Pro"/>
          <w:sz w:val="26"/>
          <w:szCs w:val="26"/>
        </w:rPr>
      </w:pPr>
    </w:p>
    <w:p w14:paraId="6EAA9A6A" w14:textId="421D779B" w:rsidR="000711FE" w:rsidRPr="002D41C0" w:rsidRDefault="000711FE" w:rsidP="00FE3222">
      <w:pPr>
        <w:spacing w:before="240"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С учетом того факта, что на момент подачи Филиалом предложения об установлении тарифов на услуги по передаче электрической энергии по распределительным сетям на 2017 год отсутствовал прогноз Ассоциации НП «Совет рынка» о прогнозных ценах на электрическую энергию (мощность) на 2017 год, Исполнитель считает, что первоначальное предложение Филиала по размеру расходов на приобретение потерь электрической энергии на 2017 год методологически соответствует требованиям Основ ценообразования №1178. Отдельно Исполнитель отмечает, что на момент подачи тарифной заявки (29.04.2016) НП «Совет рынка» были опубликованы более актуальные прогнозы свободных (нерегулируемых) ценах на электрическую энергию (мощность) на 2016, данные прогнозы публиковались ежемесячно в ноябре 2015 – марте 2016 г</w:t>
      </w:r>
      <w:r w:rsidR="00F4263D">
        <w:rPr>
          <w:rFonts w:ascii="Myriad Pro" w:eastAsiaTheme="minorEastAsia" w:hAnsi="Myriad Pro"/>
          <w:sz w:val="26"/>
          <w:szCs w:val="26"/>
        </w:rPr>
        <w:t>г. </w:t>
      </w:r>
      <w:r w:rsidRPr="002D41C0">
        <w:rPr>
          <w:rFonts w:ascii="Myriad Pro" w:eastAsiaTheme="minorEastAsia" w:hAnsi="Myriad Pro"/>
          <w:sz w:val="26"/>
          <w:szCs w:val="26"/>
        </w:rPr>
        <w:t>Один из последних прогнозов от 29.03.2016 должен был использоваться, по мнению Исполнителя, для формирования Филиалом стоимости потерь электрической энергии в составе тарифной заявки на 2017 год.</w:t>
      </w:r>
    </w:p>
    <w:p w14:paraId="21F2B65E"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В соответствии с письмом от 09.12.2016 №13/01/27269-исх Филиала направил в адрес РЭК Красноярского края уточненный расчет стоимости потерь электрической энергии на 2017 года. Расчет произведен Филиалом с использованием информация о прогнозных свободных (нерегулируемых) ценах на электрическую энергию (мощность) на следующий период регулирования по субъектам РФ, опубликованных в прогнозе НП «Совет рынка» от 01.11.2016 года на 2017 год.</w:t>
      </w:r>
    </w:p>
    <w:p w14:paraId="774AF050"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При расчете стоимости покупки потерь электрической энергии Филиал использовал следующие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на 2017 год.</w:t>
      </w:r>
    </w:p>
    <w:tbl>
      <w:tblPr>
        <w:tblW w:w="5000" w:type="pct"/>
        <w:tblLayout w:type="fixed"/>
        <w:tblLook w:val="04A0" w:firstRow="1" w:lastRow="0" w:firstColumn="1" w:lastColumn="0" w:noHBand="0" w:noVBand="1"/>
      </w:tblPr>
      <w:tblGrid>
        <w:gridCol w:w="2646"/>
        <w:gridCol w:w="893"/>
        <w:gridCol w:w="1142"/>
        <w:gridCol w:w="1142"/>
        <w:gridCol w:w="3521"/>
      </w:tblGrid>
      <w:tr w:rsidR="000711FE" w:rsidRPr="00737967" w14:paraId="337CD5AF" w14:textId="77777777" w:rsidTr="00434EFC">
        <w:trPr>
          <w:trHeight w:val="229"/>
          <w:tblHeader/>
        </w:trPr>
        <w:tc>
          <w:tcPr>
            <w:tcW w:w="14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F227CC"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4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ED84F7"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122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12D8FD"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2017 год</w:t>
            </w:r>
          </w:p>
        </w:tc>
        <w:tc>
          <w:tcPr>
            <w:tcW w:w="188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91B32E8"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Источник информации, решение регулирующего органа</w:t>
            </w:r>
          </w:p>
        </w:tc>
      </w:tr>
      <w:tr w:rsidR="000711FE" w:rsidRPr="00737967" w14:paraId="47629F3B" w14:textId="77777777" w:rsidTr="00434EFC">
        <w:trPr>
          <w:trHeight w:val="367"/>
          <w:tblHeader/>
        </w:trPr>
        <w:tc>
          <w:tcPr>
            <w:tcW w:w="14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E6786" w14:textId="77777777" w:rsidR="000711FE" w:rsidRPr="00737967" w:rsidRDefault="000711FE" w:rsidP="00FE3222">
            <w:pPr>
              <w:spacing w:after="0"/>
              <w:rPr>
                <w:rFonts w:ascii="Myriad Pro" w:hAnsi="Myriad Pro"/>
                <w:b/>
                <w:bCs/>
                <w:color w:val="FFFFFF" w:themeColor="background1"/>
                <w:sz w:val="20"/>
                <w:szCs w:val="20"/>
              </w:rPr>
            </w:pPr>
          </w:p>
        </w:tc>
        <w:tc>
          <w:tcPr>
            <w:tcW w:w="4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66E6C" w14:textId="77777777" w:rsidR="000711FE" w:rsidRPr="00737967" w:rsidRDefault="000711FE" w:rsidP="00FE3222">
            <w:pPr>
              <w:spacing w:after="0"/>
              <w:rPr>
                <w:rFonts w:ascii="Myriad Pro" w:hAnsi="Myriad Pro"/>
                <w:b/>
                <w:bCs/>
                <w:color w:val="FFFFFF" w:themeColor="background1"/>
                <w:sz w:val="20"/>
                <w:szCs w:val="20"/>
              </w:rPr>
            </w:pP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7710E9"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1 полугодие</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D06ECC"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 полугодие</w:t>
            </w:r>
          </w:p>
        </w:tc>
        <w:tc>
          <w:tcPr>
            <w:tcW w:w="188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374BC5" w14:textId="77777777" w:rsidR="000711FE" w:rsidRPr="00737967" w:rsidRDefault="000711FE" w:rsidP="00FE3222">
            <w:pPr>
              <w:spacing w:after="0"/>
              <w:rPr>
                <w:rFonts w:ascii="Myriad Pro" w:hAnsi="Myriad Pro"/>
                <w:b/>
                <w:bCs/>
                <w:color w:val="FFFFFF" w:themeColor="background1"/>
                <w:sz w:val="20"/>
                <w:szCs w:val="20"/>
              </w:rPr>
            </w:pPr>
          </w:p>
        </w:tc>
      </w:tr>
      <w:tr w:rsidR="000711FE" w:rsidRPr="00737967" w14:paraId="3B15421A" w14:textId="77777777" w:rsidTr="00434EFC">
        <w:trPr>
          <w:trHeight w:val="596"/>
        </w:trPr>
        <w:tc>
          <w:tcPr>
            <w:tcW w:w="14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836C08"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электрическую энергию 01.11.2015 на 2016</w:t>
            </w:r>
          </w:p>
        </w:tc>
        <w:tc>
          <w:tcPr>
            <w:tcW w:w="4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D44154" w14:textId="77777777" w:rsidR="000711FE" w:rsidRPr="00737967" w:rsidRDefault="000711FE" w:rsidP="00FE3222">
            <w:pPr>
              <w:spacing w:after="0"/>
              <w:ind w:left="-172" w:right="-114"/>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6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DB05DC"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919,00</w:t>
            </w:r>
          </w:p>
        </w:tc>
        <w:tc>
          <w:tcPr>
            <w:tcW w:w="6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7CBAAA"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748,00</w:t>
            </w:r>
          </w:p>
        </w:tc>
        <w:tc>
          <w:tcPr>
            <w:tcW w:w="1885" w:type="pct"/>
            <w:tcBorders>
              <w:top w:val="single" w:sz="4" w:space="0" w:color="FFFFFF" w:themeColor="background1"/>
              <w:left w:val="nil"/>
              <w:bottom w:val="single" w:sz="4" w:space="0" w:color="auto"/>
              <w:right w:val="single" w:sz="4" w:space="0" w:color="auto"/>
            </w:tcBorders>
            <w:shd w:val="clear" w:color="auto" w:fill="auto"/>
            <w:vAlign w:val="bottom"/>
            <w:hideMark/>
          </w:tcPr>
          <w:p w14:paraId="0F11DB43"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Информация о прогнозных свободных (нерегулируемых) ценах на электрическую энергию (мощность) на следующий период регулирования по субъектам РФ, прогноз НП "Совет рынка" от 01.11.2016 года на 2017 год</w:t>
            </w:r>
          </w:p>
        </w:tc>
      </w:tr>
      <w:tr w:rsidR="000711FE" w:rsidRPr="00737967" w14:paraId="734F0291" w14:textId="77777777" w:rsidTr="00434EFC">
        <w:trPr>
          <w:trHeight w:val="596"/>
        </w:trPr>
        <w:tc>
          <w:tcPr>
            <w:tcW w:w="1416" w:type="pct"/>
            <w:tcBorders>
              <w:top w:val="nil"/>
              <w:left w:val="single" w:sz="4" w:space="0" w:color="auto"/>
              <w:bottom w:val="single" w:sz="4" w:space="0" w:color="auto"/>
              <w:right w:val="single" w:sz="4" w:space="0" w:color="auto"/>
            </w:tcBorders>
            <w:shd w:val="clear" w:color="auto" w:fill="auto"/>
            <w:vAlign w:val="center"/>
            <w:hideMark/>
          </w:tcPr>
          <w:p w14:paraId="3995B218"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мощность 01.11.2015 на 2016</w:t>
            </w:r>
          </w:p>
        </w:tc>
        <w:tc>
          <w:tcPr>
            <w:tcW w:w="478" w:type="pct"/>
            <w:tcBorders>
              <w:top w:val="nil"/>
              <w:left w:val="nil"/>
              <w:bottom w:val="single" w:sz="4" w:space="0" w:color="auto"/>
              <w:right w:val="single" w:sz="4" w:space="0" w:color="auto"/>
            </w:tcBorders>
            <w:shd w:val="clear" w:color="auto" w:fill="auto"/>
            <w:vAlign w:val="center"/>
            <w:hideMark/>
          </w:tcPr>
          <w:p w14:paraId="3EDE039B" w14:textId="77777777" w:rsidR="000711FE" w:rsidRPr="00737967" w:rsidRDefault="000711FE" w:rsidP="00FE3222">
            <w:pPr>
              <w:spacing w:after="0"/>
              <w:ind w:left="-172" w:right="-114"/>
              <w:jc w:val="center"/>
              <w:rPr>
                <w:rFonts w:ascii="Myriad Pro" w:hAnsi="Myriad Pro"/>
                <w:color w:val="000000"/>
                <w:sz w:val="20"/>
                <w:szCs w:val="20"/>
              </w:rPr>
            </w:pPr>
            <w:r w:rsidRPr="00737967">
              <w:rPr>
                <w:rFonts w:ascii="Myriad Pro" w:hAnsi="Myriad Pro"/>
                <w:color w:val="000000"/>
                <w:sz w:val="20"/>
                <w:szCs w:val="20"/>
              </w:rPr>
              <w:t>руб./тыс. Мвт в месяц</w:t>
            </w:r>
          </w:p>
        </w:tc>
        <w:tc>
          <w:tcPr>
            <w:tcW w:w="611" w:type="pct"/>
            <w:tcBorders>
              <w:top w:val="nil"/>
              <w:left w:val="nil"/>
              <w:bottom w:val="single" w:sz="4" w:space="0" w:color="auto"/>
              <w:right w:val="single" w:sz="4" w:space="0" w:color="auto"/>
            </w:tcBorders>
            <w:shd w:val="clear" w:color="auto" w:fill="auto"/>
            <w:noWrap/>
            <w:vAlign w:val="center"/>
            <w:hideMark/>
          </w:tcPr>
          <w:p w14:paraId="663D36AF"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503 955,00</w:t>
            </w:r>
          </w:p>
        </w:tc>
        <w:tc>
          <w:tcPr>
            <w:tcW w:w="611" w:type="pct"/>
            <w:tcBorders>
              <w:top w:val="nil"/>
              <w:left w:val="nil"/>
              <w:bottom w:val="single" w:sz="4" w:space="0" w:color="auto"/>
              <w:right w:val="single" w:sz="4" w:space="0" w:color="auto"/>
            </w:tcBorders>
            <w:shd w:val="clear" w:color="auto" w:fill="auto"/>
            <w:noWrap/>
            <w:vAlign w:val="center"/>
            <w:hideMark/>
          </w:tcPr>
          <w:p w14:paraId="5567CE8F"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503 710,00</w:t>
            </w:r>
          </w:p>
        </w:tc>
        <w:tc>
          <w:tcPr>
            <w:tcW w:w="1885" w:type="pct"/>
            <w:tcBorders>
              <w:top w:val="nil"/>
              <w:left w:val="nil"/>
              <w:bottom w:val="single" w:sz="4" w:space="0" w:color="auto"/>
              <w:right w:val="single" w:sz="4" w:space="0" w:color="auto"/>
            </w:tcBorders>
            <w:shd w:val="clear" w:color="auto" w:fill="auto"/>
            <w:vAlign w:val="bottom"/>
            <w:hideMark/>
          </w:tcPr>
          <w:p w14:paraId="0A6C2EE0"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Информация о прогнозных свободных (нерегулируемых) ценах на электрическую энергию (мощность) на следующий период регулирования по субъектам РФ, прогноз НП "Совет рынка" от 01.11.2016 года на 2017 год</w:t>
            </w:r>
          </w:p>
        </w:tc>
      </w:tr>
      <w:tr w:rsidR="000711FE" w:rsidRPr="00737967" w14:paraId="3196CED0" w14:textId="77777777" w:rsidTr="00434EFC">
        <w:trPr>
          <w:trHeight w:val="401"/>
        </w:trPr>
        <w:tc>
          <w:tcPr>
            <w:tcW w:w="1416" w:type="pct"/>
            <w:tcBorders>
              <w:top w:val="nil"/>
              <w:left w:val="single" w:sz="4" w:space="0" w:color="auto"/>
              <w:bottom w:val="single" w:sz="4" w:space="0" w:color="auto"/>
              <w:right w:val="single" w:sz="4" w:space="0" w:color="auto"/>
            </w:tcBorders>
            <w:shd w:val="clear" w:color="auto" w:fill="auto"/>
            <w:vAlign w:val="center"/>
            <w:hideMark/>
          </w:tcPr>
          <w:p w14:paraId="3922618C"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сбытовая надбавка гарантирующего поставщика 2016</w:t>
            </w:r>
          </w:p>
        </w:tc>
        <w:tc>
          <w:tcPr>
            <w:tcW w:w="478" w:type="pct"/>
            <w:tcBorders>
              <w:top w:val="nil"/>
              <w:left w:val="nil"/>
              <w:bottom w:val="single" w:sz="4" w:space="0" w:color="auto"/>
              <w:right w:val="single" w:sz="4" w:space="0" w:color="auto"/>
            </w:tcBorders>
            <w:shd w:val="clear" w:color="auto" w:fill="auto"/>
            <w:noWrap/>
            <w:vAlign w:val="center"/>
            <w:hideMark/>
          </w:tcPr>
          <w:p w14:paraId="77050ED9" w14:textId="77777777" w:rsidR="000711FE" w:rsidRPr="00737967" w:rsidRDefault="000711FE" w:rsidP="00FE3222">
            <w:pPr>
              <w:spacing w:after="0"/>
              <w:ind w:left="-172" w:right="-114"/>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611" w:type="pct"/>
            <w:tcBorders>
              <w:top w:val="nil"/>
              <w:left w:val="nil"/>
              <w:bottom w:val="single" w:sz="4" w:space="0" w:color="auto"/>
              <w:right w:val="single" w:sz="4" w:space="0" w:color="auto"/>
            </w:tcBorders>
            <w:shd w:val="clear" w:color="auto" w:fill="auto"/>
            <w:noWrap/>
            <w:vAlign w:val="center"/>
            <w:hideMark/>
          </w:tcPr>
          <w:p w14:paraId="1817969E"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76,40</w:t>
            </w:r>
          </w:p>
        </w:tc>
        <w:tc>
          <w:tcPr>
            <w:tcW w:w="611" w:type="pct"/>
            <w:tcBorders>
              <w:top w:val="nil"/>
              <w:left w:val="nil"/>
              <w:bottom w:val="single" w:sz="4" w:space="0" w:color="auto"/>
              <w:right w:val="single" w:sz="4" w:space="0" w:color="auto"/>
            </w:tcBorders>
            <w:shd w:val="clear" w:color="auto" w:fill="auto"/>
            <w:noWrap/>
            <w:vAlign w:val="center"/>
            <w:hideMark/>
          </w:tcPr>
          <w:p w14:paraId="5BF9E192"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80,60</w:t>
            </w:r>
          </w:p>
        </w:tc>
        <w:tc>
          <w:tcPr>
            <w:tcW w:w="1885" w:type="pct"/>
            <w:tcBorders>
              <w:top w:val="nil"/>
              <w:left w:val="nil"/>
              <w:bottom w:val="single" w:sz="4" w:space="0" w:color="auto"/>
              <w:right w:val="single" w:sz="4" w:space="0" w:color="auto"/>
            </w:tcBorders>
            <w:shd w:val="clear" w:color="auto" w:fill="auto"/>
            <w:vAlign w:val="bottom"/>
            <w:hideMark/>
          </w:tcPr>
          <w:p w14:paraId="1C4F8465" w14:textId="32F9E5BC"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 xml:space="preserve">1 п/г 2017 </w:t>
            </w:r>
            <w:r w:rsidR="00F4263D">
              <w:rPr>
                <w:rFonts w:ascii="Myriad Pro" w:hAnsi="Myriad Pro"/>
                <w:color w:val="000000"/>
                <w:sz w:val="20"/>
                <w:szCs w:val="20"/>
              </w:rPr>
              <w:t>г. </w:t>
            </w:r>
            <w:r w:rsidRPr="00737967">
              <w:rPr>
                <w:rFonts w:ascii="Myriad Pro" w:hAnsi="Myriad Pro"/>
                <w:color w:val="000000"/>
                <w:sz w:val="20"/>
                <w:szCs w:val="20"/>
              </w:rPr>
              <w:t xml:space="preserve">- Приказ РЭК Красноярского края от 18.12.2015 №635-п в отношении </w:t>
            </w:r>
            <w:r w:rsidR="00F63FA3">
              <w:rPr>
                <w:rFonts w:ascii="Myriad Pro" w:hAnsi="Myriad Pro"/>
                <w:color w:val="000000"/>
                <w:sz w:val="20"/>
                <w:szCs w:val="20"/>
              </w:rPr>
              <w:t>П</w:t>
            </w:r>
            <w:r w:rsidR="002C7195">
              <w:rPr>
                <w:rFonts w:ascii="Myriad Pro" w:hAnsi="Myriad Pro"/>
                <w:color w:val="000000"/>
                <w:sz w:val="20"/>
                <w:szCs w:val="20"/>
              </w:rPr>
              <w:t>АО </w:t>
            </w:r>
            <w:r w:rsidRPr="00737967">
              <w:rPr>
                <w:rFonts w:ascii="Myriad Pro" w:hAnsi="Myriad Pro"/>
                <w:color w:val="000000"/>
                <w:sz w:val="20"/>
                <w:szCs w:val="20"/>
              </w:rPr>
              <w:t xml:space="preserve">"Красноярскэнергосбыт" на 2016 год, 2 п/г 2017 </w:t>
            </w:r>
            <w:r w:rsidR="00F4263D">
              <w:rPr>
                <w:rFonts w:ascii="Myriad Pro" w:hAnsi="Myriad Pro"/>
                <w:color w:val="000000"/>
                <w:sz w:val="20"/>
                <w:szCs w:val="20"/>
              </w:rPr>
              <w:t>г. </w:t>
            </w:r>
            <w:r w:rsidRPr="00737967">
              <w:rPr>
                <w:rFonts w:ascii="Myriad Pro" w:hAnsi="Myriad Pro"/>
                <w:color w:val="000000"/>
                <w:sz w:val="20"/>
                <w:szCs w:val="20"/>
              </w:rPr>
              <w:t>- индексация на ИПЦ  5,5 % по прогнозу МЭР от 06.05.2016</w:t>
            </w:r>
          </w:p>
        </w:tc>
      </w:tr>
      <w:tr w:rsidR="000711FE" w:rsidRPr="00737967" w14:paraId="7988F32E" w14:textId="77777777" w:rsidTr="00434EFC">
        <w:trPr>
          <w:trHeight w:val="390"/>
        </w:trPr>
        <w:tc>
          <w:tcPr>
            <w:tcW w:w="1416" w:type="pct"/>
            <w:tcBorders>
              <w:top w:val="nil"/>
              <w:left w:val="single" w:sz="4" w:space="0" w:color="auto"/>
              <w:bottom w:val="single" w:sz="4" w:space="0" w:color="auto"/>
              <w:right w:val="single" w:sz="4" w:space="0" w:color="auto"/>
            </w:tcBorders>
            <w:shd w:val="clear" w:color="auto" w:fill="auto"/>
            <w:vAlign w:val="center"/>
            <w:hideMark/>
          </w:tcPr>
          <w:p w14:paraId="0188DD47"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коэффициент оплаты мощности потребителями, выбравшими для расчетов 1 ценовую категорию</w:t>
            </w:r>
          </w:p>
        </w:tc>
        <w:tc>
          <w:tcPr>
            <w:tcW w:w="478" w:type="pct"/>
            <w:tcBorders>
              <w:top w:val="nil"/>
              <w:left w:val="nil"/>
              <w:bottom w:val="single" w:sz="4" w:space="0" w:color="auto"/>
              <w:right w:val="single" w:sz="4" w:space="0" w:color="auto"/>
            </w:tcBorders>
            <w:shd w:val="clear" w:color="auto" w:fill="auto"/>
            <w:noWrap/>
            <w:vAlign w:val="center"/>
            <w:hideMark/>
          </w:tcPr>
          <w:p w14:paraId="7A9DACDA" w14:textId="77777777" w:rsidR="000711FE" w:rsidRPr="00737967" w:rsidRDefault="000711FE" w:rsidP="00FE3222">
            <w:pPr>
              <w:spacing w:after="0"/>
              <w:ind w:left="-172" w:right="-114"/>
              <w:jc w:val="center"/>
              <w:rPr>
                <w:rFonts w:ascii="Myriad Pro" w:hAnsi="Myriad Pro"/>
                <w:color w:val="000000"/>
                <w:sz w:val="20"/>
                <w:szCs w:val="20"/>
              </w:rPr>
            </w:pPr>
            <w:r w:rsidRPr="00737967">
              <w:rPr>
                <w:rFonts w:ascii="Myriad Pro" w:hAnsi="Myriad Pro"/>
                <w:color w:val="000000"/>
                <w:sz w:val="20"/>
                <w:szCs w:val="20"/>
              </w:rPr>
              <w:t>ед.</w:t>
            </w:r>
          </w:p>
        </w:tc>
        <w:tc>
          <w:tcPr>
            <w:tcW w:w="611" w:type="pct"/>
            <w:tcBorders>
              <w:top w:val="nil"/>
              <w:left w:val="nil"/>
              <w:bottom w:val="single" w:sz="4" w:space="0" w:color="auto"/>
              <w:right w:val="single" w:sz="4" w:space="0" w:color="auto"/>
            </w:tcBorders>
            <w:shd w:val="clear" w:color="auto" w:fill="auto"/>
            <w:noWrap/>
            <w:vAlign w:val="center"/>
            <w:hideMark/>
          </w:tcPr>
          <w:p w14:paraId="0DFD3304"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0,00138444</w:t>
            </w:r>
          </w:p>
        </w:tc>
        <w:tc>
          <w:tcPr>
            <w:tcW w:w="611" w:type="pct"/>
            <w:tcBorders>
              <w:top w:val="nil"/>
              <w:left w:val="nil"/>
              <w:bottom w:val="single" w:sz="4" w:space="0" w:color="auto"/>
              <w:right w:val="single" w:sz="4" w:space="0" w:color="auto"/>
            </w:tcBorders>
            <w:shd w:val="clear" w:color="auto" w:fill="auto"/>
            <w:noWrap/>
            <w:vAlign w:val="center"/>
            <w:hideMark/>
          </w:tcPr>
          <w:p w14:paraId="459ADD38"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0,00138444</w:t>
            </w:r>
          </w:p>
        </w:tc>
        <w:tc>
          <w:tcPr>
            <w:tcW w:w="1885" w:type="pct"/>
            <w:tcBorders>
              <w:top w:val="nil"/>
              <w:left w:val="nil"/>
              <w:bottom w:val="single" w:sz="4" w:space="0" w:color="auto"/>
              <w:right w:val="single" w:sz="4" w:space="0" w:color="auto"/>
            </w:tcBorders>
            <w:shd w:val="clear" w:color="auto" w:fill="auto"/>
            <w:vAlign w:val="center"/>
            <w:hideMark/>
          </w:tcPr>
          <w:p w14:paraId="61259318"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факт за 10 месяцев 2016 года</w:t>
            </w:r>
          </w:p>
        </w:tc>
      </w:tr>
      <w:tr w:rsidR="000711FE" w:rsidRPr="00737967" w14:paraId="23F82C09" w14:textId="77777777" w:rsidTr="00434EFC">
        <w:trPr>
          <w:trHeight w:val="401"/>
        </w:trPr>
        <w:tc>
          <w:tcPr>
            <w:tcW w:w="1416" w:type="pct"/>
            <w:tcBorders>
              <w:top w:val="nil"/>
              <w:left w:val="single" w:sz="4" w:space="0" w:color="auto"/>
              <w:bottom w:val="single" w:sz="4" w:space="0" w:color="auto"/>
              <w:right w:val="single" w:sz="4" w:space="0" w:color="auto"/>
            </w:tcBorders>
            <w:shd w:val="clear" w:color="auto" w:fill="auto"/>
            <w:noWrap/>
            <w:vAlign w:val="center"/>
            <w:hideMark/>
          </w:tcPr>
          <w:p w14:paraId="15E62865"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плата за иные услуги всего</w:t>
            </w:r>
          </w:p>
        </w:tc>
        <w:tc>
          <w:tcPr>
            <w:tcW w:w="478" w:type="pct"/>
            <w:tcBorders>
              <w:top w:val="nil"/>
              <w:left w:val="nil"/>
              <w:bottom w:val="single" w:sz="4" w:space="0" w:color="auto"/>
              <w:right w:val="single" w:sz="4" w:space="0" w:color="auto"/>
            </w:tcBorders>
            <w:shd w:val="clear" w:color="auto" w:fill="auto"/>
            <w:noWrap/>
            <w:vAlign w:val="center"/>
            <w:hideMark/>
          </w:tcPr>
          <w:p w14:paraId="39A867C2" w14:textId="77777777" w:rsidR="000711FE" w:rsidRPr="00737967" w:rsidRDefault="000711FE" w:rsidP="00FE3222">
            <w:pPr>
              <w:spacing w:after="0"/>
              <w:ind w:left="-172" w:right="-114"/>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611" w:type="pct"/>
            <w:tcBorders>
              <w:top w:val="nil"/>
              <w:left w:val="nil"/>
              <w:bottom w:val="single" w:sz="4" w:space="0" w:color="auto"/>
              <w:right w:val="single" w:sz="4" w:space="0" w:color="auto"/>
            </w:tcBorders>
            <w:shd w:val="clear" w:color="auto" w:fill="auto"/>
            <w:noWrap/>
            <w:vAlign w:val="center"/>
            <w:hideMark/>
          </w:tcPr>
          <w:p w14:paraId="0CA158BE"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3,28</w:t>
            </w:r>
          </w:p>
        </w:tc>
        <w:tc>
          <w:tcPr>
            <w:tcW w:w="611" w:type="pct"/>
            <w:tcBorders>
              <w:top w:val="nil"/>
              <w:left w:val="nil"/>
              <w:bottom w:val="single" w:sz="4" w:space="0" w:color="auto"/>
              <w:right w:val="single" w:sz="4" w:space="0" w:color="auto"/>
            </w:tcBorders>
            <w:shd w:val="clear" w:color="auto" w:fill="auto"/>
            <w:noWrap/>
            <w:vAlign w:val="center"/>
            <w:hideMark/>
          </w:tcPr>
          <w:p w14:paraId="24D62DA4"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3,46</w:t>
            </w:r>
          </w:p>
        </w:tc>
        <w:tc>
          <w:tcPr>
            <w:tcW w:w="1885" w:type="pct"/>
            <w:tcBorders>
              <w:top w:val="nil"/>
              <w:left w:val="nil"/>
              <w:bottom w:val="single" w:sz="4" w:space="0" w:color="auto"/>
              <w:right w:val="single" w:sz="4" w:space="0" w:color="auto"/>
            </w:tcBorders>
            <w:shd w:val="clear" w:color="auto" w:fill="auto"/>
            <w:vAlign w:val="bottom"/>
            <w:hideMark/>
          </w:tcPr>
          <w:p w14:paraId="47A1C465" w14:textId="7F1C48AA"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 xml:space="preserve">1 п/г 2017 </w:t>
            </w:r>
            <w:r w:rsidR="00F4263D">
              <w:rPr>
                <w:rFonts w:ascii="Myriad Pro" w:hAnsi="Myriad Pro"/>
                <w:color w:val="000000"/>
                <w:sz w:val="20"/>
                <w:szCs w:val="20"/>
              </w:rPr>
              <w:t>г. </w:t>
            </w:r>
            <w:r w:rsidRPr="00737967">
              <w:rPr>
                <w:rFonts w:ascii="Myriad Pro" w:hAnsi="Myriad Pro"/>
                <w:color w:val="000000"/>
                <w:sz w:val="20"/>
                <w:szCs w:val="20"/>
              </w:rPr>
              <w:t xml:space="preserve">исходя из факта 10 мес. 2016 г., 2 п/г 2017 </w:t>
            </w:r>
            <w:r w:rsidR="00F4263D">
              <w:rPr>
                <w:rFonts w:ascii="Myriad Pro" w:hAnsi="Myriad Pro"/>
                <w:color w:val="000000"/>
                <w:sz w:val="20"/>
                <w:szCs w:val="20"/>
              </w:rPr>
              <w:t>г. </w:t>
            </w:r>
            <w:r w:rsidRPr="00737967">
              <w:rPr>
                <w:rFonts w:ascii="Myriad Pro" w:hAnsi="Myriad Pro"/>
                <w:color w:val="000000"/>
                <w:sz w:val="20"/>
                <w:szCs w:val="20"/>
              </w:rPr>
              <w:t>- индексация на ИПЦ  5,5 % по прогнозу МЭР от 06.05.2016</w:t>
            </w:r>
          </w:p>
        </w:tc>
      </w:tr>
      <w:tr w:rsidR="000711FE" w:rsidRPr="00737967" w14:paraId="52BA38B1" w14:textId="77777777" w:rsidTr="00434EFC">
        <w:trPr>
          <w:trHeight w:val="229"/>
        </w:trPr>
        <w:tc>
          <w:tcPr>
            <w:tcW w:w="1416"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2BE2AD7"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 xml:space="preserve">Итого средневзвешенная цена покупки потерь </w:t>
            </w:r>
          </w:p>
        </w:tc>
        <w:tc>
          <w:tcPr>
            <w:tcW w:w="478" w:type="pct"/>
            <w:tcBorders>
              <w:top w:val="nil"/>
              <w:left w:val="nil"/>
              <w:bottom w:val="single" w:sz="4" w:space="0" w:color="auto"/>
              <w:right w:val="single" w:sz="4" w:space="0" w:color="auto"/>
            </w:tcBorders>
            <w:shd w:val="clear" w:color="auto" w:fill="EAF1DD" w:themeFill="accent3" w:themeFillTint="33"/>
            <w:noWrap/>
            <w:vAlign w:val="center"/>
            <w:hideMark/>
          </w:tcPr>
          <w:p w14:paraId="547E3E37" w14:textId="77777777" w:rsidR="000711FE" w:rsidRPr="00737967" w:rsidRDefault="000711FE" w:rsidP="00FE3222">
            <w:pPr>
              <w:spacing w:after="0"/>
              <w:ind w:left="-172" w:right="-114"/>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611" w:type="pct"/>
            <w:tcBorders>
              <w:top w:val="nil"/>
              <w:left w:val="nil"/>
              <w:bottom w:val="single" w:sz="4" w:space="0" w:color="auto"/>
              <w:right w:val="single" w:sz="4" w:space="0" w:color="auto"/>
            </w:tcBorders>
            <w:shd w:val="clear" w:color="auto" w:fill="EAF1DD" w:themeFill="accent3" w:themeFillTint="33"/>
            <w:noWrap/>
            <w:vAlign w:val="center"/>
            <w:hideMark/>
          </w:tcPr>
          <w:p w14:paraId="0A25A219"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1 696,37</w:t>
            </w:r>
          </w:p>
        </w:tc>
        <w:tc>
          <w:tcPr>
            <w:tcW w:w="611" w:type="pct"/>
            <w:tcBorders>
              <w:top w:val="nil"/>
              <w:left w:val="nil"/>
              <w:bottom w:val="single" w:sz="4" w:space="0" w:color="auto"/>
              <w:right w:val="single" w:sz="4" w:space="0" w:color="auto"/>
            </w:tcBorders>
            <w:shd w:val="clear" w:color="auto" w:fill="EAF1DD" w:themeFill="accent3" w:themeFillTint="33"/>
            <w:noWrap/>
            <w:vAlign w:val="center"/>
            <w:hideMark/>
          </w:tcPr>
          <w:p w14:paraId="60C84297"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1 529,41</w:t>
            </w:r>
          </w:p>
        </w:tc>
        <w:tc>
          <w:tcPr>
            <w:tcW w:w="1885" w:type="pct"/>
            <w:tcBorders>
              <w:top w:val="nil"/>
              <w:left w:val="nil"/>
              <w:bottom w:val="single" w:sz="4" w:space="0" w:color="auto"/>
              <w:right w:val="single" w:sz="4" w:space="0" w:color="auto"/>
            </w:tcBorders>
            <w:shd w:val="clear" w:color="auto" w:fill="EAF1DD" w:themeFill="accent3" w:themeFillTint="33"/>
            <w:vAlign w:val="bottom"/>
            <w:hideMark/>
          </w:tcPr>
          <w:p w14:paraId="7DAF8CD1"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 </w:t>
            </w:r>
          </w:p>
        </w:tc>
      </w:tr>
    </w:tbl>
    <w:p w14:paraId="417B089D" w14:textId="77777777" w:rsidR="00FE3222" w:rsidRDefault="00FE3222" w:rsidP="00FE3222">
      <w:pPr>
        <w:spacing w:before="240" w:line="360" w:lineRule="auto"/>
        <w:ind w:firstLine="567"/>
        <w:contextualSpacing/>
        <w:jc w:val="both"/>
        <w:rPr>
          <w:rFonts w:ascii="Myriad Pro" w:eastAsiaTheme="minorEastAsia" w:hAnsi="Myriad Pro"/>
          <w:sz w:val="26"/>
          <w:szCs w:val="26"/>
        </w:rPr>
      </w:pPr>
    </w:p>
    <w:p w14:paraId="4D1DC76D" w14:textId="7FC847E5" w:rsidR="000711FE" w:rsidRPr="002D41C0" w:rsidRDefault="000711FE" w:rsidP="00FE3222">
      <w:pPr>
        <w:spacing w:before="240"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Таким образом, Филиалом в составе тарифной заявки на 2017 год стоимость потерь электрической энергии окончательно заявлена в размере 2 803 559,0 руб., расчет представлен ниже.</w:t>
      </w:r>
    </w:p>
    <w:tbl>
      <w:tblPr>
        <w:tblW w:w="5000" w:type="pct"/>
        <w:tblLayout w:type="fixed"/>
        <w:tblLook w:val="04A0" w:firstRow="1" w:lastRow="0" w:firstColumn="1" w:lastColumn="0" w:noHBand="0" w:noVBand="1"/>
      </w:tblPr>
      <w:tblGrid>
        <w:gridCol w:w="3789"/>
        <w:gridCol w:w="1175"/>
        <w:gridCol w:w="1460"/>
        <w:gridCol w:w="1460"/>
        <w:gridCol w:w="1460"/>
      </w:tblGrid>
      <w:tr w:rsidR="000711FE" w:rsidRPr="00737967" w14:paraId="4959BF5D" w14:textId="77777777" w:rsidTr="00FE3222">
        <w:trPr>
          <w:trHeight w:val="300"/>
          <w:tblHeader/>
        </w:trPr>
        <w:tc>
          <w:tcPr>
            <w:tcW w:w="20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78745F"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Наименование</w:t>
            </w:r>
          </w:p>
        </w:tc>
        <w:tc>
          <w:tcPr>
            <w:tcW w:w="6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516D6"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234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19DDAB"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2017 год</w:t>
            </w:r>
          </w:p>
        </w:tc>
      </w:tr>
      <w:tr w:rsidR="000711FE" w:rsidRPr="00737967" w14:paraId="01EBCABB" w14:textId="77777777" w:rsidTr="00FE3222">
        <w:trPr>
          <w:trHeight w:val="300"/>
          <w:tblHeader/>
        </w:trPr>
        <w:tc>
          <w:tcPr>
            <w:tcW w:w="20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0F2F40" w14:textId="77777777" w:rsidR="000711FE" w:rsidRPr="00737967" w:rsidRDefault="000711FE" w:rsidP="00FE3222">
            <w:pPr>
              <w:spacing w:after="0"/>
              <w:rPr>
                <w:rFonts w:ascii="Myriad Pro" w:hAnsi="Myriad Pro"/>
                <w:b/>
                <w:bCs/>
                <w:color w:val="FFFFFF" w:themeColor="background1"/>
                <w:sz w:val="20"/>
                <w:szCs w:val="20"/>
              </w:rPr>
            </w:pPr>
          </w:p>
        </w:tc>
        <w:tc>
          <w:tcPr>
            <w:tcW w:w="6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946345" w14:textId="77777777" w:rsidR="000711FE" w:rsidRPr="00737967" w:rsidRDefault="000711FE" w:rsidP="00FE3222">
            <w:pPr>
              <w:spacing w:after="0"/>
              <w:rPr>
                <w:rFonts w:ascii="Myriad Pro" w:hAnsi="Myriad Pro"/>
                <w:b/>
                <w:bCs/>
                <w:color w:val="FFFFFF" w:themeColor="background1"/>
                <w:sz w:val="20"/>
                <w:szCs w:val="20"/>
              </w:rPr>
            </w:pP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B130AB"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1 полугодие</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A511D2"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 полугодие</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A98F51"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год</w:t>
            </w:r>
          </w:p>
        </w:tc>
      </w:tr>
      <w:tr w:rsidR="000711FE" w:rsidRPr="00737967" w14:paraId="2753BFA0" w14:textId="77777777" w:rsidTr="000711FE">
        <w:trPr>
          <w:trHeight w:val="300"/>
        </w:trPr>
        <w:tc>
          <w:tcPr>
            <w:tcW w:w="20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CD132B"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6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652B0B"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млн. кВт.ч.</w:t>
            </w:r>
          </w:p>
        </w:tc>
        <w:tc>
          <w:tcPr>
            <w:tcW w:w="7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312E58"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935,6</w:t>
            </w:r>
          </w:p>
        </w:tc>
        <w:tc>
          <w:tcPr>
            <w:tcW w:w="7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CBCEA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795,4</w:t>
            </w:r>
          </w:p>
        </w:tc>
        <w:tc>
          <w:tcPr>
            <w:tcW w:w="7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C36058"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1 731,0</w:t>
            </w:r>
          </w:p>
        </w:tc>
      </w:tr>
      <w:tr w:rsidR="000711FE" w:rsidRPr="00737967" w14:paraId="6EE57693" w14:textId="77777777" w:rsidTr="000711FE">
        <w:trPr>
          <w:trHeight w:val="300"/>
        </w:trPr>
        <w:tc>
          <w:tcPr>
            <w:tcW w:w="2028" w:type="pct"/>
            <w:tcBorders>
              <w:top w:val="nil"/>
              <w:left w:val="single" w:sz="4" w:space="0" w:color="auto"/>
              <w:bottom w:val="single" w:sz="4" w:space="0" w:color="auto"/>
              <w:right w:val="single" w:sz="4" w:space="0" w:color="auto"/>
            </w:tcBorders>
            <w:shd w:val="clear" w:color="auto" w:fill="auto"/>
            <w:noWrap/>
            <w:vAlign w:val="center"/>
            <w:hideMark/>
          </w:tcPr>
          <w:p w14:paraId="52EB24AE"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электрическую энергию</w:t>
            </w:r>
          </w:p>
        </w:tc>
        <w:tc>
          <w:tcPr>
            <w:tcW w:w="629" w:type="pct"/>
            <w:tcBorders>
              <w:top w:val="nil"/>
              <w:left w:val="nil"/>
              <w:bottom w:val="single" w:sz="4" w:space="0" w:color="auto"/>
              <w:right w:val="single" w:sz="4" w:space="0" w:color="auto"/>
            </w:tcBorders>
            <w:shd w:val="clear" w:color="auto" w:fill="auto"/>
            <w:noWrap/>
            <w:vAlign w:val="center"/>
            <w:hideMark/>
          </w:tcPr>
          <w:p w14:paraId="21EB12F6"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81" w:type="pct"/>
            <w:tcBorders>
              <w:top w:val="nil"/>
              <w:left w:val="nil"/>
              <w:bottom w:val="single" w:sz="4" w:space="0" w:color="auto"/>
              <w:right w:val="single" w:sz="4" w:space="0" w:color="auto"/>
            </w:tcBorders>
            <w:shd w:val="clear" w:color="auto" w:fill="auto"/>
            <w:noWrap/>
            <w:vAlign w:val="center"/>
            <w:hideMark/>
          </w:tcPr>
          <w:p w14:paraId="5243227C"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1 696,37</w:t>
            </w:r>
          </w:p>
        </w:tc>
        <w:tc>
          <w:tcPr>
            <w:tcW w:w="781" w:type="pct"/>
            <w:tcBorders>
              <w:top w:val="nil"/>
              <w:left w:val="nil"/>
              <w:bottom w:val="single" w:sz="4" w:space="0" w:color="auto"/>
              <w:right w:val="single" w:sz="4" w:space="0" w:color="auto"/>
            </w:tcBorders>
            <w:shd w:val="clear" w:color="auto" w:fill="auto"/>
            <w:noWrap/>
            <w:vAlign w:val="center"/>
            <w:hideMark/>
          </w:tcPr>
          <w:p w14:paraId="748ED4F2"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1 529,41</w:t>
            </w:r>
          </w:p>
        </w:tc>
        <w:tc>
          <w:tcPr>
            <w:tcW w:w="781" w:type="pct"/>
            <w:tcBorders>
              <w:top w:val="nil"/>
              <w:left w:val="nil"/>
              <w:bottom w:val="single" w:sz="4" w:space="0" w:color="auto"/>
              <w:right w:val="single" w:sz="4" w:space="0" w:color="auto"/>
            </w:tcBorders>
            <w:shd w:val="clear" w:color="auto" w:fill="auto"/>
            <w:noWrap/>
            <w:vAlign w:val="center"/>
            <w:hideMark/>
          </w:tcPr>
          <w:p w14:paraId="268C4951"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1 619,65</w:t>
            </w:r>
          </w:p>
        </w:tc>
      </w:tr>
      <w:tr w:rsidR="000711FE" w:rsidRPr="00737967" w14:paraId="6750E7BB" w14:textId="77777777" w:rsidTr="000711FE">
        <w:trPr>
          <w:trHeight w:val="300"/>
        </w:trPr>
        <w:tc>
          <w:tcPr>
            <w:tcW w:w="2028" w:type="pct"/>
            <w:tcBorders>
              <w:top w:val="nil"/>
              <w:left w:val="single" w:sz="4" w:space="0" w:color="auto"/>
              <w:bottom w:val="single" w:sz="4" w:space="0" w:color="auto"/>
              <w:right w:val="single" w:sz="4" w:space="0" w:color="auto"/>
            </w:tcBorders>
            <w:shd w:val="clear" w:color="auto" w:fill="auto"/>
            <w:noWrap/>
            <w:vAlign w:val="center"/>
            <w:hideMark/>
          </w:tcPr>
          <w:p w14:paraId="7402D08C"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629" w:type="pct"/>
            <w:tcBorders>
              <w:top w:val="nil"/>
              <w:left w:val="nil"/>
              <w:bottom w:val="single" w:sz="4" w:space="0" w:color="auto"/>
              <w:right w:val="single" w:sz="4" w:space="0" w:color="auto"/>
            </w:tcBorders>
            <w:shd w:val="clear" w:color="auto" w:fill="auto"/>
            <w:noWrap/>
            <w:vAlign w:val="center"/>
            <w:hideMark/>
          </w:tcPr>
          <w:p w14:paraId="2B078179"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781" w:type="pct"/>
            <w:tcBorders>
              <w:top w:val="nil"/>
              <w:left w:val="nil"/>
              <w:bottom w:val="single" w:sz="4" w:space="0" w:color="auto"/>
              <w:right w:val="single" w:sz="4" w:space="0" w:color="auto"/>
            </w:tcBorders>
            <w:shd w:val="clear" w:color="auto" w:fill="auto"/>
            <w:noWrap/>
            <w:vAlign w:val="center"/>
            <w:hideMark/>
          </w:tcPr>
          <w:p w14:paraId="59FEC71D"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1 587 057,0</w:t>
            </w:r>
          </w:p>
        </w:tc>
        <w:tc>
          <w:tcPr>
            <w:tcW w:w="781" w:type="pct"/>
            <w:tcBorders>
              <w:top w:val="nil"/>
              <w:left w:val="nil"/>
              <w:bottom w:val="single" w:sz="4" w:space="0" w:color="auto"/>
              <w:right w:val="single" w:sz="4" w:space="0" w:color="auto"/>
            </w:tcBorders>
            <w:shd w:val="clear" w:color="auto" w:fill="auto"/>
            <w:noWrap/>
            <w:vAlign w:val="center"/>
            <w:hideMark/>
          </w:tcPr>
          <w:p w14:paraId="1E297A4E"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1 216 502,0</w:t>
            </w:r>
          </w:p>
        </w:tc>
        <w:tc>
          <w:tcPr>
            <w:tcW w:w="781" w:type="pct"/>
            <w:tcBorders>
              <w:top w:val="nil"/>
              <w:left w:val="nil"/>
              <w:bottom w:val="single" w:sz="4" w:space="0" w:color="auto"/>
              <w:right w:val="single" w:sz="4" w:space="0" w:color="auto"/>
            </w:tcBorders>
            <w:shd w:val="clear" w:color="auto" w:fill="auto"/>
            <w:noWrap/>
            <w:vAlign w:val="center"/>
            <w:hideMark/>
          </w:tcPr>
          <w:p w14:paraId="3845C2DA"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2 803 559,0</w:t>
            </w:r>
          </w:p>
        </w:tc>
      </w:tr>
    </w:tbl>
    <w:p w14:paraId="4E7A005D" w14:textId="77777777" w:rsidR="00FE3222" w:rsidRDefault="00FE3222" w:rsidP="00FE3222">
      <w:pPr>
        <w:spacing w:before="240" w:line="360" w:lineRule="auto"/>
        <w:ind w:firstLine="567"/>
        <w:contextualSpacing/>
        <w:jc w:val="both"/>
        <w:rPr>
          <w:rFonts w:ascii="Myriad Pro" w:eastAsiaTheme="minorEastAsia" w:hAnsi="Myriad Pro"/>
          <w:sz w:val="26"/>
          <w:szCs w:val="26"/>
        </w:rPr>
      </w:pPr>
    </w:p>
    <w:p w14:paraId="25D6D62A" w14:textId="1D512EB8" w:rsidR="000711FE" w:rsidRPr="002D41C0" w:rsidRDefault="000711FE" w:rsidP="00FE3222">
      <w:pPr>
        <w:spacing w:before="240"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Уменьшение прогнозной стоимости потерь электрической энергии, заявленной Филиалом в составе тарифной заявки на 2017 года, в сравнении с первоначальным предложением, направленным 29.04.2016, составляет 105 836,9 тыс. руб. или 3,6% и обусловлено уменьшением размера прогнозных свободных (нерегулируемых) ценах на электрическую энергию (мощность) в прогнозе НП «Совет рынка».</w:t>
      </w:r>
    </w:p>
    <w:p w14:paraId="3DE2CBF2"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 xml:space="preserve">Аналогично, Исполнитель отмечает, что на момент подачи скорректированного предложения о стоимости потерь электрической энергии на 2017 год, НП «Совет рынка» был опубликован более актуальный прогноз свободных (нерегулируемых) ценах на электрическую энергию (мощность) на 2017 год, а именно прогноз от 28.11.2016. </w:t>
      </w:r>
    </w:p>
    <w:p w14:paraId="40B6CFB7"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p>
    <w:p w14:paraId="404B804A" w14:textId="77777777" w:rsidR="000711FE" w:rsidRPr="002D41C0" w:rsidRDefault="000711FE" w:rsidP="000711FE">
      <w:pPr>
        <w:spacing w:line="360" w:lineRule="auto"/>
        <w:contextualSpacing/>
        <w:jc w:val="both"/>
        <w:rPr>
          <w:rFonts w:ascii="Myriad Pro" w:eastAsiaTheme="minorEastAsia" w:hAnsi="Myriad Pro"/>
          <w:b/>
          <w:bCs/>
          <w:sz w:val="26"/>
          <w:szCs w:val="26"/>
        </w:rPr>
      </w:pPr>
      <w:bookmarkStart w:id="61" w:name="_Hlk51877542"/>
      <w:r w:rsidRPr="002D41C0">
        <w:rPr>
          <w:rFonts w:ascii="Myriad Pro" w:eastAsiaTheme="minorEastAsia" w:hAnsi="Myriad Pro"/>
          <w:b/>
          <w:bCs/>
          <w:sz w:val="26"/>
          <w:szCs w:val="26"/>
        </w:rPr>
        <w:t>ПОЗИЦИЯ ОРГАНА РЕГУЛИРОВАНИЯ</w:t>
      </w:r>
    </w:p>
    <w:bookmarkEnd w:id="61"/>
    <w:p w14:paraId="2B85646F" w14:textId="7F6C08CC"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 xml:space="preserve">В текстовой части Выписки из протокола Правления Региональной энергетической комиссии Красноярского края от 26.12.2016 года №104  не представлены сведения об объемах и стоимости электрической энергии, приобретаемой Филиалом в целях компенсации потерь в электрических сетях, принятые РЭК Красноярского края в тарифных решениях на 2017 год. В соответствии с требованиями п. 27 Правил регулирования №1178 в решении об установлении единых </w:t>
      </w:r>
      <w:r w:rsidR="006A5885">
        <w:rPr>
          <w:rFonts w:ascii="Myriad Pro" w:eastAsiaTheme="minorEastAsia" w:hAnsi="Myriad Pro"/>
          <w:sz w:val="26"/>
          <w:szCs w:val="26"/>
        </w:rPr>
        <w:t>(</w:t>
      </w:r>
      <w:r w:rsidRPr="002D41C0">
        <w:rPr>
          <w:rFonts w:ascii="Myriad Pro" w:eastAsiaTheme="minorEastAsia" w:hAnsi="Myriad Pro"/>
          <w:sz w:val="26"/>
          <w:szCs w:val="26"/>
        </w:rPr>
        <w:t>котловых</w:t>
      </w:r>
      <w:r w:rsidR="006A5885">
        <w:rPr>
          <w:rFonts w:ascii="Myriad Pro" w:eastAsiaTheme="minorEastAsia" w:hAnsi="Myriad Pro"/>
          <w:sz w:val="26"/>
          <w:szCs w:val="26"/>
        </w:rPr>
        <w:t>)</w:t>
      </w:r>
      <w:r w:rsidRPr="002D41C0">
        <w:rPr>
          <w:rFonts w:ascii="Myriad Pro" w:eastAsiaTheme="minorEastAsia" w:hAnsi="Myriad Pro"/>
          <w:sz w:val="26"/>
          <w:szCs w:val="26"/>
        </w:rPr>
        <w:t xml:space="preserve"> тарифов должны быть указаны величины технологического расхода (потерь) электрической энергии, учтенные органом исполнительной власти субъекта РФ при установлении указанных тарифов.</w:t>
      </w:r>
    </w:p>
    <w:p w14:paraId="376AD017"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 xml:space="preserve">Исходя из других материалов, представленных Заказчиком о стоимости потерь электрической энергии, принятой РЭК Красноярского края по результатам тарифного регулирования Филиала на 2017 год, Исполнитель выполнил соответствующий расчет, представлен ниже. </w:t>
      </w:r>
    </w:p>
    <w:tbl>
      <w:tblPr>
        <w:tblW w:w="5000" w:type="pct"/>
        <w:tblLook w:val="04A0" w:firstRow="1" w:lastRow="0" w:firstColumn="1" w:lastColumn="0" w:noHBand="0" w:noVBand="1"/>
      </w:tblPr>
      <w:tblGrid>
        <w:gridCol w:w="6210"/>
        <w:gridCol w:w="1904"/>
        <w:gridCol w:w="1230"/>
      </w:tblGrid>
      <w:tr w:rsidR="000711FE" w:rsidRPr="00737967" w14:paraId="5BE84F9E" w14:textId="77777777" w:rsidTr="000711FE">
        <w:trPr>
          <w:trHeight w:val="300"/>
        </w:trPr>
        <w:tc>
          <w:tcPr>
            <w:tcW w:w="3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BDCD10"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Наименование</w:t>
            </w:r>
          </w:p>
        </w:tc>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095F5"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35CC37"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2017 год</w:t>
            </w:r>
          </w:p>
        </w:tc>
      </w:tr>
      <w:tr w:rsidR="000711FE" w:rsidRPr="00737967" w14:paraId="4418390B" w14:textId="77777777" w:rsidTr="000711FE">
        <w:trPr>
          <w:trHeight w:val="300"/>
        </w:trPr>
        <w:tc>
          <w:tcPr>
            <w:tcW w:w="33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4340FA"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10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20BC3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млн. кВт.ч.</w:t>
            </w:r>
          </w:p>
        </w:tc>
        <w:tc>
          <w:tcPr>
            <w:tcW w:w="6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E089ED"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1 548,9</w:t>
            </w:r>
          </w:p>
        </w:tc>
      </w:tr>
      <w:tr w:rsidR="000711FE" w:rsidRPr="00737967" w14:paraId="600E6175" w14:textId="77777777" w:rsidTr="00434EFC">
        <w:trPr>
          <w:trHeight w:val="321"/>
        </w:trPr>
        <w:tc>
          <w:tcPr>
            <w:tcW w:w="3323" w:type="pct"/>
            <w:tcBorders>
              <w:top w:val="nil"/>
              <w:left w:val="single" w:sz="4" w:space="0" w:color="auto"/>
              <w:bottom w:val="single" w:sz="4" w:space="0" w:color="auto"/>
              <w:right w:val="single" w:sz="4" w:space="0" w:color="auto"/>
            </w:tcBorders>
            <w:shd w:val="clear" w:color="auto" w:fill="auto"/>
            <w:noWrap/>
            <w:vAlign w:val="center"/>
            <w:hideMark/>
          </w:tcPr>
          <w:p w14:paraId="7051282B"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расчетная цена приобретения потерь</w:t>
            </w:r>
          </w:p>
        </w:tc>
        <w:tc>
          <w:tcPr>
            <w:tcW w:w="1019" w:type="pct"/>
            <w:tcBorders>
              <w:top w:val="nil"/>
              <w:left w:val="nil"/>
              <w:bottom w:val="single" w:sz="4" w:space="0" w:color="auto"/>
              <w:right w:val="single" w:sz="4" w:space="0" w:color="auto"/>
            </w:tcBorders>
            <w:shd w:val="clear" w:color="auto" w:fill="auto"/>
            <w:vAlign w:val="center"/>
            <w:hideMark/>
          </w:tcPr>
          <w:p w14:paraId="747EFD44"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658" w:type="pct"/>
            <w:tcBorders>
              <w:top w:val="nil"/>
              <w:left w:val="nil"/>
              <w:bottom w:val="single" w:sz="4" w:space="0" w:color="auto"/>
              <w:right w:val="single" w:sz="4" w:space="0" w:color="auto"/>
            </w:tcBorders>
            <w:shd w:val="clear" w:color="auto" w:fill="auto"/>
            <w:noWrap/>
            <w:vAlign w:val="center"/>
            <w:hideMark/>
          </w:tcPr>
          <w:p w14:paraId="46C71F73"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1 578,65</w:t>
            </w:r>
          </w:p>
        </w:tc>
      </w:tr>
      <w:tr w:rsidR="000711FE" w:rsidRPr="00737967" w14:paraId="12957F3C" w14:textId="77777777" w:rsidTr="000711FE">
        <w:trPr>
          <w:trHeight w:val="300"/>
        </w:trPr>
        <w:tc>
          <w:tcPr>
            <w:tcW w:w="3323" w:type="pct"/>
            <w:tcBorders>
              <w:top w:val="nil"/>
              <w:left w:val="single" w:sz="4" w:space="0" w:color="auto"/>
              <w:bottom w:val="single" w:sz="4" w:space="0" w:color="auto"/>
              <w:right w:val="single" w:sz="4" w:space="0" w:color="auto"/>
            </w:tcBorders>
            <w:shd w:val="clear" w:color="auto" w:fill="auto"/>
            <w:noWrap/>
            <w:vAlign w:val="center"/>
            <w:hideMark/>
          </w:tcPr>
          <w:p w14:paraId="22BDA7D0"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1019" w:type="pct"/>
            <w:tcBorders>
              <w:top w:val="nil"/>
              <w:left w:val="nil"/>
              <w:bottom w:val="single" w:sz="4" w:space="0" w:color="auto"/>
              <w:right w:val="single" w:sz="4" w:space="0" w:color="auto"/>
            </w:tcBorders>
            <w:shd w:val="clear" w:color="auto" w:fill="auto"/>
            <w:noWrap/>
            <w:vAlign w:val="center"/>
            <w:hideMark/>
          </w:tcPr>
          <w:p w14:paraId="60DB9606"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58" w:type="pct"/>
            <w:tcBorders>
              <w:top w:val="nil"/>
              <w:left w:val="nil"/>
              <w:bottom w:val="single" w:sz="4" w:space="0" w:color="auto"/>
              <w:right w:val="single" w:sz="4" w:space="0" w:color="auto"/>
            </w:tcBorders>
            <w:shd w:val="clear" w:color="auto" w:fill="auto"/>
            <w:noWrap/>
            <w:vAlign w:val="center"/>
            <w:hideMark/>
          </w:tcPr>
          <w:p w14:paraId="63175E9C"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2 445 203,1</w:t>
            </w:r>
          </w:p>
        </w:tc>
      </w:tr>
    </w:tbl>
    <w:p w14:paraId="254EF943" w14:textId="77777777" w:rsidR="00434EFC" w:rsidRDefault="00434EFC" w:rsidP="00434EFC">
      <w:pPr>
        <w:spacing w:before="240" w:line="360" w:lineRule="auto"/>
        <w:ind w:firstLine="567"/>
        <w:contextualSpacing/>
        <w:jc w:val="both"/>
        <w:rPr>
          <w:rFonts w:ascii="Myriad Pro" w:eastAsiaTheme="minorEastAsia" w:hAnsi="Myriad Pro"/>
          <w:sz w:val="26"/>
          <w:szCs w:val="26"/>
        </w:rPr>
      </w:pPr>
    </w:p>
    <w:p w14:paraId="0C3EDE3E" w14:textId="78F68B67" w:rsidR="000711FE" w:rsidRPr="002D41C0" w:rsidRDefault="000711FE" w:rsidP="00434EFC">
      <w:pPr>
        <w:spacing w:before="240"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Таким образом, РЭК Красноярского края учел по результатам рассмотрения тарифной заявки Филиала на 2017 год при установлении тарифов на услуги по передачи стоимость потерь электрической энергии в размере 2 445 203,1 тыс. руб.</w:t>
      </w:r>
    </w:p>
    <w:p w14:paraId="62E0A1E6" w14:textId="6BA1893F"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 xml:space="preserve">Размер не включенных расходов на оплату потерь в сравнении с Предложением Филиала </w:t>
      </w:r>
      <w:r w:rsidR="00F63FA3">
        <w:rPr>
          <w:rFonts w:ascii="Myriad Pro" w:eastAsiaTheme="minorEastAsia" w:hAnsi="Myriad Pro"/>
          <w:sz w:val="26"/>
          <w:szCs w:val="26"/>
        </w:rPr>
        <w:t>П</w:t>
      </w:r>
      <w:r w:rsidR="002C7195">
        <w:rPr>
          <w:rFonts w:ascii="Myriad Pro" w:eastAsiaTheme="minorEastAsia" w:hAnsi="Myriad Pro"/>
          <w:sz w:val="26"/>
          <w:szCs w:val="26"/>
        </w:rPr>
        <w:t>АО </w:t>
      </w:r>
      <w:r w:rsidRPr="002D41C0">
        <w:rPr>
          <w:rFonts w:ascii="Myriad Pro" w:eastAsiaTheme="minorEastAsia" w:hAnsi="Myriad Pro"/>
          <w:sz w:val="26"/>
          <w:szCs w:val="26"/>
        </w:rPr>
        <w:t>«МРСК Сибири» - «Красноярскэнерго» на 2017 год составляет 464 192,8 тыс. руб.</w:t>
      </w:r>
    </w:p>
    <w:p w14:paraId="5EAFE94B"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p>
    <w:p w14:paraId="1D95BBF0" w14:textId="77777777" w:rsidR="000711FE" w:rsidRPr="002D41C0" w:rsidRDefault="000711FE" w:rsidP="000711FE">
      <w:pPr>
        <w:spacing w:line="360" w:lineRule="auto"/>
        <w:contextualSpacing/>
        <w:jc w:val="both"/>
        <w:rPr>
          <w:rFonts w:ascii="Myriad Pro" w:eastAsiaTheme="minorEastAsia" w:hAnsi="Myriad Pro"/>
          <w:b/>
          <w:bCs/>
          <w:sz w:val="26"/>
          <w:szCs w:val="26"/>
        </w:rPr>
      </w:pPr>
      <w:bookmarkStart w:id="62" w:name="_Hlk51877552"/>
      <w:r w:rsidRPr="002D41C0">
        <w:rPr>
          <w:rFonts w:ascii="Myriad Pro" w:eastAsiaTheme="minorEastAsia" w:hAnsi="Myriad Pro"/>
          <w:b/>
          <w:bCs/>
          <w:sz w:val="26"/>
          <w:szCs w:val="26"/>
        </w:rPr>
        <w:t>ПОЗИЦИЯ ИСПОЛНИТЕЛЯ</w:t>
      </w:r>
      <w:bookmarkEnd w:id="62"/>
    </w:p>
    <w:p w14:paraId="1457A9ED" w14:textId="77777777" w:rsidR="000711FE" w:rsidRPr="002D41C0" w:rsidRDefault="000711FE" w:rsidP="00434EFC">
      <w:pPr>
        <w:spacing w:after="0"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Исполнителем выполнен расчет стоимости потерь электрической энергии с использованием фактических (прогнозных) цен и тарифов, имеющихся на дату регулирования, а именно:</w:t>
      </w:r>
    </w:p>
    <w:p w14:paraId="021EA45F" w14:textId="77777777" w:rsidR="000711FE" w:rsidRPr="002D41C0" w:rsidRDefault="000711FE" w:rsidP="002C7195">
      <w:pPr>
        <w:pStyle w:val="a5"/>
        <w:numPr>
          <w:ilvl w:val="0"/>
          <w:numId w:val="115"/>
        </w:numPr>
        <w:tabs>
          <w:tab w:val="left" w:pos="993"/>
        </w:tabs>
        <w:spacing w:after="0" w:line="360" w:lineRule="auto"/>
        <w:ind w:left="0" w:firstLine="567"/>
        <w:jc w:val="both"/>
        <w:rPr>
          <w:rFonts w:ascii="Myriad Pro" w:hAnsi="Myriad Pro"/>
          <w:sz w:val="26"/>
          <w:szCs w:val="26"/>
        </w:rPr>
      </w:pPr>
      <w:r w:rsidRPr="002D41C0">
        <w:rPr>
          <w:rFonts w:ascii="Myriad Pro" w:hAnsi="Myriad Pro"/>
          <w:sz w:val="26"/>
          <w:szCs w:val="26"/>
        </w:rPr>
        <w:t xml:space="preserve">Прогноз НП «Совет рынка» свободных (нерегулируемых) цен на электрическую энергию (мощность) по субъектам Российской Федерации на 2017 год опубликован в сети Интернет по адресу </w:t>
      </w:r>
      <w:hyperlink r:id="rId63" w:history="1">
        <w:r w:rsidRPr="00434EFC">
          <w:rPr>
            <w:rFonts w:ascii="Myriad Pro" w:hAnsi="Myriad Pro"/>
            <w:sz w:val="26"/>
            <w:szCs w:val="26"/>
          </w:rPr>
          <w:t>https://www.np-sr.ru/ru/activity/prognozy-cen/prognozy-optovyh-cen-na-god/index.htm</w:t>
        </w:r>
      </w:hyperlink>
      <w:r w:rsidRPr="002D41C0">
        <w:rPr>
          <w:rFonts w:ascii="Myriad Pro" w:hAnsi="Myriad Pro"/>
          <w:sz w:val="26"/>
          <w:szCs w:val="26"/>
        </w:rPr>
        <w:t>.</w:t>
      </w:r>
    </w:p>
    <w:p w14:paraId="6C94779F" w14:textId="3F573865" w:rsidR="000711FE" w:rsidRPr="002D41C0" w:rsidRDefault="000711FE" w:rsidP="000711FE">
      <w:pPr>
        <w:spacing w:after="0" w:line="360" w:lineRule="auto"/>
        <w:ind w:firstLine="567"/>
        <w:jc w:val="both"/>
        <w:rPr>
          <w:rFonts w:ascii="Myriad Pro" w:hAnsi="Myriad Pro"/>
          <w:sz w:val="26"/>
          <w:szCs w:val="26"/>
        </w:rPr>
      </w:pPr>
      <w:r w:rsidRPr="002D41C0">
        <w:rPr>
          <w:rFonts w:ascii="Myriad Pro" w:hAnsi="Myriad Pro"/>
          <w:sz w:val="26"/>
          <w:szCs w:val="26"/>
        </w:rPr>
        <w:t>Наиболее близкая к дате регулирования дата формирования и размещения прогноза НП «Совет рынка» о ценах на электрическую энергию (мощность) - 28 ноября 2016 года.</w:t>
      </w:r>
    </w:p>
    <w:p w14:paraId="16BE07ED" w14:textId="422A9FC6" w:rsidR="000711FE" w:rsidRPr="002D41C0" w:rsidRDefault="000711FE" w:rsidP="002C7195">
      <w:pPr>
        <w:pStyle w:val="a5"/>
        <w:numPr>
          <w:ilvl w:val="0"/>
          <w:numId w:val="115"/>
        </w:numPr>
        <w:tabs>
          <w:tab w:val="left" w:pos="993"/>
        </w:tabs>
        <w:spacing w:after="0" w:line="360" w:lineRule="auto"/>
        <w:ind w:left="0" w:firstLine="567"/>
        <w:jc w:val="both"/>
        <w:rPr>
          <w:rFonts w:ascii="Myriad Pro" w:hAnsi="Myriad Pro"/>
          <w:sz w:val="26"/>
          <w:szCs w:val="26"/>
        </w:rPr>
      </w:pPr>
      <w:r w:rsidRPr="002D41C0">
        <w:rPr>
          <w:rFonts w:ascii="Myriad Pro" w:hAnsi="Myriad Pro"/>
          <w:sz w:val="26"/>
          <w:szCs w:val="26"/>
        </w:rPr>
        <w:t xml:space="preserve">Сбытовая надбавка гарантирующего поставщика </w:t>
      </w:r>
      <w:r w:rsidR="002C7195">
        <w:rPr>
          <w:rFonts w:ascii="Myriad Pro" w:hAnsi="Myriad Pro"/>
          <w:sz w:val="26"/>
          <w:szCs w:val="26"/>
        </w:rPr>
        <w:t>АО </w:t>
      </w:r>
      <w:r w:rsidRPr="002D41C0">
        <w:rPr>
          <w:rFonts w:ascii="Myriad Pro" w:hAnsi="Myriad Pro"/>
          <w:sz w:val="26"/>
          <w:szCs w:val="26"/>
        </w:rPr>
        <w:t>«Красноярскэнергосбыт» в целях расчетов с сетевыми организациями, покупающими электрическую энергию для компенсации потерь электрической энергии, установлена решением Региональной энергетической комиссии Красноярского края от 20.12.2016 №643-п.</w:t>
      </w:r>
    </w:p>
    <w:p w14:paraId="1342CE91" w14:textId="159ABF63" w:rsidR="000711FE" w:rsidRPr="002D41C0" w:rsidRDefault="000711FE" w:rsidP="002C7195">
      <w:pPr>
        <w:pStyle w:val="a5"/>
        <w:numPr>
          <w:ilvl w:val="0"/>
          <w:numId w:val="115"/>
        </w:numPr>
        <w:tabs>
          <w:tab w:val="left" w:pos="993"/>
        </w:tabs>
        <w:spacing w:after="0" w:line="360" w:lineRule="auto"/>
        <w:ind w:left="0" w:firstLine="567"/>
        <w:jc w:val="both"/>
        <w:rPr>
          <w:rFonts w:ascii="Myriad Pro" w:hAnsi="Myriad Pro"/>
          <w:sz w:val="26"/>
          <w:szCs w:val="26"/>
        </w:rPr>
      </w:pPr>
      <w:r w:rsidRPr="002D41C0">
        <w:rPr>
          <w:rFonts w:ascii="Myriad Pro" w:hAnsi="Myriad Pro"/>
          <w:sz w:val="26"/>
          <w:szCs w:val="26"/>
        </w:rPr>
        <w:t xml:space="preserve">Размеры платы за услуги </w:t>
      </w:r>
      <w:r w:rsidR="002C7195">
        <w:rPr>
          <w:rFonts w:ascii="Myriad Pro" w:hAnsi="Myriad Pro"/>
          <w:sz w:val="26"/>
          <w:szCs w:val="26"/>
        </w:rPr>
        <w:t>АО </w:t>
      </w:r>
      <w:r w:rsidRPr="002D41C0">
        <w:rPr>
          <w:rFonts w:ascii="Myriad Pro" w:hAnsi="Myriad Pro"/>
          <w:sz w:val="26"/>
          <w:szCs w:val="26"/>
        </w:rPr>
        <w:t>«АТС» утвержден Приказом России №1908/16 от 29.12.2016 г., на дату регулирования данный Приказ ФАС России РЭК Красноярского края не имел возможности использовать в расчетах. При этом Исполнитель считает допустимым использовать в расчете более поздний в сравнении с позицией Заказчика прогноз, опубликованный Министерством экономического развития РФ в Прогнозе социально-экономического развития РФ на 2016-2018 г</w:t>
      </w:r>
      <w:r w:rsidR="00F4263D">
        <w:rPr>
          <w:rFonts w:ascii="Myriad Pro" w:hAnsi="Myriad Pro"/>
          <w:sz w:val="26"/>
          <w:szCs w:val="26"/>
        </w:rPr>
        <w:t>г. </w:t>
      </w:r>
      <w:r w:rsidRPr="002D41C0">
        <w:rPr>
          <w:rFonts w:ascii="Myriad Pro" w:hAnsi="Myriad Pro"/>
          <w:sz w:val="26"/>
          <w:szCs w:val="26"/>
        </w:rPr>
        <w:t>от 26.11.2016. В данном прогнозе предусмотрен рост нерегулируемых цен на оптовом рынке в минимальном размере 1,065.</w:t>
      </w:r>
    </w:p>
    <w:p w14:paraId="04FB3E63" w14:textId="46928F93" w:rsidR="000711FE" w:rsidRPr="002D41C0" w:rsidRDefault="000711FE" w:rsidP="002C7195">
      <w:pPr>
        <w:pStyle w:val="a5"/>
        <w:numPr>
          <w:ilvl w:val="0"/>
          <w:numId w:val="115"/>
        </w:numPr>
        <w:tabs>
          <w:tab w:val="left" w:pos="993"/>
        </w:tabs>
        <w:spacing w:after="0" w:line="360" w:lineRule="auto"/>
        <w:ind w:left="0" w:firstLine="567"/>
        <w:jc w:val="both"/>
        <w:rPr>
          <w:rFonts w:ascii="Myriad Pro" w:hAnsi="Myriad Pro"/>
          <w:sz w:val="26"/>
          <w:szCs w:val="26"/>
        </w:rPr>
      </w:pPr>
      <w:r w:rsidRPr="002D41C0">
        <w:rPr>
          <w:rFonts w:ascii="Myriad Pro" w:hAnsi="Myriad Pro"/>
          <w:sz w:val="26"/>
          <w:szCs w:val="26"/>
        </w:rPr>
        <w:t xml:space="preserve">Размер тарифа на услуги по оперативно-диспетчерскому управлению </w:t>
      </w:r>
      <w:r w:rsidR="002C7195">
        <w:rPr>
          <w:rFonts w:ascii="Myriad Pro" w:hAnsi="Myriad Pro"/>
          <w:sz w:val="26"/>
          <w:szCs w:val="26"/>
        </w:rPr>
        <w:t>АО </w:t>
      </w:r>
      <w:r w:rsidRPr="002D41C0">
        <w:rPr>
          <w:rFonts w:ascii="Myriad Pro" w:hAnsi="Myriad Pro"/>
          <w:sz w:val="26"/>
          <w:szCs w:val="26"/>
        </w:rPr>
        <w:t xml:space="preserve">«СО ЕЭС» на 2017 год утвержден Приказом ФАС России от 23.12.2016 №1826/16 и зарегистрирован Минюстом России 30.12.2016. Таким образом, на дату регулирования данный Приказ ФАС России РЭК Красноярского края не имел возможности использовать в расчетах. Исполнитель при определении прогнозной величины тарифа на услуги </w:t>
      </w:r>
      <w:r w:rsidR="002C7195">
        <w:rPr>
          <w:rFonts w:ascii="Myriad Pro" w:hAnsi="Myriad Pro"/>
          <w:sz w:val="26"/>
          <w:szCs w:val="26"/>
        </w:rPr>
        <w:t>АО </w:t>
      </w:r>
      <w:r w:rsidRPr="002D41C0">
        <w:rPr>
          <w:rFonts w:ascii="Myriad Pro" w:hAnsi="Myriad Pro"/>
          <w:sz w:val="26"/>
          <w:szCs w:val="26"/>
        </w:rPr>
        <w:t xml:space="preserve">«СО ЕЭС» использовал подход, аналогичный определению размера платы за услуги </w:t>
      </w:r>
      <w:r w:rsidR="002C7195">
        <w:rPr>
          <w:rFonts w:ascii="Myriad Pro" w:hAnsi="Myriad Pro"/>
          <w:sz w:val="26"/>
          <w:szCs w:val="26"/>
        </w:rPr>
        <w:t>АО </w:t>
      </w:r>
      <w:r w:rsidRPr="002D41C0">
        <w:rPr>
          <w:rFonts w:ascii="Myriad Pro" w:hAnsi="Myriad Pro"/>
          <w:sz w:val="26"/>
          <w:szCs w:val="26"/>
        </w:rPr>
        <w:t xml:space="preserve">«АТС», представленному выше. </w:t>
      </w:r>
    </w:p>
    <w:p w14:paraId="359507CD" w14:textId="5928235E" w:rsidR="000711FE" w:rsidRPr="002D41C0" w:rsidRDefault="000711FE" w:rsidP="002C7195">
      <w:pPr>
        <w:pStyle w:val="a5"/>
        <w:numPr>
          <w:ilvl w:val="0"/>
          <w:numId w:val="115"/>
        </w:numPr>
        <w:tabs>
          <w:tab w:val="left" w:pos="993"/>
        </w:tabs>
        <w:spacing w:after="0" w:line="360" w:lineRule="auto"/>
        <w:ind w:left="0" w:firstLine="567"/>
        <w:jc w:val="both"/>
        <w:rPr>
          <w:rFonts w:ascii="Myriad Pro" w:hAnsi="Myriad Pro"/>
          <w:sz w:val="26"/>
          <w:szCs w:val="26"/>
        </w:rPr>
      </w:pPr>
      <w:r w:rsidRPr="002D41C0">
        <w:rPr>
          <w:rFonts w:ascii="Myriad Pro" w:hAnsi="Myriad Pro"/>
          <w:sz w:val="26"/>
          <w:szCs w:val="26"/>
        </w:rPr>
        <w:t xml:space="preserve">Размер платы за комплексную услугу </w:t>
      </w:r>
      <w:r w:rsidR="002C7195">
        <w:rPr>
          <w:rFonts w:ascii="Myriad Pro" w:hAnsi="Myriad Pro"/>
          <w:sz w:val="26"/>
          <w:szCs w:val="26"/>
        </w:rPr>
        <w:t>АО </w:t>
      </w:r>
      <w:r w:rsidRPr="002D41C0">
        <w:rPr>
          <w:rFonts w:ascii="Myriad Pro" w:hAnsi="Myriad Pro"/>
          <w:sz w:val="26"/>
          <w:szCs w:val="26"/>
        </w:rPr>
        <w:t>«ЦФР» с 1 июля 2016 года утвержден Наблюдательным советом Ассоциации «НП Совет рынка» 23 марта 2016 года (Протокол</w:t>
      </w:r>
      <w:r>
        <w:rPr>
          <w:rFonts w:ascii="Myriad Pro" w:hAnsi="Myriad Pro"/>
          <w:sz w:val="26"/>
          <w:szCs w:val="26"/>
        </w:rPr>
        <w:t xml:space="preserve"> </w:t>
      </w:r>
      <w:r w:rsidR="0041096B">
        <w:rPr>
          <w:rFonts w:ascii="Myriad Pro" w:hAnsi="Myriad Pro"/>
          <w:sz w:val="26"/>
          <w:szCs w:val="26"/>
        </w:rPr>
        <w:t>№ </w:t>
      </w:r>
      <w:r w:rsidRPr="002D41C0">
        <w:rPr>
          <w:rFonts w:ascii="Myriad Pro" w:hAnsi="Myriad Pro"/>
          <w:sz w:val="26"/>
          <w:szCs w:val="26"/>
        </w:rPr>
        <w:t xml:space="preserve">5/2016 от 23.03.2016г.). Исполнитель при определении прогнозной величины тарифа на услуги </w:t>
      </w:r>
      <w:r w:rsidR="002C7195">
        <w:rPr>
          <w:rFonts w:ascii="Myriad Pro" w:hAnsi="Myriad Pro"/>
          <w:sz w:val="26"/>
          <w:szCs w:val="26"/>
        </w:rPr>
        <w:t>АО </w:t>
      </w:r>
      <w:r w:rsidRPr="002D41C0">
        <w:rPr>
          <w:rFonts w:ascii="Myriad Pro" w:hAnsi="Myriad Pro"/>
          <w:sz w:val="26"/>
          <w:szCs w:val="26"/>
        </w:rPr>
        <w:t>«ЦФР» использовал подход, аналогичный определению размера платы за услуги</w:t>
      </w:r>
      <w:r>
        <w:rPr>
          <w:rFonts w:ascii="Myriad Pro" w:hAnsi="Myriad Pro"/>
          <w:sz w:val="26"/>
          <w:szCs w:val="26"/>
        </w:rPr>
        <w:t xml:space="preserve"> </w:t>
      </w:r>
      <w:r w:rsidR="002C7195">
        <w:rPr>
          <w:rFonts w:ascii="Myriad Pro" w:hAnsi="Myriad Pro"/>
          <w:sz w:val="26"/>
          <w:szCs w:val="26"/>
        </w:rPr>
        <w:t>АО </w:t>
      </w:r>
      <w:r w:rsidRPr="002D41C0">
        <w:rPr>
          <w:rFonts w:ascii="Myriad Pro" w:hAnsi="Myriad Pro"/>
          <w:sz w:val="26"/>
          <w:szCs w:val="26"/>
        </w:rPr>
        <w:t>«АТС», представленному выше.</w:t>
      </w:r>
    </w:p>
    <w:p w14:paraId="315900EA" w14:textId="77777777" w:rsidR="000711FE" w:rsidRPr="002D41C0" w:rsidRDefault="000711FE" w:rsidP="000711FE">
      <w:pPr>
        <w:spacing w:line="360" w:lineRule="auto"/>
        <w:ind w:firstLine="567"/>
        <w:jc w:val="both"/>
        <w:rPr>
          <w:rFonts w:ascii="Myriad Pro" w:hAnsi="Myriad Pro"/>
          <w:sz w:val="26"/>
          <w:szCs w:val="26"/>
        </w:rPr>
      </w:pPr>
      <w:r w:rsidRPr="002D41C0">
        <w:rPr>
          <w:rFonts w:ascii="Myriad Pro" w:hAnsi="Myriad Pro"/>
          <w:sz w:val="26"/>
          <w:szCs w:val="26"/>
        </w:rPr>
        <w:t>С учетом указанных исходных параметров выполнена проверка расчета стоимости потерь электрической энергии, заявленных Заказчиком в составе тарифных материалов на 2017 год:</w:t>
      </w:r>
    </w:p>
    <w:tbl>
      <w:tblPr>
        <w:tblW w:w="5000" w:type="pct"/>
        <w:tblLayout w:type="fixed"/>
        <w:tblLook w:val="04A0" w:firstRow="1" w:lastRow="0" w:firstColumn="1" w:lastColumn="0" w:noHBand="0" w:noVBand="1"/>
      </w:tblPr>
      <w:tblGrid>
        <w:gridCol w:w="4235"/>
        <w:gridCol w:w="1316"/>
        <w:gridCol w:w="1265"/>
        <w:gridCol w:w="1265"/>
        <w:gridCol w:w="1263"/>
      </w:tblGrid>
      <w:tr w:rsidR="000711FE" w:rsidRPr="00737967" w14:paraId="46C19429" w14:textId="77777777" w:rsidTr="00434EFC">
        <w:trPr>
          <w:trHeight w:val="254"/>
          <w:tblHeader/>
        </w:trPr>
        <w:tc>
          <w:tcPr>
            <w:tcW w:w="22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84E8C0"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Наименование</w:t>
            </w: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E1DC21"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203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C69150"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2017 год</w:t>
            </w:r>
          </w:p>
        </w:tc>
      </w:tr>
      <w:tr w:rsidR="000711FE" w:rsidRPr="00737967" w14:paraId="3F7E7B66" w14:textId="77777777" w:rsidTr="00434EFC">
        <w:trPr>
          <w:trHeight w:val="254"/>
          <w:tblHeader/>
        </w:trPr>
        <w:tc>
          <w:tcPr>
            <w:tcW w:w="22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DCA88" w14:textId="77777777" w:rsidR="000711FE" w:rsidRPr="00737967" w:rsidRDefault="000711FE" w:rsidP="00434EFC">
            <w:pPr>
              <w:spacing w:after="0"/>
              <w:rPr>
                <w:rFonts w:ascii="Myriad Pro" w:hAnsi="Myriad Pro"/>
                <w:b/>
                <w:bCs/>
                <w:color w:val="FFFFFF" w:themeColor="background1"/>
                <w:sz w:val="20"/>
                <w:szCs w:val="20"/>
              </w:rPr>
            </w:pPr>
          </w:p>
        </w:tc>
        <w:tc>
          <w:tcPr>
            <w:tcW w:w="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2F6A85" w14:textId="77777777" w:rsidR="000711FE" w:rsidRPr="00737967" w:rsidRDefault="000711FE" w:rsidP="00434EFC">
            <w:pPr>
              <w:spacing w:after="0"/>
              <w:rPr>
                <w:rFonts w:ascii="Myriad Pro" w:hAnsi="Myriad Pro"/>
                <w:b/>
                <w:bCs/>
                <w:color w:val="FFFFFF" w:themeColor="background1"/>
                <w:sz w:val="20"/>
                <w:szCs w:val="20"/>
              </w:rPr>
            </w:pP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16431D"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1 полугодие</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197E5B"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 полугодие</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116C8F"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год</w:t>
            </w:r>
          </w:p>
        </w:tc>
      </w:tr>
      <w:tr w:rsidR="000711FE" w:rsidRPr="00737967" w14:paraId="446C45E0" w14:textId="77777777" w:rsidTr="00434EFC">
        <w:trPr>
          <w:trHeight w:val="254"/>
          <w:tblHeader/>
        </w:trPr>
        <w:tc>
          <w:tcPr>
            <w:tcW w:w="22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250BC89"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7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5DD4B9"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млн. кВт.ч.</w:t>
            </w:r>
          </w:p>
        </w:tc>
        <w:tc>
          <w:tcPr>
            <w:tcW w:w="6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B687EA"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935,56</w:t>
            </w:r>
          </w:p>
        </w:tc>
        <w:tc>
          <w:tcPr>
            <w:tcW w:w="6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88D328"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795,40</w:t>
            </w:r>
          </w:p>
        </w:tc>
        <w:tc>
          <w:tcPr>
            <w:tcW w:w="6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19736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1 731,0</w:t>
            </w:r>
          </w:p>
        </w:tc>
      </w:tr>
      <w:tr w:rsidR="000711FE" w:rsidRPr="00737967" w14:paraId="6B7C55CC"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vAlign w:val="center"/>
            <w:hideMark/>
          </w:tcPr>
          <w:p w14:paraId="08C182F6"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потери мощности*</w:t>
            </w:r>
          </w:p>
        </w:tc>
        <w:tc>
          <w:tcPr>
            <w:tcW w:w="704" w:type="pct"/>
            <w:tcBorders>
              <w:top w:val="nil"/>
              <w:left w:val="nil"/>
              <w:bottom w:val="single" w:sz="4" w:space="0" w:color="auto"/>
              <w:right w:val="single" w:sz="4" w:space="0" w:color="auto"/>
            </w:tcBorders>
            <w:shd w:val="clear" w:color="auto" w:fill="auto"/>
            <w:noWrap/>
            <w:vAlign w:val="center"/>
            <w:hideMark/>
          </w:tcPr>
          <w:p w14:paraId="02C9D004"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Мвт</w:t>
            </w:r>
          </w:p>
        </w:tc>
        <w:tc>
          <w:tcPr>
            <w:tcW w:w="677" w:type="pct"/>
            <w:tcBorders>
              <w:top w:val="nil"/>
              <w:left w:val="nil"/>
              <w:bottom w:val="single" w:sz="4" w:space="0" w:color="auto"/>
              <w:right w:val="single" w:sz="4" w:space="0" w:color="auto"/>
            </w:tcBorders>
            <w:shd w:val="clear" w:color="auto" w:fill="auto"/>
            <w:noWrap/>
            <w:vAlign w:val="center"/>
            <w:hideMark/>
          </w:tcPr>
          <w:p w14:paraId="133DE938"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214,0</w:t>
            </w:r>
          </w:p>
        </w:tc>
        <w:tc>
          <w:tcPr>
            <w:tcW w:w="677" w:type="pct"/>
            <w:tcBorders>
              <w:top w:val="nil"/>
              <w:left w:val="nil"/>
              <w:bottom w:val="single" w:sz="4" w:space="0" w:color="auto"/>
              <w:right w:val="single" w:sz="4" w:space="0" w:color="auto"/>
            </w:tcBorders>
            <w:shd w:val="clear" w:color="auto" w:fill="auto"/>
            <w:noWrap/>
            <w:vAlign w:val="center"/>
            <w:hideMark/>
          </w:tcPr>
          <w:p w14:paraId="4928D2ED"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181,9</w:t>
            </w:r>
          </w:p>
        </w:tc>
        <w:tc>
          <w:tcPr>
            <w:tcW w:w="676" w:type="pct"/>
            <w:tcBorders>
              <w:top w:val="nil"/>
              <w:left w:val="nil"/>
              <w:bottom w:val="single" w:sz="4" w:space="0" w:color="auto"/>
              <w:right w:val="single" w:sz="4" w:space="0" w:color="auto"/>
            </w:tcBorders>
            <w:shd w:val="clear" w:color="auto" w:fill="auto"/>
            <w:noWrap/>
            <w:vAlign w:val="center"/>
            <w:hideMark/>
          </w:tcPr>
          <w:p w14:paraId="3E30A6D0"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198,0</w:t>
            </w:r>
          </w:p>
        </w:tc>
      </w:tr>
      <w:tr w:rsidR="000711FE" w:rsidRPr="00737967" w14:paraId="071790FD"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1BF463F4"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электрическую энергию</w:t>
            </w:r>
          </w:p>
        </w:tc>
        <w:tc>
          <w:tcPr>
            <w:tcW w:w="704" w:type="pct"/>
            <w:tcBorders>
              <w:top w:val="nil"/>
              <w:left w:val="nil"/>
              <w:bottom w:val="single" w:sz="4" w:space="0" w:color="auto"/>
              <w:right w:val="single" w:sz="4" w:space="0" w:color="auto"/>
            </w:tcBorders>
            <w:shd w:val="clear" w:color="auto" w:fill="auto"/>
            <w:noWrap/>
            <w:vAlign w:val="center"/>
            <w:hideMark/>
          </w:tcPr>
          <w:p w14:paraId="09AB5066"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677" w:type="pct"/>
            <w:tcBorders>
              <w:top w:val="nil"/>
              <w:left w:val="nil"/>
              <w:bottom w:val="single" w:sz="4" w:space="0" w:color="auto"/>
              <w:right w:val="single" w:sz="4" w:space="0" w:color="auto"/>
            </w:tcBorders>
            <w:shd w:val="clear" w:color="auto" w:fill="auto"/>
            <w:noWrap/>
            <w:vAlign w:val="center"/>
            <w:hideMark/>
          </w:tcPr>
          <w:p w14:paraId="0C381AD8"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919,00</w:t>
            </w:r>
          </w:p>
        </w:tc>
        <w:tc>
          <w:tcPr>
            <w:tcW w:w="677" w:type="pct"/>
            <w:tcBorders>
              <w:top w:val="nil"/>
              <w:left w:val="nil"/>
              <w:bottom w:val="single" w:sz="4" w:space="0" w:color="auto"/>
              <w:right w:val="single" w:sz="4" w:space="0" w:color="auto"/>
            </w:tcBorders>
            <w:shd w:val="clear" w:color="auto" w:fill="auto"/>
            <w:noWrap/>
            <w:vAlign w:val="center"/>
            <w:hideMark/>
          </w:tcPr>
          <w:p w14:paraId="5F6A9660"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801,00</w:t>
            </w:r>
          </w:p>
        </w:tc>
        <w:tc>
          <w:tcPr>
            <w:tcW w:w="676" w:type="pct"/>
            <w:tcBorders>
              <w:top w:val="nil"/>
              <w:left w:val="nil"/>
              <w:bottom w:val="single" w:sz="4" w:space="0" w:color="auto"/>
              <w:right w:val="single" w:sz="4" w:space="0" w:color="auto"/>
            </w:tcBorders>
            <w:shd w:val="clear" w:color="auto" w:fill="auto"/>
            <w:noWrap/>
            <w:vAlign w:val="center"/>
            <w:hideMark/>
          </w:tcPr>
          <w:p w14:paraId="1717CCC6"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w:t>
            </w:r>
          </w:p>
        </w:tc>
      </w:tr>
      <w:tr w:rsidR="000711FE" w:rsidRPr="00737967" w14:paraId="65C2C1E2" w14:textId="77777777" w:rsidTr="00434EFC">
        <w:trPr>
          <w:trHeight w:val="433"/>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2E21F135"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мощность</w:t>
            </w:r>
          </w:p>
        </w:tc>
        <w:tc>
          <w:tcPr>
            <w:tcW w:w="704" w:type="pct"/>
            <w:tcBorders>
              <w:top w:val="nil"/>
              <w:left w:val="nil"/>
              <w:bottom w:val="single" w:sz="4" w:space="0" w:color="auto"/>
              <w:right w:val="single" w:sz="4" w:space="0" w:color="auto"/>
            </w:tcBorders>
            <w:shd w:val="clear" w:color="auto" w:fill="auto"/>
            <w:vAlign w:val="center"/>
            <w:hideMark/>
          </w:tcPr>
          <w:p w14:paraId="672F5A0A"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руб./тыс. Мвт в месяц</w:t>
            </w:r>
          </w:p>
        </w:tc>
        <w:tc>
          <w:tcPr>
            <w:tcW w:w="677" w:type="pct"/>
            <w:tcBorders>
              <w:top w:val="nil"/>
              <w:left w:val="nil"/>
              <w:bottom w:val="single" w:sz="4" w:space="0" w:color="auto"/>
              <w:right w:val="single" w:sz="4" w:space="0" w:color="auto"/>
            </w:tcBorders>
            <w:shd w:val="clear" w:color="auto" w:fill="auto"/>
            <w:noWrap/>
            <w:vAlign w:val="center"/>
            <w:hideMark/>
          </w:tcPr>
          <w:p w14:paraId="1E9E1F08"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498 852,00</w:t>
            </w:r>
          </w:p>
        </w:tc>
        <w:tc>
          <w:tcPr>
            <w:tcW w:w="677" w:type="pct"/>
            <w:tcBorders>
              <w:top w:val="nil"/>
              <w:left w:val="nil"/>
              <w:bottom w:val="single" w:sz="4" w:space="0" w:color="auto"/>
              <w:right w:val="single" w:sz="4" w:space="0" w:color="auto"/>
            </w:tcBorders>
            <w:shd w:val="clear" w:color="auto" w:fill="auto"/>
            <w:noWrap/>
            <w:vAlign w:val="center"/>
            <w:hideMark/>
          </w:tcPr>
          <w:p w14:paraId="331930E0"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489 363,00</w:t>
            </w:r>
          </w:p>
        </w:tc>
        <w:tc>
          <w:tcPr>
            <w:tcW w:w="676" w:type="pct"/>
            <w:tcBorders>
              <w:top w:val="nil"/>
              <w:left w:val="nil"/>
              <w:bottom w:val="single" w:sz="4" w:space="0" w:color="auto"/>
              <w:right w:val="single" w:sz="4" w:space="0" w:color="auto"/>
            </w:tcBorders>
            <w:shd w:val="clear" w:color="auto" w:fill="auto"/>
            <w:noWrap/>
            <w:vAlign w:val="center"/>
            <w:hideMark/>
          </w:tcPr>
          <w:p w14:paraId="6874D957"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w:t>
            </w:r>
          </w:p>
        </w:tc>
      </w:tr>
      <w:tr w:rsidR="000711FE" w:rsidRPr="00737967" w14:paraId="14764EC9"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7B94EECA"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сбытовая надбавка гарантирующего поставщика</w:t>
            </w:r>
          </w:p>
        </w:tc>
        <w:tc>
          <w:tcPr>
            <w:tcW w:w="704" w:type="pct"/>
            <w:tcBorders>
              <w:top w:val="nil"/>
              <w:left w:val="nil"/>
              <w:bottom w:val="single" w:sz="4" w:space="0" w:color="auto"/>
              <w:right w:val="single" w:sz="4" w:space="0" w:color="auto"/>
            </w:tcBorders>
            <w:shd w:val="clear" w:color="auto" w:fill="auto"/>
            <w:noWrap/>
            <w:vAlign w:val="center"/>
            <w:hideMark/>
          </w:tcPr>
          <w:p w14:paraId="1B99A69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677" w:type="pct"/>
            <w:tcBorders>
              <w:top w:val="nil"/>
              <w:left w:val="nil"/>
              <w:bottom w:val="single" w:sz="4" w:space="0" w:color="auto"/>
              <w:right w:val="single" w:sz="4" w:space="0" w:color="auto"/>
            </w:tcBorders>
            <w:shd w:val="clear" w:color="auto" w:fill="auto"/>
            <w:noWrap/>
            <w:vAlign w:val="center"/>
            <w:hideMark/>
          </w:tcPr>
          <w:p w14:paraId="70995F73"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76,40</w:t>
            </w:r>
          </w:p>
        </w:tc>
        <w:tc>
          <w:tcPr>
            <w:tcW w:w="677" w:type="pct"/>
            <w:tcBorders>
              <w:top w:val="nil"/>
              <w:left w:val="nil"/>
              <w:bottom w:val="single" w:sz="4" w:space="0" w:color="auto"/>
              <w:right w:val="single" w:sz="4" w:space="0" w:color="auto"/>
            </w:tcBorders>
            <w:shd w:val="clear" w:color="auto" w:fill="auto"/>
            <w:noWrap/>
            <w:vAlign w:val="center"/>
            <w:hideMark/>
          </w:tcPr>
          <w:p w14:paraId="46EFA22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76,40</w:t>
            </w:r>
          </w:p>
        </w:tc>
        <w:tc>
          <w:tcPr>
            <w:tcW w:w="676" w:type="pct"/>
            <w:tcBorders>
              <w:top w:val="nil"/>
              <w:left w:val="nil"/>
              <w:bottom w:val="single" w:sz="4" w:space="0" w:color="auto"/>
              <w:right w:val="single" w:sz="4" w:space="0" w:color="auto"/>
            </w:tcBorders>
            <w:shd w:val="clear" w:color="auto" w:fill="auto"/>
            <w:noWrap/>
            <w:vAlign w:val="center"/>
            <w:hideMark/>
          </w:tcPr>
          <w:p w14:paraId="722BC6CB"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w:t>
            </w:r>
          </w:p>
        </w:tc>
      </w:tr>
      <w:tr w:rsidR="000711FE" w:rsidRPr="00737967" w14:paraId="0FB559AB"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19B9445F"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плата за иные услуги всего, в т.ч.</w:t>
            </w:r>
          </w:p>
        </w:tc>
        <w:tc>
          <w:tcPr>
            <w:tcW w:w="704" w:type="pct"/>
            <w:tcBorders>
              <w:top w:val="nil"/>
              <w:left w:val="nil"/>
              <w:bottom w:val="single" w:sz="4" w:space="0" w:color="auto"/>
              <w:right w:val="single" w:sz="4" w:space="0" w:color="auto"/>
            </w:tcBorders>
            <w:shd w:val="clear" w:color="auto" w:fill="auto"/>
            <w:noWrap/>
            <w:vAlign w:val="center"/>
            <w:hideMark/>
          </w:tcPr>
          <w:p w14:paraId="7380B1B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677" w:type="pct"/>
            <w:tcBorders>
              <w:top w:val="nil"/>
              <w:left w:val="nil"/>
              <w:bottom w:val="single" w:sz="4" w:space="0" w:color="auto"/>
              <w:right w:val="single" w:sz="4" w:space="0" w:color="auto"/>
            </w:tcBorders>
            <w:shd w:val="clear" w:color="auto" w:fill="auto"/>
            <w:noWrap/>
            <w:vAlign w:val="center"/>
            <w:hideMark/>
          </w:tcPr>
          <w:p w14:paraId="2B2DFAEB"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3,27</w:t>
            </w:r>
          </w:p>
        </w:tc>
        <w:tc>
          <w:tcPr>
            <w:tcW w:w="677" w:type="pct"/>
            <w:tcBorders>
              <w:top w:val="nil"/>
              <w:left w:val="nil"/>
              <w:bottom w:val="single" w:sz="4" w:space="0" w:color="auto"/>
              <w:right w:val="single" w:sz="4" w:space="0" w:color="auto"/>
            </w:tcBorders>
            <w:shd w:val="clear" w:color="auto" w:fill="auto"/>
            <w:noWrap/>
            <w:vAlign w:val="center"/>
            <w:hideMark/>
          </w:tcPr>
          <w:p w14:paraId="1DFFC996"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3,27</w:t>
            </w:r>
          </w:p>
        </w:tc>
        <w:tc>
          <w:tcPr>
            <w:tcW w:w="676" w:type="pct"/>
            <w:tcBorders>
              <w:top w:val="nil"/>
              <w:left w:val="nil"/>
              <w:bottom w:val="single" w:sz="4" w:space="0" w:color="auto"/>
              <w:right w:val="single" w:sz="4" w:space="0" w:color="auto"/>
            </w:tcBorders>
            <w:shd w:val="clear" w:color="auto" w:fill="auto"/>
            <w:noWrap/>
            <w:vAlign w:val="center"/>
            <w:hideMark/>
          </w:tcPr>
          <w:p w14:paraId="78E54C84"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w:t>
            </w:r>
          </w:p>
        </w:tc>
      </w:tr>
      <w:tr w:rsidR="000711FE" w:rsidRPr="00737967" w14:paraId="77BF7D6E"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3B3DB662"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расчетная цена приобретения потерь</w:t>
            </w:r>
          </w:p>
        </w:tc>
        <w:tc>
          <w:tcPr>
            <w:tcW w:w="704" w:type="pct"/>
            <w:tcBorders>
              <w:top w:val="nil"/>
              <w:left w:val="nil"/>
              <w:bottom w:val="single" w:sz="4" w:space="0" w:color="auto"/>
              <w:right w:val="single" w:sz="4" w:space="0" w:color="auto"/>
            </w:tcBorders>
            <w:shd w:val="clear" w:color="auto" w:fill="auto"/>
            <w:noWrap/>
            <w:vAlign w:val="center"/>
            <w:hideMark/>
          </w:tcPr>
          <w:p w14:paraId="498AAF75"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677" w:type="pct"/>
            <w:tcBorders>
              <w:top w:val="nil"/>
              <w:left w:val="nil"/>
              <w:bottom w:val="single" w:sz="4" w:space="0" w:color="auto"/>
              <w:right w:val="single" w:sz="4" w:space="0" w:color="auto"/>
            </w:tcBorders>
            <w:shd w:val="clear" w:color="auto" w:fill="auto"/>
            <w:noWrap/>
            <w:vAlign w:val="center"/>
            <w:hideMark/>
          </w:tcPr>
          <w:p w14:paraId="6879FDE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1 683,27</w:t>
            </w:r>
          </w:p>
        </w:tc>
        <w:tc>
          <w:tcPr>
            <w:tcW w:w="677" w:type="pct"/>
            <w:tcBorders>
              <w:top w:val="nil"/>
              <w:left w:val="nil"/>
              <w:bottom w:val="single" w:sz="4" w:space="0" w:color="auto"/>
              <w:right w:val="single" w:sz="4" w:space="0" w:color="auto"/>
            </w:tcBorders>
            <w:shd w:val="clear" w:color="auto" w:fill="auto"/>
            <w:noWrap/>
            <w:vAlign w:val="center"/>
            <w:hideMark/>
          </w:tcPr>
          <w:p w14:paraId="2B0DB3E6"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1 552,25</w:t>
            </w:r>
          </w:p>
        </w:tc>
        <w:tc>
          <w:tcPr>
            <w:tcW w:w="676" w:type="pct"/>
            <w:tcBorders>
              <w:top w:val="nil"/>
              <w:left w:val="nil"/>
              <w:bottom w:val="single" w:sz="4" w:space="0" w:color="auto"/>
              <w:right w:val="single" w:sz="4" w:space="0" w:color="auto"/>
            </w:tcBorders>
            <w:shd w:val="clear" w:color="auto" w:fill="auto"/>
            <w:noWrap/>
            <w:vAlign w:val="center"/>
            <w:hideMark/>
          </w:tcPr>
          <w:p w14:paraId="47BB4E81"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1 623,07</w:t>
            </w:r>
          </w:p>
        </w:tc>
      </w:tr>
      <w:tr w:rsidR="000711FE" w:rsidRPr="00737967" w14:paraId="3EA14636"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083BEB9C"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стоимость электрической энергии</w:t>
            </w:r>
          </w:p>
        </w:tc>
        <w:tc>
          <w:tcPr>
            <w:tcW w:w="704" w:type="pct"/>
            <w:tcBorders>
              <w:top w:val="nil"/>
              <w:left w:val="nil"/>
              <w:bottom w:val="single" w:sz="4" w:space="0" w:color="auto"/>
              <w:right w:val="single" w:sz="4" w:space="0" w:color="auto"/>
            </w:tcBorders>
            <w:shd w:val="clear" w:color="auto" w:fill="auto"/>
            <w:noWrap/>
            <w:vAlign w:val="center"/>
            <w:hideMark/>
          </w:tcPr>
          <w:p w14:paraId="7DCA82E1"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5D0BEF51"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859 779,4</w:t>
            </w:r>
          </w:p>
        </w:tc>
        <w:tc>
          <w:tcPr>
            <w:tcW w:w="677" w:type="pct"/>
            <w:tcBorders>
              <w:top w:val="nil"/>
              <w:left w:val="nil"/>
              <w:bottom w:val="single" w:sz="4" w:space="0" w:color="auto"/>
              <w:right w:val="single" w:sz="4" w:space="0" w:color="auto"/>
            </w:tcBorders>
            <w:shd w:val="clear" w:color="auto" w:fill="auto"/>
            <w:noWrap/>
            <w:vAlign w:val="center"/>
            <w:hideMark/>
          </w:tcPr>
          <w:p w14:paraId="2DE8E0C0"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637 118,3</w:t>
            </w:r>
          </w:p>
        </w:tc>
        <w:tc>
          <w:tcPr>
            <w:tcW w:w="676" w:type="pct"/>
            <w:tcBorders>
              <w:top w:val="nil"/>
              <w:left w:val="nil"/>
              <w:bottom w:val="single" w:sz="4" w:space="0" w:color="auto"/>
              <w:right w:val="single" w:sz="4" w:space="0" w:color="auto"/>
            </w:tcBorders>
            <w:shd w:val="clear" w:color="auto" w:fill="auto"/>
            <w:noWrap/>
            <w:vAlign w:val="center"/>
            <w:hideMark/>
          </w:tcPr>
          <w:p w14:paraId="5A02F5EC"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1 496 897,7</w:t>
            </w:r>
          </w:p>
        </w:tc>
      </w:tr>
      <w:tr w:rsidR="000711FE" w:rsidRPr="00737967" w14:paraId="50A89AB6"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4C0F5989"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стоимость мощности</w:t>
            </w:r>
          </w:p>
        </w:tc>
        <w:tc>
          <w:tcPr>
            <w:tcW w:w="704" w:type="pct"/>
            <w:tcBorders>
              <w:top w:val="nil"/>
              <w:left w:val="nil"/>
              <w:bottom w:val="single" w:sz="4" w:space="0" w:color="auto"/>
              <w:right w:val="single" w:sz="4" w:space="0" w:color="auto"/>
            </w:tcBorders>
            <w:shd w:val="clear" w:color="auto" w:fill="auto"/>
            <w:noWrap/>
            <w:vAlign w:val="center"/>
            <w:hideMark/>
          </w:tcPr>
          <w:p w14:paraId="03EAC765"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60F0335F"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640 490,5</w:t>
            </w:r>
          </w:p>
        </w:tc>
        <w:tc>
          <w:tcPr>
            <w:tcW w:w="677" w:type="pct"/>
            <w:tcBorders>
              <w:top w:val="nil"/>
              <w:left w:val="nil"/>
              <w:bottom w:val="single" w:sz="4" w:space="0" w:color="auto"/>
              <w:right w:val="single" w:sz="4" w:space="0" w:color="auto"/>
            </w:tcBorders>
            <w:shd w:val="clear" w:color="auto" w:fill="auto"/>
            <w:noWrap/>
            <w:vAlign w:val="center"/>
            <w:hideMark/>
          </w:tcPr>
          <w:p w14:paraId="79EFC0DD"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534 180,6</w:t>
            </w:r>
          </w:p>
        </w:tc>
        <w:tc>
          <w:tcPr>
            <w:tcW w:w="676" w:type="pct"/>
            <w:tcBorders>
              <w:top w:val="nil"/>
              <w:left w:val="nil"/>
              <w:bottom w:val="single" w:sz="4" w:space="0" w:color="auto"/>
              <w:right w:val="single" w:sz="4" w:space="0" w:color="auto"/>
            </w:tcBorders>
            <w:shd w:val="clear" w:color="auto" w:fill="auto"/>
            <w:noWrap/>
            <w:vAlign w:val="center"/>
            <w:hideMark/>
          </w:tcPr>
          <w:p w14:paraId="7DC6DA10"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1 174 671,1</w:t>
            </w:r>
          </w:p>
        </w:tc>
      </w:tr>
      <w:tr w:rsidR="000711FE" w:rsidRPr="00737967" w14:paraId="4FCB1502"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6F441E8B"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стоимость сбытовой надбавки, оплачиваемая ГП</w:t>
            </w:r>
          </w:p>
        </w:tc>
        <w:tc>
          <w:tcPr>
            <w:tcW w:w="704" w:type="pct"/>
            <w:tcBorders>
              <w:top w:val="nil"/>
              <w:left w:val="nil"/>
              <w:bottom w:val="single" w:sz="4" w:space="0" w:color="auto"/>
              <w:right w:val="single" w:sz="4" w:space="0" w:color="auto"/>
            </w:tcBorders>
            <w:shd w:val="clear" w:color="auto" w:fill="auto"/>
            <w:noWrap/>
            <w:vAlign w:val="center"/>
            <w:hideMark/>
          </w:tcPr>
          <w:p w14:paraId="23549FF3"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00890506"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71 476,8</w:t>
            </w:r>
          </w:p>
        </w:tc>
        <w:tc>
          <w:tcPr>
            <w:tcW w:w="677" w:type="pct"/>
            <w:tcBorders>
              <w:top w:val="nil"/>
              <w:left w:val="nil"/>
              <w:bottom w:val="single" w:sz="4" w:space="0" w:color="auto"/>
              <w:right w:val="single" w:sz="4" w:space="0" w:color="auto"/>
            </w:tcBorders>
            <w:shd w:val="clear" w:color="auto" w:fill="auto"/>
            <w:noWrap/>
            <w:vAlign w:val="center"/>
            <w:hideMark/>
          </w:tcPr>
          <w:p w14:paraId="23925F32"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60 768,8</w:t>
            </w:r>
          </w:p>
        </w:tc>
        <w:tc>
          <w:tcPr>
            <w:tcW w:w="676" w:type="pct"/>
            <w:tcBorders>
              <w:top w:val="nil"/>
              <w:left w:val="nil"/>
              <w:bottom w:val="single" w:sz="4" w:space="0" w:color="auto"/>
              <w:right w:val="single" w:sz="4" w:space="0" w:color="auto"/>
            </w:tcBorders>
            <w:shd w:val="clear" w:color="auto" w:fill="auto"/>
            <w:noWrap/>
            <w:vAlign w:val="center"/>
            <w:hideMark/>
          </w:tcPr>
          <w:p w14:paraId="415AB47E"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132 245,6</w:t>
            </w:r>
          </w:p>
        </w:tc>
      </w:tr>
      <w:tr w:rsidR="000711FE" w:rsidRPr="00737967" w14:paraId="5CBE5744"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3CF1DDF8"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стоимость иных услуг</w:t>
            </w:r>
          </w:p>
        </w:tc>
        <w:tc>
          <w:tcPr>
            <w:tcW w:w="704" w:type="pct"/>
            <w:tcBorders>
              <w:top w:val="nil"/>
              <w:left w:val="nil"/>
              <w:bottom w:val="single" w:sz="4" w:space="0" w:color="auto"/>
              <w:right w:val="single" w:sz="4" w:space="0" w:color="auto"/>
            </w:tcBorders>
            <w:shd w:val="clear" w:color="auto" w:fill="auto"/>
            <w:noWrap/>
            <w:vAlign w:val="center"/>
            <w:hideMark/>
          </w:tcPr>
          <w:p w14:paraId="25DD50AE"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366CF808"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3 055,9</w:t>
            </w:r>
          </w:p>
        </w:tc>
        <w:tc>
          <w:tcPr>
            <w:tcW w:w="677" w:type="pct"/>
            <w:tcBorders>
              <w:top w:val="nil"/>
              <w:left w:val="nil"/>
              <w:bottom w:val="single" w:sz="4" w:space="0" w:color="auto"/>
              <w:right w:val="single" w:sz="4" w:space="0" w:color="auto"/>
            </w:tcBorders>
            <w:shd w:val="clear" w:color="auto" w:fill="auto"/>
            <w:noWrap/>
            <w:vAlign w:val="center"/>
            <w:hideMark/>
          </w:tcPr>
          <w:p w14:paraId="0D741610"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2 598,1</w:t>
            </w:r>
          </w:p>
        </w:tc>
        <w:tc>
          <w:tcPr>
            <w:tcW w:w="676" w:type="pct"/>
            <w:tcBorders>
              <w:top w:val="nil"/>
              <w:left w:val="nil"/>
              <w:bottom w:val="single" w:sz="4" w:space="0" w:color="auto"/>
              <w:right w:val="single" w:sz="4" w:space="0" w:color="auto"/>
            </w:tcBorders>
            <w:shd w:val="clear" w:color="auto" w:fill="auto"/>
            <w:noWrap/>
            <w:vAlign w:val="center"/>
            <w:hideMark/>
          </w:tcPr>
          <w:p w14:paraId="397F1E68"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5 653,9</w:t>
            </w:r>
          </w:p>
        </w:tc>
      </w:tr>
      <w:tr w:rsidR="000711FE" w:rsidRPr="00737967" w14:paraId="235E182C"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0D26C398"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704" w:type="pct"/>
            <w:tcBorders>
              <w:top w:val="nil"/>
              <w:left w:val="nil"/>
              <w:bottom w:val="single" w:sz="4" w:space="0" w:color="auto"/>
              <w:right w:val="single" w:sz="4" w:space="0" w:color="auto"/>
            </w:tcBorders>
            <w:shd w:val="clear" w:color="auto" w:fill="auto"/>
            <w:noWrap/>
            <w:vAlign w:val="center"/>
            <w:hideMark/>
          </w:tcPr>
          <w:p w14:paraId="232A434F"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2765042B"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1 574 802,5</w:t>
            </w:r>
          </w:p>
        </w:tc>
        <w:tc>
          <w:tcPr>
            <w:tcW w:w="677" w:type="pct"/>
            <w:tcBorders>
              <w:top w:val="nil"/>
              <w:left w:val="nil"/>
              <w:bottom w:val="single" w:sz="4" w:space="0" w:color="auto"/>
              <w:right w:val="single" w:sz="4" w:space="0" w:color="auto"/>
            </w:tcBorders>
            <w:shd w:val="clear" w:color="auto" w:fill="auto"/>
            <w:noWrap/>
            <w:vAlign w:val="center"/>
            <w:hideMark/>
          </w:tcPr>
          <w:p w14:paraId="695DB09F"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1 234 665,8</w:t>
            </w:r>
          </w:p>
        </w:tc>
        <w:tc>
          <w:tcPr>
            <w:tcW w:w="676" w:type="pct"/>
            <w:tcBorders>
              <w:top w:val="nil"/>
              <w:left w:val="nil"/>
              <w:bottom w:val="single" w:sz="4" w:space="0" w:color="auto"/>
              <w:right w:val="single" w:sz="4" w:space="0" w:color="auto"/>
            </w:tcBorders>
            <w:shd w:val="clear" w:color="auto" w:fill="auto"/>
            <w:noWrap/>
            <w:vAlign w:val="center"/>
            <w:hideMark/>
          </w:tcPr>
          <w:p w14:paraId="4A4DBD25"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2 809 468,3</w:t>
            </w:r>
          </w:p>
        </w:tc>
      </w:tr>
    </w:tbl>
    <w:p w14:paraId="6BD220C1" w14:textId="77777777" w:rsidR="000711FE" w:rsidRPr="00737967" w:rsidRDefault="000711FE" w:rsidP="000711FE">
      <w:pPr>
        <w:spacing w:line="360" w:lineRule="auto"/>
        <w:jc w:val="both"/>
        <w:rPr>
          <w:rFonts w:ascii="Myriad Pro" w:hAnsi="Myriad Pro"/>
        </w:rPr>
      </w:pPr>
      <w:r w:rsidRPr="00737967">
        <w:rPr>
          <w:rFonts w:ascii="Myriad Pro" w:hAnsi="Myriad Pro"/>
        </w:rPr>
        <w:t>*Ввиду отсутствия сведений об объемах мощности на компенсацию потерь электрической энергии в сети по полугодиям 2017 года Исполнитель произвел распределение объемов пропорционально структуре распределения объемов потерь электрической энергии по полугодиям 2017 года.</w:t>
      </w:r>
    </w:p>
    <w:p w14:paraId="773F84F8" w14:textId="77777777" w:rsidR="000711FE" w:rsidRPr="000953CC" w:rsidRDefault="000711FE" w:rsidP="000F6241">
      <w:pPr>
        <w:spacing w:after="0" w:line="360" w:lineRule="auto"/>
        <w:ind w:firstLine="567"/>
        <w:jc w:val="both"/>
        <w:rPr>
          <w:rFonts w:ascii="Myriad Pro" w:hAnsi="Myriad Pro"/>
          <w:sz w:val="26"/>
          <w:szCs w:val="26"/>
        </w:rPr>
      </w:pPr>
      <w:r w:rsidRPr="000953CC">
        <w:rPr>
          <w:rFonts w:ascii="Myriad Pro" w:hAnsi="Myriad Pro"/>
          <w:sz w:val="26"/>
          <w:szCs w:val="26"/>
        </w:rPr>
        <w:t>Использование указанных выше параметров дает плановую стоимость потерь на 2017 год в размере 2 809 468,3 тыс. руб.</w:t>
      </w:r>
    </w:p>
    <w:p w14:paraId="5ADD1DD8" w14:textId="77777777" w:rsidR="000711FE" w:rsidRPr="000953CC" w:rsidRDefault="000711FE" w:rsidP="000F6241">
      <w:pPr>
        <w:spacing w:after="0" w:line="360" w:lineRule="auto"/>
        <w:ind w:firstLine="567"/>
        <w:jc w:val="both"/>
        <w:rPr>
          <w:rFonts w:ascii="Myriad Pro" w:hAnsi="Myriad Pro"/>
          <w:sz w:val="26"/>
          <w:szCs w:val="26"/>
        </w:rPr>
      </w:pPr>
      <w:r w:rsidRPr="000953CC">
        <w:rPr>
          <w:rFonts w:ascii="Myriad Pro" w:hAnsi="Myriad Pro"/>
          <w:sz w:val="26"/>
          <w:szCs w:val="26"/>
        </w:rPr>
        <w:t>По мнению Исполнителя, использование указанных ценовых параметров при регулировании деятельности Заказчика полностью отвечает требованиям действующего законодательства и могло бы увеличить заявленную Филиалом в составе тарифной заявки стоимость потерь электрической энергии на 5 909,4 тыс. руб. (0,2%).</w:t>
      </w:r>
    </w:p>
    <w:p w14:paraId="6FCEDC21" w14:textId="55901B75" w:rsidR="000711FE" w:rsidRPr="000953CC" w:rsidRDefault="000711FE" w:rsidP="002C7195">
      <w:pPr>
        <w:spacing w:after="0" w:line="360" w:lineRule="auto"/>
        <w:ind w:firstLine="567"/>
        <w:jc w:val="both"/>
        <w:rPr>
          <w:rFonts w:ascii="Myriad Pro" w:hAnsi="Myriad Pro"/>
          <w:sz w:val="26"/>
          <w:szCs w:val="26"/>
        </w:rPr>
      </w:pPr>
      <w:r w:rsidRPr="000953CC">
        <w:rPr>
          <w:rFonts w:ascii="Myriad Pro" w:hAnsi="Myriad Pro"/>
          <w:sz w:val="26"/>
          <w:szCs w:val="26"/>
        </w:rPr>
        <w:t xml:space="preserve">Фактические объемы и стоимость потерь электрической энергии в сетях Филиала </w:t>
      </w:r>
      <w:r w:rsidR="00F63FA3">
        <w:rPr>
          <w:rFonts w:ascii="Myriad Pro" w:hAnsi="Myriad Pro"/>
          <w:sz w:val="26"/>
          <w:szCs w:val="26"/>
        </w:rPr>
        <w:t>П</w:t>
      </w:r>
      <w:r w:rsidR="002C7195">
        <w:rPr>
          <w:rFonts w:ascii="Myriad Pro" w:hAnsi="Myriad Pro"/>
          <w:sz w:val="26"/>
          <w:szCs w:val="26"/>
        </w:rPr>
        <w:t>АО </w:t>
      </w:r>
      <w:r w:rsidRPr="000953CC">
        <w:rPr>
          <w:rFonts w:ascii="Myriad Pro" w:hAnsi="Myriad Pro"/>
          <w:sz w:val="26"/>
          <w:szCs w:val="26"/>
        </w:rPr>
        <w:t xml:space="preserve">«МРСК Сибири» - «Красноярскэнерго» за 2017 год составили 1 633,1 млн. кВт.ч. и 2 631 740,2 тыс. руб., соответственно. </w:t>
      </w:r>
    </w:p>
    <w:p w14:paraId="6DDFD712" w14:textId="77777777" w:rsidR="000711FE" w:rsidRPr="000953CC" w:rsidRDefault="000711FE" w:rsidP="000711FE">
      <w:pPr>
        <w:spacing w:line="360" w:lineRule="auto"/>
        <w:ind w:firstLine="567"/>
        <w:jc w:val="both"/>
        <w:rPr>
          <w:rFonts w:ascii="Myriad Pro" w:hAnsi="Myriad Pro"/>
          <w:sz w:val="26"/>
          <w:szCs w:val="26"/>
        </w:rPr>
      </w:pPr>
      <w:r w:rsidRPr="000953CC">
        <w:rPr>
          <w:rFonts w:ascii="Myriad Pro" w:hAnsi="Myriad Pro"/>
          <w:sz w:val="26"/>
          <w:szCs w:val="26"/>
        </w:rPr>
        <w:t>Анализ изменений фактических данных по стоимости потерь в сравнении с учтенными РЭК Красноярского края при рассмотрении тарифной заявки Филиала представлен ниже.</w:t>
      </w:r>
    </w:p>
    <w:tbl>
      <w:tblPr>
        <w:tblW w:w="5000" w:type="pct"/>
        <w:tblLayout w:type="fixed"/>
        <w:tblLook w:val="04A0" w:firstRow="1" w:lastRow="0" w:firstColumn="1" w:lastColumn="0" w:noHBand="0" w:noVBand="1"/>
      </w:tblPr>
      <w:tblGrid>
        <w:gridCol w:w="3357"/>
        <w:gridCol w:w="1168"/>
        <w:gridCol w:w="1316"/>
        <w:gridCol w:w="1316"/>
        <w:gridCol w:w="1316"/>
        <w:gridCol w:w="871"/>
      </w:tblGrid>
      <w:tr w:rsidR="000711FE" w:rsidRPr="00737967" w14:paraId="209A13BB" w14:textId="77777777" w:rsidTr="00434EFC">
        <w:trPr>
          <w:trHeight w:val="300"/>
          <w:tblHeader/>
        </w:trPr>
        <w:tc>
          <w:tcPr>
            <w:tcW w:w="17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4ABBC2"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11E2CF"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36F72B"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учтено на 2017 год</w:t>
            </w: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4E989"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факт за 2017 год</w:t>
            </w:r>
          </w:p>
        </w:tc>
        <w:tc>
          <w:tcPr>
            <w:tcW w:w="11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02076"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отклонение</w:t>
            </w:r>
          </w:p>
        </w:tc>
      </w:tr>
      <w:tr w:rsidR="000711FE" w:rsidRPr="00737967" w14:paraId="5785FC86" w14:textId="77777777" w:rsidTr="00434EFC">
        <w:trPr>
          <w:trHeight w:val="300"/>
          <w:tblHeader/>
        </w:trPr>
        <w:tc>
          <w:tcPr>
            <w:tcW w:w="17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39DA3" w14:textId="77777777" w:rsidR="000711FE" w:rsidRPr="00737967" w:rsidRDefault="000711FE" w:rsidP="00434EFC">
            <w:pPr>
              <w:spacing w:after="0"/>
              <w:rPr>
                <w:rFonts w:ascii="Myriad Pro" w:hAnsi="Myriad Pro"/>
                <w:b/>
                <w:bCs/>
                <w:color w:val="FFFFFF" w:themeColor="background1"/>
                <w:sz w:val="20"/>
                <w:szCs w:val="20"/>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F3529B" w14:textId="77777777" w:rsidR="000711FE" w:rsidRPr="00737967" w:rsidRDefault="000711FE" w:rsidP="00434EFC">
            <w:pPr>
              <w:spacing w:after="0"/>
              <w:rPr>
                <w:rFonts w:ascii="Myriad Pro" w:hAnsi="Myriad Pro"/>
                <w:b/>
                <w:bCs/>
                <w:color w:val="FFFFFF" w:themeColor="background1"/>
                <w:sz w:val="20"/>
                <w:szCs w:val="20"/>
              </w:rPr>
            </w:pPr>
          </w:p>
        </w:tc>
        <w:tc>
          <w:tcPr>
            <w:tcW w:w="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B4B65C" w14:textId="77777777" w:rsidR="000711FE" w:rsidRPr="00737967" w:rsidRDefault="000711FE" w:rsidP="00434EFC">
            <w:pPr>
              <w:spacing w:after="0"/>
              <w:rPr>
                <w:rFonts w:ascii="Myriad Pro" w:hAnsi="Myriad Pro"/>
                <w:b/>
                <w:bCs/>
                <w:color w:val="FFFFFF" w:themeColor="background1"/>
                <w:sz w:val="20"/>
                <w:szCs w:val="20"/>
              </w:rPr>
            </w:pPr>
          </w:p>
        </w:tc>
        <w:tc>
          <w:tcPr>
            <w:tcW w:w="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4CE25" w14:textId="77777777" w:rsidR="000711FE" w:rsidRPr="00737967" w:rsidRDefault="000711FE" w:rsidP="00434EFC">
            <w:pPr>
              <w:spacing w:after="0"/>
              <w:rPr>
                <w:rFonts w:ascii="Myriad Pro" w:hAnsi="Myriad Pro"/>
                <w:b/>
                <w:bCs/>
                <w:color w:val="FFFFFF" w:themeColor="background1"/>
                <w:sz w:val="20"/>
                <w:szCs w:val="20"/>
              </w:rPr>
            </w:pP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562C5"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абс.</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AE6D2"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относ.</w:t>
            </w:r>
          </w:p>
        </w:tc>
      </w:tr>
      <w:tr w:rsidR="000711FE" w:rsidRPr="00737967" w14:paraId="51CDA0D7" w14:textId="77777777" w:rsidTr="000711FE">
        <w:trPr>
          <w:trHeight w:val="300"/>
        </w:trPr>
        <w:tc>
          <w:tcPr>
            <w:tcW w:w="179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A3592A5"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6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47A859"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млн. кВт.ч.</w:t>
            </w:r>
          </w:p>
        </w:tc>
        <w:tc>
          <w:tcPr>
            <w:tcW w:w="7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122118"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1 548,92</w:t>
            </w:r>
          </w:p>
        </w:tc>
        <w:tc>
          <w:tcPr>
            <w:tcW w:w="7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8C697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1 633,05</w:t>
            </w:r>
          </w:p>
        </w:tc>
        <w:tc>
          <w:tcPr>
            <w:tcW w:w="7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B7BD19"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84,1</w:t>
            </w:r>
          </w:p>
        </w:tc>
        <w:tc>
          <w:tcPr>
            <w:tcW w:w="4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DE3614"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5,4%</w:t>
            </w:r>
          </w:p>
        </w:tc>
      </w:tr>
      <w:tr w:rsidR="000711FE" w:rsidRPr="00737967" w14:paraId="292A65A9" w14:textId="77777777" w:rsidTr="000711FE">
        <w:trPr>
          <w:trHeight w:val="300"/>
        </w:trPr>
        <w:tc>
          <w:tcPr>
            <w:tcW w:w="1797" w:type="pct"/>
            <w:tcBorders>
              <w:top w:val="nil"/>
              <w:left w:val="single" w:sz="4" w:space="0" w:color="auto"/>
              <w:bottom w:val="single" w:sz="4" w:space="0" w:color="auto"/>
              <w:right w:val="single" w:sz="4" w:space="0" w:color="auto"/>
            </w:tcBorders>
            <w:shd w:val="clear" w:color="auto" w:fill="auto"/>
            <w:noWrap/>
            <w:vAlign w:val="center"/>
            <w:hideMark/>
          </w:tcPr>
          <w:p w14:paraId="58A03072"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расчетная цена приобретения потерь</w:t>
            </w:r>
          </w:p>
        </w:tc>
        <w:tc>
          <w:tcPr>
            <w:tcW w:w="625" w:type="pct"/>
            <w:tcBorders>
              <w:top w:val="nil"/>
              <w:left w:val="nil"/>
              <w:bottom w:val="single" w:sz="4" w:space="0" w:color="auto"/>
              <w:right w:val="single" w:sz="4" w:space="0" w:color="auto"/>
            </w:tcBorders>
            <w:shd w:val="clear" w:color="auto" w:fill="auto"/>
            <w:noWrap/>
            <w:vAlign w:val="center"/>
            <w:hideMark/>
          </w:tcPr>
          <w:p w14:paraId="146F652D"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1089281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1 578,65</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78D30145"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1 611,55</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51E49FE3"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32,90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4AD6AFFD"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2,1%</w:t>
            </w:r>
          </w:p>
        </w:tc>
      </w:tr>
      <w:tr w:rsidR="000711FE" w:rsidRPr="00737967" w14:paraId="445DF6DA" w14:textId="77777777" w:rsidTr="000711FE">
        <w:trPr>
          <w:trHeight w:val="300"/>
        </w:trPr>
        <w:tc>
          <w:tcPr>
            <w:tcW w:w="1797" w:type="pct"/>
            <w:tcBorders>
              <w:top w:val="nil"/>
              <w:left w:val="single" w:sz="4" w:space="0" w:color="auto"/>
              <w:bottom w:val="single" w:sz="4" w:space="0" w:color="auto"/>
              <w:right w:val="single" w:sz="4" w:space="0" w:color="auto"/>
            </w:tcBorders>
            <w:shd w:val="clear" w:color="auto" w:fill="auto"/>
            <w:noWrap/>
            <w:vAlign w:val="center"/>
            <w:hideMark/>
          </w:tcPr>
          <w:p w14:paraId="5A8ADBAF"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625" w:type="pct"/>
            <w:tcBorders>
              <w:top w:val="nil"/>
              <w:left w:val="nil"/>
              <w:bottom w:val="single" w:sz="4" w:space="0" w:color="auto"/>
              <w:right w:val="single" w:sz="4" w:space="0" w:color="auto"/>
            </w:tcBorders>
            <w:shd w:val="clear" w:color="auto" w:fill="auto"/>
            <w:noWrap/>
            <w:vAlign w:val="center"/>
            <w:hideMark/>
          </w:tcPr>
          <w:p w14:paraId="1C1AB9DE"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485945B3"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2 445 203,07</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23D3CBE1"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2 631 740,19</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0F414724"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186 537,1</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5652DFBB"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7,6%</w:t>
            </w:r>
          </w:p>
        </w:tc>
      </w:tr>
      <w:tr w:rsidR="000711FE" w:rsidRPr="00737967" w14:paraId="1C0DA8C9" w14:textId="77777777" w:rsidTr="000711FE">
        <w:trPr>
          <w:trHeight w:val="300"/>
        </w:trPr>
        <w:tc>
          <w:tcPr>
            <w:tcW w:w="1797" w:type="pct"/>
            <w:tcBorders>
              <w:top w:val="nil"/>
              <w:left w:val="single" w:sz="4" w:space="0" w:color="auto"/>
              <w:bottom w:val="single" w:sz="4" w:space="0" w:color="auto"/>
              <w:right w:val="single" w:sz="4" w:space="0" w:color="auto"/>
            </w:tcBorders>
            <w:shd w:val="clear" w:color="auto" w:fill="auto"/>
            <w:noWrap/>
            <w:vAlign w:val="center"/>
            <w:hideMark/>
          </w:tcPr>
          <w:p w14:paraId="63D3F4F1"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фактор объема</w:t>
            </w:r>
          </w:p>
        </w:tc>
        <w:tc>
          <w:tcPr>
            <w:tcW w:w="625" w:type="pct"/>
            <w:tcBorders>
              <w:top w:val="nil"/>
              <w:left w:val="nil"/>
              <w:bottom w:val="single" w:sz="4" w:space="0" w:color="auto"/>
              <w:right w:val="single" w:sz="4" w:space="0" w:color="auto"/>
            </w:tcBorders>
            <w:shd w:val="clear" w:color="auto" w:fill="auto"/>
            <w:noWrap/>
            <w:vAlign w:val="center"/>
            <w:hideMark/>
          </w:tcPr>
          <w:p w14:paraId="5568A308"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2A434FCF" w14:textId="2D2BA5EA" w:rsidR="000711FE" w:rsidRPr="00737967" w:rsidRDefault="000711FE" w:rsidP="00434EFC">
            <w:pPr>
              <w:spacing w:after="0"/>
              <w:jc w:val="center"/>
              <w:rPr>
                <w:rFonts w:ascii="Myriad Pro" w:hAnsi="Myriad Pro"/>
                <w:color w:val="000000"/>
                <w:sz w:val="20"/>
                <w:szCs w:val="20"/>
              </w:rPr>
            </w:pP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7359933C" w14:textId="7E88C91C" w:rsidR="000711FE" w:rsidRPr="00737967" w:rsidRDefault="000711FE" w:rsidP="00434EFC">
            <w:pPr>
              <w:spacing w:after="0"/>
              <w:jc w:val="center"/>
              <w:rPr>
                <w:rFonts w:ascii="Myriad Pro" w:hAnsi="Myriad Pro"/>
                <w:color w:val="000000"/>
                <w:sz w:val="20"/>
                <w:szCs w:val="20"/>
              </w:rPr>
            </w:pP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4E72593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135 579,8</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13D63721" w14:textId="609845D5" w:rsidR="000711FE" w:rsidRPr="00737967" w:rsidRDefault="000711FE" w:rsidP="00434EFC">
            <w:pPr>
              <w:spacing w:after="0"/>
              <w:jc w:val="center"/>
              <w:rPr>
                <w:rFonts w:ascii="Myriad Pro" w:hAnsi="Myriad Pro"/>
                <w:color w:val="000000"/>
                <w:sz w:val="20"/>
                <w:szCs w:val="20"/>
              </w:rPr>
            </w:pPr>
          </w:p>
        </w:tc>
      </w:tr>
      <w:tr w:rsidR="000711FE" w:rsidRPr="00737967" w14:paraId="31DF0AA2" w14:textId="77777777" w:rsidTr="000711FE">
        <w:trPr>
          <w:trHeight w:val="300"/>
        </w:trPr>
        <w:tc>
          <w:tcPr>
            <w:tcW w:w="1797" w:type="pct"/>
            <w:tcBorders>
              <w:top w:val="nil"/>
              <w:left w:val="single" w:sz="4" w:space="0" w:color="auto"/>
              <w:bottom w:val="single" w:sz="4" w:space="0" w:color="auto"/>
              <w:right w:val="single" w:sz="4" w:space="0" w:color="auto"/>
            </w:tcBorders>
            <w:shd w:val="clear" w:color="auto" w:fill="auto"/>
            <w:noWrap/>
            <w:vAlign w:val="center"/>
            <w:hideMark/>
          </w:tcPr>
          <w:p w14:paraId="5310D88C"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фактор цены</w:t>
            </w:r>
          </w:p>
        </w:tc>
        <w:tc>
          <w:tcPr>
            <w:tcW w:w="625" w:type="pct"/>
            <w:tcBorders>
              <w:top w:val="nil"/>
              <w:left w:val="nil"/>
              <w:bottom w:val="single" w:sz="4" w:space="0" w:color="auto"/>
              <w:right w:val="single" w:sz="4" w:space="0" w:color="auto"/>
            </w:tcBorders>
            <w:shd w:val="clear" w:color="auto" w:fill="auto"/>
            <w:noWrap/>
            <w:vAlign w:val="center"/>
            <w:hideMark/>
          </w:tcPr>
          <w:p w14:paraId="48504F2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4BFA1C6E" w14:textId="4CBBF696" w:rsidR="000711FE" w:rsidRPr="00737967" w:rsidRDefault="000711FE" w:rsidP="00434EFC">
            <w:pPr>
              <w:spacing w:after="0"/>
              <w:jc w:val="center"/>
              <w:rPr>
                <w:rFonts w:ascii="Myriad Pro" w:hAnsi="Myriad Pro"/>
                <w:color w:val="000000"/>
                <w:sz w:val="20"/>
                <w:szCs w:val="20"/>
              </w:rPr>
            </w:pP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552192CF" w14:textId="61EFBC25" w:rsidR="000711FE" w:rsidRPr="00737967" w:rsidRDefault="000711FE" w:rsidP="00434EFC">
            <w:pPr>
              <w:spacing w:after="0"/>
              <w:jc w:val="center"/>
              <w:rPr>
                <w:rFonts w:ascii="Myriad Pro" w:hAnsi="Myriad Pro"/>
                <w:color w:val="000000"/>
                <w:sz w:val="20"/>
                <w:szCs w:val="20"/>
              </w:rPr>
            </w:pP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0409E9CB"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50 957,3</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0B5AB504" w14:textId="4511C79C" w:rsidR="000711FE" w:rsidRPr="00737967" w:rsidRDefault="000711FE" w:rsidP="00434EFC">
            <w:pPr>
              <w:spacing w:after="0"/>
              <w:jc w:val="center"/>
              <w:rPr>
                <w:rFonts w:ascii="Myriad Pro" w:hAnsi="Myriad Pro"/>
                <w:color w:val="000000"/>
                <w:sz w:val="20"/>
                <w:szCs w:val="20"/>
              </w:rPr>
            </w:pPr>
          </w:p>
        </w:tc>
      </w:tr>
    </w:tbl>
    <w:p w14:paraId="54A7BAD2" w14:textId="77777777" w:rsidR="000711FE" w:rsidRPr="000953CC" w:rsidRDefault="000711FE" w:rsidP="00434EFC">
      <w:pPr>
        <w:spacing w:before="240" w:after="0" w:line="360" w:lineRule="auto"/>
        <w:ind w:firstLine="567"/>
        <w:jc w:val="both"/>
        <w:rPr>
          <w:rFonts w:ascii="Myriad Pro" w:hAnsi="Myriad Pro"/>
          <w:sz w:val="26"/>
          <w:szCs w:val="26"/>
        </w:rPr>
      </w:pPr>
      <w:r w:rsidRPr="000953CC">
        <w:rPr>
          <w:rFonts w:ascii="Myriad Pro" w:hAnsi="Myriad Pro"/>
          <w:sz w:val="26"/>
          <w:szCs w:val="26"/>
        </w:rPr>
        <w:t xml:space="preserve">Фактические расходы на покупку потерь Филиала за 2017 год больше учтенных при расчете НВВ на 186 537,1 тыс. руб. или 7,6%. </w:t>
      </w:r>
    </w:p>
    <w:p w14:paraId="41B6FF8D" w14:textId="77777777" w:rsidR="000711FE" w:rsidRPr="000953CC" w:rsidRDefault="000711FE" w:rsidP="000711FE">
      <w:pPr>
        <w:spacing w:after="0" w:line="360" w:lineRule="auto"/>
        <w:ind w:firstLine="567"/>
        <w:jc w:val="both"/>
        <w:rPr>
          <w:rFonts w:ascii="Myriad Pro" w:hAnsi="Myriad Pro"/>
          <w:sz w:val="26"/>
          <w:szCs w:val="26"/>
        </w:rPr>
      </w:pPr>
      <w:r w:rsidRPr="000953CC">
        <w:rPr>
          <w:rFonts w:ascii="Myriad Pro" w:hAnsi="Myriad Pro"/>
          <w:sz w:val="26"/>
          <w:szCs w:val="26"/>
        </w:rPr>
        <w:t>Прирост фактической стоимости потерь в сравнении с учтенной при утверждении НВВ Филиала на 2017 год произошел как вследствие уменьшения объемов потерь, так и цены их покупки у гарантирующего поставщика. Прирост стоимости потерь в результате влияния объемного фактора составил 135 579,8 тыс. руб. (доля фактора 72,7%), влияния фактора цены – 50 957,3 тыс. руб. (доля фактора – 27,3%).</w:t>
      </w:r>
    </w:p>
    <w:p w14:paraId="2476A854" w14:textId="4A93175F" w:rsidR="000711FE" w:rsidRDefault="000711FE" w:rsidP="000711FE">
      <w:pPr>
        <w:spacing w:after="0" w:line="360" w:lineRule="auto"/>
        <w:ind w:firstLine="567"/>
        <w:jc w:val="both"/>
        <w:rPr>
          <w:rFonts w:ascii="Myriad Pro" w:hAnsi="Myriad Pro"/>
          <w:sz w:val="26"/>
          <w:szCs w:val="26"/>
        </w:rPr>
      </w:pPr>
      <w:r w:rsidRPr="000953CC">
        <w:rPr>
          <w:rFonts w:ascii="Myriad Pro" w:hAnsi="Myriad Pro"/>
          <w:sz w:val="26"/>
          <w:szCs w:val="26"/>
        </w:rPr>
        <w:t>Также Исполнителем выполнен анализ изменения фактических параметров покупки электрической энергии в целях компенсации потерь в электрической энергии Исполнителя за 2017 год в сравнении с заявленными объемами и стоимостью потерь в составе предложения об установлении тарифов на услуги по передаче электрической энергии Исполнителя на 2017 год, расчет представлен ниже.</w:t>
      </w:r>
    </w:p>
    <w:tbl>
      <w:tblPr>
        <w:tblW w:w="4928" w:type="pct"/>
        <w:tblLayout w:type="fixed"/>
        <w:tblLook w:val="04A0" w:firstRow="1" w:lastRow="0" w:firstColumn="1" w:lastColumn="0" w:noHBand="0" w:noVBand="1"/>
      </w:tblPr>
      <w:tblGrid>
        <w:gridCol w:w="2691"/>
        <w:gridCol w:w="1315"/>
        <w:gridCol w:w="1317"/>
        <w:gridCol w:w="1317"/>
        <w:gridCol w:w="1317"/>
        <w:gridCol w:w="1252"/>
      </w:tblGrid>
      <w:tr w:rsidR="000711FE" w:rsidRPr="00737967" w14:paraId="5ED90460" w14:textId="77777777" w:rsidTr="00434EFC">
        <w:trPr>
          <w:trHeight w:val="194"/>
          <w:tblHeader/>
        </w:trPr>
        <w:tc>
          <w:tcPr>
            <w:tcW w:w="14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246BC3"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7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472275"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7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01BDD8"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Тарифная заявка на 2017 год</w:t>
            </w:r>
          </w:p>
        </w:tc>
        <w:tc>
          <w:tcPr>
            <w:tcW w:w="7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DCCB0D"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факт за 2017 год</w:t>
            </w:r>
          </w:p>
        </w:tc>
        <w:tc>
          <w:tcPr>
            <w:tcW w:w="13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66ABC8"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отклонение</w:t>
            </w:r>
          </w:p>
        </w:tc>
      </w:tr>
      <w:tr w:rsidR="000711FE" w:rsidRPr="00737967" w14:paraId="7C76D055" w14:textId="77777777" w:rsidTr="00434EFC">
        <w:trPr>
          <w:trHeight w:val="194"/>
          <w:tblHeader/>
        </w:trPr>
        <w:tc>
          <w:tcPr>
            <w:tcW w:w="14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9C638" w14:textId="77777777" w:rsidR="000711FE" w:rsidRPr="00737967" w:rsidRDefault="000711FE" w:rsidP="00434EFC">
            <w:pPr>
              <w:spacing w:after="0"/>
              <w:rPr>
                <w:rFonts w:ascii="Myriad Pro" w:hAnsi="Myriad Pro"/>
                <w:b/>
                <w:bCs/>
                <w:color w:val="FFFFFF" w:themeColor="background1"/>
                <w:sz w:val="20"/>
                <w:szCs w:val="20"/>
              </w:rPr>
            </w:pPr>
          </w:p>
        </w:tc>
        <w:tc>
          <w:tcPr>
            <w:tcW w:w="7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6290A" w14:textId="77777777" w:rsidR="000711FE" w:rsidRPr="00737967" w:rsidRDefault="000711FE" w:rsidP="00434EFC">
            <w:pPr>
              <w:spacing w:after="0"/>
              <w:rPr>
                <w:rFonts w:ascii="Myriad Pro" w:hAnsi="Myriad Pro"/>
                <w:b/>
                <w:bCs/>
                <w:color w:val="FFFFFF" w:themeColor="background1"/>
                <w:sz w:val="20"/>
                <w:szCs w:val="20"/>
              </w:rPr>
            </w:pPr>
          </w:p>
        </w:tc>
        <w:tc>
          <w:tcPr>
            <w:tcW w:w="7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11E2D" w14:textId="77777777" w:rsidR="000711FE" w:rsidRPr="00737967" w:rsidRDefault="000711FE" w:rsidP="00434EFC">
            <w:pPr>
              <w:spacing w:after="0"/>
              <w:rPr>
                <w:rFonts w:ascii="Myriad Pro" w:hAnsi="Myriad Pro"/>
                <w:b/>
                <w:bCs/>
                <w:color w:val="FFFFFF" w:themeColor="background1"/>
                <w:sz w:val="20"/>
                <w:szCs w:val="20"/>
              </w:rPr>
            </w:pPr>
          </w:p>
        </w:tc>
        <w:tc>
          <w:tcPr>
            <w:tcW w:w="7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F915F" w14:textId="77777777" w:rsidR="000711FE" w:rsidRPr="00737967" w:rsidRDefault="000711FE" w:rsidP="00434EFC">
            <w:pPr>
              <w:spacing w:after="0"/>
              <w:rPr>
                <w:rFonts w:ascii="Myriad Pro" w:hAnsi="Myriad Pro"/>
                <w:b/>
                <w:bCs/>
                <w:color w:val="FFFFFF" w:themeColor="background1"/>
                <w:sz w:val="20"/>
                <w:szCs w:val="20"/>
              </w:rPr>
            </w:pP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8A814"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абс.</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A4D472"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относ.</w:t>
            </w:r>
          </w:p>
        </w:tc>
      </w:tr>
      <w:tr w:rsidR="000711FE" w:rsidRPr="00737967" w14:paraId="325B41F1" w14:textId="77777777" w:rsidTr="00434EFC">
        <w:trPr>
          <w:trHeight w:val="194"/>
          <w:tblHeader/>
        </w:trPr>
        <w:tc>
          <w:tcPr>
            <w:tcW w:w="146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23528C"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7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22C6D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млн. кВт.ч.</w:t>
            </w:r>
          </w:p>
        </w:tc>
        <w:tc>
          <w:tcPr>
            <w:tcW w:w="7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33C575"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1 730,96</w:t>
            </w:r>
          </w:p>
        </w:tc>
        <w:tc>
          <w:tcPr>
            <w:tcW w:w="7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2AE3AF"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1 633,05</w:t>
            </w:r>
          </w:p>
        </w:tc>
        <w:tc>
          <w:tcPr>
            <w:tcW w:w="7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6D83AB"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-97,9</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6121D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-5,7%</w:t>
            </w:r>
          </w:p>
        </w:tc>
      </w:tr>
      <w:tr w:rsidR="000711FE" w:rsidRPr="00737967" w14:paraId="6E35AEE2" w14:textId="77777777" w:rsidTr="00434EFC">
        <w:trPr>
          <w:trHeight w:val="194"/>
          <w:tblHeader/>
        </w:trPr>
        <w:tc>
          <w:tcPr>
            <w:tcW w:w="1461" w:type="pct"/>
            <w:tcBorders>
              <w:top w:val="nil"/>
              <w:left w:val="single" w:sz="4" w:space="0" w:color="auto"/>
              <w:bottom w:val="single" w:sz="4" w:space="0" w:color="auto"/>
              <w:right w:val="single" w:sz="4" w:space="0" w:color="auto"/>
            </w:tcBorders>
            <w:shd w:val="clear" w:color="auto" w:fill="auto"/>
            <w:noWrap/>
            <w:vAlign w:val="center"/>
            <w:hideMark/>
          </w:tcPr>
          <w:p w14:paraId="71FD8D6B"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расчетная цена приобретения потерь</w:t>
            </w:r>
          </w:p>
        </w:tc>
        <w:tc>
          <w:tcPr>
            <w:tcW w:w="714" w:type="pct"/>
            <w:tcBorders>
              <w:top w:val="nil"/>
              <w:left w:val="nil"/>
              <w:bottom w:val="single" w:sz="4" w:space="0" w:color="auto"/>
              <w:right w:val="single" w:sz="4" w:space="0" w:color="auto"/>
            </w:tcBorders>
            <w:shd w:val="clear" w:color="auto" w:fill="auto"/>
            <w:noWrap/>
            <w:vAlign w:val="center"/>
            <w:hideMark/>
          </w:tcPr>
          <w:p w14:paraId="27273E07"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27836BA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1 619,65</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77C4FE90"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1 611,55</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5B66DCE9"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-8,10</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1435C791"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-0,5%</w:t>
            </w:r>
          </w:p>
        </w:tc>
      </w:tr>
      <w:tr w:rsidR="000711FE" w:rsidRPr="00737967" w14:paraId="6803DEC9" w14:textId="77777777" w:rsidTr="00434EFC">
        <w:trPr>
          <w:trHeight w:val="194"/>
          <w:tblHeader/>
        </w:trPr>
        <w:tc>
          <w:tcPr>
            <w:tcW w:w="1461" w:type="pct"/>
            <w:tcBorders>
              <w:top w:val="nil"/>
              <w:left w:val="single" w:sz="4" w:space="0" w:color="auto"/>
              <w:bottom w:val="single" w:sz="4" w:space="0" w:color="auto"/>
              <w:right w:val="single" w:sz="4" w:space="0" w:color="auto"/>
            </w:tcBorders>
            <w:shd w:val="clear" w:color="auto" w:fill="auto"/>
            <w:noWrap/>
            <w:vAlign w:val="center"/>
            <w:hideMark/>
          </w:tcPr>
          <w:p w14:paraId="1C83108F"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714" w:type="pct"/>
            <w:tcBorders>
              <w:top w:val="nil"/>
              <w:left w:val="nil"/>
              <w:bottom w:val="single" w:sz="4" w:space="0" w:color="auto"/>
              <w:right w:val="single" w:sz="4" w:space="0" w:color="auto"/>
            </w:tcBorders>
            <w:shd w:val="clear" w:color="auto" w:fill="auto"/>
            <w:noWrap/>
            <w:vAlign w:val="center"/>
            <w:hideMark/>
          </w:tcPr>
          <w:p w14:paraId="6B1F0C8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21314575"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2 803 558,95</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7A4250DF"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2 631 740,19</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5D258421"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-171 818,8</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034ACF6B"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-6,1%</w:t>
            </w:r>
          </w:p>
        </w:tc>
      </w:tr>
      <w:tr w:rsidR="000711FE" w:rsidRPr="00737967" w14:paraId="135A125A" w14:textId="77777777" w:rsidTr="00434EFC">
        <w:trPr>
          <w:trHeight w:val="194"/>
          <w:tblHeader/>
        </w:trPr>
        <w:tc>
          <w:tcPr>
            <w:tcW w:w="1461" w:type="pct"/>
            <w:tcBorders>
              <w:top w:val="nil"/>
              <w:left w:val="single" w:sz="4" w:space="0" w:color="auto"/>
              <w:bottom w:val="single" w:sz="4" w:space="0" w:color="auto"/>
              <w:right w:val="single" w:sz="4" w:space="0" w:color="auto"/>
            </w:tcBorders>
            <w:shd w:val="clear" w:color="auto" w:fill="auto"/>
            <w:noWrap/>
            <w:vAlign w:val="center"/>
            <w:hideMark/>
          </w:tcPr>
          <w:p w14:paraId="7786B796"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фактор объема</w:t>
            </w:r>
          </w:p>
        </w:tc>
        <w:tc>
          <w:tcPr>
            <w:tcW w:w="714" w:type="pct"/>
            <w:tcBorders>
              <w:top w:val="nil"/>
              <w:left w:val="nil"/>
              <w:bottom w:val="single" w:sz="4" w:space="0" w:color="auto"/>
              <w:right w:val="single" w:sz="4" w:space="0" w:color="auto"/>
            </w:tcBorders>
            <w:shd w:val="clear" w:color="auto" w:fill="auto"/>
            <w:noWrap/>
            <w:vAlign w:val="center"/>
            <w:hideMark/>
          </w:tcPr>
          <w:p w14:paraId="063DDBE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0E2AABE7" w14:textId="5C6EAE2C" w:rsidR="000711FE" w:rsidRPr="00737967" w:rsidRDefault="000711FE" w:rsidP="00434EFC">
            <w:pPr>
              <w:spacing w:after="0"/>
              <w:jc w:val="center"/>
              <w:rPr>
                <w:rFonts w:ascii="Myriad Pro" w:hAnsi="Myriad Pro"/>
                <w:color w:val="000000"/>
                <w:sz w:val="20"/>
                <w:szCs w:val="20"/>
              </w:rPr>
            </w:pP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1611751E" w14:textId="1D1CAF78" w:rsidR="000711FE" w:rsidRPr="00737967" w:rsidRDefault="000711FE" w:rsidP="00434EFC">
            <w:pPr>
              <w:spacing w:after="0"/>
              <w:jc w:val="center"/>
              <w:rPr>
                <w:rFonts w:ascii="Myriad Pro" w:hAnsi="Myriad Pro"/>
                <w:color w:val="000000"/>
                <w:sz w:val="20"/>
                <w:szCs w:val="20"/>
              </w:rPr>
            </w:pP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36C6BC37"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-157 791,5</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012F6C4A" w14:textId="70844E21" w:rsidR="000711FE" w:rsidRPr="00737967" w:rsidRDefault="000711FE" w:rsidP="00434EFC">
            <w:pPr>
              <w:spacing w:after="0"/>
              <w:jc w:val="center"/>
              <w:rPr>
                <w:rFonts w:ascii="Myriad Pro" w:hAnsi="Myriad Pro"/>
                <w:color w:val="000000"/>
                <w:sz w:val="20"/>
                <w:szCs w:val="20"/>
              </w:rPr>
            </w:pPr>
          </w:p>
        </w:tc>
      </w:tr>
      <w:tr w:rsidR="000711FE" w:rsidRPr="00737967" w14:paraId="32F4C71F" w14:textId="77777777" w:rsidTr="00434EFC">
        <w:trPr>
          <w:trHeight w:val="194"/>
          <w:tblHeader/>
        </w:trPr>
        <w:tc>
          <w:tcPr>
            <w:tcW w:w="1461" w:type="pct"/>
            <w:tcBorders>
              <w:top w:val="nil"/>
              <w:left w:val="single" w:sz="4" w:space="0" w:color="auto"/>
              <w:bottom w:val="single" w:sz="4" w:space="0" w:color="auto"/>
              <w:right w:val="single" w:sz="4" w:space="0" w:color="auto"/>
            </w:tcBorders>
            <w:shd w:val="clear" w:color="auto" w:fill="auto"/>
            <w:noWrap/>
            <w:vAlign w:val="center"/>
            <w:hideMark/>
          </w:tcPr>
          <w:p w14:paraId="017EB468"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фактор цены</w:t>
            </w:r>
          </w:p>
        </w:tc>
        <w:tc>
          <w:tcPr>
            <w:tcW w:w="714" w:type="pct"/>
            <w:tcBorders>
              <w:top w:val="nil"/>
              <w:left w:val="nil"/>
              <w:bottom w:val="single" w:sz="4" w:space="0" w:color="auto"/>
              <w:right w:val="single" w:sz="4" w:space="0" w:color="auto"/>
            </w:tcBorders>
            <w:shd w:val="clear" w:color="auto" w:fill="auto"/>
            <w:noWrap/>
            <w:vAlign w:val="center"/>
            <w:hideMark/>
          </w:tcPr>
          <w:p w14:paraId="74DBB11D"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2B2697FE" w14:textId="1EB64964" w:rsidR="000711FE" w:rsidRPr="00737967" w:rsidRDefault="000711FE" w:rsidP="00434EFC">
            <w:pPr>
              <w:spacing w:after="0"/>
              <w:jc w:val="center"/>
              <w:rPr>
                <w:rFonts w:ascii="Myriad Pro" w:hAnsi="Myriad Pro"/>
                <w:color w:val="000000"/>
                <w:sz w:val="20"/>
                <w:szCs w:val="20"/>
              </w:rPr>
            </w:pP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02A1A8A5" w14:textId="522A4F7A" w:rsidR="000711FE" w:rsidRPr="00737967" w:rsidRDefault="000711FE" w:rsidP="00434EFC">
            <w:pPr>
              <w:spacing w:after="0"/>
              <w:jc w:val="center"/>
              <w:rPr>
                <w:rFonts w:ascii="Myriad Pro" w:hAnsi="Myriad Pro"/>
                <w:color w:val="000000"/>
                <w:sz w:val="20"/>
                <w:szCs w:val="20"/>
              </w:rPr>
            </w:pP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0ECF6C5B"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-14 027,3</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467C8B32" w14:textId="3C37E678" w:rsidR="000711FE" w:rsidRPr="00737967" w:rsidRDefault="000711FE" w:rsidP="00434EFC">
            <w:pPr>
              <w:spacing w:after="0"/>
              <w:jc w:val="center"/>
              <w:rPr>
                <w:rFonts w:ascii="Myriad Pro" w:hAnsi="Myriad Pro"/>
                <w:color w:val="000000"/>
                <w:sz w:val="20"/>
                <w:szCs w:val="20"/>
              </w:rPr>
            </w:pPr>
          </w:p>
        </w:tc>
      </w:tr>
    </w:tbl>
    <w:p w14:paraId="7387AE73" w14:textId="06A00141" w:rsidR="000711FE" w:rsidRPr="000953CC" w:rsidRDefault="000711FE" w:rsidP="00434EFC">
      <w:pPr>
        <w:spacing w:before="240" w:after="0" w:line="360" w:lineRule="auto"/>
        <w:ind w:firstLine="567"/>
        <w:jc w:val="both"/>
        <w:rPr>
          <w:rFonts w:ascii="Myriad Pro" w:hAnsi="Myriad Pro"/>
          <w:sz w:val="26"/>
          <w:szCs w:val="26"/>
        </w:rPr>
      </w:pPr>
      <w:r w:rsidRPr="000953CC">
        <w:rPr>
          <w:rFonts w:ascii="Myriad Pro" w:hAnsi="Myriad Pro"/>
          <w:sz w:val="26"/>
          <w:szCs w:val="26"/>
        </w:rPr>
        <w:t xml:space="preserve">Фактические расходы на покупку потерь Филиала </w:t>
      </w:r>
      <w:r w:rsidR="006F791C" w:rsidRPr="000953CC">
        <w:rPr>
          <w:rFonts w:ascii="Myriad Pro" w:hAnsi="Myriad Pro"/>
          <w:sz w:val="26"/>
          <w:szCs w:val="26"/>
        </w:rPr>
        <w:t>за 2017 год,</w:t>
      </w:r>
      <w:r w:rsidRPr="000953CC">
        <w:rPr>
          <w:rFonts w:ascii="Myriad Pro" w:hAnsi="Myriad Pro"/>
          <w:sz w:val="26"/>
          <w:szCs w:val="26"/>
        </w:rPr>
        <w:t xml:space="preserve"> меньше заявленных в составе предложения об установлении тарифов на 171 818,8 тыс. руб. или 6,1%. </w:t>
      </w:r>
    </w:p>
    <w:p w14:paraId="373C68D7" w14:textId="77777777" w:rsidR="000711FE" w:rsidRPr="000953CC" w:rsidRDefault="000711FE" w:rsidP="006F791C">
      <w:pPr>
        <w:spacing w:after="0" w:line="360" w:lineRule="auto"/>
        <w:ind w:firstLine="567"/>
        <w:jc w:val="both"/>
        <w:rPr>
          <w:rFonts w:ascii="Myriad Pro" w:hAnsi="Myriad Pro"/>
          <w:sz w:val="26"/>
          <w:szCs w:val="26"/>
        </w:rPr>
      </w:pPr>
      <w:r w:rsidRPr="000953CC">
        <w:rPr>
          <w:rFonts w:ascii="Myriad Pro" w:hAnsi="Myriad Pro"/>
          <w:sz w:val="26"/>
          <w:szCs w:val="26"/>
        </w:rPr>
        <w:t>Уменьшение фактической стоимости потерь в сравнении с предложением об установлении тарифов Филиала на 2017 год произошло, в основном, в результате уменьшения объемов приобретения потерь у гарантирующего поставщика. Уменьшение стоимости потерь в результате влияния объемного фактора составило 157 791,5 тыс. руб. (доля фактора 91,8%), влияния фактора цены – 14 027,3 тыс. руб. (доля фактора – 8,2%).</w:t>
      </w:r>
    </w:p>
    <w:p w14:paraId="0B82F545" w14:textId="78978F52" w:rsidR="00B05657" w:rsidRPr="00FE3AF1" w:rsidRDefault="00B05657" w:rsidP="00B05657">
      <w:pPr>
        <w:spacing w:after="0" w:line="360" w:lineRule="auto"/>
        <w:ind w:firstLine="708"/>
        <w:contextualSpacing/>
        <w:jc w:val="both"/>
        <w:rPr>
          <w:rFonts w:ascii="Myriad Pro" w:eastAsia="Calibri" w:hAnsi="Myriad Pro" w:cs="Times New Roman"/>
          <w:color w:val="FF0000"/>
          <w:sz w:val="26"/>
          <w:szCs w:val="26"/>
        </w:rPr>
      </w:pPr>
    </w:p>
    <w:p w14:paraId="623AA585" w14:textId="77777777" w:rsidR="000F6241" w:rsidRDefault="000F6241">
      <w:pPr>
        <w:rPr>
          <w:rFonts w:ascii="Myriad Pro" w:hAnsi="Myriad Pro"/>
          <w:sz w:val="26"/>
          <w:szCs w:val="26"/>
        </w:rPr>
      </w:pPr>
    </w:p>
    <w:p w14:paraId="5B541C05" w14:textId="77777777" w:rsidR="000F6241" w:rsidRDefault="000F6241">
      <w:pPr>
        <w:rPr>
          <w:rFonts w:ascii="Myriad Pro" w:hAnsi="Myriad Pro"/>
          <w:sz w:val="26"/>
          <w:szCs w:val="26"/>
        </w:rPr>
      </w:pPr>
    </w:p>
    <w:p w14:paraId="279937A6" w14:textId="77777777" w:rsidR="000F6241" w:rsidRDefault="000F6241">
      <w:pPr>
        <w:rPr>
          <w:rFonts w:ascii="Myriad Pro" w:hAnsi="Myriad Pro"/>
          <w:sz w:val="26"/>
          <w:szCs w:val="26"/>
        </w:rPr>
      </w:pPr>
    </w:p>
    <w:p w14:paraId="4F559D98" w14:textId="77777777" w:rsidR="000F6241" w:rsidRDefault="000F6241">
      <w:pPr>
        <w:rPr>
          <w:rFonts w:ascii="Myriad Pro" w:hAnsi="Myriad Pro"/>
          <w:sz w:val="26"/>
          <w:szCs w:val="26"/>
        </w:rPr>
      </w:pPr>
    </w:p>
    <w:p w14:paraId="663DEE22" w14:textId="77777777" w:rsidR="000F6241" w:rsidRDefault="000F6241">
      <w:pPr>
        <w:rPr>
          <w:rFonts w:ascii="Myriad Pro" w:hAnsi="Myriad Pro"/>
          <w:sz w:val="26"/>
          <w:szCs w:val="26"/>
        </w:rPr>
      </w:pPr>
    </w:p>
    <w:p w14:paraId="2D61DFE3" w14:textId="77777777" w:rsidR="000F6241" w:rsidRDefault="000F6241">
      <w:pPr>
        <w:rPr>
          <w:rFonts w:ascii="Myriad Pro" w:hAnsi="Myriad Pro"/>
          <w:sz w:val="26"/>
          <w:szCs w:val="26"/>
        </w:rPr>
      </w:pPr>
    </w:p>
    <w:p w14:paraId="3101E7E0" w14:textId="77777777" w:rsidR="000F6241" w:rsidRDefault="000F6241">
      <w:pPr>
        <w:rPr>
          <w:rFonts w:ascii="Myriad Pro" w:hAnsi="Myriad Pro"/>
          <w:sz w:val="26"/>
          <w:szCs w:val="26"/>
        </w:rPr>
      </w:pPr>
    </w:p>
    <w:p w14:paraId="197B920D" w14:textId="77777777" w:rsidR="000F6241" w:rsidRDefault="000F6241">
      <w:pPr>
        <w:rPr>
          <w:rFonts w:ascii="Myriad Pro" w:hAnsi="Myriad Pro"/>
          <w:sz w:val="26"/>
          <w:szCs w:val="26"/>
        </w:rPr>
      </w:pPr>
    </w:p>
    <w:p w14:paraId="4A893BC8" w14:textId="77777777" w:rsidR="000F6241" w:rsidRDefault="000F6241">
      <w:pPr>
        <w:rPr>
          <w:rFonts w:ascii="Myriad Pro" w:hAnsi="Myriad Pro"/>
          <w:sz w:val="26"/>
          <w:szCs w:val="26"/>
        </w:rPr>
      </w:pPr>
    </w:p>
    <w:p w14:paraId="2EBE471B" w14:textId="77777777" w:rsidR="000F6241" w:rsidRDefault="000F6241">
      <w:pPr>
        <w:rPr>
          <w:rFonts w:ascii="Myriad Pro" w:hAnsi="Myriad Pro"/>
          <w:sz w:val="26"/>
          <w:szCs w:val="26"/>
        </w:rPr>
      </w:pPr>
    </w:p>
    <w:p w14:paraId="165A4189" w14:textId="77777777" w:rsidR="000F6241" w:rsidRDefault="000F6241">
      <w:pPr>
        <w:rPr>
          <w:rFonts w:ascii="Myriad Pro" w:hAnsi="Myriad Pro"/>
          <w:sz w:val="26"/>
          <w:szCs w:val="26"/>
        </w:rPr>
      </w:pPr>
    </w:p>
    <w:p w14:paraId="3873CC3E" w14:textId="57DEC30D" w:rsidR="00B05657" w:rsidRDefault="002C7195">
      <w:pPr>
        <w:rPr>
          <w:rFonts w:ascii="Myriad Pro" w:hAnsi="Myriad Pro"/>
          <w:sz w:val="26"/>
          <w:szCs w:val="26"/>
        </w:rPr>
      </w:pPr>
      <w:r>
        <w:rPr>
          <w:rFonts w:ascii="Myriad Pro" w:hAnsi="Myriad Pro"/>
          <w:sz w:val="26"/>
          <w:szCs w:val="26"/>
        </w:rPr>
        <w:br w:type="page"/>
      </w:r>
    </w:p>
    <w:p w14:paraId="0C4013D4" w14:textId="6EC924C3" w:rsidR="00745C8C" w:rsidRPr="003E30F4" w:rsidRDefault="00745C8C" w:rsidP="006028CE">
      <w:pPr>
        <w:pStyle w:val="1"/>
        <w:numPr>
          <w:ilvl w:val="0"/>
          <w:numId w:val="1"/>
        </w:numPr>
        <w:spacing w:before="120" w:line="360" w:lineRule="auto"/>
        <w:ind w:left="426" w:hanging="426"/>
        <w:jc w:val="both"/>
        <w:rPr>
          <w:rFonts w:ascii="Myriad Pro" w:hAnsi="Myriad Pro"/>
          <w:color w:val="4F6228"/>
        </w:rPr>
      </w:pPr>
      <w:bookmarkStart w:id="63" w:name="_Toc40551899"/>
      <w:bookmarkStart w:id="64" w:name="_Toc40552934"/>
      <w:bookmarkStart w:id="65" w:name="_Toc64366601"/>
      <w:bookmarkEnd w:id="63"/>
      <w:bookmarkEnd w:id="64"/>
      <w:r w:rsidRPr="00745C8C">
        <w:rPr>
          <w:rFonts w:ascii="Myriad Pro" w:hAnsi="Myriad Pro"/>
          <w:color w:val="4F6228"/>
        </w:rPr>
        <w:t xml:space="preserve">Анализ документов, предоставленных филиалом </w:t>
      </w:r>
      <w:r w:rsidR="00F63FA3">
        <w:rPr>
          <w:rFonts w:ascii="Myriad Pro" w:hAnsi="Myriad Pro"/>
          <w:color w:val="4F6228"/>
        </w:rPr>
        <w:t>П</w:t>
      </w:r>
      <w:r w:rsidR="002C7195">
        <w:rPr>
          <w:rFonts w:ascii="Myriad Pro" w:hAnsi="Myriad Pro"/>
          <w:color w:val="4F6228"/>
        </w:rPr>
        <w:t>АО </w:t>
      </w:r>
      <w:r w:rsidRPr="00745C8C">
        <w:rPr>
          <w:rFonts w:ascii="Myriad Pro" w:hAnsi="Myriad Pro"/>
          <w:color w:val="4F6228"/>
        </w:rPr>
        <w:t xml:space="preserve">«МРСК Сибири» - «Красноярскэнерго» в </w:t>
      </w:r>
      <w:r w:rsidR="003E30F4">
        <w:rPr>
          <w:rFonts w:ascii="Myriad Pro" w:hAnsi="Myriad Pro"/>
          <w:color w:val="4F6228"/>
        </w:rPr>
        <w:t>РЭК</w:t>
      </w:r>
      <w:r w:rsidRPr="00745C8C">
        <w:rPr>
          <w:rFonts w:ascii="Myriad Pro" w:hAnsi="Myriad Pro"/>
          <w:color w:val="4F6228"/>
        </w:rPr>
        <w:t xml:space="preserve"> Красноярского края в рамках рассмотрения дел об установлении тарифов, на основании которых </w:t>
      </w:r>
      <w:r w:rsidR="003E30F4">
        <w:rPr>
          <w:rFonts w:ascii="Myriad Pro" w:hAnsi="Myriad Pro"/>
          <w:color w:val="4F6228"/>
        </w:rPr>
        <w:t>РЭК</w:t>
      </w:r>
      <w:r w:rsidRPr="00745C8C">
        <w:rPr>
          <w:rFonts w:ascii="Myriad Pro" w:hAnsi="Myriad Pro"/>
          <w:color w:val="4F6228"/>
        </w:rPr>
        <w:t xml:space="preserve"> Красноярского края были приняты соответствующие тарифно-балансовые решения на 201</w:t>
      </w:r>
      <w:r>
        <w:rPr>
          <w:rFonts w:ascii="Myriad Pro" w:hAnsi="Myriad Pro"/>
          <w:color w:val="4F6228"/>
        </w:rPr>
        <w:t xml:space="preserve">8 </w:t>
      </w:r>
      <w:r w:rsidRPr="00745C8C">
        <w:rPr>
          <w:rFonts w:ascii="Myriad Pro" w:hAnsi="Myriad Pro"/>
          <w:color w:val="4F6228"/>
        </w:rPr>
        <w:t>год.</w:t>
      </w:r>
      <w:bookmarkStart w:id="66" w:name="_Toc40551901"/>
      <w:bookmarkStart w:id="67" w:name="_Toc40552936"/>
      <w:bookmarkEnd w:id="66"/>
      <w:bookmarkEnd w:id="67"/>
      <w:bookmarkEnd w:id="65"/>
    </w:p>
    <w:p w14:paraId="7AE41A5B" w14:textId="3594313F" w:rsidR="003E30F4" w:rsidRPr="009323CA" w:rsidRDefault="003E30F4" w:rsidP="00196340">
      <w:pPr>
        <w:pStyle w:val="2"/>
        <w:numPr>
          <w:ilvl w:val="1"/>
          <w:numId w:val="120"/>
        </w:numPr>
        <w:spacing w:line="360" w:lineRule="auto"/>
        <w:jc w:val="both"/>
        <w:rPr>
          <w:rFonts w:ascii="Myriad Pro" w:hAnsi="Myriad Pro"/>
          <w:b/>
          <w:bCs/>
          <w:color w:val="4F6228"/>
          <w:sz w:val="28"/>
          <w:szCs w:val="28"/>
        </w:rPr>
      </w:pPr>
      <w:bookmarkStart w:id="68" w:name="_Toc64366602"/>
      <w:r w:rsidRPr="009323CA">
        <w:rPr>
          <w:rFonts w:ascii="Myriad Pro" w:hAnsi="Myriad Pro"/>
          <w:b/>
          <w:bCs/>
          <w:color w:val="4F6228"/>
          <w:sz w:val="28"/>
          <w:szCs w:val="28"/>
        </w:rPr>
        <w:t>Анализ материалов и информации, на основании которых регулирующими органами были приняты решения о корректировке тарифов на услуги по передаче электрической энергии на 201</w:t>
      </w:r>
      <w:r>
        <w:rPr>
          <w:rFonts w:ascii="Myriad Pro" w:hAnsi="Myriad Pro"/>
          <w:b/>
          <w:bCs/>
          <w:color w:val="4F6228"/>
          <w:sz w:val="28"/>
          <w:szCs w:val="28"/>
        </w:rPr>
        <w:t>8</w:t>
      </w:r>
      <w:r w:rsidRPr="009323CA">
        <w:rPr>
          <w:rFonts w:ascii="Myriad Pro" w:hAnsi="Myriad Pro"/>
          <w:b/>
          <w:bCs/>
          <w:color w:val="4F6228"/>
          <w:sz w:val="28"/>
          <w:szCs w:val="28"/>
        </w:rPr>
        <w:t xml:space="preserve"> год для филиала </w:t>
      </w:r>
      <w:r w:rsidR="00F63FA3">
        <w:rPr>
          <w:rFonts w:ascii="Myriad Pro" w:hAnsi="Myriad Pro"/>
          <w:b/>
          <w:bCs/>
          <w:color w:val="4F6228"/>
          <w:sz w:val="28"/>
          <w:szCs w:val="28"/>
        </w:rPr>
        <w:t>П</w:t>
      </w:r>
      <w:r w:rsidR="002C7195">
        <w:rPr>
          <w:rFonts w:ascii="Myriad Pro" w:hAnsi="Myriad Pro"/>
          <w:b/>
          <w:bCs/>
          <w:color w:val="4F6228"/>
          <w:sz w:val="28"/>
          <w:szCs w:val="28"/>
        </w:rPr>
        <w:t>АО </w:t>
      </w:r>
      <w:r w:rsidRPr="009323CA">
        <w:rPr>
          <w:rFonts w:ascii="Myriad Pro" w:hAnsi="Myriad Pro"/>
          <w:b/>
          <w:bCs/>
          <w:color w:val="4F6228"/>
          <w:sz w:val="28"/>
          <w:szCs w:val="28"/>
        </w:rPr>
        <w:t>«МРСК Сибири» - «Красноярскэнерго»</w:t>
      </w:r>
      <w:bookmarkEnd w:id="68"/>
    </w:p>
    <w:p w14:paraId="1BD4162A" w14:textId="26538E9F"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 xml:space="preserve">В соответствии с пунктом 17 Стандартов раскрытия информации, 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соответствии с Основами ценообразования в области регулируемых цен (тарифов) в электроэнергетике, утвержденными постановлением Правительства Российской Федерации от 29 декабря 2011 </w:t>
      </w:r>
      <w:r w:rsidR="00F4263D">
        <w:rPr>
          <w:rFonts w:ascii="Myriad Pro" w:hAnsi="Myriad Pro"/>
          <w:sz w:val="26"/>
          <w:szCs w:val="26"/>
        </w:rPr>
        <w:t>г. </w:t>
      </w:r>
      <w:r w:rsidR="0041096B">
        <w:rPr>
          <w:rFonts w:ascii="Myriad Pro" w:hAnsi="Myriad Pro"/>
          <w:sz w:val="26"/>
          <w:szCs w:val="26"/>
        </w:rPr>
        <w:t>№ </w:t>
      </w:r>
      <w:r w:rsidRPr="00E17399">
        <w:rPr>
          <w:rFonts w:ascii="Myriad Pro" w:hAnsi="Myriad Pro"/>
          <w:sz w:val="26"/>
          <w:szCs w:val="26"/>
        </w:rPr>
        <w:t>1178 «О ценообразовании в области регулируемых цен (тарифов) в электроэнергетике» подлежит раскрытию на официальных сайтах регулируемых организаций или ином официальном сайте в сети «Интернет», определяемом Правительством Российской Федерации, и (или) в периодическом печатном издании, в котором публикуются нормативные правовые акты органа исполнительной власти в области регулирования тарифов, за 10 дней до представления в регулирующий орган предложения об установлении цен (тарифов) и (или) их предельных уровней, содержащего такую информацию.</w:t>
      </w:r>
    </w:p>
    <w:p w14:paraId="3262FB89" w14:textId="7181089B"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Согласно пункту 9(1) Правил</w:t>
      </w:r>
      <w:r w:rsidR="00002EEC">
        <w:rPr>
          <w:rFonts w:ascii="Myriad Pro" w:hAnsi="Myriad Pro"/>
          <w:sz w:val="26"/>
          <w:szCs w:val="26"/>
        </w:rPr>
        <w:t xml:space="preserve"> регулирования</w:t>
      </w:r>
      <w:r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1178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или указанное опубликованное предложение не соответствует предложению, представляемому в орган регулирования.</w:t>
      </w:r>
    </w:p>
    <w:p w14:paraId="1A588C0A" w14:textId="06F967AE"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12 Правил</w:t>
      </w:r>
      <w:r w:rsidR="00002EEC">
        <w:rPr>
          <w:rFonts w:ascii="Myriad Pro" w:hAnsi="Myriad Pro"/>
          <w:sz w:val="26"/>
          <w:szCs w:val="26"/>
        </w:rPr>
        <w:t xml:space="preserve"> регулирования</w:t>
      </w:r>
      <w:r w:rsidRPr="00E17399">
        <w:rPr>
          <w:rFonts w:ascii="Myriad Pro" w:hAnsi="Myriad Pro"/>
          <w:sz w:val="26"/>
          <w:szCs w:val="26"/>
        </w:rPr>
        <w:t xml:space="preserve"> </w:t>
      </w:r>
      <w:r w:rsidR="00EF2F3C">
        <w:rPr>
          <w:rFonts w:ascii="Myriad Pro" w:hAnsi="Myriad Pro"/>
          <w:sz w:val="26"/>
          <w:szCs w:val="26"/>
        </w:rPr>
        <w:t xml:space="preserve">№ 1178 </w:t>
      </w:r>
      <w:r w:rsidRPr="00E17399">
        <w:rPr>
          <w:rFonts w:ascii="Myriad Pro" w:hAnsi="Myriad Pro"/>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 корректировке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 корректировке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52012A3B" w14:textId="0CC56AC9"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17 Правил </w:t>
      </w:r>
      <w:r w:rsidR="00002EEC">
        <w:rPr>
          <w:rFonts w:ascii="Myriad Pro" w:eastAsia="Calibri" w:hAnsi="Myriad Pro"/>
          <w:color w:val="000000" w:themeColor="text1"/>
          <w:sz w:val="26"/>
          <w:szCs w:val="26"/>
        </w:rPr>
        <w:t xml:space="preserve">регулирования </w:t>
      </w:r>
      <w:r w:rsidR="00EF2F3C">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к заявлениям, направленным в соответствии с пунктами 12, 14 и 16 Правил</w:t>
      </w:r>
      <w:r w:rsidR="00002EEC">
        <w:rPr>
          <w:rFonts w:ascii="Myriad Pro" w:eastAsia="Calibri" w:hAnsi="Myriad Pro"/>
          <w:color w:val="000000" w:themeColor="text1"/>
          <w:sz w:val="26"/>
          <w:szCs w:val="26"/>
        </w:rPr>
        <w:t xml:space="preserve"> регулирования</w:t>
      </w:r>
      <w:r w:rsidRPr="00C07865">
        <w:rPr>
          <w:rFonts w:ascii="Myriad Pro" w:eastAsia="Calibri" w:hAnsi="Myriad Pro"/>
          <w:color w:val="000000" w:themeColor="text1"/>
          <w:sz w:val="26"/>
          <w:szCs w:val="26"/>
        </w:rPr>
        <w:t>,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11BE0808"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баланс электрической энергии;</w:t>
      </w:r>
    </w:p>
    <w:p w14:paraId="4246D247"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баланс электрической мощности;</w:t>
      </w:r>
    </w:p>
    <w:p w14:paraId="31FDD08D"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71367422"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51121E0F"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3F17F9E5"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9) расчет тарифов на отдельные услуги, оказываемые на рынках электрической энергии;</w:t>
      </w:r>
    </w:p>
    <w:p w14:paraId="15DA94DE"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7D8DD7D8"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459E7972" w14:textId="77777777" w:rsidR="003E30F4"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w:t>
      </w:r>
      <w:r>
        <w:rPr>
          <w:rFonts w:ascii="Myriad Pro" w:eastAsia="Calibri" w:hAnsi="Myriad Pro"/>
          <w:color w:val="000000" w:themeColor="text1"/>
          <w:sz w:val="26"/>
          <w:szCs w:val="26"/>
        </w:rPr>
        <w:t>ребление электрической энергии;</w:t>
      </w:r>
    </w:p>
    <w:p w14:paraId="6BA5ED8B" w14:textId="77777777" w:rsidR="003E30F4" w:rsidRPr="00B17587" w:rsidRDefault="003E30F4" w:rsidP="003E30F4">
      <w:pPr>
        <w:spacing w:line="360" w:lineRule="auto"/>
        <w:ind w:firstLine="567"/>
        <w:contextualSpacing/>
        <w:jc w:val="both"/>
        <w:rPr>
          <w:rFonts w:ascii="Myriad Pro" w:eastAsia="Calibri" w:hAnsi="Myriad Pro"/>
          <w:sz w:val="26"/>
          <w:szCs w:val="26"/>
          <w:u w:val="single"/>
        </w:rPr>
      </w:pPr>
      <w:r w:rsidRPr="00C07865">
        <w:rPr>
          <w:rFonts w:ascii="Myriad Pro" w:eastAsia="Calibri" w:hAnsi="Myriad Pro"/>
          <w:color w:val="000000" w:themeColor="text1"/>
          <w:sz w:val="26"/>
          <w:szCs w:val="26"/>
        </w:rPr>
        <w:t xml:space="preserve">13) </w:t>
      </w:r>
      <w:r w:rsidRPr="00B17587">
        <w:rPr>
          <w:rFonts w:ascii="Myriad Pro" w:eastAsia="Calibri" w:hAnsi="Myriad Pro"/>
          <w:sz w:val="26"/>
          <w:szCs w:val="26"/>
        </w:rPr>
        <w:t xml:space="preserve">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 </w:t>
      </w:r>
    </w:p>
    <w:p w14:paraId="5796D33F" w14:textId="77777777" w:rsidR="003E30F4" w:rsidRPr="00C07865" w:rsidRDefault="003E30F4" w:rsidP="003E30F4">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0330B80" w14:textId="77777777" w:rsidR="003E30F4" w:rsidRPr="00C07865" w:rsidRDefault="003E30F4" w:rsidP="001216F3">
      <w:pPr>
        <w:pStyle w:val="a5"/>
        <w:numPr>
          <w:ilvl w:val="0"/>
          <w:numId w:val="10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514D11C1" w14:textId="77777777" w:rsidR="003E30F4" w:rsidRPr="00C07865" w:rsidRDefault="003E30F4" w:rsidP="001216F3">
      <w:pPr>
        <w:pStyle w:val="a5"/>
        <w:numPr>
          <w:ilvl w:val="0"/>
          <w:numId w:val="10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14AEF44E"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16DF09FD" w14:textId="79222C2A" w:rsidR="003E30F4"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w:t>
      </w:r>
      <w:r w:rsidR="00F4263D">
        <w:rPr>
          <w:rFonts w:ascii="Myriad Pro" w:eastAsia="Calibri" w:hAnsi="Myriad Pro"/>
          <w:color w:val="000000" w:themeColor="text1"/>
          <w:sz w:val="26"/>
          <w:szCs w:val="26"/>
        </w:rPr>
        <w:t>г. </w:t>
      </w:r>
      <w:r w:rsidR="0041096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w:t>
      </w:r>
      <w:r>
        <w:rPr>
          <w:rFonts w:ascii="Myriad Pro" w:eastAsia="Calibri" w:hAnsi="Myriad Pro"/>
          <w:color w:val="000000" w:themeColor="text1"/>
          <w:sz w:val="26"/>
          <w:szCs w:val="26"/>
        </w:rPr>
        <w:t>риальным сетевым организациям).</w:t>
      </w:r>
    </w:p>
    <w:p w14:paraId="55E03E04" w14:textId="2CAA2F89"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w:t>
      </w:r>
      <w:r w:rsidR="00002EEC">
        <w:rPr>
          <w:rFonts w:ascii="Myriad Pro" w:eastAsia="Calibri" w:hAnsi="Myriad Pro"/>
          <w:color w:val="000000" w:themeColor="text1"/>
          <w:sz w:val="26"/>
          <w:szCs w:val="26"/>
        </w:rPr>
        <w:t xml:space="preserve"> регулирования</w:t>
      </w:r>
      <w:r w:rsidRPr="00C07865">
        <w:rPr>
          <w:rFonts w:ascii="Myriad Pro" w:eastAsia="Calibri" w:hAnsi="Myriad Pro"/>
          <w:color w:val="000000" w:themeColor="text1"/>
          <w:sz w:val="26"/>
          <w:szCs w:val="26"/>
        </w:rPr>
        <w:t xml:space="preserve"> </w:t>
      </w:r>
      <w:r w:rsidR="00EF2F3C">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в отношении реорганизованной организации (реорганизованных организаций).</w:t>
      </w:r>
    </w:p>
    <w:p w14:paraId="3327BE8F" w14:textId="0ABB30F9" w:rsidR="00870150" w:rsidRPr="00DE608D" w:rsidRDefault="00870150" w:rsidP="00870150">
      <w:pPr>
        <w:spacing w:after="0" w:line="360" w:lineRule="auto"/>
        <w:ind w:firstLine="567"/>
        <w:jc w:val="both"/>
        <w:rPr>
          <w:rFonts w:ascii="Myriad Pro" w:eastAsia="Calibri" w:hAnsi="Myriad Pro" w:cs="Times New Roman"/>
          <w:color w:val="000000"/>
          <w:sz w:val="26"/>
          <w:szCs w:val="26"/>
        </w:rPr>
      </w:pPr>
      <w:r w:rsidRPr="00DE608D">
        <w:rPr>
          <w:rFonts w:ascii="Myriad Pro" w:eastAsia="Calibri" w:hAnsi="Myriad Pro" w:cs="Times New Roman"/>
          <w:color w:val="000000"/>
          <w:sz w:val="26"/>
          <w:szCs w:val="26"/>
        </w:rPr>
        <w:t>Исполнитель отмечает, что во исполнение положений п.9(1) Правил</w:t>
      </w:r>
      <w:r w:rsidR="00002EEC">
        <w:rPr>
          <w:rFonts w:ascii="Myriad Pro" w:eastAsia="Calibri" w:hAnsi="Myriad Pro" w:cs="Times New Roman"/>
          <w:color w:val="000000"/>
          <w:sz w:val="26"/>
          <w:szCs w:val="26"/>
        </w:rPr>
        <w:t xml:space="preserve"> регулирования</w:t>
      </w:r>
      <w:r w:rsidRPr="00DE608D">
        <w:rPr>
          <w:rFonts w:ascii="Myriad Pro" w:eastAsia="Calibri" w:hAnsi="Myriad Pro" w:cs="Times New Roman"/>
          <w:color w:val="000000"/>
          <w:sz w:val="26"/>
          <w:szCs w:val="26"/>
        </w:rPr>
        <w:t xml:space="preserve"> № 1178 филиалом ПАО «МРСК Сибири» - «Красноярскэнерго» предложение об установлении тарифов на 201</w:t>
      </w:r>
      <w:r w:rsidR="00DE608D" w:rsidRPr="00DE608D">
        <w:rPr>
          <w:rFonts w:ascii="Myriad Pro" w:eastAsia="Calibri" w:hAnsi="Myriad Pro" w:cs="Times New Roman"/>
          <w:color w:val="000000"/>
          <w:sz w:val="26"/>
          <w:szCs w:val="26"/>
        </w:rPr>
        <w:t>8-2022</w:t>
      </w:r>
      <w:r w:rsidRPr="00DE608D">
        <w:rPr>
          <w:rFonts w:ascii="Myriad Pro" w:eastAsia="Calibri" w:hAnsi="Myriad Pro" w:cs="Times New Roman"/>
          <w:color w:val="000000"/>
          <w:sz w:val="26"/>
          <w:szCs w:val="26"/>
        </w:rPr>
        <w:t xml:space="preserve"> г</w:t>
      </w:r>
      <w:r w:rsidR="00DE608D" w:rsidRPr="00DE608D">
        <w:rPr>
          <w:rFonts w:ascii="Myriad Pro" w:eastAsia="Calibri" w:hAnsi="Myriad Pro" w:cs="Times New Roman"/>
          <w:color w:val="000000"/>
          <w:sz w:val="26"/>
          <w:szCs w:val="26"/>
        </w:rPr>
        <w:t>г.</w:t>
      </w:r>
      <w:r w:rsidRPr="00DE608D">
        <w:rPr>
          <w:rFonts w:ascii="Myriad Pro" w:eastAsia="Calibri" w:hAnsi="Myriad Pro" w:cs="Times New Roman"/>
          <w:color w:val="000000"/>
          <w:sz w:val="26"/>
          <w:szCs w:val="26"/>
        </w:rPr>
        <w:t xml:space="preserve"> было размещено на официальном сайте ПАО «МРСК Сибири», в разделе «Обязательное раскрытие информации».</w:t>
      </w:r>
    </w:p>
    <w:p w14:paraId="16C638E3" w14:textId="22390F0C" w:rsidR="00870150" w:rsidRPr="00980969" w:rsidRDefault="00870150" w:rsidP="00870150">
      <w:pPr>
        <w:spacing w:after="0" w:line="360" w:lineRule="auto"/>
        <w:ind w:firstLine="567"/>
        <w:jc w:val="both"/>
        <w:rPr>
          <w:rFonts w:ascii="Myriad Pro" w:hAnsi="Myriad Pro"/>
          <w:sz w:val="26"/>
          <w:szCs w:val="26"/>
        </w:rPr>
      </w:pPr>
      <w:r w:rsidRPr="00980969">
        <w:rPr>
          <w:rFonts w:ascii="Myriad Pro" w:hAnsi="Myriad Pro"/>
          <w:sz w:val="26"/>
          <w:szCs w:val="26"/>
        </w:rPr>
        <w:t xml:space="preserve">Исполнитель отмечает, что показатели, указанные в предложении </w:t>
      </w:r>
      <w:r w:rsidR="00980969" w:rsidRPr="00980969">
        <w:rPr>
          <w:rFonts w:ascii="Myriad Pro" w:hAnsi="Myriad Pro"/>
          <w:sz w:val="26"/>
          <w:szCs w:val="26"/>
        </w:rPr>
        <w:t xml:space="preserve">об установлении тарифов </w:t>
      </w:r>
      <w:r w:rsidRPr="00980969">
        <w:rPr>
          <w:rFonts w:ascii="Myriad Pro" w:hAnsi="Myriad Pro"/>
          <w:sz w:val="26"/>
          <w:szCs w:val="26"/>
        </w:rPr>
        <w:t xml:space="preserve">на </w:t>
      </w:r>
      <w:r w:rsidR="00980969" w:rsidRPr="00980969">
        <w:rPr>
          <w:rFonts w:ascii="Myriad Pro" w:hAnsi="Myriad Pro"/>
          <w:sz w:val="26"/>
          <w:szCs w:val="26"/>
        </w:rPr>
        <w:t xml:space="preserve">долгосрочный </w:t>
      </w:r>
      <w:r w:rsidRPr="00980969">
        <w:rPr>
          <w:rFonts w:ascii="Myriad Pro" w:hAnsi="Myriad Pro"/>
          <w:sz w:val="26"/>
          <w:szCs w:val="26"/>
        </w:rPr>
        <w:t>период регулирования 201</w:t>
      </w:r>
      <w:r w:rsidR="00980969" w:rsidRPr="00980969">
        <w:rPr>
          <w:rFonts w:ascii="Myriad Pro" w:hAnsi="Myriad Pro"/>
          <w:sz w:val="26"/>
          <w:szCs w:val="26"/>
        </w:rPr>
        <w:t>8-2022</w:t>
      </w:r>
      <w:r w:rsidRPr="00980969">
        <w:rPr>
          <w:rFonts w:ascii="Myriad Pro" w:hAnsi="Myriad Pro"/>
          <w:sz w:val="26"/>
          <w:szCs w:val="26"/>
        </w:rPr>
        <w:t xml:space="preserve"> </w:t>
      </w:r>
      <w:r w:rsidR="00980969" w:rsidRPr="00980969">
        <w:rPr>
          <w:rFonts w:ascii="Myriad Pro" w:hAnsi="Myriad Pro"/>
          <w:sz w:val="26"/>
          <w:szCs w:val="26"/>
        </w:rPr>
        <w:t>гг.</w:t>
      </w:r>
      <w:r w:rsidRPr="00980969">
        <w:rPr>
          <w:rFonts w:ascii="Myriad Pro" w:hAnsi="Myriad Pro"/>
          <w:sz w:val="26"/>
          <w:szCs w:val="26"/>
        </w:rPr>
        <w:t>, соответствуют плановым показателям, указанным в Расчете тарифов на услуги по передаче электрической энергии на 201</w:t>
      </w:r>
      <w:r w:rsidR="00980969" w:rsidRPr="00980969">
        <w:rPr>
          <w:rFonts w:ascii="Myriad Pro" w:hAnsi="Myriad Pro"/>
          <w:sz w:val="26"/>
          <w:szCs w:val="26"/>
        </w:rPr>
        <w:t>8-2022 гг.,</w:t>
      </w:r>
      <w:r w:rsidRPr="00980969">
        <w:rPr>
          <w:rFonts w:ascii="Myriad Pro" w:hAnsi="Myriad Pro"/>
          <w:sz w:val="26"/>
          <w:szCs w:val="26"/>
        </w:rPr>
        <w:t xml:space="preserve"> направленном филиалом ПАО «МРСК Сибири» - «Красноярскэнерго» в составе обосновывающих документов письмом от 2</w:t>
      </w:r>
      <w:r w:rsidR="00980969" w:rsidRPr="00980969">
        <w:rPr>
          <w:rFonts w:ascii="Myriad Pro" w:hAnsi="Myriad Pro"/>
          <w:sz w:val="26"/>
          <w:szCs w:val="26"/>
        </w:rPr>
        <w:t>8</w:t>
      </w:r>
      <w:r w:rsidRPr="00980969">
        <w:rPr>
          <w:rFonts w:ascii="Myriad Pro" w:hAnsi="Myriad Pro"/>
          <w:sz w:val="26"/>
          <w:szCs w:val="26"/>
        </w:rPr>
        <w:t>.04.201</w:t>
      </w:r>
      <w:r w:rsidR="00980969" w:rsidRPr="00980969">
        <w:rPr>
          <w:rFonts w:ascii="Myriad Pro" w:hAnsi="Myriad Pro"/>
          <w:sz w:val="26"/>
          <w:szCs w:val="26"/>
        </w:rPr>
        <w:t>7</w:t>
      </w:r>
      <w:r w:rsidRPr="00980969">
        <w:rPr>
          <w:rFonts w:ascii="Myriad Pro" w:hAnsi="Myriad Pro"/>
          <w:sz w:val="26"/>
          <w:szCs w:val="26"/>
        </w:rPr>
        <w:t xml:space="preserve"> № 1.3/01/</w:t>
      </w:r>
      <w:r w:rsidR="00980969" w:rsidRPr="00980969">
        <w:rPr>
          <w:rFonts w:ascii="Myriad Pro" w:hAnsi="Myriad Pro"/>
          <w:sz w:val="26"/>
          <w:szCs w:val="26"/>
        </w:rPr>
        <w:t>10168</w:t>
      </w:r>
      <w:r w:rsidRPr="00980969">
        <w:rPr>
          <w:rFonts w:ascii="Myriad Pro" w:hAnsi="Myriad Pro"/>
          <w:sz w:val="26"/>
          <w:szCs w:val="26"/>
        </w:rPr>
        <w:t>-исх в адрес РЭК Красноярского края.</w:t>
      </w:r>
    </w:p>
    <w:p w14:paraId="4D811423" w14:textId="4B928E2A" w:rsidR="00870150" w:rsidRDefault="00870150" w:rsidP="00870150">
      <w:pPr>
        <w:spacing w:after="0" w:line="360" w:lineRule="auto"/>
        <w:ind w:firstLine="567"/>
        <w:jc w:val="both"/>
        <w:rPr>
          <w:rFonts w:ascii="Myriad Pro" w:hAnsi="Myriad Pro"/>
          <w:sz w:val="26"/>
          <w:szCs w:val="26"/>
        </w:rPr>
      </w:pPr>
      <w:r w:rsidRPr="008A43D6">
        <w:rPr>
          <w:rFonts w:ascii="Myriad Pro" w:hAnsi="Myriad Pro"/>
          <w:sz w:val="26"/>
          <w:szCs w:val="26"/>
        </w:rPr>
        <w:t>Исполнитель также отмечает, что в связи с отсутствием у филиала ПАО «МРСК Сибири» - «Красноярскэнерго» информации о показателях, утвержденных РЭК Красноярского края на 201</w:t>
      </w:r>
      <w:r w:rsidR="008A43D6" w:rsidRPr="008A43D6">
        <w:rPr>
          <w:rFonts w:ascii="Myriad Pro" w:hAnsi="Myriad Pro"/>
          <w:sz w:val="26"/>
          <w:szCs w:val="26"/>
        </w:rPr>
        <w:t>7</w:t>
      </w:r>
      <w:r w:rsidRPr="008A43D6">
        <w:rPr>
          <w:rFonts w:ascii="Myriad Pro" w:hAnsi="Myriad Pro"/>
          <w:sz w:val="26"/>
          <w:szCs w:val="26"/>
        </w:rPr>
        <w:t xml:space="preserve"> год, данные показатели не указаны филиалом ПАО «МРСК Сибири» - «Красноярскэнерго» в Приложении № 2 к предложению о размере цен (тарифов), долгосрочных параметров регулирования «Раздел 2. Основные показатели деятельности организаций, относящихся к субъектам естественных монополий, а также коммерческого оператора оптового рынка электрической энергии (мощности)».</w:t>
      </w:r>
    </w:p>
    <w:p w14:paraId="16B7F88C" w14:textId="0AF82193" w:rsidR="003E30F4" w:rsidRPr="00204E2A" w:rsidRDefault="003E30F4" w:rsidP="00204E2A">
      <w:pPr>
        <w:spacing w:after="0" w:line="360" w:lineRule="auto"/>
        <w:ind w:firstLine="567"/>
        <w:jc w:val="both"/>
        <w:rPr>
          <w:rFonts w:ascii="Myriad Pro" w:hAnsi="Myriad Pro"/>
          <w:sz w:val="26"/>
          <w:szCs w:val="26"/>
        </w:rPr>
      </w:pPr>
      <w:r w:rsidRPr="00204E2A">
        <w:rPr>
          <w:rFonts w:ascii="Myriad Pro" w:hAnsi="Myriad Pro"/>
          <w:sz w:val="26"/>
          <w:szCs w:val="26"/>
        </w:rPr>
        <w:t>На основании пункта 12 Правил</w:t>
      </w:r>
      <w:r w:rsidR="00EF2F3C">
        <w:rPr>
          <w:rFonts w:ascii="Myriad Pro" w:hAnsi="Myriad Pro"/>
          <w:sz w:val="26"/>
          <w:szCs w:val="26"/>
        </w:rPr>
        <w:t xml:space="preserve"> </w:t>
      </w:r>
      <w:r w:rsidR="00002EEC">
        <w:rPr>
          <w:rFonts w:ascii="Myriad Pro" w:hAnsi="Myriad Pro"/>
          <w:sz w:val="26"/>
          <w:szCs w:val="26"/>
        </w:rPr>
        <w:t xml:space="preserve">регулирования </w:t>
      </w:r>
      <w:r w:rsidR="00EF2F3C">
        <w:rPr>
          <w:rFonts w:ascii="Myriad Pro" w:hAnsi="Myriad Pro"/>
          <w:sz w:val="26"/>
          <w:szCs w:val="26"/>
        </w:rPr>
        <w:t>№ 1178</w:t>
      </w:r>
      <w:r w:rsidRPr="00204E2A">
        <w:rPr>
          <w:rFonts w:ascii="Myriad Pro" w:hAnsi="Myriad Pro"/>
          <w:sz w:val="26"/>
          <w:szCs w:val="26"/>
        </w:rPr>
        <w:t xml:space="preserve"> письмом от 28.04.201</w:t>
      </w:r>
      <w:r w:rsidR="00204E2A">
        <w:rPr>
          <w:rFonts w:ascii="Myriad Pro" w:hAnsi="Myriad Pro"/>
          <w:sz w:val="26"/>
          <w:szCs w:val="26"/>
        </w:rPr>
        <w:t>7</w:t>
      </w:r>
      <w:r w:rsidRPr="00204E2A">
        <w:rPr>
          <w:rFonts w:ascii="Myriad Pro" w:hAnsi="Myriad Pro"/>
          <w:sz w:val="26"/>
          <w:szCs w:val="26"/>
        </w:rPr>
        <w:t xml:space="preserve"> </w:t>
      </w:r>
      <w:r w:rsidR="0041096B">
        <w:rPr>
          <w:rFonts w:ascii="Myriad Pro" w:hAnsi="Myriad Pro"/>
          <w:sz w:val="26"/>
          <w:szCs w:val="26"/>
        </w:rPr>
        <w:t>№ </w:t>
      </w:r>
      <w:r w:rsidRPr="00204E2A">
        <w:rPr>
          <w:rFonts w:ascii="Myriad Pro" w:hAnsi="Myriad Pro"/>
          <w:sz w:val="26"/>
          <w:szCs w:val="26"/>
        </w:rPr>
        <w:t xml:space="preserve">1.3/01/10168-исх филиалом </w:t>
      </w:r>
      <w:r w:rsidR="00F63FA3">
        <w:rPr>
          <w:rFonts w:ascii="Myriad Pro" w:hAnsi="Myriad Pro"/>
          <w:sz w:val="26"/>
          <w:szCs w:val="26"/>
        </w:rPr>
        <w:t>П</w:t>
      </w:r>
      <w:r w:rsidR="002C7195">
        <w:rPr>
          <w:rFonts w:ascii="Myriad Pro" w:hAnsi="Myriad Pro"/>
          <w:sz w:val="26"/>
          <w:szCs w:val="26"/>
        </w:rPr>
        <w:t>АО </w:t>
      </w:r>
      <w:r w:rsidRPr="00204E2A">
        <w:rPr>
          <w:rFonts w:ascii="Myriad Pro" w:hAnsi="Myriad Pro"/>
          <w:sz w:val="26"/>
          <w:szCs w:val="26"/>
        </w:rPr>
        <w:t xml:space="preserve">«МРСК Сибири» - «Красноярскэнерго» в адрес РЭК Красноярского края было направлено Заявление на </w:t>
      </w:r>
      <w:r w:rsidR="002F39AC">
        <w:rPr>
          <w:rFonts w:ascii="Myriad Pro" w:hAnsi="Myriad Pro"/>
          <w:sz w:val="26"/>
          <w:szCs w:val="26"/>
        </w:rPr>
        <w:t xml:space="preserve">установление </w:t>
      </w:r>
      <w:r w:rsidRPr="00204E2A">
        <w:rPr>
          <w:rFonts w:ascii="Myriad Pro" w:hAnsi="Myriad Pro"/>
          <w:sz w:val="26"/>
          <w:szCs w:val="26"/>
        </w:rPr>
        <w:t>необходимой валовой выручки (далее – НВВ)</w:t>
      </w:r>
      <w:r w:rsidR="002F39AC">
        <w:rPr>
          <w:rFonts w:ascii="Myriad Pro" w:hAnsi="Myriad Pro"/>
          <w:sz w:val="26"/>
          <w:szCs w:val="26"/>
        </w:rPr>
        <w:t>, долгосрочных параметров регулирования и</w:t>
      </w:r>
      <w:r w:rsidR="00441BA3">
        <w:rPr>
          <w:rFonts w:ascii="Myriad Pro" w:hAnsi="Myriad Pro"/>
          <w:sz w:val="26"/>
          <w:szCs w:val="26"/>
        </w:rPr>
        <w:t xml:space="preserve"> тарифов</w:t>
      </w:r>
      <w:r w:rsidRPr="00204E2A">
        <w:rPr>
          <w:rFonts w:ascii="Myriad Pro" w:hAnsi="Myriad Pro"/>
          <w:sz w:val="26"/>
          <w:szCs w:val="26"/>
        </w:rPr>
        <w:t xml:space="preserve"> на услуги по передаче электрической энергии по сетям филиала </w:t>
      </w:r>
      <w:r w:rsidR="00F63FA3">
        <w:rPr>
          <w:rFonts w:ascii="Myriad Pro" w:hAnsi="Myriad Pro"/>
          <w:sz w:val="26"/>
          <w:szCs w:val="26"/>
        </w:rPr>
        <w:t>П</w:t>
      </w:r>
      <w:r w:rsidR="002C7195">
        <w:rPr>
          <w:rFonts w:ascii="Myriad Pro" w:hAnsi="Myriad Pro"/>
          <w:sz w:val="26"/>
          <w:szCs w:val="26"/>
        </w:rPr>
        <w:t>АО </w:t>
      </w:r>
      <w:r w:rsidRPr="00204E2A">
        <w:rPr>
          <w:rFonts w:ascii="Myriad Pro" w:hAnsi="Myriad Pro"/>
          <w:sz w:val="26"/>
          <w:szCs w:val="26"/>
        </w:rPr>
        <w:t xml:space="preserve">«МРСК Сибири» - «Красноярскэнерго» на </w:t>
      </w:r>
      <w:r w:rsidR="00441BA3">
        <w:rPr>
          <w:rFonts w:ascii="Myriad Pro" w:hAnsi="Myriad Pro"/>
          <w:sz w:val="26"/>
          <w:szCs w:val="26"/>
        </w:rPr>
        <w:t xml:space="preserve">новый долгосрочный период регулирования </w:t>
      </w:r>
      <w:r w:rsidRPr="00204E2A">
        <w:rPr>
          <w:rFonts w:ascii="Myriad Pro" w:hAnsi="Myriad Pro"/>
          <w:sz w:val="26"/>
          <w:szCs w:val="26"/>
        </w:rPr>
        <w:t>2018</w:t>
      </w:r>
      <w:r w:rsidR="00441BA3">
        <w:rPr>
          <w:rFonts w:ascii="Myriad Pro" w:hAnsi="Myriad Pro"/>
          <w:sz w:val="26"/>
          <w:szCs w:val="26"/>
        </w:rPr>
        <w:t>-2022 гг.</w:t>
      </w:r>
      <w:r w:rsidRPr="00204E2A">
        <w:rPr>
          <w:rFonts w:ascii="Myriad Pro" w:hAnsi="Myriad Pro"/>
          <w:sz w:val="26"/>
          <w:szCs w:val="26"/>
        </w:rPr>
        <w:t xml:space="preserve"> методом долгосрочной индексации необходимой валовой выручки.</w:t>
      </w:r>
    </w:p>
    <w:p w14:paraId="2AC6C536"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К заявлению были приложены расчетные и обосновывающие документы:</w:t>
      </w:r>
    </w:p>
    <w:p w14:paraId="2CBE3CDE" w14:textId="4965E7E8" w:rsidR="003E30F4" w:rsidRPr="00204E2A" w:rsidRDefault="003E30F4" w:rsidP="001216F3">
      <w:pPr>
        <w:pStyle w:val="a5"/>
        <w:numPr>
          <w:ilvl w:val="0"/>
          <w:numId w:val="103"/>
        </w:numPr>
        <w:spacing w:after="0" w:line="360" w:lineRule="auto"/>
        <w:jc w:val="both"/>
        <w:rPr>
          <w:rFonts w:ascii="Myriad Pro" w:hAnsi="Myriad Pro"/>
          <w:sz w:val="26"/>
          <w:szCs w:val="26"/>
        </w:rPr>
      </w:pPr>
      <w:r w:rsidRPr="00204E2A">
        <w:rPr>
          <w:rFonts w:ascii="Myriad Pro" w:hAnsi="Myriad Pro"/>
          <w:sz w:val="26"/>
          <w:szCs w:val="26"/>
        </w:rPr>
        <w:t xml:space="preserve">Анкета филиала </w:t>
      </w:r>
      <w:r w:rsidR="00F63FA3">
        <w:rPr>
          <w:rFonts w:ascii="Myriad Pro" w:hAnsi="Myriad Pro"/>
          <w:sz w:val="26"/>
          <w:szCs w:val="26"/>
        </w:rPr>
        <w:t>П</w:t>
      </w:r>
      <w:r w:rsidR="002C7195">
        <w:rPr>
          <w:rFonts w:ascii="Myriad Pro" w:hAnsi="Myriad Pro"/>
          <w:sz w:val="26"/>
          <w:szCs w:val="26"/>
        </w:rPr>
        <w:t>АО </w:t>
      </w:r>
      <w:r w:rsidRPr="00204E2A">
        <w:rPr>
          <w:rFonts w:ascii="Myriad Pro" w:hAnsi="Myriad Pro"/>
          <w:sz w:val="26"/>
          <w:szCs w:val="26"/>
        </w:rPr>
        <w:t>«МРСК Сибири» - «Красноярскэнерго»;</w:t>
      </w:r>
    </w:p>
    <w:p w14:paraId="1931D510" w14:textId="77413E65" w:rsidR="003E30F4" w:rsidRDefault="003E30F4"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Расчет тарифов на услуги по передаче электрической энергии на 20</w:t>
      </w:r>
      <w:r w:rsidR="00204E2A">
        <w:rPr>
          <w:rFonts w:ascii="Myriad Pro" w:hAnsi="Myriad Pro"/>
          <w:sz w:val="26"/>
          <w:szCs w:val="26"/>
        </w:rPr>
        <w:t>18-2022</w:t>
      </w:r>
      <w:r w:rsidRPr="00E17399">
        <w:rPr>
          <w:rFonts w:ascii="Myriad Pro" w:hAnsi="Myriad Pro"/>
          <w:sz w:val="26"/>
          <w:szCs w:val="26"/>
        </w:rPr>
        <w:t xml:space="preserve"> г</w:t>
      </w:r>
      <w:r w:rsidR="00441BA3">
        <w:rPr>
          <w:rFonts w:ascii="Myriad Pro" w:hAnsi="Myriad Pro"/>
          <w:sz w:val="26"/>
          <w:szCs w:val="26"/>
        </w:rPr>
        <w:t>г.</w:t>
      </w:r>
      <w:r w:rsidRPr="00E17399">
        <w:rPr>
          <w:rFonts w:ascii="Myriad Pro" w:hAnsi="Myriad Pro"/>
          <w:sz w:val="26"/>
          <w:szCs w:val="26"/>
        </w:rPr>
        <w:t>;</w:t>
      </w:r>
    </w:p>
    <w:p w14:paraId="27C77412" w14:textId="7346C738" w:rsidR="003E30F4" w:rsidRPr="00204E2A" w:rsidRDefault="003E30F4" w:rsidP="001216F3">
      <w:pPr>
        <w:pStyle w:val="a5"/>
        <w:numPr>
          <w:ilvl w:val="0"/>
          <w:numId w:val="103"/>
        </w:numPr>
        <w:spacing w:after="0" w:line="360" w:lineRule="auto"/>
        <w:jc w:val="both"/>
        <w:rPr>
          <w:rFonts w:ascii="Myriad Pro" w:hAnsi="Myriad Pro"/>
          <w:sz w:val="26"/>
          <w:szCs w:val="26"/>
        </w:rPr>
      </w:pPr>
      <w:r w:rsidRPr="00204E2A">
        <w:rPr>
          <w:rFonts w:ascii="Myriad Pro" w:hAnsi="Myriad Pro"/>
          <w:sz w:val="26"/>
          <w:szCs w:val="26"/>
        </w:rPr>
        <w:t>Расчет и обоснование нерегулируемой цены на оплату потерь электроэнергии в сетях РСК, прогнозной цены на оплату потерь электроэнергии в сетях ЕНЭС на 201</w:t>
      </w:r>
      <w:r w:rsidR="00204E2A">
        <w:rPr>
          <w:rFonts w:ascii="Myriad Pro" w:hAnsi="Myriad Pro"/>
          <w:sz w:val="26"/>
          <w:szCs w:val="26"/>
        </w:rPr>
        <w:t>8</w:t>
      </w:r>
      <w:r w:rsidRPr="00204E2A">
        <w:rPr>
          <w:rFonts w:ascii="Myriad Pro" w:hAnsi="Myriad Pro"/>
          <w:sz w:val="26"/>
          <w:szCs w:val="26"/>
        </w:rPr>
        <w:t xml:space="preserve"> год;</w:t>
      </w:r>
    </w:p>
    <w:p w14:paraId="29BCA54A" w14:textId="451C9C61" w:rsidR="003E30F4" w:rsidRDefault="003E30F4"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 xml:space="preserve">Копия заявки в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«ФСК ЕЭС» </w:t>
      </w:r>
      <w:r w:rsidR="00204E2A">
        <w:rPr>
          <w:rFonts w:ascii="Myriad Pro" w:hAnsi="Myriad Pro"/>
          <w:sz w:val="26"/>
          <w:szCs w:val="26"/>
        </w:rPr>
        <w:t>о</w:t>
      </w:r>
      <w:r w:rsidRPr="00E17399">
        <w:rPr>
          <w:rFonts w:ascii="Myriad Pro" w:hAnsi="Myriad Pro"/>
          <w:sz w:val="26"/>
          <w:szCs w:val="26"/>
        </w:rPr>
        <w:t xml:space="preserve"> суммарной величин</w:t>
      </w:r>
      <w:r w:rsidR="00204E2A">
        <w:rPr>
          <w:rFonts w:ascii="Myriad Pro" w:hAnsi="Myriad Pro"/>
          <w:sz w:val="26"/>
          <w:szCs w:val="26"/>
        </w:rPr>
        <w:t>е</w:t>
      </w:r>
      <w:r w:rsidRPr="00E17399">
        <w:rPr>
          <w:rFonts w:ascii="Myriad Pro" w:hAnsi="Myriad Pro"/>
          <w:sz w:val="26"/>
          <w:szCs w:val="26"/>
        </w:rPr>
        <w:t xml:space="preserve"> заявленной мощности на 201</w:t>
      </w:r>
      <w:r w:rsidR="00204E2A">
        <w:rPr>
          <w:rFonts w:ascii="Myriad Pro" w:hAnsi="Myriad Pro"/>
          <w:sz w:val="26"/>
          <w:szCs w:val="26"/>
        </w:rPr>
        <w:t>8</w:t>
      </w:r>
      <w:r w:rsidRPr="00E17399">
        <w:rPr>
          <w:rFonts w:ascii="Myriad Pro" w:hAnsi="Myriad Pro"/>
          <w:sz w:val="26"/>
          <w:szCs w:val="26"/>
        </w:rPr>
        <w:t xml:space="preserve"> год;</w:t>
      </w:r>
    </w:p>
    <w:p w14:paraId="07F0BDC2" w14:textId="1B132E5E" w:rsidR="00204E2A" w:rsidRDefault="00204E2A" w:rsidP="001216F3">
      <w:pPr>
        <w:pStyle w:val="a5"/>
        <w:numPr>
          <w:ilvl w:val="0"/>
          <w:numId w:val="103"/>
        </w:numPr>
        <w:spacing w:after="0" w:line="360" w:lineRule="auto"/>
        <w:jc w:val="both"/>
        <w:rPr>
          <w:rFonts w:ascii="Myriad Pro" w:hAnsi="Myriad Pro"/>
          <w:sz w:val="26"/>
          <w:szCs w:val="26"/>
        </w:rPr>
      </w:pPr>
      <w:r>
        <w:rPr>
          <w:rFonts w:ascii="Myriad Pro" w:hAnsi="Myriad Pro"/>
          <w:sz w:val="26"/>
          <w:szCs w:val="26"/>
        </w:rPr>
        <w:t>Копии заключенных договоров на передачу электрической энергии;</w:t>
      </w:r>
    </w:p>
    <w:p w14:paraId="49E67A01" w14:textId="567B5EBC" w:rsidR="00204E2A" w:rsidRDefault="00204E2A" w:rsidP="001216F3">
      <w:pPr>
        <w:pStyle w:val="a5"/>
        <w:numPr>
          <w:ilvl w:val="0"/>
          <w:numId w:val="103"/>
        </w:numPr>
        <w:spacing w:after="0" w:line="360" w:lineRule="auto"/>
        <w:jc w:val="both"/>
        <w:rPr>
          <w:rFonts w:ascii="Myriad Pro" w:hAnsi="Myriad Pro"/>
          <w:sz w:val="26"/>
          <w:szCs w:val="26"/>
        </w:rPr>
      </w:pPr>
      <w:r>
        <w:rPr>
          <w:rFonts w:ascii="Myriad Pro" w:hAnsi="Myriad Pro"/>
          <w:sz w:val="26"/>
          <w:szCs w:val="26"/>
        </w:rPr>
        <w:t>Расчет и обоснование величины расходов, связанных с компенсацией незапланированных расходов</w:t>
      </w:r>
      <w:r w:rsidR="00870150">
        <w:rPr>
          <w:rFonts w:ascii="Myriad Pro" w:hAnsi="Myriad Pro"/>
          <w:sz w:val="26"/>
          <w:szCs w:val="26"/>
        </w:rPr>
        <w:t>,</w:t>
      </w:r>
      <w:r>
        <w:rPr>
          <w:rFonts w:ascii="Myriad Pro" w:hAnsi="Myriad Pro"/>
          <w:sz w:val="26"/>
          <w:szCs w:val="26"/>
        </w:rPr>
        <w:t xml:space="preserve"> или полученного избытка в 2010-2016 </w:t>
      </w:r>
      <w:r w:rsidR="002C7195">
        <w:rPr>
          <w:rFonts w:ascii="Myriad Pro" w:hAnsi="Myriad Pro"/>
          <w:sz w:val="26"/>
          <w:szCs w:val="26"/>
        </w:rPr>
        <w:t>г</w:t>
      </w:r>
      <w:r w:rsidR="00F4263D">
        <w:rPr>
          <w:rFonts w:ascii="Myriad Pro" w:hAnsi="Myriad Pro"/>
          <w:sz w:val="26"/>
          <w:szCs w:val="26"/>
        </w:rPr>
        <w:t>г. </w:t>
      </w:r>
      <w:r>
        <w:rPr>
          <w:rFonts w:ascii="Myriad Pro" w:hAnsi="Myriad Pro"/>
          <w:sz w:val="26"/>
          <w:szCs w:val="26"/>
        </w:rPr>
        <w:t>(кроме выпадающих доходов от технологического присоединения);</w:t>
      </w:r>
    </w:p>
    <w:p w14:paraId="5617F7CF" w14:textId="322527FA" w:rsidR="00204E2A" w:rsidRDefault="00204E2A" w:rsidP="001216F3">
      <w:pPr>
        <w:pStyle w:val="a5"/>
        <w:numPr>
          <w:ilvl w:val="0"/>
          <w:numId w:val="103"/>
        </w:numPr>
        <w:spacing w:after="0" w:line="360" w:lineRule="auto"/>
        <w:jc w:val="both"/>
        <w:rPr>
          <w:rFonts w:ascii="Myriad Pro" w:hAnsi="Myriad Pro"/>
          <w:sz w:val="26"/>
          <w:szCs w:val="26"/>
        </w:rPr>
      </w:pPr>
      <w:r>
        <w:rPr>
          <w:rFonts w:ascii="Myriad Pro" w:hAnsi="Myriad Pro"/>
          <w:sz w:val="26"/>
          <w:szCs w:val="26"/>
        </w:rPr>
        <w:t>Копии судебных решений, обосновывающих</w:t>
      </w:r>
      <w:r w:rsidR="000F565A">
        <w:rPr>
          <w:rFonts w:ascii="Myriad Pro" w:hAnsi="Myriad Pro"/>
          <w:sz w:val="26"/>
          <w:szCs w:val="26"/>
        </w:rPr>
        <w:t xml:space="preserve"> выпадающие доходы по договорам «последней мили» за 2010-2013 гг.;</w:t>
      </w:r>
    </w:p>
    <w:p w14:paraId="1A181D50" w14:textId="65E35DE5" w:rsidR="000F565A" w:rsidRPr="000F565A" w:rsidRDefault="000F565A"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Бухгалтерская и статистическая отчетность</w:t>
      </w:r>
      <w:r>
        <w:rPr>
          <w:rFonts w:ascii="Myriad Pro" w:hAnsi="Myriad Pro"/>
          <w:sz w:val="26"/>
          <w:szCs w:val="26"/>
        </w:rPr>
        <w:t xml:space="preserve"> за 4 квартал 2016 года</w:t>
      </w:r>
      <w:r w:rsidRPr="00E17399">
        <w:rPr>
          <w:rFonts w:ascii="Myriad Pro" w:hAnsi="Myriad Pro"/>
          <w:sz w:val="26"/>
          <w:szCs w:val="26"/>
        </w:rPr>
        <w:t>;</w:t>
      </w:r>
    </w:p>
    <w:p w14:paraId="1D930C02" w14:textId="77777777" w:rsidR="000F565A" w:rsidRPr="00E17399" w:rsidRDefault="000F565A"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 xml:space="preserve">Справка о наличии официального сайта в сети </w:t>
      </w:r>
      <w:r w:rsidRPr="00E17399">
        <w:rPr>
          <w:rFonts w:ascii="Myriad Pro" w:hAnsi="Myriad Pro"/>
          <w:sz w:val="26"/>
          <w:szCs w:val="26"/>
          <w:lang w:val="en-US"/>
        </w:rPr>
        <w:t>Internet</w:t>
      </w:r>
      <w:r w:rsidRPr="00E17399">
        <w:rPr>
          <w:rFonts w:ascii="Myriad Pro" w:hAnsi="Myriad Pro"/>
          <w:sz w:val="26"/>
          <w:szCs w:val="26"/>
        </w:rPr>
        <w:t xml:space="preserve"> и выделенного абонентского номера;</w:t>
      </w:r>
    </w:p>
    <w:p w14:paraId="504823B4" w14:textId="77777777" w:rsidR="00F5122A" w:rsidRPr="00E17399" w:rsidRDefault="00F5122A"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Программа энергосбережения и повышения энергетической эффективности;</w:t>
      </w:r>
    </w:p>
    <w:p w14:paraId="7A8E8AD3" w14:textId="55EE45FC" w:rsidR="00F5122A" w:rsidRPr="00E17399" w:rsidRDefault="00F5122A" w:rsidP="001216F3">
      <w:pPr>
        <w:pStyle w:val="a5"/>
        <w:numPr>
          <w:ilvl w:val="0"/>
          <w:numId w:val="103"/>
        </w:numPr>
        <w:spacing w:after="0" w:line="360" w:lineRule="auto"/>
        <w:jc w:val="both"/>
        <w:rPr>
          <w:rFonts w:ascii="Myriad Pro" w:hAnsi="Myriad Pro"/>
          <w:sz w:val="26"/>
          <w:szCs w:val="26"/>
        </w:rPr>
      </w:pPr>
      <w:r>
        <w:rPr>
          <w:rFonts w:ascii="Myriad Pro" w:hAnsi="Myriad Pro"/>
          <w:sz w:val="26"/>
          <w:szCs w:val="26"/>
        </w:rPr>
        <w:t>Проект и</w:t>
      </w:r>
      <w:r w:rsidRPr="00E17399">
        <w:rPr>
          <w:rFonts w:ascii="Myriad Pro" w:hAnsi="Myriad Pro"/>
          <w:sz w:val="26"/>
          <w:szCs w:val="26"/>
        </w:rPr>
        <w:t>нвестиционн</w:t>
      </w:r>
      <w:r>
        <w:rPr>
          <w:rFonts w:ascii="Myriad Pro" w:hAnsi="Myriad Pro"/>
          <w:sz w:val="26"/>
          <w:szCs w:val="26"/>
        </w:rPr>
        <w:t>ой</w:t>
      </w:r>
      <w:r w:rsidRPr="00E17399">
        <w:rPr>
          <w:rFonts w:ascii="Myriad Pro" w:hAnsi="Myriad Pro"/>
          <w:sz w:val="26"/>
          <w:szCs w:val="26"/>
        </w:rPr>
        <w:t xml:space="preserve"> программ</w:t>
      </w:r>
      <w:r>
        <w:rPr>
          <w:rFonts w:ascii="Myriad Pro" w:hAnsi="Myriad Pro"/>
          <w:sz w:val="26"/>
          <w:szCs w:val="26"/>
        </w:rPr>
        <w:t>ы на 2018-2022 гг.</w:t>
      </w:r>
      <w:r w:rsidRPr="00E17399">
        <w:rPr>
          <w:rFonts w:ascii="Myriad Pro" w:hAnsi="Myriad Pro"/>
          <w:sz w:val="26"/>
          <w:szCs w:val="26"/>
        </w:rPr>
        <w:t>;</w:t>
      </w:r>
    </w:p>
    <w:p w14:paraId="057DF774" w14:textId="4A0F92AE" w:rsidR="00F5122A" w:rsidRPr="00E17399" w:rsidRDefault="00F5122A"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 xml:space="preserve">Копии учредительных документов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w:t>
      </w:r>
    </w:p>
    <w:p w14:paraId="4C8AE020" w14:textId="53BD6FE0" w:rsidR="00F5122A" w:rsidRDefault="00F5122A"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 xml:space="preserve">Копия учетной политики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w:t>
      </w:r>
    </w:p>
    <w:p w14:paraId="3EBF27A6" w14:textId="52CC9531" w:rsidR="00F5122A" w:rsidRDefault="00F5122A" w:rsidP="001216F3">
      <w:pPr>
        <w:pStyle w:val="a5"/>
        <w:numPr>
          <w:ilvl w:val="0"/>
          <w:numId w:val="103"/>
        </w:numPr>
        <w:spacing w:after="0" w:line="360" w:lineRule="auto"/>
        <w:jc w:val="both"/>
        <w:rPr>
          <w:rFonts w:ascii="Myriad Pro" w:hAnsi="Myriad Pro"/>
          <w:sz w:val="26"/>
          <w:szCs w:val="26"/>
        </w:rPr>
      </w:pPr>
      <w:r>
        <w:rPr>
          <w:rFonts w:ascii="Myriad Pro" w:hAnsi="Myriad Pro"/>
          <w:sz w:val="26"/>
          <w:szCs w:val="26"/>
        </w:rPr>
        <w:t>Копии доверенностей;</w:t>
      </w:r>
    </w:p>
    <w:p w14:paraId="69858575" w14:textId="77777777" w:rsidR="00F5122A" w:rsidRDefault="00F5122A"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Расчет и обоснование величины выпадающих доходов от технологического присоединения льготных заявителей</w:t>
      </w:r>
      <w:r>
        <w:rPr>
          <w:rFonts w:ascii="Myriad Pro" w:hAnsi="Myriad Pro"/>
          <w:sz w:val="26"/>
          <w:szCs w:val="26"/>
        </w:rPr>
        <w:t>, в том числе:</w:t>
      </w:r>
    </w:p>
    <w:p w14:paraId="06C5144E" w14:textId="558FF151" w:rsidR="00F5122A" w:rsidRDefault="00F5122A"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Реестры исполненных договоров за 2011-2014 годы</w:t>
      </w:r>
      <w:r w:rsidRPr="00E17399">
        <w:rPr>
          <w:rFonts w:ascii="Myriad Pro" w:hAnsi="Myriad Pro"/>
          <w:sz w:val="26"/>
          <w:szCs w:val="26"/>
        </w:rPr>
        <w:t>;</w:t>
      </w:r>
    </w:p>
    <w:p w14:paraId="0E298FAA" w14:textId="3AD5F521" w:rsidR="00F5122A" w:rsidRPr="00E17399" w:rsidRDefault="00F5122A"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величины выпадающих доходов за 2015 год.</w:t>
      </w:r>
    </w:p>
    <w:p w14:paraId="51A89E4C" w14:textId="241D8116" w:rsidR="00F5122A" w:rsidRPr="00E17399" w:rsidRDefault="00F5122A" w:rsidP="001216F3">
      <w:pPr>
        <w:pStyle w:val="a5"/>
        <w:numPr>
          <w:ilvl w:val="0"/>
          <w:numId w:val="100"/>
        </w:numPr>
        <w:spacing w:after="0" w:line="360" w:lineRule="auto"/>
        <w:jc w:val="both"/>
        <w:rPr>
          <w:rFonts w:ascii="Myriad Pro" w:hAnsi="Myriad Pro"/>
          <w:sz w:val="26"/>
          <w:szCs w:val="26"/>
        </w:rPr>
      </w:pPr>
      <w:r>
        <w:rPr>
          <w:rFonts w:ascii="Myriad Pro" w:hAnsi="Myriad Pro"/>
          <w:sz w:val="26"/>
          <w:szCs w:val="26"/>
        </w:rPr>
        <w:t>Перечень электросетевого оборудования филиала по состоянию на 01.01.2017</w:t>
      </w:r>
      <w:r w:rsidRPr="00E17399">
        <w:rPr>
          <w:rFonts w:ascii="Myriad Pro" w:hAnsi="Myriad Pro"/>
          <w:sz w:val="26"/>
          <w:szCs w:val="26"/>
        </w:rPr>
        <w:t>;</w:t>
      </w:r>
    </w:p>
    <w:p w14:paraId="4CCD98A9" w14:textId="3E37FB79" w:rsidR="00F5122A" w:rsidRDefault="00F5122A" w:rsidP="001216F3">
      <w:pPr>
        <w:pStyle w:val="a5"/>
        <w:numPr>
          <w:ilvl w:val="0"/>
          <w:numId w:val="100"/>
        </w:numPr>
        <w:spacing w:after="0" w:line="360" w:lineRule="auto"/>
        <w:jc w:val="both"/>
        <w:rPr>
          <w:rFonts w:ascii="Myriad Pro" w:hAnsi="Myriad Pro"/>
          <w:sz w:val="26"/>
          <w:szCs w:val="26"/>
        </w:rPr>
      </w:pPr>
      <w:r>
        <w:rPr>
          <w:rFonts w:ascii="Myriad Pro" w:hAnsi="Myriad Pro"/>
          <w:sz w:val="26"/>
          <w:szCs w:val="26"/>
        </w:rPr>
        <w:t>Копии документов, подтверждающих право собственности филиала на объекты электросетевого хозяйства</w:t>
      </w:r>
      <w:r w:rsidRPr="00E17399">
        <w:rPr>
          <w:rFonts w:ascii="Myriad Pro" w:hAnsi="Myriad Pro"/>
          <w:sz w:val="26"/>
          <w:szCs w:val="26"/>
        </w:rPr>
        <w:t>;</w:t>
      </w:r>
    </w:p>
    <w:p w14:paraId="04B72B8D" w14:textId="7926D2B1" w:rsidR="00F5122A" w:rsidRDefault="00F5122A" w:rsidP="001216F3">
      <w:pPr>
        <w:pStyle w:val="a5"/>
        <w:numPr>
          <w:ilvl w:val="0"/>
          <w:numId w:val="100"/>
        </w:numPr>
        <w:spacing w:after="0" w:line="360" w:lineRule="auto"/>
        <w:jc w:val="both"/>
        <w:rPr>
          <w:rFonts w:ascii="Myriad Pro" w:hAnsi="Myriad Pro"/>
          <w:sz w:val="26"/>
          <w:szCs w:val="26"/>
        </w:rPr>
      </w:pPr>
      <w:r>
        <w:rPr>
          <w:rFonts w:ascii="Myriad Pro" w:hAnsi="Myriad Pro"/>
          <w:sz w:val="26"/>
          <w:szCs w:val="26"/>
        </w:rPr>
        <w:t>Схемы соединений электрических сетей филиала с обозначением трансформаторных и иных подстанций, а также линий электропередачи;</w:t>
      </w:r>
    </w:p>
    <w:p w14:paraId="616DD140" w14:textId="30FFBFC5" w:rsidR="00F5122A" w:rsidRDefault="00F5122A" w:rsidP="001216F3">
      <w:pPr>
        <w:pStyle w:val="a5"/>
        <w:numPr>
          <w:ilvl w:val="0"/>
          <w:numId w:val="100"/>
        </w:numPr>
        <w:spacing w:after="0" w:line="360" w:lineRule="auto"/>
        <w:jc w:val="both"/>
        <w:rPr>
          <w:rFonts w:ascii="Myriad Pro" w:hAnsi="Myriad Pro"/>
          <w:sz w:val="26"/>
          <w:szCs w:val="26"/>
        </w:rPr>
      </w:pPr>
      <w:r>
        <w:rPr>
          <w:rFonts w:ascii="Myriad Pro" w:hAnsi="Myriad Pro"/>
          <w:sz w:val="26"/>
          <w:szCs w:val="26"/>
        </w:rPr>
        <w:t>Предложения по плановым значениям показателей надежности и качества на 2018-2022 гг.;</w:t>
      </w:r>
    </w:p>
    <w:p w14:paraId="5EDB1AF6" w14:textId="1B144E10" w:rsidR="00F5122A" w:rsidRDefault="00F5122A" w:rsidP="001216F3">
      <w:pPr>
        <w:pStyle w:val="a5"/>
        <w:numPr>
          <w:ilvl w:val="0"/>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вспомогательные материалы на 2018 год, в том числе:</w:t>
      </w:r>
    </w:p>
    <w:p w14:paraId="75037548" w14:textId="040BADE3" w:rsidR="00F5122A" w:rsidRDefault="00F5122A"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материалы на эксплуатацию;</w:t>
      </w:r>
    </w:p>
    <w:p w14:paraId="4F1A92AA" w14:textId="51B7E98E" w:rsidR="00F5122A" w:rsidRDefault="00F5122A"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ГСМ;</w:t>
      </w:r>
    </w:p>
    <w:p w14:paraId="1787DF3B" w14:textId="02FE04E6" w:rsidR="00F5122A" w:rsidRDefault="00F5122A"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спецодежду и средства защиты</w:t>
      </w:r>
      <w:r w:rsidR="007A733F">
        <w:rPr>
          <w:rFonts w:ascii="Myriad Pro" w:hAnsi="Myriad Pro"/>
          <w:sz w:val="26"/>
          <w:szCs w:val="26"/>
        </w:rPr>
        <w:t>;</w:t>
      </w:r>
    </w:p>
    <w:p w14:paraId="660EA5D9" w14:textId="38F23B71" w:rsidR="007A733F" w:rsidRDefault="007A733F"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расходные материалы для оргтехники и связи;</w:t>
      </w:r>
    </w:p>
    <w:p w14:paraId="3FDF4048" w14:textId="07608FC3" w:rsidR="007A733F" w:rsidRPr="00E17399" w:rsidRDefault="007A733F"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прочие материалы.</w:t>
      </w:r>
    </w:p>
    <w:p w14:paraId="06665713" w14:textId="4859AED4" w:rsidR="00F5122A" w:rsidRPr="00E17399" w:rsidRDefault="00F5122A" w:rsidP="001216F3">
      <w:pPr>
        <w:pStyle w:val="a5"/>
        <w:numPr>
          <w:ilvl w:val="0"/>
          <w:numId w:val="100"/>
        </w:numPr>
        <w:spacing w:after="0" w:line="360" w:lineRule="auto"/>
        <w:jc w:val="both"/>
        <w:rPr>
          <w:rFonts w:ascii="Myriad Pro" w:hAnsi="Myriad Pro"/>
          <w:sz w:val="26"/>
          <w:szCs w:val="26"/>
        </w:rPr>
      </w:pPr>
      <w:r w:rsidRPr="00E17399">
        <w:rPr>
          <w:rFonts w:ascii="Myriad Pro" w:hAnsi="Myriad Pro"/>
          <w:sz w:val="26"/>
          <w:szCs w:val="26"/>
        </w:rPr>
        <w:t xml:space="preserve">Расчет и обоснование </w:t>
      </w:r>
      <w:r w:rsidR="007A733F">
        <w:rPr>
          <w:rFonts w:ascii="Myriad Pro" w:hAnsi="Myriad Pro"/>
          <w:sz w:val="26"/>
          <w:szCs w:val="26"/>
        </w:rPr>
        <w:t>затрат на работы и услуги производственного характера (без услуг подрядных организаций на ремонт) на 2018 год</w:t>
      </w:r>
      <w:r w:rsidRPr="00E17399">
        <w:rPr>
          <w:rFonts w:ascii="Myriad Pro" w:hAnsi="Myriad Pro"/>
          <w:sz w:val="26"/>
          <w:szCs w:val="26"/>
        </w:rPr>
        <w:t>;</w:t>
      </w:r>
    </w:p>
    <w:p w14:paraId="24B23C5E" w14:textId="09BFB0EC" w:rsidR="000F565A" w:rsidRDefault="007A733F" w:rsidP="001216F3">
      <w:pPr>
        <w:pStyle w:val="a5"/>
        <w:numPr>
          <w:ilvl w:val="0"/>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ФОТ на 2018 год, в том числе:</w:t>
      </w:r>
    </w:p>
    <w:p w14:paraId="19F30509" w14:textId="5996D1F8" w:rsidR="007A733F" w:rsidRDefault="007A733F"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Отраслевое тарифное соглашение;</w:t>
      </w:r>
    </w:p>
    <w:p w14:paraId="0A0206BE" w14:textId="4B12CF30" w:rsidR="007A733F" w:rsidRDefault="007A733F"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 xml:space="preserve">Штатное расписание филиала </w:t>
      </w:r>
      <w:r w:rsidR="00F63FA3">
        <w:rPr>
          <w:rFonts w:ascii="Myriad Pro" w:hAnsi="Myriad Pro"/>
          <w:sz w:val="26"/>
          <w:szCs w:val="26"/>
        </w:rPr>
        <w:t>П</w:t>
      </w:r>
      <w:r w:rsidR="002C7195">
        <w:rPr>
          <w:rFonts w:ascii="Myriad Pro" w:hAnsi="Myriad Pro"/>
          <w:sz w:val="26"/>
          <w:szCs w:val="26"/>
        </w:rPr>
        <w:t>АО </w:t>
      </w:r>
      <w:r w:rsidRPr="00204E2A">
        <w:rPr>
          <w:rFonts w:ascii="Myriad Pro" w:hAnsi="Myriad Pro"/>
          <w:sz w:val="26"/>
          <w:szCs w:val="26"/>
        </w:rPr>
        <w:t>«МРСК Сибири» - «Красноярскэнерго»</w:t>
      </w:r>
      <w:r>
        <w:rPr>
          <w:rFonts w:ascii="Myriad Pro" w:hAnsi="Myriad Pro"/>
          <w:sz w:val="26"/>
          <w:szCs w:val="26"/>
        </w:rPr>
        <w:t>;</w:t>
      </w:r>
    </w:p>
    <w:p w14:paraId="1892D412" w14:textId="5230909D" w:rsidR="007A733F" w:rsidRPr="00E17399" w:rsidRDefault="007A733F"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Копия информационного письма о размере ММТС.</w:t>
      </w:r>
    </w:p>
    <w:p w14:paraId="0C6D63CA" w14:textId="77777777" w:rsidR="00173246" w:rsidRDefault="007A733F" w:rsidP="000F6241">
      <w:pPr>
        <w:pStyle w:val="a5"/>
        <w:numPr>
          <w:ilvl w:val="0"/>
          <w:numId w:val="100"/>
        </w:numPr>
        <w:spacing w:after="0" w:line="360" w:lineRule="auto"/>
        <w:ind w:hanging="356"/>
        <w:jc w:val="both"/>
        <w:rPr>
          <w:rFonts w:ascii="Myriad Pro" w:hAnsi="Myriad Pro"/>
          <w:sz w:val="26"/>
          <w:szCs w:val="26"/>
        </w:rPr>
      </w:pPr>
      <w:r>
        <w:rPr>
          <w:rFonts w:ascii="Myriad Pro" w:hAnsi="Myriad Pro"/>
          <w:sz w:val="26"/>
          <w:szCs w:val="26"/>
        </w:rPr>
        <w:t>Расчет и обоснование затрат</w:t>
      </w:r>
      <w:r w:rsidR="00173246">
        <w:rPr>
          <w:rFonts w:ascii="Myriad Pro" w:hAnsi="Myriad Pro"/>
          <w:sz w:val="26"/>
          <w:szCs w:val="26"/>
        </w:rPr>
        <w:t xml:space="preserve"> на ремонтную программу на 2018 год, в том числе:</w:t>
      </w:r>
    </w:p>
    <w:p w14:paraId="3C7F51FD" w14:textId="218C2E1B"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Пояснительная записка по формированию ремонтной программы;</w:t>
      </w:r>
    </w:p>
    <w:p w14:paraId="7DC815CD" w14:textId="3D581FA1"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Титульный список работ по ремонту оборудования;</w:t>
      </w:r>
    </w:p>
    <w:p w14:paraId="78C232FC" w14:textId="5E5925EA"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Годовые планы-графики ремонта оборудования;</w:t>
      </w:r>
    </w:p>
    <w:p w14:paraId="1D105C13" w14:textId="56935121"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Копии дефектных ведомостей;</w:t>
      </w:r>
    </w:p>
    <w:p w14:paraId="6C9C3048" w14:textId="34662AC0"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Сметные расчеты на ремонт оборудования подрядным способом;</w:t>
      </w:r>
    </w:p>
    <w:p w14:paraId="4E82DB25" w14:textId="257EC584"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Копии договоров подряда, заключенных на 2017 год;</w:t>
      </w:r>
    </w:p>
    <w:p w14:paraId="0B6C1C78" w14:textId="318E58D6"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стоимости вспомогательных материалов, утвержденные нормы расхода материалов.</w:t>
      </w:r>
    </w:p>
    <w:p w14:paraId="3EDAE9F8" w14:textId="77777777" w:rsidR="002A5867" w:rsidRDefault="00173246" w:rsidP="000F6241">
      <w:pPr>
        <w:pStyle w:val="a5"/>
        <w:numPr>
          <w:ilvl w:val="0"/>
          <w:numId w:val="100"/>
        </w:numPr>
        <w:spacing w:after="0" w:line="360" w:lineRule="auto"/>
        <w:ind w:hanging="356"/>
        <w:jc w:val="both"/>
        <w:rPr>
          <w:rFonts w:ascii="Myriad Pro" w:hAnsi="Myriad Pro"/>
          <w:sz w:val="26"/>
          <w:szCs w:val="26"/>
        </w:rPr>
      </w:pPr>
      <w:r>
        <w:rPr>
          <w:rFonts w:ascii="Myriad Pro" w:hAnsi="Myriad Pro"/>
          <w:sz w:val="26"/>
          <w:szCs w:val="26"/>
        </w:rPr>
        <w:t>Расчет и обоснование затрат на работы и услуги непроизводственного характера</w:t>
      </w:r>
      <w:r w:rsidR="002A5867">
        <w:rPr>
          <w:rFonts w:ascii="Myriad Pro" w:hAnsi="Myriad Pro"/>
          <w:sz w:val="26"/>
          <w:szCs w:val="26"/>
        </w:rPr>
        <w:t xml:space="preserve"> на 2018 год, в том числе:</w:t>
      </w:r>
    </w:p>
    <w:p w14:paraId="157BDB0C" w14:textId="77777777"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услуги связи;</w:t>
      </w:r>
    </w:p>
    <w:p w14:paraId="451DDE0D" w14:textId="537A514E" w:rsidR="003E30F4"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охрану и коммунальное хозяйство</w:t>
      </w:r>
      <w:r w:rsidR="003E30F4" w:rsidRPr="00E17399">
        <w:rPr>
          <w:rFonts w:ascii="Myriad Pro" w:hAnsi="Myriad Pro"/>
          <w:sz w:val="26"/>
          <w:szCs w:val="26"/>
        </w:rPr>
        <w:t>;</w:t>
      </w:r>
    </w:p>
    <w:p w14:paraId="168E021E" w14:textId="6FFD0714"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юридические, консультационные, аудиторские услуги;</w:t>
      </w:r>
    </w:p>
    <w:p w14:paraId="5905806D" w14:textId="1D5CC3E3"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информационные услуги;</w:t>
      </w:r>
    </w:p>
    <w:p w14:paraId="0AD38F2B" w14:textId="363EABA9"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сертификацию;</w:t>
      </w:r>
    </w:p>
    <w:p w14:paraId="1D4C50BB" w14:textId="43354C93"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транспортные услуги;</w:t>
      </w:r>
    </w:p>
    <w:p w14:paraId="6EC78E66" w14:textId="20DF7E58"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обеспечение нормальных условий труда и мер по технике безопасности;</w:t>
      </w:r>
    </w:p>
    <w:p w14:paraId="38FEC59E" w14:textId="1D26C566"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командировочные и представительские расходы;</w:t>
      </w:r>
    </w:p>
    <w:p w14:paraId="736F9F96" w14:textId="058A9930"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подготовку кадров;</w:t>
      </w:r>
    </w:p>
    <w:p w14:paraId="31238B26" w14:textId="571CDD90"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страхование;</w:t>
      </w:r>
    </w:p>
    <w:p w14:paraId="096CB26F" w14:textId="777E6781"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прочие подконтрольные расходы;</w:t>
      </w:r>
    </w:p>
    <w:p w14:paraId="173536F1" w14:textId="59CEAE85" w:rsidR="002A5867" w:rsidRP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электроэнергию и хоз. нужды.</w:t>
      </w:r>
    </w:p>
    <w:p w14:paraId="25DC6E38" w14:textId="23B7031E" w:rsidR="003E30F4" w:rsidRPr="00E17399"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расходов социального характера на 2018 год</w:t>
      </w:r>
      <w:r w:rsidR="003E30F4" w:rsidRPr="00E17399">
        <w:rPr>
          <w:rFonts w:ascii="Myriad Pro" w:hAnsi="Myriad Pro"/>
          <w:sz w:val="26"/>
          <w:szCs w:val="26"/>
        </w:rPr>
        <w:t>;</w:t>
      </w:r>
    </w:p>
    <w:p w14:paraId="147D177D" w14:textId="1BBE9705" w:rsidR="003E30F4" w:rsidRPr="00E17399"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процентов за пользование кредитными ресурсами и расходов на услуги банка</w:t>
      </w:r>
      <w:r w:rsidR="003E30F4" w:rsidRPr="00E17399">
        <w:rPr>
          <w:rFonts w:ascii="Myriad Pro" w:hAnsi="Myriad Pro"/>
          <w:sz w:val="26"/>
          <w:szCs w:val="26"/>
        </w:rPr>
        <w:t>;</w:t>
      </w:r>
    </w:p>
    <w:p w14:paraId="1DFAD248" w14:textId="5E6CBFA2" w:rsidR="003E30F4" w:rsidRPr="00E17399"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арендной платы на 2018-2022 гг.</w:t>
      </w:r>
      <w:r w:rsidR="003E30F4" w:rsidRPr="00E17399">
        <w:rPr>
          <w:rFonts w:ascii="Myriad Pro" w:hAnsi="Myriad Pro"/>
          <w:sz w:val="26"/>
          <w:szCs w:val="26"/>
        </w:rPr>
        <w:t>;</w:t>
      </w:r>
    </w:p>
    <w:p w14:paraId="3A61CCA7" w14:textId="0D00863E" w:rsidR="003E30F4"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налогов на 2018-2022 гг.</w:t>
      </w:r>
      <w:r w:rsidR="003E30F4" w:rsidRPr="00E17399">
        <w:rPr>
          <w:rFonts w:ascii="Myriad Pro" w:hAnsi="Myriad Pro"/>
          <w:sz w:val="26"/>
          <w:szCs w:val="26"/>
        </w:rPr>
        <w:t>;</w:t>
      </w:r>
    </w:p>
    <w:p w14:paraId="25895823" w14:textId="682AAA93" w:rsidR="002A5867"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расходов на теплоэнергию на 2018-2022 гг.;</w:t>
      </w:r>
    </w:p>
    <w:p w14:paraId="3C07185E" w14:textId="47DEB021" w:rsidR="002A5867"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амортизации на 2018-2022 гг.;</w:t>
      </w:r>
    </w:p>
    <w:p w14:paraId="2044D983" w14:textId="4517BCF4" w:rsidR="002A5867"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затрат на услуги энергосервисных компаний на 2018-2022 гг.;</w:t>
      </w:r>
    </w:p>
    <w:p w14:paraId="123A4E92" w14:textId="41EAB3B2" w:rsidR="002A5867" w:rsidRDefault="00CB7D4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затрат, необходимых для обеспечения проведения Универсиады 2019 года:</w:t>
      </w:r>
    </w:p>
    <w:p w14:paraId="63FC7945" w14:textId="77699105" w:rsidR="00CB7D44" w:rsidRDefault="00CB7D44" w:rsidP="001216F3">
      <w:pPr>
        <w:pStyle w:val="a5"/>
        <w:numPr>
          <w:ilvl w:val="1"/>
          <w:numId w:val="100"/>
        </w:numPr>
        <w:tabs>
          <w:tab w:val="left" w:pos="1080"/>
        </w:tabs>
        <w:spacing w:after="0" w:line="360" w:lineRule="auto"/>
        <w:jc w:val="both"/>
        <w:rPr>
          <w:rFonts w:ascii="Myriad Pro" w:hAnsi="Myriad Pro"/>
          <w:sz w:val="26"/>
          <w:szCs w:val="26"/>
        </w:rPr>
      </w:pPr>
      <w:r>
        <w:rPr>
          <w:rFonts w:ascii="Myriad Pro" w:hAnsi="Myriad Pro"/>
          <w:sz w:val="26"/>
          <w:szCs w:val="26"/>
        </w:rPr>
        <w:t>Расчет и обоснование затрат на ремонтную программу;</w:t>
      </w:r>
    </w:p>
    <w:p w14:paraId="4AE5A1D6" w14:textId="28BA1947" w:rsidR="003E30F4" w:rsidRPr="00CB7D44" w:rsidRDefault="00CB7D44" w:rsidP="001216F3">
      <w:pPr>
        <w:pStyle w:val="a5"/>
        <w:numPr>
          <w:ilvl w:val="1"/>
          <w:numId w:val="100"/>
        </w:numPr>
        <w:tabs>
          <w:tab w:val="left" w:pos="1080"/>
        </w:tabs>
        <w:spacing w:after="0" w:line="360" w:lineRule="auto"/>
        <w:jc w:val="both"/>
        <w:rPr>
          <w:rFonts w:ascii="Myriad Pro" w:hAnsi="Myriad Pro"/>
          <w:sz w:val="26"/>
          <w:szCs w:val="26"/>
        </w:rPr>
      </w:pPr>
      <w:r>
        <w:rPr>
          <w:rFonts w:ascii="Myriad Pro" w:hAnsi="Myriad Pro"/>
          <w:sz w:val="26"/>
          <w:szCs w:val="26"/>
        </w:rPr>
        <w:t>Расчет и обоснование других расходов.</w:t>
      </w:r>
    </w:p>
    <w:p w14:paraId="3E7D93D0" w14:textId="2E6594D0" w:rsidR="00CB7D44" w:rsidRDefault="00CB7D4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 xml:space="preserve">Обоснование затрат исполнительного аппарата </w:t>
      </w:r>
      <w:r w:rsidR="00F63FA3">
        <w:rPr>
          <w:rFonts w:ascii="Myriad Pro" w:hAnsi="Myriad Pro"/>
          <w:sz w:val="26"/>
          <w:szCs w:val="26"/>
        </w:rPr>
        <w:t>П</w:t>
      </w:r>
      <w:r w:rsidR="002C7195">
        <w:rPr>
          <w:rFonts w:ascii="Myriad Pro" w:hAnsi="Myriad Pro"/>
          <w:sz w:val="26"/>
          <w:szCs w:val="26"/>
        </w:rPr>
        <w:t>АО </w:t>
      </w:r>
      <w:r w:rsidRPr="003E1F31">
        <w:rPr>
          <w:rFonts w:ascii="Myriad Pro" w:hAnsi="Myriad Pro"/>
          <w:sz w:val="26"/>
          <w:szCs w:val="26"/>
        </w:rPr>
        <w:t>«МРСК Сибири»</w:t>
      </w:r>
      <w:r>
        <w:rPr>
          <w:rFonts w:ascii="Myriad Pro" w:hAnsi="Myriad Pro"/>
          <w:sz w:val="26"/>
          <w:szCs w:val="26"/>
        </w:rPr>
        <w:t>;</w:t>
      </w:r>
    </w:p>
    <w:p w14:paraId="667E7AB6" w14:textId="4E7EAD4F" w:rsidR="003E30F4" w:rsidRDefault="00CB7D4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процентов банка и займа, необходимого для обеспечения проведения Универсиады 2019 года;</w:t>
      </w:r>
    </w:p>
    <w:p w14:paraId="6CCB826B" w14:textId="3C22623E" w:rsidR="00CB7D44" w:rsidRPr="00E17399" w:rsidRDefault="00CB7D4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Копия Соглашения о социально-экономическом сотрудничестве с Правительством Красноярского края.</w:t>
      </w:r>
    </w:p>
    <w:p w14:paraId="37EBE0EA" w14:textId="060F1F3B"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 xml:space="preserve">Уточненное предложение </w:t>
      </w:r>
      <w:r w:rsidR="00441BA3">
        <w:rPr>
          <w:rFonts w:ascii="Myriad Pro" w:hAnsi="Myriad Pro"/>
          <w:sz w:val="26"/>
          <w:szCs w:val="26"/>
        </w:rPr>
        <w:t>по установлению НВВ, долгосрочных параметров регулирования и тарифов</w:t>
      </w:r>
      <w:r w:rsidRPr="00E17399">
        <w:rPr>
          <w:rFonts w:ascii="Myriad Pro" w:hAnsi="Myriad Pro"/>
          <w:sz w:val="26"/>
          <w:szCs w:val="26"/>
        </w:rPr>
        <w:t xml:space="preserve"> на услуги по передаче электрической энергии на 201</w:t>
      </w:r>
      <w:r w:rsidR="00CB7D44">
        <w:rPr>
          <w:rFonts w:ascii="Myriad Pro" w:hAnsi="Myriad Pro"/>
          <w:sz w:val="26"/>
          <w:szCs w:val="26"/>
        </w:rPr>
        <w:t>8</w:t>
      </w:r>
      <w:r w:rsidR="00441BA3">
        <w:rPr>
          <w:rFonts w:ascii="Myriad Pro" w:hAnsi="Myriad Pro"/>
          <w:sz w:val="26"/>
          <w:szCs w:val="26"/>
        </w:rPr>
        <w:t>-2022 гг.</w:t>
      </w:r>
      <w:r w:rsidRPr="00E17399">
        <w:rPr>
          <w:rFonts w:ascii="Myriad Pro" w:hAnsi="Myriad Pro"/>
          <w:sz w:val="26"/>
          <w:szCs w:val="26"/>
        </w:rPr>
        <w:t xml:space="preserve"> в адрес </w:t>
      </w:r>
      <w:r>
        <w:rPr>
          <w:rFonts w:ascii="Myriad Pro" w:hAnsi="Myriad Pro"/>
          <w:sz w:val="26"/>
          <w:szCs w:val="26"/>
        </w:rPr>
        <w:t>РЭК</w:t>
      </w:r>
      <w:r w:rsidRPr="00E17399">
        <w:rPr>
          <w:rFonts w:ascii="Myriad Pro" w:hAnsi="Myriad Pro"/>
          <w:sz w:val="26"/>
          <w:szCs w:val="26"/>
        </w:rPr>
        <w:t xml:space="preserve"> не направлялось, письмами были направлены дополнительны</w:t>
      </w:r>
      <w:r>
        <w:rPr>
          <w:rFonts w:ascii="Myriad Pro" w:hAnsi="Myriad Pro"/>
          <w:sz w:val="26"/>
          <w:szCs w:val="26"/>
        </w:rPr>
        <w:t>е</w:t>
      </w:r>
      <w:r w:rsidRPr="00E17399">
        <w:rPr>
          <w:rFonts w:ascii="Myriad Pro" w:hAnsi="Myriad Pro"/>
          <w:sz w:val="26"/>
          <w:szCs w:val="26"/>
        </w:rPr>
        <w:t xml:space="preserve"> материалы для рассмотрения дела об установлении необходимой валовой выручки и тарифов на услуги по передаче электрической энергии.  </w:t>
      </w:r>
    </w:p>
    <w:p w14:paraId="64E4142C" w14:textId="7A04083A" w:rsidR="00781D41" w:rsidRDefault="00441BA3" w:rsidP="003E30F4">
      <w:pPr>
        <w:spacing w:after="0" w:line="360" w:lineRule="auto"/>
        <w:ind w:firstLine="567"/>
        <w:jc w:val="both"/>
        <w:rPr>
          <w:rFonts w:ascii="Myriad Pro" w:hAnsi="Myriad Pro"/>
          <w:sz w:val="26"/>
          <w:szCs w:val="26"/>
        </w:rPr>
      </w:pPr>
      <w:r>
        <w:rPr>
          <w:rFonts w:ascii="Myriad Pro" w:hAnsi="Myriad Pro"/>
          <w:sz w:val="26"/>
          <w:szCs w:val="26"/>
        </w:rPr>
        <w:t>П</w:t>
      </w:r>
      <w:r w:rsidR="003E30F4" w:rsidRPr="003E1F31">
        <w:rPr>
          <w:rFonts w:ascii="Myriad Pro" w:hAnsi="Myriad Pro"/>
          <w:sz w:val="26"/>
          <w:szCs w:val="26"/>
        </w:rPr>
        <w:t>о запросу РЭК Красноярского края</w:t>
      </w:r>
      <w:r w:rsidR="00781D41">
        <w:rPr>
          <w:rFonts w:ascii="Myriad Pro" w:hAnsi="Myriad Pro"/>
          <w:sz w:val="26"/>
          <w:szCs w:val="26"/>
        </w:rPr>
        <w:t xml:space="preserve">, а также </w:t>
      </w:r>
      <w:r w:rsidR="00781D41" w:rsidRPr="00E17399">
        <w:rPr>
          <w:rFonts w:ascii="Myriad Pro" w:hAnsi="Myriad Pro"/>
          <w:sz w:val="26"/>
          <w:szCs w:val="26"/>
        </w:rPr>
        <w:t>в целях актуализации материалов</w:t>
      </w:r>
      <w:r w:rsidR="00781D41">
        <w:rPr>
          <w:rFonts w:ascii="Myriad Pro" w:hAnsi="Myriad Pro"/>
          <w:sz w:val="26"/>
          <w:szCs w:val="26"/>
        </w:rPr>
        <w:t>,</w:t>
      </w:r>
      <w:r w:rsidR="003E30F4" w:rsidRPr="003E1F31">
        <w:rPr>
          <w:rFonts w:ascii="Myriad Pro" w:hAnsi="Myriad Pro"/>
          <w:sz w:val="26"/>
          <w:szCs w:val="26"/>
        </w:rPr>
        <w:t xml:space="preserve"> филиалом </w:t>
      </w:r>
      <w:r w:rsidR="00F63FA3">
        <w:rPr>
          <w:rFonts w:ascii="Myriad Pro" w:hAnsi="Myriad Pro"/>
          <w:sz w:val="26"/>
          <w:szCs w:val="26"/>
        </w:rPr>
        <w:t>П</w:t>
      </w:r>
      <w:r w:rsidR="002C7195">
        <w:rPr>
          <w:rFonts w:ascii="Myriad Pro" w:hAnsi="Myriad Pro"/>
          <w:sz w:val="26"/>
          <w:szCs w:val="26"/>
        </w:rPr>
        <w:t>АО </w:t>
      </w:r>
      <w:r w:rsidR="003E30F4" w:rsidRPr="003E1F31">
        <w:rPr>
          <w:rFonts w:ascii="Myriad Pro" w:hAnsi="Myriad Pro"/>
          <w:sz w:val="26"/>
          <w:szCs w:val="26"/>
        </w:rPr>
        <w:t xml:space="preserve">«МРСК Сибири» - «Красноярскэнерго» письмом от </w:t>
      </w:r>
      <w:r w:rsidR="00781D41">
        <w:rPr>
          <w:rFonts w:ascii="Myriad Pro" w:hAnsi="Myriad Pro"/>
          <w:sz w:val="26"/>
          <w:szCs w:val="26"/>
        </w:rPr>
        <w:t>15</w:t>
      </w:r>
      <w:r w:rsidR="003E30F4" w:rsidRPr="003E1F31">
        <w:rPr>
          <w:rFonts w:ascii="Myriad Pro" w:hAnsi="Myriad Pro"/>
          <w:sz w:val="26"/>
          <w:szCs w:val="26"/>
        </w:rPr>
        <w:t>.0</w:t>
      </w:r>
      <w:r w:rsidR="00781D41">
        <w:rPr>
          <w:rFonts w:ascii="Myriad Pro" w:hAnsi="Myriad Pro"/>
          <w:sz w:val="26"/>
          <w:szCs w:val="26"/>
        </w:rPr>
        <w:t>6</w:t>
      </w:r>
      <w:r w:rsidR="003E30F4" w:rsidRPr="003E1F31">
        <w:rPr>
          <w:rFonts w:ascii="Myriad Pro" w:hAnsi="Myriad Pro"/>
          <w:sz w:val="26"/>
          <w:szCs w:val="26"/>
        </w:rPr>
        <w:t>.201</w:t>
      </w:r>
      <w:r w:rsidR="00781D41">
        <w:rPr>
          <w:rFonts w:ascii="Myriad Pro" w:hAnsi="Myriad Pro"/>
          <w:sz w:val="26"/>
          <w:szCs w:val="26"/>
        </w:rPr>
        <w:t>7</w:t>
      </w:r>
      <w:r w:rsidR="003E30F4" w:rsidRPr="003E1F31">
        <w:rPr>
          <w:rFonts w:ascii="Myriad Pro" w:hAnsi="Myriad Pro"/>
          <w:sz w:val="26"/>
          <w:szCs w:val="26"/>
        </w:rPr>
        <w:t xml:space="preserve"> </w:t>
      </w:r>
      <w:r w:rsidR="0041096B">
        <w:rPr>
          <w:rFonts w:ascii="Myriad Pro" w:hAnsi="Myriad Pro"/>
          <w:sz w:val="26"/>
          <w:szCs w:val="26"/>
        </w:rPr>
        <w:t>№ </w:t>
      </w:r>
      <w:r w:rsidR="003E30F4" w:rsidRPr="003E1F31">
        <w:rPr>
          <w:rFonts w:ascii="Myriad Pro" w:hAnsi="Myriad Pro"/>
          <w:sz w:val="26"/>
          <w:szCs w:val="26"/>
        </w:rPr>
        <w:t>1.3/01/</w:t>
      </w:r>
      <w:r w:rsidR="00781D41">
        <w:rPr>
          <w:rFonts w:ascii="Myriad Pro" w:hAnsi="Myriad Pro"/>
          <w:sz w:val="26"/>
          <w:szCs w:val="26"/>
        </w:rPr>
        <w:t>14249</w:t>
      </w:r>
      <w:r w:rsidR="003E30F4" w:rsidRPr="003E1F31">
        <w:rPr>
          <w:rFonts w:ascii="Myriad Pro" w:hAnsi="Myriad Pro"/>
          <w:sz w:val="26"/>
          <w:szCs w:val="26"/>
        </w:rPr>
        <w:t xml:space="preserve">-исх была направлена </w:t>
      </w:r>
      <w:r w:rsidR="00781D41">
        <w:rPr>
          <w:rFonts w:ascii="Myriad Pro" w:hAnsi="Myriad Pro"/>
          <w:sz w:val="26"/>
          <w:szCs w:val="26"/>
        </w:rPr>
        <w:t>следующая информация:</w:t>
      </w:r>
    </w:p>
    <w:p w14:paraId="3C23530E" w14:textId="3AB8A3C0" w:rsidR="00781D41" w:rsidRDefault="00781D41" w:rsidP="001216F3">
      <w:pPr>
        <w:pStyle w:val="a5"/>
        <w:numPr>
          <w:ilvl w:val="0"/>
          <w:numId w:val="104"/>
        </w:numPr>
        <w:spacing w:after="0" w:line="360" w:lineRule="auto"/>
        <w:jc w:val="both"/>
        <w:rPr>
          <w:rFonts w:ascii="Myriad Pro" w:hAnsi="Myriad Pro"/>
          <w:sz w:val="26"/>
          <w:szCs w:val="26"/>
        </w:rPr>
      </w:pPr>
      <w:r w:rsidRPr="00781D41">
        <w:rPr>
          <w:rFonts w:ascii="Myriad Pro" w:hAnsi="Myriad Pro"/>
          <w:sz w:val="26"/>
          <w:szCs w:val="26"/>
        </w:rPr>
        <w:t>Расчет</w:t>
      </w:r>
      <w:r w:rsidR="00DB7B90">
        <w:rPr>
          <w:rFonts w:ascii="Myriad Pro" w:hAnsi="Myriad Pro"/>
          <w:sz w:val="26"/>
          <w:szCs w:val="26"/>
        </w:rPr>
        <w:t xml:space="preserve"> тарифов на услуги по передаче электрической энергии на 2018-2022 гг.</w:t>
      </w:r>
      <w:r>
        <w:rPr>
          <w:rFonts w:ascii="Myriad Pro" w:hAnsi="Myriad Pro"/>
          <w:sz w:val="26"/>
          <w:szCs w:val="26"/>
        </w:rPr>
        <w:t>;</w:t>
      </w:r>
    </w:p>
    <w:p w14:paraId="6DCE7EAE" w14:textId="2B9639C9" w:rsidR="00781D41" w:rsidRDefault="00781D41" w:rsidP="001216F3">
      <w:pPr>
        <w:pStyle w:val="a5"/>
        <w:numPr>
          <w:ilvl w:val="0"/>
          <w:numId w:val="104"/>
        </w:numPr>
        <w:spacing w:after="0" w:line="360" w:lineRule="auto"/>
        <w:jc w:val="both"/>
        <w:rPr>
          <w:rFonts w:ascii="Myriad Pro" w:hAnsi="Myriad Pro"/>
          <w:sz w:val="26"/>
          <w:szCs w:val="26"/>
        </w:rPr>
      </w:pPr>
      <w:r w:rsidRPr="00781D41">
        <w:rPr>
          <w:rFonts w:ascii="Myriad Pro" w:hAnsi="Myriad Pro"/>
          <w:sz w:val="26"/>
          <w:szCs w:val="26"/>
        </w:rPr>
        <w:t xml:space="preserve">Расчет натуральных показателей, предусмотренных приложением №1 к </w:t>
      </w:r>
      <w:r w:rsidR="00870150">
        <w:rPr>
          <w:rFonts w:ascii="Myriad Pro" w:hAnsi="Myriad Pro"/>
          <w:sz w:val="26"/>
          <w:szCs w:val="26"/>
        </w:rPr>
        <w:t>М</w:t>
      </w:r>
      <w:r w:rsidRPr="00781D41">
        <w:rPr>
          <w:rFonts w:ascii="Myriad Pro" w:hAnsi="Myriad Pro"/>
          <w:sz w:val="26"/>
          <w:szCs w:val="26"/>
        </w:rPr>
        <w:t xml:space="preserve">етодическим указаниям </w:t>
      </w:r>
      <w:r w:rsidR="0041096B">
        <w:rPr>
          <w:rFonts w:ascii="Myriad Pro" w:hAnsi="Myriad Pro"/>
          <w:sz w:val="26"/>
          <w:szCs w:val="26"/>
        </w:rPr>
        <w:t>№ </w:t>
      </w:r>
      <w:r w:rsidRPr="00781D41">
        <w:rPr>
          <w:rFonts w:ascii="Myriad Pro" w:hAnsi="Myriad Pro"/>
          <w:sz w:val="26"/>
          <w:szCs w:val="26"/>
        </w:rPr>
        <w:t>421-э;</w:t>
      </w:r>
    </w:p>
    <w:p w14:paraId="1091101D" w14:textId="5A9DA908" w:rsidR="00DB7B90" w:rsidRPr="00781D41"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Копия распоряжения о создании юридического лица;</w:t>
      </w:r>
    </w:p>
    <w:p w14:paraId="7ACEF44A" w14:textId="122F8713" w:rsidR="00781D41" w:rsidRPr="00781D41" w:rsidRDefault="00781D41" w:rsidP="001216F3">
      <w:pPr>
        <w:pStyle w:val="a5"/>
        <w:numPr>
          <w:ilvl w:val="0"/>
          <w:numId w:val="104"/>
        </w:numPr>
        <w:spacing w:after="0" w:line="360" w:lineRule="auto"/>
        <w:jc w:val="both"/>
        <w:rPr>
          <w:rFonts w:ascii="Myriad Pro" w:hAnsi="Myriad Pro"/>
          <w:sz w:val="26"/>
          <w:szCs w:val="26"/>
        </w:rPr>
      </w:pPr>
      <w:r w:rsidRPr="00781D41">
        <w:rPr>
          <w:rFonts w:ascii="Myriad Pro" w:hAnsi="Myriad Pro"/>
          <w:sz w:val="26"/>
          <w:szCs w:val="26"/>
        </w:rPr>
        <w:t xml:space="preserve">Положение о закупках </w:t>
      </w:r>
      <w:r w:rsidR="00F63FA3">
        <w:rPr>
          <w:rFonts w:ascii="Myriad Pro" w:hAnsi="Myriad Pro"/>
          <w:sz w:val="26"/>
          <w:szCs w:val="26"/>
        </w:rPr>
        <w:t>П</w:t>
      </w:r>
      <w:r w:rsidR="002C7195">
        <w:rPr>
          <w:rFonts w:ascii="Myriad Pro" w:hAnsi="Myriad Pro"/>
          <w:sz w:val="26"/>
          <w:szCs w:val="26"/>
        </w:rPr>
        <w:t>АО </w:t>
      </w:r>
      <w:r w:rsidRPr="00781D41">
        <w:rPr>
          <w:rFonts w:ascii="Myriad Pro" w:hAnsi="Myriad Pro"/>
          <w:sz w:val="26"/>
          <w:szCs w:val="26"/>
        </w:rPr>
        <w:t>«Россети»;</w:t>
      </w:r>
    </w:p>
    <w:p w14:paraId="3984BD4C" w14:textId="44244120" w:rsidR="003422DA" w:rsidRDefault="00781D41"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Информация</w:t>
      </w:r>
      <w:r w:rsidR="003422DA">
        <w:rPr>
          <w:rFonts w:ascii="Myriad Pro" w:hAnsi="Myriad Pro"/>
          <w:sz w:val="26"/>
          <w:szCs w:val="26"/>
        </w:rPr>
        <w:t xml:space="preserve"> о результатах проведения конкурса поставщиков товаров и услуг;</w:t>
      </w:r>
    </w:p>
    <w:p w14:paraId="6AB9CCD4" w14:textId="3D339150" w:rsidR="00781D41"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Пояснительная записка по показателям надежности и качества на 2018-2022 гг.;</w:t>
      </w:r>
    </w:p>
    <w:p w14:paraId="6649126E" w14:textId="379F4575"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Отчет по фактическим объемам передачи электрической энергии;</w:t>
      </w:r>
    </w:p>
    <w:p w14:paraId="74385AD7" w14:textId="59118D0B"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 xml:space="preserve">Обоснование затрат на оплату услуг </w:t>
      </w:r>
      <w:r w:rsidR="00F63FA3">
        <w:rPr>
          <w:rFonts w:ascii="Myriad Pro" w:hAnsi="Myriad Pro"/>
          <w:sz w:val="26"/>
          <w:szCs w:val="26"/>
        </w:rPr>
        <w:t>П</w:t>
      </w:r>
      <w:r w:rsidR="002C7195">
        <w:rPr>
          <w:rFonts w:ascii="Myriad Pro" w:hAnsi="Myriad Pro"/>
          <w:sz w:val="26"/>
          <w:szCs w:val="26"/>
        </w:rPr>
        <w:t>АО </w:t>
      </w:r>
      <w:r>
        <w:rPr>
          <w:rFonts w:ascii="Myriad Pro" w:hAnsi="Myriad Pro"/>
          <w:sz w:val="26"/>
          <w:szCs w:val="26"/>
        </w:rPr>
        <w:t>«ФСК ЕЭС»;</w:t>
      </w:r>
    </w:p>
    <w:p w14:paraId="4D1D731F" w14:textId="4899C686"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покупку потерь электрической энергии;</w:t>
      </w:r>
    </w:p>
    <w:p w14:paraId="4E61CB82" w14:textId="06E15371"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p w14:paraId="25CBF5B6" w14:textId="77777777"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вспомогательные материалы;</w:t>
      </w:r>
    </w:p>
    <w:p w14:paraId="05D7D11F" w14:textId="77777777"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Уточненный расчет и обоснование затрат на материалы на эксплуатацию;</w:t>
      </w:r>
    </w:p>
    <w:p w14:paraId="75134C28" w14:textId="77777777"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работы и услуги производственного характера (без услуг подрядных организаций на ремонт);</w:t>
      </w:r>
    </w:p>
    <w:p w14:paraId="6F20557C" w14:textId="1B849966" w:rsidR="003E30F4"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ФОТ;</w:t>
      </w:r>
    </w:p>
    <w:p w14:paraId="48FD90C8" w14:textId="1B043847"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расходы на обеспечение нормальных условий труда и мер по технике безопасности;</w:t>
      </w:r>
    </w:p>
    <w:p w14:paraId="6E39DCC2" w14:textId="52277981"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подготовку кадров;</w:t>
      </w:r>
    </w:p>
    <w:p w14:paraId="4F6D1F48" w14:textId="1182E798"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страхование;</w:t>
      </w:r>
    </w:p>
    <w:p w14:paraId="65FB76C7" w14:textId="31D1CA33"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расходов социального характера;</w:t>
      </w:r>
    </w:p>
    <w:p w14:paraId="5846D533" w14:textId="5377DE0A"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процентов банка;</w:t>
      </w:r>
    </w:p>
    <w:p w14:paraId="388E0312" w14:textId="1ECE4B14"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арендной платы;</w:t>
      </w:r>
    </w:p>
    <w:p w14:paraId="6B22EDC5" w14:textId="4F4079F2" w:rsidR="003422DA"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налогов и сборов;</w:t>
      </w:r>
    </w:p>
    <w:p w14:paraId="77930FE7" w14:textId="3838C094"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отчислений от ФОТ;</w:t>
      </w:r>
    </w:p>
    <w:p w14:paraId="7440D2C4" w14:textId="2C5733D9"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амортизацию, а именно: расчет амортизационных отчислений на восстановление основных производственных фондов, реестры по вводимым объектам, пояснительная записка по амортизационным отчислениям за 2016 год;</w:t>
      </w:r>
    </w:p>
    <w:p w14:paraId="46CE216D" w14:textId="49BE0868"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Перечень точек приема электроэнергии в сеть;</w:t>
      </w:r>
    </w:p>
    <w:p w14:paraId="1A5562DD" w14:textId="56987028"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Пояснительная записка с описанием особенностей схем электроснабжения;</w:t>
      </w:r>
    </w:p>
    <w:p w14:paraId="3113897F" w14:textId="4E3AEB9E"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Дополнительные затраты на резервы по сомнительным долгам, созданные в рамках списания безнадежной дебиторской задолженности;</w:t>
      </w:r>
    </w:p>
    <w:p w14:paraId="456DE796" w14:textId="3E9E532E"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Сведения о численности и заработной плате работников за 2016 год, 1 квартал 2017 года;</w:t>
      </w:r>
    </w:p>
    <w:p w14:paraId="5AE9D36A" w14:textId="1FE385AF"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Копии доверенностей;</w:t>
      </w:r>
    </w:p>
    <w:p w14:paraId="768C3F65" w14:textId="4BEDC8C9" w:rsidR="00DB7B90" w:rsidRPr="00781D41"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оказание услуг по организации функционирования и развитию электросетевого комплекса.</w:t>
      </w:r>
    </w:p>
    <w:p w14:paraId="6059CC5B" w14:textId="1F60D46F" w:rsidR="00D065A7" w:rsidRPr="00D065A7" w:rsidRDefault="003E30F4" w:rsidP="003E30F4">
      <w:pPr>
        <w:spacing w:after="0" w:line="360" w:lineRule="auto"/>
        <w:ind w:firstLine="567"/>
        <w:jc w:val="both"/>
        <w:rPr>
          <w:rFonts w:ascii="Myriad Pro" w:hAnsi="Myriad Pro"/>
          <w:sz w:val="26"/>
          <w:szCs w:val="26"/>
        </w:rPr>
      </w:pPr>
      <w:r w:rsidRPr="00D065A7">
        <w:rPr>
          <w:rFonts w:ascii="Myriad Pro" w:hAnsi="Myriad Pro"/>
          <w:sz w:val="26"/>
          <w:szCs w:val="26"/>
        </w:rPr>
        <w:t xml:space="preserve">Письмом от </w:t>
      </w:r>
      <w:r w:rsidR="00365302" w:rsidRPr="00D065A7">
        <w:rPr>
          <w:rFonts w:ascii="Myriad Pro" w:hAnsi="Myriad Pro"/>
          <w:sz w:val="26"/>
          <w:szCs w:val="26"/>
        </w:rPr>
        <w:t>31</w:t>
      </w:r>
      <w:r w:rsidRPr="00D065A7">
        <w:rPr>
          <w:rFonts w:ascii="Myriad Pro" w:hAnsi="Myriad Pro"/>
          <w:sz w:val="26"/>
          <w:szCs w:val="26"/>
        </w:rPr>
        <w:t>.</w:t>
      </w:r>
      <w:r w:rsidR="00365302" w:rsidRPr="00D065A7">
        <w:rPr>
          <w:rFonts w:ascii="Myriad Pro" w:hAnsi="Myriad Pro"/>
          <w:sz w:val="26"/>
          <w:szCs w:val="26"/>
        </w:rPr>
        <w:t>07</w:t>
      </w:r>
      <w:r w:rsidRPr="00D065A7">
        <w:rPr>
          <w:rFonts w:ascii="Myriad Pro" w:hAnsi="Myriad Pro"/>
          <w:sz w:val="26"/>
          <w:szCs w:val="26"/>
        </w:rPr>
        <w:t>.20</w:t>
      </w:r>
      <w:r w:rsidR="00365302" w:rsidRPr="00D065A7">
        <w:rPr>
          <w:rFonts w:ascii="Myriad Pro" w:hAnsi="Myriad Pro"/>
          <w:sz w:val="26"/>
          <w:szCs w:val="26"/>
        </w:rPr>
        <w:t>17</w:t>
      </w:r>
      <w:r w:rsidRPr="00D065A7">
        <w:rPr>
          <w:rFonts w:ascii="Myriad Pro" w:hAnsi="Myriad Pro"/>
          <w:sz w:val="26"/>
          <w:szCs w:val="26"/>
        </w:rPr>
        <w:t xml:space="preserve"> </w:t>
      </w:r>
      <w:r w:rsidR="0041096B">
        <w:rPr>
          <w:rFonts w:ascii="Myriad Pro" w:hAnsi="Myriad Pro"/>
          <w:sz w:val="26"/>
          <w:szCs w:val="26"/>
        </w:rPr>
        <w:t>№ </w:t>
      </w:r>
      <w:r w:rsidRPr="00D065A7">
        <w:rPr>
          <w:rFonts w:ascii="Myriad Pro" w:hAnsi="Myriad Pro"/>
          <w:sz w:val="26"/>
          <w:szCs w:val="26"/>
        </w:rPr>
        <w:t>1.3/0</w:t>
      </w:r>
      <w:r w:rsidR="00D065A7" w:rsidRPr="00D065A7">
        <w:rPr>
          <w:rFonts w:ascii="Myriad Pro" w:hAnsi="Myriad Pro"/>
          <w:sz w:val="26"/>
          <w:szCs w:val="26"/>
        </w:rPr>
        <w:t>1</w:t>
      </w:r>
      <w:r w:rsidRPr="00D065A7">
        <w:rPr>
          <w:rFonts w:ascii="Myriad Pro" w:hAnsi="Myriad Pro"/>
          <w:sz w:val="26"/>
          <w:szCs w:val="26"/>
        </w:rPr>
        <w:t>/</w:t>
      </w:r>
      <w:r w:rsidR="00D065A7" w:rsidRPr="00D065A7">
        <w:rPr>
          <w:rFonts w:ascii="Myriad Pro" w:hAnsi="Myriad Pro"/>
          <w:sz w:val="26"/>
          <w:szCs w:val="26"/>
        </w:rPr>
        <w:t>18100</w:t>
      </w:r>
      <w:r w:rsidRPr="00D065A7">
        <w:rPr>
          <w:rFonts w:ascii="Myriad Pro" w:hAnsi="Myriad Pro"/>
          <w:sz w:val="26"/>
          <w:szCs w:val="26"/>
        </w:rPr>
        <w:t xml:space="preserve">-исх «О направлении документов» филиалом </w:t>
      </w:r>
      <w:r w:rsidR="00F63FA3">
        <w:rPr>
          <w:rFonts w:ascii="Myriad Pro" w:hAnsi="Myriad Pro"/>
          <w:sz w:val="26"/>
          <w:szCs w:val="26"/>
        </w:rPr>
        <w:t>П</w:t>
      </w:r>
      <w:r w:rsidR="002C7195">
        <w:rPr>
          <w:rFonts w:ascii="Myriad Pro" w:hAnsi="Myriad Pro"/>
          <w:sz w:val="26"/>
          <w:szCs w:val="26"/>
        </w:rPr>
        <w:t>АО </w:t>
      </w:r>
      <w:r w:rsidRPr="00D065A7">
        <w:rPr>
          <w:rFonts w:ascii="Myriad Pro" w:hAnsi="Myriad Pro"/>
          <w:sz w:val="26"/>
          <w:szCs w:val="26"/>
        </w:rPr>
        <w:t xml:space="preserve">«МРСК Сибири» - «Красноярскэнерго» в адрес РЭК Красноярского края была направлена </w:t>
      </w:r>
      <w:r w:rsidR="00D065A7" w:rsidRPr="00D065A7">
        <w:rPr>
          <w:rFonts w:ascii="Myriad Pro" w:hAnsi="Myriad Pro"/>
          <w:sz w:val="26"/>
          <w:szCs w:val="26"/>
        </w:rPr>
        <w:t xml:space="preserve">следующая </w:t>
      </w:r>
      <w:r w:rsidRPr="00D065A7">
        <w:rPr>
          <w:rFonts w:ascii="Myriad Pro" w:hAnsi="Myriad Pro"/>
          <w:sz w:val="26"/>
          <w:szCs w:val="26"/>
        </w:rPr>
        <w:t>информация</w:t>
      </w:r>
      <w:r w:rsidR="00D065A7" w:rsidRPr="00D065A7">
        <w:rPr>
          <w:rFonts w:ascii="Myriad Pro" w:hAnsi="Myriad Pro"/>
          <w:sz w:val="26"/>
          <w:szCs w:val="26"/>
        </w:rPr>
        <w:t>:</w:t>
      </w:r>
    </w:p>
    <w:p w14:paraId="3D278997" w14:textId="7E5A73DD" w:rsidR="00D065A7" w:rsidRPr="00D065A7" w:rsidRDefault="00D065A7" w:rsidP="001216F3">
      <w:pPr>
        <w:pStyle w:val="a5"/>
        <w:numPr>
          <w:ilvl w:val="0"/>
          <w:numId w:val="105"/>
        </w:numPr>
        <w:spacing w:after="0" w:line="360" w:lineRule="auto"/>
        <w:jc w:val="both"/>
        <w:rPr>
          <w:rFonts w:ascii="Myriad Pro" w:hAnsi="Myriad Pro"/>
          <w:sz w:val="26"/>
          <w:szCs w:val="26"/>
        </w:rPr>
      </w:pPr>
      <w:r w:rsidRPr="00D065A7">
        <w:rPr>
          <w:rFonts w:ascii="Myriad Pro" w:hAnsi="Myriad Pro"/>
          <w:sz w:val="26"/>
          <w:szCs w:val="26"/>
        </w:rPr>
        <w:t>Укрупненный расчет на ремонтные работы на 2018-2022 гг.;</w:t>
      </w:r>
    </w:p>
    <w:p w14:paraId="6971C6C0" w14:textId="42EB3900" w:rsidR="00D065A7" w:rsidRPr="00D065A7" w:rsidRDefault="00D065A7" w:rsidP="001216F3">
      <w:pPr>
        <w:pStyle w:val="a5"/>
        <w:numPr>
          <w:ilvl w:val="0"/>
          <w:numId w:val="105"/>
        </w:numPr>
        <w:spacing w:after="0" w:line="360" w:lineRule="auto"/>
        <w:jc w:val="both"/>
        <w:rPr>
          <w:rFonts w:ascii="Myriad Pro" w:hAnsi="Myriad Pro"/>
          <w:sz w:val="26"/>
          <w:szCs w:val="26"/>
        </w:rPr>
      </w:pPr>
      <w:r w:rsidRPr="00D065A7">
        <w:rPr>
          <w:rFonts w:ascii="Myriad Pro" w:hAnsi="Myriad Pro"/>
          <w:sz w:val="26"/>
          <w:szCs w:val="26"/>
        </w:rPr>
        <w:t>Многолетние планы-графики ремонтных работ;</w:t>
      </w:r>
    </w:p>
    <w:p w14:paraId="54F68DDD" w14:textId="6F1BE243" w:rsidR="00D065A7" w:rsidRPr="00D065A7" w:rsidRDefault="00D065A7" w:rsidP="001216F3">
      <w:pPr>
        <w:pStyle w:val="a5"/>
        <w:numPr>
          <w:ilvl w:val="0"/>
          <w:numId w:val="105"/>
        </w:numPr>
        <w:spacing w:after="0" w:line="360" w:lineRule="auto"/>
        <w:jc w:val="both"/>
        <w:rPr>
          <w:rFonts w:ascii="Myriad Pro" w:hAnsi="Myriad Pro"/>
          <w:sz w:val="26"/>
          <w:szCs w:val="26"/>
        </w:rPr>
      </w:pPr>
      <w:r w:rsidRPr="00D065A7">
        <w:rPr>
          <w:rFonts w:ascii="Myriad Pro" w:hAnsi="Myriad Pro"/>
          <w:sz w:val="26"/>
          <w:szCs w:val="26"/>
        </w:rPr>
        <w:t>Пояснительная записка по формированию ремонтной программы на 2018-2022 гг.;</w:t>
      </w:r>
    </w:p>
    <w:p w14:paraId="467C6624" w14:textId="27CC53F6" w:rsidR="003E30F4" w:rsidRPr="00D065A7" w:rsidRDefault="003E30F4" w:rsidP="001216F3">
      <w:pPr>
        <w:pStyle w:val="a5"/>
        <w:numPr>
          <w:ilvl w:val="0"/>
          <w:numId w:val="105"/>
        </w:numPr>
        <w:spacing w:after="0" w:line="360" w:lineRule="auto"/>
        <w:jc w:val="both"/>
        <w:rPr>
          <w:rFonts w:ascii="Myriad Pro" w:hAnsi="Myriad Pro"/>
          <w:sz w:val="26"/>
          <w:szCs w:val="26"/>
        </w:rPr>
      </w:pPr>
      <w:r w:rsidRPr="00D065A7">
        <w:rPr>
          <w:rFonts w:ascii="Myriad Pro" w:hAnsi="Myriad Pro"/>
          <w:sz w:val="26"/>
          <w:szCs w:val="26"/>
        </w:rPr>
        <w:t xml:space="preserve"> </w:t>
      </w:r>
      <w:r w:rsidR="00D065A7" w:rsidRPr="00D065A7">
        <w:rPr>
          <w:rFonts w:ascii="Myriad Pro" w:hAnsi="Myriad Pro"/>
          <w:sz w:val="26"/>
          <w:szCs w:val="26"/>
        </w:rPr>
        <w:t>Договоры поставки работ/услуг/материалов, закупочная документация</w:t>
      </w:r>
      <w:r w:rsidRPr="00D065A7">
        <w:rPr>
          <w:rFonts w:ascii="Myriad Pro" w:hAnsi="Myriad Pro"/>
          <w:sz w:val="26"/>
          <w:szCs w:val="26"/>
        </w:rPr>
        <w:t>.</w:t>
      </w:r>
    </w:p>
    <w:p w14:paraId="1A9CD5D4" w14:textId="6017922E" w:rsidR="00520DA6" w:rsidRPr="00520DA6" w:rsidRDefault="00520DA6" w:rsidP="003E30F4">
      <w:pPr>
        <w:spacing w:after="0" w:line="360" w:lineRule="auto"/>
        <w:ind w:firstLine="567"/>
        <w:jc w:val="both"/>
        <w:rPr>
          <w:rFonts w:ascii="Myriad Pro" w:hAnsi="Myriad Pro"/>
          <w:sz w:val="26"/>
          <w:szCs w:val="26"/>
        </w:rPr>
      </w:pPr>
      <w:r w:rsidRPr="00520DA6">
        <w:rPr>
          <w:rFonts w:ascii="Myriad Pro" w:hAnsi="Myriad Pro"/>
          <w:sz w:val="26"/>
          <w:szCs w:val="26"/>
        </w:rPr>
        <w:t>В рамках рассмотрения обосновывающих материалов, направленных в составе тарифного заявления на установление тарифов по передаче электрической энергии на новый долгосрочный период регулирования 2018-2022</w:t>
      </w:r>
      <w:r>
        <w:rPr>
          <w:rFonts w:ascii="Myriad Pro" w:hAnsi="Myriad Pro"/>
          <w:sz w:val="26"/>
          <w:szCs w:val="26"/>
        </w:rPr>
        <w:t xml:space="preserve"> </w:t>
      </w:r>
      <w:r w:rsidR="002C7195">
        <w:rPr>
          <w:rFonts w:ascii="Myriad Pro" w:hAnsi="Myriad Pro"/>
          <w:sz w:val="26"/>
          <w:szCs w:val="26"/>
        </w:rPr>
        <w:t>г</w:t>
      </w:r>
      <w:r w:rsidR="00F4263D">
        <w:rPr>
          <w:rFonts w:ascii="Myriad Pro" w:hAnsi="Myriad Pro"/>
          <w:sz w:val="26"/>
          <w:szCs w:val="26"/>
        </w:rPr>
        <w:t>г. </w:t>
      </w:r>
      <w:r w:rsidRPr="00520DA6">
        <w:rPr>
          <w:rFonts w:ascii="Myriad Pro" w:hAnsi="Myriad Pro"/>
          <w:sz w:val="26"/>
          <w:szCs w:val="26"/>
        </w:rPr>
        <w:t xml:space="preserve">РЭК Красноярского края </w:t>
      </w:r>
      <w:r>
        <w:rPr>
          <w:rFonts w:ascii="Myriad Pro" w:hAnsi="Myriad Pro"/>
          <w:sz w:val="26"/>
          <w:szCs w:val="26"/>
        </w:rPr>
        <w:t>были запрошены дополнительные материалы. П</w:t>
      </w:r>
      <w:r w:rsidR="003E30F4" w:rsidRPr="00520DA6">
        <w:rPr>
          <w:rFonts w:ascii="Myriad Pro" w:hAnsi="Myriad Pro"/>
          <w:sz w:val="26"/>
          <w:szCs w:val="26"/>
        </w:rPr>
        <w:t xml:space="preserve">исьмом от </w:t>
      </w:r>
      <w:r w:rsidRPr="00520DA6">
        <w:rPr>
          <w:rFonts w:ascii="Myriad Pro" w:hAnsi="Myriad Pro"/>
          <w:sz w:val="26"/>
          <w:szCs w:val="26"/>
        </w:rPr>
        <w:t>04</w:t>
      </w:r>
      <w:r w:rsidR="003E30F4" w:rsidRPr="00520DA6">
        <w:rPr>
          <w:rFonts w:ascii="Myriad Pro" w:hAnsi="Myriad Pro"/>
          <w:sz w:val="26"/>
          <w:szCs w:val="26"/>
        </w:rPr>
        <w:t>.</w:t>
      </w:r>
      <w:r w:rsidRPr="00520DA6">
        <w:rPr>
          <w:rFonts w:ascii="Myriad Pro" w:hAnsi="Myriad Pro"/>
          <w:sz w:val="26"/>
          <w:szCs w:val="26"/>
        </w:rPr>
        <w:t>09</w:t>
      </w:r>
      <w:r w:rsidR="003E30F4" w:rsidRPr="00520DA6">
        <w:rPr>
          <w:rFonts w:ascii="Myriad Pro" w:hAnsi="Myriad Pro"/>
          <w:sz w:val="26"/>
          <w:szCs w:val="26"/>
        </w:rPr>
        <w:t>.201</w:t>
      </w:r>
      <w:r w:rsidRPr="00520DA6">
        <w:rPr>
          <w:rFonts w:ascii="Myriad Pro" w:hAnsi="Myriad Pro"/>
          <w:sz w:val="26"/>
          <w:szCs w:val="26"/>
        </w:rPr>
        <w:t>7</w:t>
      </w:r>
      <w:r w:rsidR="003E30F4" w:rsidRPr="00520DA6">
        <w:rPr>
          <w:rFonts w:ascii="Myriad Pro" w:hAnsi="Myriad Pro"/>
          <w:sz w:val="26"/>
          <w:szCs w:val="26"/>
        </w:rPr>
        <w:t xml:space="preserve"> </w:t>
      </w:r>
      <w:r w:rsidR="0041096B">
        <w:rPr>
          <w:rFonts w:ascii="Myriad Pro" w:hAnsi="Myriad Pro"/>
          <w:sz w:val="26"/>
          <w:szCs w:val="26"/>
        </w:rPr>
        <w:t>№ </w:t>
      </w:r>
      <w:r w:rsidR="003E30F4" w:rsidRPr="00520DA6">
        <w:rPr>
          <w:rFonts w:ascii="Myriad Pro" w:hAnsi="Myriad Pro"/>
          <w:sz w:val="26"/>
          <w:szCs w:val="26"/>
        </w:rPr>
        <w:t>1.3/01/2</w:t>
      </w:r>
      <w:r w:rsidRPr="00520DA6">
        <w:rPr>
          <w:rFonts w:ascii="Myriad Pro" w:hAnsi="Myriad Pro"/>
          <w:sz w:val="26"/>
          <w:szCs w:val="26"/>
        </w:rPr>
        <w:t>0875</w:t>
      </w:r>
      <w:r w:rsidR="003E30F4" w:rsidRPr="00520DA6">
        <w:rPr>
          <w:rFonts w:ascii="Myriad Pro" w:hAnsi="Myriad Pro"/>
          <w:sz w:val="26"/>
          <w:szCs w:val="26"/>
        </w:rPr>
        <w:t xml:space="preserve">-исх филиалом </w:t>
      </w:r>
      <w:r w:rsidR="00F63FA3">
        <w:rPr>
          <w:rFonts w:ascii="Myriad Pro" w:hAnsi="Myriad Pro"/>
          <w:sz w:val="26"/>
          <w:szCs w:val="26"/>
        </w:rPr>
        <w:t>П</w:t>
      </w:r>
      <w:r w:rsidR="002C7195">
        <w:rPr>
          <w:rFonts w:ascii="Myriad Pro" w:hAnsi="Myriad Pro"/>
          <w:sz w:val="26"/>
          <w:szCs w:val="26"/>
        </w:rPr>
        <w:t>АО </w:t>
      </w:r>
      <w:r w:rsidR="003E30F4" w:rsidRPr="00520DA6">
        <w:rPr>
          <w:rFonts w:ascii="Myriad Pro" w:hAnsi="Myriad Pro"/>
          <w:sz w:val="26"/>
          <w:szCs w:val="26"/>
        </w:rPr>
        <w:t xml:space="preserve">«МРСК Сибири» - «Красноярскэнерго» были направлены </w:t>
      </w:r>
      <w:r w:rsidRPr="00520DA6">
        <w:rPr>
          <w:rFonts w:ascii="Myriad Pro" w:hAnsi="Myriad Pro"/>
          <w:sz w:val="26"/>
          <w:szCs w:val="26"/>
        </w:rPr>
        <w:t xml:space="preserve">расшифровки фактических затрат по статьям за 2014-2016 </w:t>
      </w:r>
      <w:r w:rsidR="00870150">
        <w:rPr>
          <w:rFonts w:ascii="Myriad Pro" w:hAnsi="Myriad Pro"/>
          <w:sz w:val="26"/>
          <w:szCs w:val="26"/>
        </w:rPr>
        <w:t xml:space="preserve">гг. </w:t>
      </w:r>
      <w:r w:rsidRPr="00520DA6">
        <w:rPr>
          <w:rFonts w:ascii="Myriad Pro" w:hAnsi="Myriad Pro"/>
          <w:sz w:val="26"/>
          <w:szCs w:val="26"/>
        </w:rPr>
        <w:t xml:space="preserve">с приложением заключенных договоров, выписок из протокола по итогам заседания закупочной комиссии, а также анализ выполнения ремонтной программы за 2020-2016 </w:t>
      </w:r>
      <w:r w:rsidR="002C7195">
        <w:rPr>
          <w:rFonts w:ascii="Myriad Pro" w:hAnsi="Myriad Pro"/>
          <w:sz w:val="26"/>
          <w:szCs w:val="26"/>
        </w:rPr>
        <w:t>г</w:t>
      </w:r>
      <w:r w:rsidR="00F4263D">
        <w:rPr>
          <w:rFonts w:ascii="Myriad Pro" w:hAnsi="Myriad Pro"/>
          <w:sz w:val="26"/>
          <w:szCs w:val="26"/>
        </w:rPr>
        <w:t>г. </w:t>
      </w:r>
    </w:p>
    <w:p w14:paraId="75C96712" w14:textId="0DB15A1A" w:rsidR="00520DA6" w:rsidRDefault="00520DA6" w:rsidP="00520DA6">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15</w:t>
      </w:r>
      <w:r w:rsidRPr="000646EC">
        <w:rPr>
          <w:rFonts w:ascii="Myriad Pro" w:hAnsi="Myriad Pro"/>
          <w:sz w:val="26"/>
          <w:szCs w:val="26"/>
        </w:rPr>
        <w:t>.</w:t>
      </w:r>
      <w:r>
        <w:rPr>
          <w:rFonts w:ascii="Myriad Pro" w:hAnsi="Myriad Pro"/>
          <w:sz w:val="26"/>
          <w:szCs w:val="26"/>
        </w:rPr>
        <w:t>09</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2</w:t>
      </w:r>
      <w:r w:rsidRPr="000646EC">
        <w:rPr>
          <w:rFonts w:ascii="Myriad Pro" w:hAnsi="Myriad Pro"/>
          <w:sz w:val="26"/>
          <w:szCs w:val="26"/>
        </w:rPr>
        <w:t>/</w:t>
      </w:r>
      <w:r>
        <w:rPr>
          <w:rFonts w:ascii="Myriad Pro" w:hAnsi="Myriad Pro"/>
          <w:sz w:val="26"/>
          <w:szCs w:val="26"/>
        </w:rPr>
        <w:t>22015</w:t>
      </w:r>
      <w:r w:rsidRPr="000646EC">
        <w:rPr>
          <w:rFonts w:ascii="Myriad Pro" w:hAnsi="Myriad Pro"/>
          <w:sz w:val="26"/>
          <w:szCs w:val="26"/>
        </w:rPr>
        <w:t xml:space="preserve">-исх 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 xml:space="preserve">«МРСК Сибири» - «Красноярскэнерго» в адрес </w:t>
      </w:r>
      <w:r>
        <w:rPr>
          <w:rFonts w:ascii="Myriad Pro" w:hAnsi="Myriad Pro"/>
          <w:sz w:val="26"/>
          <w:szCs w:val="26"/>
        </w:rPr>
        <w:t>РЭК Красноярского к</w:t>
      </w:r>
      <w:r w:rsidR="00797AA9">
        <w:rPr>
          <w:rFonts w:ascii="Myriad Pro" w:hAnsi="Myriad Pro"/>
          <w:sz w:val="26"/>
          <w:szCs w:val="26"/>
        </w:rPr>
        <w:t>ра</w:t>
      </w:r>
      <w:r>
        <w:rPr>
          <w:rFonts w:ascii="Myriad Pro" w:hAnsi="Myriad Pro"/>
          <w:sz w:val="26"/>
          <w:szCs w:val="26"/>
        </w:rPr>
        <w:t>я</w:t>
      </w:r>
      <w:r w:rsidRPr="000646EC">
        <w:rPr>
          <w:rFonts w:ascii="Myriad Pro" w:hAnsi="Myriad Pro"/>
          <w:sz w:val="26"/>
          <w:szCs w:val="26"/>
        </w:rPr>
        <w:t xml:space="preserve"> дополнительно был</w:t>
      </w:r>
      <w:r w:rsidR="00797AA9">
        <w:rPr>
          <w:rFonts w:ascii="Myriad Pro" w:hAnsi="Myriad Pro"/>
          <w:sz w:val="26"/>
          <w:szCs w:val="26"/>
        </w:rPr>
        <w:t>а</w:t>
      </w:r>
      <w:r w:rsidRPr="000646EC">
        <w:rPr>
          <w:rFonts w:ascii="Myriad Pro" w:hAnsi="Myriad Pro"/>
          <w:sz w:val="26"/>
          <w:szCs w:val="26"/>
        </w:rPr>
        <w:t xml:space="preserve"> направлен</w:t>
      </w:r>
      <w:r w:rsidR="00797AA9">
        <w:rPr>
          <w:rFonts w:ascii="Myriad Pro" w:hAnsi="Myriad Pro"/>
          <w:sz w:val="26"/>
          <w:szCs w:val="26"/>
        </w:rPr>
        <w:t>а пояснительная записка, обосновывающая численность персонала, а также расчеты и пояснения по величинам тарифного коэффициента, процента выплат, связанных с режимом работы и условиями труда, вознаграждения за выслугу лет, выплат по итогам года, выплат по районному коэффициенту и северные надбавки.</w:t>
      </w:r>
    </w:p>
    <w:p w14:paraId="3CE96901" w14:textId="5E769848" w:rsidR="00797AA9" w:rsidRPr="00372D34" w:rsidRDefault="00797AA9" w:rsidP="00797AA9">
      <w:pPr>
        <w:spacing w:after="0" w:line="360" w:lineRule="auto"/>
        <w:ind w:firstLine="567"/>
        <w:jc w:val="both"/>
        <w:rPr>
          <w:rFonts w:ascii="Myriad Pro" w:hAnsi="Myriad Pro"/>
          <w:sz w:val="26"/>
          <w:szCs w:val="26"/>
        </w:rPr>
      </w:pPr>
      <w:r w:rsidRPr="00372D34">
        <w:rPr>
          <w:rFonts w:ascii="Myriad Pro" w:hAnsi="Myriad Pro"/>
          <w:sz w:val="26"/>
          <w:szCs w:val="26"/>
        </w:rPr>
        <w:t xml:space="preserve">Указанные дополнительные документы были направлены с целью </w:t>
      </w:r>
      <w:r>
        <w:rPr>
          <w:rFonts w:ascii="Myriad Pro" w:hAnsi="Myriad Pro"/>
          <w:sz w:val="26"/>
          <w:szCs w:val="26"/>
        </w:rPr>
        <w:t xml:space="preserve">учета при расчете фонда оплаты труда и в целях определения базового уровня операционных расходов нового долгосрочного периода регулирования. </w:t>
      </w:r>
    </w:p>
    <w:p w14:paraId="2EC339B4" w14:textId="3BEF179D" w:rsidR="00520DA6" w:rsidRPr="00097157" w:rsidRDefault="00097157"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05</w:t>
      </w:r>
      <w:r w:rsidRPr="000646EC">
        <w:rPr>
          <w:rFonts w:ascii="Myriad Pro" w:hAnsi="Myriad Pro"/>
          <w:sz w:val="26"/>
          <w:szCs w:val="26"/>
        </w:rPr>
        <w:t>.</w:t>
      </w:r>
      <w:r>
        <w:rPr>
          <w:rFonts w:ascii="Myriad Pro" w:hAnsi="Myriad Pro"/>
          <w:sz w:val="26"/>
          <w:szCs w:val="26"/>
        </w:rPr>
        <w:t>10</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2</w:t>
      </w:r>
      <w:r w:rsidRPr="000646EC">
        <w:rPr>
          <w:rFonts w:ascii="Myriad Pro" w:hAnsi="Myriad Pro"/>
          <w:sz w:val="26"/>
          <w:szCs w:val="26"/>
        </w:rPr>
        <w:t>/</w:t>
      </w:r>
      <w:r>
        <w:rPr>
          <w:rFonts w:ascii="Myriad Pro" w:hAnsi="Myriad Pro"/>
          <w:sz w:val="26"/>
          <w:szCs w:val="26"/>
        </w:rPr>
        <w:t>23997</w:t>
      </w:r>
      <w:r w:rsidRPr="000646EC">
        <w:rPr>
          <w:rFonts w:ascii="Myriad Pro" w:hAnsi="Myriad Pro"/>
          <w:sz w:val="26"/>
          <w:szCs w:val="26"/>
        </w:rPr>
        <w:t xml:space="preserve">-исх 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 xml:space="preserve">«МРСК Сибири» - «Красноярскэнерго» в адрес </w:t>
      </w:r>
      <w:r>
        <w:rPr>
          <w:rFonts w:ascii="Myriad Pro" w:hAnsi="Myriad Pro"/>
          <w:sz w:val="26"/>
          <w:szCs w:val="26"/>
        </w:rPr>
        <w:t xml:space="preserve">РЭК Красноярского края были направлены </w:t>
      </w:r>
      <w:r w:rsidRPr="00097157">
        <w:rPr>
          <w:rFonts w:ascii="Myriad Pro" w:hAnsi="Myriad Pro"/>
          <w:sz w:val="26"/>
          <w:szCs w:val="26"/>
        </w:rPr>
        <w:t>следующие документы:</w:t>
      </w:r>
    </w:p>
    <w:p w14:paraId="751419E5" w14:textId="034FCAE0" w:rsidR="00097157" w:rsidRPr="00097157" w:rsidRDefault="00097157" w:rsidP="001216F3">
      <w:pPr>
        <w:pStyle w:val="a5"/>
        <w:numPr>
          <w:ilvl w:val="0"/>
          <w:numId w:val="106"/>
        </w:numPr>
        <w:spacing w:after="0" w:line="360" w:lineRule="auto"/>
        <w:jc w:val="both"/>
        <w:rPr>
          <w:rFonts w:ascii="Myriad Pro" w:hAnsi="Myriad Pro"/>
          <w:sz w:val="26"/>
          <w:szCs w:val="26"/>
        </w:rPr>
      </w:pPr>
      <w:r w:rsidRPr="00097157">
        <w:rPr>
          <w:rFonts w:ascii="Myriad Pro" w:hAnsi="Myriad Pro"/>
          <w:sz w:val="26"/>
          <w:szCs w:val="26"/>
        </w:rPr>
        <w:t>Сведения о затратах на производство и продажу продукции (товаров, работ, услуг за 2014-2016 гг.;</w:t>
      </w:r>
    </w:p>
    <w:p w14:paraId="3FC0A22D" w14:textId="2726B6E3" w:rsidR="00520DA6" w:rsidRPr="002D6280" w:rsidRDefault="00097157" w:rsidP="001216F3">
      <w:pPr>
        <w:pStyle w:val="a5"/>
        <w:numPr>
          <w:ilvl w:val="0"/>
          <w:numId w:val="106"/>
        </w:numPr>
        <w:spacing w:after="0" w:line="360" w:lineRule="auto"/>
        <w:jc w:val="both"/>
        <w:rPr>
          <w:rFonts w:ascii="Myriad Pro" w:hAnsi="Myriad Pro"/>
          <w:sz w:val="26"/>
          <w:szCs w:val="26"/>
        </w:rPr>
      </w:pPr>
      <w:r w:rsidRPr="00097157">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за 2014-2016 гг.</w:t>
      </w:r>
    </w:p>
    <w:p w14:paraId="2D6742BA" w14:textId="1342EF32" w:rsidR="003E30F4" w:rsidRPr="002D6280" w:rsidRDefault="002D6280" w:rsidP="003E30F4">
      <w:pPr>
        <w:spacing w:after="0" w:line="360" w:lineRule="auto"/>
        <w:ind w:firstLine="567"/>
        <w:jc w:val="both"/>
        <w:rPr>
          <w:rFonts w:ascii="Myriad Pro" w:hAnsi="Myriad Pro"/>
          <w:sz w:val="26"/>
          <w:szCs w:val="26"/>
        </w:rPr>
      </w:pPr>
      <w:r w:rsidRPr="002D6280">
        <w:rPr>
          <w:rFonts w:ascii="Myriad Pro" w:hAnsi="Myriad Pro"/>
          <w:sz w:val="26"/>
          <w:szCs w:val="26"/>
        </w:rPr>
        <w:t xml:space="preserve">В </w:t>
      </w:r>
      <w:r w:rsidR="003E30F4" w:rsidRPr="002D6280">
        <w:rPr>
          <w:rFonts w:ascii="Myriad Pro" w:hAnsi="Myriad Pro"/>
          <w:sz w:val="26"/>
          <w:szCs w:val="26"/>
        </w:rPr>
        <w:t>дополн</w:t>
      </w:r>
      <w:r w:rsidRPr="002D6280">
        <w:rPr>
          <w:rFonts w:ascii="Myriad Pro" w:hAnsi="Myriad Pro"/>
          <w:sz w:val="26"/>
          <w:szCs w:val="26"/>
        </w:rPr>
        <w:t xml:space="preserve">ение к заявлению на установление тарифов на услуги по передаче электрической энергии </w:t>
      </w:r>
      <w:r w:rsidR="00F63FA3">
        <w:rPr>
          <w:rFonts w:ascii="Myriad Pro" w:hAnsi="Myriad Pro"/>
          <w:sz w:val="26"/>
          <w:szCs w:val="26"/>
        </w:rPr>
        <w:t>П</w:t>
      </w:r>
      <w:r w:rsidR="002C7195">
        <w:rPr>
          <w:rFonts w:ascii="Myriad Pro" w:hAnsi="Myriad Pro"/>
          <w:sz w:val="26"/>
          <w:szCs w:val="26"/>
        </w:rPr>
        <w:t>АО </w:t>
      </w:r>
      <w:r w:rsidRPr="002D6280">
        <w:rPr>
          <w:rFonts w:ascii="Myriad Pro" w:hAnsi="Myriad Pro"/>
          <w:sz w:val="26"/>
          <w:szCs w:val="26"/>
        </w:rPr>
        <w:t xml:space="preserve">«МРСК Сибири» - «Красноярскэнерго» на 2018-2022 </w:t>
      </w:r>
      <w:r w:rsidR="002C7195">
        <w:rPr>
          <w:rFonts w:ascii="Myriad Pro" w:hAnsi="Myriad Pro"/>
          <w:sz w:val="26"/>
          <w:szCs w:val="26"/>
        </w:rPr>
        <w:t>г</w:t>
      </w:r>
      <w:r w:rsidR="00F4263D">
        <w:rPr>
          <w:rFonts w:ascii="Myriad Pro" w:hAnsi="Myriad Pro"/>
          <w:sz w:val="26"/>
          <w:szCs w:val="26"/>
        </w:rPr>
        <w:t>г. </w:t>
      </w:r>
      <w:r w:rsidRPr="002D6280">
        <w:rPr>
          <w:rFonts w:ascii="Myriad Pro" w:hAnsi="Myriad Pro"/>
          <w:sz w:val="26"/>
          <w:szCs w:val="26"/>
        </w:rPr>
        <w:t>были направлены</w:t>
      </w:r>
      <w:r w:rsidR="003E30F4" w:rsidRPr="002D6280">
        <w:rPr>
          <w:rFonts w:ascii="Myriad Pro" w:hAnsi="Myriad Pro"/>
          <w:sz w:val="26"/>
          <w:szCs w:val="26"/>
        </w:rPr>
        <w:t xml:space="preserve"> документы:</w:t>
      </w:r>
    </w:p>
    <w:p w14:paraId="6D77B6A1" w14:textId="25294213" w:rsidR="003E30F4" w:rsidRDefault="003E30F4" w:rsidP="001216F3">
      <w:pPr>
        <w:pStyle w:val="a5"/>
        <w:numPr>
          <w:ilvl w:val="0"/>
          <w:numId w:val="107"/>
        </w:numPr>
        <w:spacing w:after="0" w:line="360" w:lineRule="auto"/>
        <w:jc w:val="both"/>
        <w:rPr>
          <w:rFonts w:ascii="Myriad Pro" w:hAnsi="Myriad Pro"/>
          <w:sz w:val="26"/>
          <w:szCs w:val="26"/>
        </w:rPr>
      </w:pPr>
      <w:r w:rsidRPr="002D6280">
        <w:rPr>
          <w:rFonts w:ascii="Myriad Pro" w:hAnsi="Myriad Pro"/>
          <w:sz w:val="26"/>
          <w:szCs w:val="26"/>
        </w:rPr>
        <w:t xml:space="preserve">Расчет условных единиц по </w:t>
      </w:r>
      <w:r w:rsidR="002D6280" w:rsidRPr="002D6280">
        <w:rPr>
          <w:rFonts w:ascii="Myriad Pro" w:hAnsi="Myriad Pro"/>
          <w:sz w:val="26"/>
          <w:szCs w:val="26"/>
        </w:rPr>
        <w:t>состоянию на 01.01.2017</w:t>
      </w:r>
      <w:r w:rsidR="00870150">
        <w:rPr>
          <w:rFonts w:ascii="Myriad Pro" w:hAnsi="Myriad Pro"/>
          <w:sz w:val="26"/>
          <w:szCs w:val="26"/>
        </w:rPr>
        <w:t xml:space="preserve"> г.</w:t>
      </w:r>
      <w:r w:rsidRPr="002D6280">
        <w:rPr>
          <w:rFonts w:ascii="Myriad Pro" w:hAnsi="Myriad Pro"/>
          <w:sz w:val="26"/>
          <w:szCs w:val="26"/>
        </w:rPr>
        <w:t>;</w:t>
      </w:r>
    </w:p>
    <w:p w14:paraId="24A62F42" w14:textId="6655ED1C" w:rsidR="003E30F4" w:rsidRDefault="003E30F4" w:rsidP="001216F3">
      <w:pPr>
        <w:pStyle w:val="a5"/>
        <w:numPr>
          <w:ilvl w:val="0"/>
          <w:numId w:val="107"/>
        </w:numPr>
        <w:spacing w:after="0" w:line="360" w:lineRule="auto"/>
        <w:jc w:val="both"/>
        <w:rPr>
          <w:rFonts w:ascii="Myriad Pro" w:hAnsi="Myriad Pro"/>
          <w:sz w:val="26"/>
          <w:szCs w:val="26"/>
        </w:rPr>
      </w:pPr>
      <w:r w:rsidRPr="002D6280">
        <w:rPr>
          <w:rFonts w:ascii="Myriad Pro" w:hAnsi="Myriad Pro"/>
          <w:sz w:val="26"/>
          <w:szCs w:val="26"/>
        </w:rPr>
        <w:t xml:space="preserve">Расчет условных единиц </w:t>
      </w:r>
      <w:r w:rsidR="002D6280" w:rsidRPr="002D6280">
        <w:rPr>
          <w:rFonts w:ascii="Myriad Pro" w:hAnsi="Myriad Pro"/>
          <w:sz w:val="26"/>
          <w:szCs w:val="26"/>
        </w:rPr>
        <w:t>по состоянию на 01.10.2017</w:t>
      </w:r>
      <w:r w:rsidR="00870150">
        <w:rPr>
          <w:rFonts w:ascii="Myriad Pro" w:hAnsi="Myriad Pro"/>
          <w:sz w:val="26"/>
          <w:szCs w:val="26"/>
        </w:rPr>
        <w:t xml:space="preserve"> г.</w:t>
      </w:r>
      <w:r w:rsidRPr="002D6280">
        <w:rPr>
          <w:rFonts w:ascii="Myriad Pro" w:hAnsi="Myriad Pro"/>
          <w:sz w:val="26"/>
          <w:szCs w:val="26"/>
        </w:rPr>
        <w:t>;</w:t>
      </w:r>
    </w:p>
    <w:p w14:paraId="79DD45C6" w14:textId="77777777" w:rsidR="002D6280" w:rsidRDefault="003E30F4" w:rsidP="001216F3">
      <w:pPr>
        <w:pStyle w:val="a5"/>
        <w:numPr>
          <w:ilvl w:val="0"/>
          <w:numId w:val="107"/>
        </w:numPr>
        <w:spacing w:after="0" w:line="360" w:lineRule="auto"/>
        <w:jc w:val="both"/>
        <w:rPr>
          <w:rFonts w:ascii="Myriad Pro" w:hAnsi="Myriad Pro"/>
          <w:sz w:val="26"/>
          <w:szCs w:val="26"/>
        </w:rPr>
      </w:pPr>
      <w:r w:rsidRPr="002D6280">
        <w:rPr>
          <w:rFonts w:ascii="Myriad Pro" w:hAnsi="Myriad Pro"/>
          <w:sz w:val="26"/>
          <w:szCs w:val="26"/>
        </w:rPr>
        <w:t xml:space="preserve">Расчет условных единиц </w:t>
      </w:r>
      <w:r w:rsidR="002D6280">
        <w:rPr>
          <w:rFonts w:ascii="Myriad Pro" w:hAnsi="Myriad Pro"/>
          <w:sz w:val="26"/>
          <w:szCs w:val="26"/>
        </w:rPr>
        <w:t>по объектам, принятым на обслуживание в течение октября 2017 года;</w:t>
      </w:r>
    </w:p>
    <w:p w14:paraId="166FB8B1" w14:textId="166DF598" w:rsidR="003E30F4" w:rsidRPr="002D6280" w:rsidRDefault="002D6280" w:rsidP="001216F3">
      <w:pPr>
        <w:pStyle w:val="a5"/>
        <w:numPr>
          <w:ilvl w:val="0"/>
          <w:numId w:val="107"/>
        </w:numPr>
        <w:spacing w:after="0" w:line="360" w:lineRule="auto"/>
        <w:jc w:val="both"/>
        <w:rPr>
          <w:rFonts w:ascii="Myriad Pro" w:hAnsi="Myriad Pro"/>
          <w:sz w:val="26"/>
          <w:szCs w:val="26"/>
        </w:rPr>
      </w:pPr>
      <w:r>
        <w:rPr>
          <w:rFonts w:ascii="Myriad Pro" w:hAnsi="Myriad Pro"/>
          <w:sz w:val="26"/>
          <w:szCs w:val="26"/>
        </w:rPr>
        <w:t>Документы, подтверждающие факт принятия оборудования на обслуживание</w:t>
      </w:r>
      <w:r w:rsidR="003E30F4" w:rsidRPr="002D6280">
        <w:rPr>
          <w:rFonts w:ascii="Myriad Pro" w:hAnsi="Myriad Pro"/>
          <w:sz w:val="26"/>
          <w:szCs w:val="26"/>
        </w:rPr>
        <w:t>.</w:t>
      </w:r>
    </w:p>
    <w:p w14:paraId="570D1D3D" w14:textId="7201E31B" w:rsidR="003E30F4" w:rsidRPr="00797AA9" w:rsidRDefault="003E30F4" w:rsidP="003E30F4">
      <w:pPr>
        <w:spacing w:after="0" w:line="360" w:lineRule="auto"/>
        <w:ind w:firstLine="567"/>
        <w:jc w:val="both"/>
        <w:rPr>
          <w:rFonts w:ascii="Myriad Pro" w:hAnsi="Myriad Pro"/>
          <w:sz w:val="26"/>
          <w:szCs w:val="26"/>
        </w:rPr>
      </w:pPr>
      <w:r w:rsidRPr="00797AA9">
        <w:rPr>
          <w:rFonts w:ascii="Myriad Pro" w:hAnsi="Myriad Pro"/>
          <w:sz w:val="26"/>
          <w:szCs w:val="26"/>
        </w:rPr>
        <w:t xml:space="preserve">Указанные дополнительные документы были направлены с целью </w:t>
      </w:r>
      <w:r w:rsidR="0072799E">
        <w:rPr>
          <w:rFonts w:ascii="Myriad Pro" w:hAnsi="Myriad Pro"/>
          <w:sz w:val="26"/>
          <w:szCs w:val="26"/>
        </w:rPr>
        <w:t>определения</w:t>
      </w:r>
      <w:r w:rsidRPr="00797AA9">
        <w:rPr>
          <w:rFonts w:ascii="Myriad Pro" w:hAnsi="Myriad Pro"/>
          <w:sz w:val="26"/>
          <w:szCs w:val="26"/>
        </w:rPr>
        <w:t xml:space="preserve"> количества условных единиц</w:t>
      </w:r>
      <w:r w:rsidR="0072799E">
        <w:rPr>
          <w:rFonts w:ascii="Myriad Pro" w:hAnsi="Myriad Pro"/>
          <w:sz w:val="26"/>
          <w:szCs w:val="26"/>
        </w:rPr>
        <w:t xml:space="preserve"> по </w:t>
      </w:r>
      <w:r w:rsidR="00F63FA3">
        <w:rPr>
          <w:rFonts w:ascii="Myriad Pro" w:hAnsi="Myriad Pro"/>
          <w:sz w:val="26"/>
          <w:szCs w:val="26"/>
        </w:rPr>
        <w:t>П</w:t>
      </w:r>
      <w:r w:rsidR="002C7195">
        <w:rPr>
          <w:rFonts w:ascii="Myriad Pro" w:hAnsi="Myriad Pro"/>
          <w:sz w:val="26"/>
          <w:szCs w:val="26"/>
        </w:rPr>
        <w:t>АО </w:t>
      </w:r>
      <w:r w:rsidR="0072799E" w:rsidRPr="000646EC">
        <w:rPr>
          <w:rFonts w:ascii="Myriad Pro" w:hAnsi="Myriad Pro"/>
          <w:sz w:val="26"/>
          <w:szCs w:val="26"/>
        </w:rPr>
        <w:t>«МРСК Сибири» - «Красноярскэнерго»</w:t>
      </w:r>
      <w:r w:rsidR="0072799E">
        <w:rPr>
          <w:rFonts w:ascii="Myriad Pro" w:hAnsi="Myriad Pro"/>
          <w:sz w:val="26"/>
          <w:szCs w:val="26"/>
        </w:rPr>
        <w:t xml:space="preserve"> на 2018 год.</w:t>
      </w:r>
    </w:p>
    <w:p w14:paraId="2D279D2E" w14:textId="1A2E087B" w:rsidR="003E30F4" w:rsidRPr="003618C0" w:rsidRDefault="003E30F4" w:rsidP="003E30F4">
      <w:pPr>
        <w:spacing w:after="0" w:line="360" w:lineRule="auto"/>
        <w:ind w:firstLine="567"/>
        <w:jc w:val="both"/>
        <w:rPr>
          <w:rFonts w:ascii="Myriad Pro" w:hAnsi="Myriad Pro"/>
          <w:sz w:val="26"/>
          <w:szCs w:val="26"/>
        </w:rPr>
      </w:pPr>
      <w:r w:rsidRPr="003618C0">
        <w:rPr>
          <w:rFonts w:ascii="Myriad Pro" w:hAnsi="Myriad Pro"/>
          <w:sz w:val="26"/>
          <w:szCs w:val="26"/>
        </w:rPr>
        <w:t xml:space="preserve">Письмом от </w:t>
      </w:r>
      <w:r w:rsidR="0072799E" w:rsidRPr="003618C0">
        <w:rPr>
          <w:rFonts w:ascii="Myriad Pro" w:hAnsi="Myriad Pro"/>
          <w:sz w:val="26"/>
          <w:szCs w:val="26"/>
        </w:rPr>
        <w:t>01</w:t>
      </w:r>
      <w:r w:rsidRPr="003618C0">
        <w:rPr>
          <w:rFonts w:ascii="Myriad Pro" w:hAnsi="Myriad Pro"/>
          <w:sz w:val="26"/>
          <w:szCs w:val="26"/>
        </w:rPr>
        <w:t>.11.201</w:t>
      </w:r>
      <w:r w:rsidR="0072799E" w:rsidRPr="003618C0">
        <w:rPr>
          <w:rFonts w:ascii="Myriad Pro" w:hAnsi="Myriad Pro"/>
          <w:sz w:val="26"/>
          <w:szCs w:val="26"/>
        </w:rPr>
        <w:t>7</w:t>
      </w:r>
      <w:r w:rsidRPr="003618C0">
        <w:rPr>
          <w:rFonts w:ascii="Myriad Pro" w:hAnsi="Myriad Pro"/>
          <w:sz w:val="26"/>
          <w:szCs w:val="26"/>
        </w:rPr>
        <w:t xml:space="preserve"> </w:t>
      </w:r>
      <w:r w:rsidR="0041096B">
        <w:rPr>
          <w:rFonts w:ascii="Myriad Pro" w:hAnsi="Myriad Pro"/>
          <w:sz w:val="26"/>
          <w:szCs w:val="26"/>
        </w:rPr>
        <w:t>№ </w:t>
      </w:r>
      <w:r w:rsidRPr="003618C0">
        <w:rPr>
          <w:rFonts w:ascii="Myriad Pro" w:hAnsi="Myriad Pro"/>
          <w:sz w:val="26"/>
          <w:szCs w:val="26"/>
        </w:rPr>
        <w:t>1.3/01/2</w:t>
      </w:r>
      <w:r w:rsidR="0072799E" w:rsidRPr="003618C0">
        <w:rPr>
          <w:rFonts w:ascii="Myriad Pro" w:hAnsi="Myriad Pro"/>
          <w:sz w:val="26"/>
          <w:szCs w:val="26"/>
        </w:rPr>
        <w:t>6532</w:t>
      </w:r>
      <w:r w:rsidRPr="003618C0">
        <w:rPr>
          <w:rFonts w:ascii="Myriad Pro" w:hAnsi="Myriad Pro"/>
          <w:sz w:val="26"/>
          <w:szCs w:val="26"/>
        </w:rPr>
        <w:t xml:space="preserve">-исх филиалом </w:t>
      </w:r>
      <w:r w:rsidR="00F63FA3">
        <w:rPr>
          <w:rFonts w:ascii="Myriad Pro" w:hAnsi="Myriad Pro"/>
          <w:sz w:val="26"/>
          <w:szCs w:val="26"/>
        </w:rPr>
        <w:t>П</w:t>
      </w:r>
      <w:r w:rsidR="002C7195">
        <w:rPr>
          <w:rFonts w:ascii="Myriad Pro" w:hAnsi="Myriad Pro"/>
          <w:sz w:val="26"/>
          <w:szCs w:val="26"/>
        </w:rPr>
        <w:t>АО </w:t>
      </w:r>
      <w:r w:rsidRPr="003618C0">
        <w:rPr>
          <w:rFonts w:ascii="Myriad Pro" w:hAnsi="Myriad Pro"/>
          <w:sz w:val="26"/>
          <w:szCs w:val="26"/>
        </w:rPr>
        <w:t>«МРСК Сибири» - «Красноярскэнерго» в адрес РЭК Красноярского к</w:t>
      </w:r>
      <w:r w:rsidR="0072799E" w:rsidRPr="003618C0">
        <w:rPr>
          <w:rFonts w:ascii="Myriad Pro" w:hAnsi="Myriad Pro"/>
          <w:sz w:val="26"/>
          <w:szCs w:val="26"/>
        </w:rPr>
        <w:t>ра</w:t>
      </w:r>
      <w:r w:rsidRPr="003618C0">
        <w:rPr>
          <w:rFonts w:ascii="Myriad Pro" w:hAnsi="Myriad Pro"/>
          <w:sz w:val="26"/>
          <w:szCs w:val="26"/>
        </w:rPr>
        <w:t xml:space="preserve">я </w:t>
      </w:r>
      <w:r w:rsidR="0072799E" w:rsidRPr="003618C0">
        <w:rPr>
          <w:rFonts w:ascii="Myriad Pro" w:hAnsi="Myriad Pro"/>
          <w:sz w:val="26"/>
          <w:szCs w:val="26"/>
        </w:rPr>
        <w:t xml:space="preserve">в целях актуализации материалов к заявлению </w:t>
      </w:r>
      <w:r w:rsidRPr="003618C0">
        <w:rPr>
          <w:rFonts w:ascii="Myriad Pro" w:hAnsi="Myriad Pro"/>
          <w:sz w:val="26"/>
          <w:szCs w:val="26"/>
        </w:rPr>
        <w:t>были направлены следующие документы:</w:t>
      </w:r>
    </w:p>
    <w:p w14:paraId="63C5B664" w14:textId="0641D091" w:rsidR="003E30F4" w:rsidRPr="0072799E" w:rsidRDefault="003E30F4" w:rsidP="001216F3">
      <w:pPr>
        <w:pStyle w:val="a5"/>
        <w:numPr>
          <w:ilvl w:val="0"/>
          <w:numId w:val="108"/>
        </w:numPr>
        <w:spacing w:after="0" w:line="360" w:lineRule="auto"/>
        <w:jc w:val="both"/>
        <w:rPr>
          <w:rFonts w:ascii="Myriad Pro" w:hAnsi="Myriad Pro"/>
          <w:sz w:val="26"/>
          <w:szCs w:val="26"/>
        </w:rPr>
      </w:pPr>
      <w:r w:rsidRPr="003618C0">
        <w:rPr>
          <w:rFonts w:ascii="Myriad Pro" w:hAnsi="Myriad Pro"/>
          <w:sz w:val="26"/>
          <w:szCs w:val="26"/>
        </w:rPr>
        <w:t xml:space="preserve">Расчет </w:t>
      </w:r>
      <w:r w:rsidR="0072799E" w:rsidRPr="003618C0">
        <w:rPr>
          <w:rFonts w:ascii="Myriad Pro" w:hAnsi="Myriad Pro"/>
          <w:sz w:val="26"/>
          <w:szCs w:val="26"/>
        </w:rPr>
        <w:t xml:space="preserve">затрат на обслуживание займа по Универсиаде, обосновывающие </w:t>
      </w:r>
      <w:r w:rsidR="0072799E">
        <w:rPr>
          <w:rFonts w:ascii="Myriad Pro" w:hAnsi="Myriad Pro"/>
          <w:sz w:val="26"/>
          <w:szCs w:val="26"/>
        </w:rPr>
        <w:t>документы</w:t>
      </w:r>
      <w:r w:rsidRPr="0072799E">
        <w:rPr>
          <w:rFonts w:ascii="Myriad Pro" w:hAnsi="Myriad Pro"/>
          <w:sz w:val="26"/>
          <w:szCs w:val="26"/>
        </w:rPr>
        <w:t>;</w:t>
      </w:r>
    </w:p>
    <w:p w14:paraId="4AB82B0C" w14:textId="77777777" w:rsidR="0072799E" w:rsidRPr="0072799E" w:rsidRDefault="003E30F4" w:rsidP="001216F3">
      <w:pPr>
        <w:pStyle w:val="a5"/>
        <w:numPr>
          <w:ilvl w:val="0"/>
          <w:numId w:val="108"/>
        </w:numPr>
        <w:spacing w:after="0" w:line="360" w:lineRule="auto"/>
        <w:jc w:val="both"/>
        <w:rPr>
          <w:rFonts w:ascii="Myriad Pro" w:hAnsi="Myriad Pro"/>
          <w:sz w:val="26"/>
          <w:szCs w:val="26"/>
        </w:rPr>
      </w:pPr>
      <w:r>
        <w:rPr>
          <w:rFonts w:ascii="Myriad Pro" w:hAnsi="Myriad Pro"/>
          <w:sz w:val="26"/>
          <w:szCs w:val="26"/>
        </w:rPr>
        <w:t xml:space="preserve">Расчет </w:t>
      </w:r>
      <w:r w:rsidR="0072799E">
        <w:rPr>
          <w:rFonts w:ascii="Myriad Pro" w:hAnsi="Myriad Pro"/>
          <w:sz w:val="26"/>
          <w:szCs w:val="26"/>
        </w:rPr>
        <w:t>затрат на мероприятия Универсиады, обосновывающие документы</w:t>
      </w:r>
      <w:r w:rsidR="0072799E" w:rsidRPr="0072799E">
        <w:rPr>
          <w:rFonts w:ascii="Myriad Pro" w:hAnsi="Myriad Pro"/>
          <w:sz w:val="26"/>
          <w:szCs w:val="26"/>
        </w:rPr>
        <w:t>;</w:t>
      </w:r>
    </w:p>
    <w:p w14:paraId="084F6009" w14:textId="09762BAF" w:rsidR="0072799E" w:rsidRPr="0072799E" w:rsidRDefault="0072799E" w:rsidP="001216F3">
      <w:pPr>
        <w:pStyle w:val="a5"/>
        <w:numPr>
          <w:ilvl w:val="0"/>
          <w:numId w:val="108"/>
        </w:numPr>
        <w:spacing w:after="0" w:line="360" w:lineRule="auto"/>
        <w:jc w:val="both"/>
        <w:rPr>
          <w:rFonts w:ascii="Myriad Pro" w:hAnsi="Myriad Pro"/>
          <w:sz w:val="26"/>
          <w:szCs w:val="26"/>
        </w:rPr>
      </w:pPr>
      <w:r>
        <w:rPr>
          <w:rFonts w:ascii="Myriad Pro" w:hAnsi="Myriad Pro"/>
          <w:sz w:val="26"/>
          <w:szCs w:val="26"/>
        </w:rPr>
        <w:t>Расчет налога на имущество филиала на 2018-2022 гг.,</w:t>
      </w:r>
      <w:r w:rsidRPr="0072799E">
        <w:rPr>
          <w:rFonts w:ascii="Myriad Pro" w:hAnsi="Myriad Pro"/>
          <w:sz w:val="26"/>
          <w:szCs w:val="26"/>
        </w:rPr>
        <w:t xml:space="preserve"> </w:t>
      </w:r>
      <w:r>
        <w:rPr>
          <w:rFonts w:ascii="Myriad Pro" w:hAnsi="Myriad Pro"/>
          <w:sz w:val="26"/>
          <w:szCs w:val="26"/>
        </w:rPr>
        <w:t>обосновывающие документы</w:t>
      </w:r>
      <w:r w:rsidRPr="0072799E">
        <w:rPr>
          <w:rFonts w:ascii="Myriad Pro" w:hAnsi="Myriad Pro"/>
          <w:sz w:val="26"/>
          <w:szCs w:val="26"/>
        </w:rPr>
        <w:t>;</w:t>
      </w:r>
    </w:p>
    <w:p w14:paraId="32F2FB83" w14:textId="12292237" w:rsidR="003E30F4" w:rsidRPr="000A7856" w:rsidRDefault="0072799E" w:rsidP="001216F3">
      <w:pPr>
        <w:pStyle w:val="a5"/>
        <w:numPr>
          <w:ilvl w:val="0"/>
          <w:numId w:val="102"/>
        </w:numPr>
        <w:spacing w:after="0" w:line="360" w:lineRule="auto"/>
        <w:jc w:val="both"/>
        <w:rPr>
          <w:rFonts w:ascii="Myriad Pro" w:hAnsi="Myriad Pro"/>
          <w:sz w:val="26"/>
          <w:szCs w:val="26"/>
        </w:rPr>
      </w:pPr>
      <w:r>
        <w:rPr>
          <w:rFonts w:ascii="Myriad Pro" w:hAnsi="Myriad Pro"/>
          <w:sz w:val="26"/>
          <w:szCs w:val="26"/>
        </w:rPr>
        <w:t xml:space="preserve">Перечень мероприятий по обеспечению бесперебойного электроснабжения объектов </w:t>
      </w:r>
      <w:r>
        <w:rPr>
          <w:rFonts w:ascii="Myriad Pro" w:hAnsi="Myriad Pro"/>
          <w:sz w:val="26"/>
          <w:szCs w:val="26"/>
          <w:lang w:val="en-US"/>
        </w:rPr>
        <w:t>XXIX</w:t>
      </w:r>
      <w:r>
        <w:rPr>
          <w:rFonts w:ascii="Myriad Pro" w:hAnsi="Myriad Pro"/>
          <w:sz w:val="26"/>
          <w:szCs w:val="26"/>
        </w:rPr>
        <w:t xml:space="preserve"> Всемирной зимней Универсиады 2019 года, утвержденный заместителем Председателя Правительства Лапшиным Ю.А.</w:t>
      </w:r>
    </w:p>
    <w:p w14:paraId="565A3AEB" w14:textId="16B415FC" w:rsidR="003618C0" w:rsidRDefault="003E30F4"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sidR="003618C0">
        <w:rPr>
          <w:rFonts w:ascii="Myriad Pro" w:hAnsi="Myriad Pro"/>
          <w:sz w:val="26"/>
          <w:szCs w:val="26"/>
        </w:rPr>
        <w:t>02</w:t>
      </w:r>
      <w:r w:rsidRPr="000646EC">
        <w:rPr>
          <w:rFonts w:ascii="Myriad Pro" w:hAnsi="Myriad Pro"/>
          <w:sz w:val="26"/>
          <w:szCs w:val="26"/>
        </w:rPr>
        <w:t>.11.201</w:t>
      </w:r>
      <w:r w:rsidR="003618C0">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sidR="003618C0">
        <w:rPr>
          <w:rFonts w:ascii="Myriad Pro" w:hAnsi="Myriad Pro"/>
          <w:sz w:val="26"/>
          <w:szCs w:val="26"/>
        </w:rPr>
        <w:t>2</w:t>
      </w:r>
      <w:r w:rsidRPr="000646EC">
        <w:rPr>
          <w:rFonts w:ascii="Myriad Pro" w:hAnsi="Myriad Pro"/>
          <w:sz w:val="26"/>
          <w:szCs w:val="26"/>
        </w:rPr>
        <w:t>/</w:t>
      </w:r>
      <w:r>
        <w:rPr>
          <w:rFonts w:ascii="Myriad Pro" w:hAnsi="Myriad Pro"/>
          <w:sz w:val="26"/>
          <w:szCs w:val="26"/>
        </w:rPr>
        <w:t>2</w:t>
      </w:r>
      <w:r w:rsidR="003618C0">
        <w:rPr>
          <w:rFonts w:ascii="Myriad Pro" w:hAnsi="Myriad Pro"/>
          <w:sz w:val="26"/>
          <w:szCs w:val="26"/>
        </w:rPr>
        <w:t>6744</w:t>
      </w:r>
      <w:r w:rsidRPr="000646EC">
        <w:rPr>
          <w:rFonts w:ascii="Myriad Pro" w:hAnsi="Myriad Pro"/>
          <w:sz w:val="26"/>
          <w:szCs w:val="26"/>
        </w:rPr>
        <w:t xml:space="preserve">-исх 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w:t>
      </w:r>
      <w:r w:rsidR="003618C0">
        <w:rPr>
          <w:rFonts w:ascii="Myriad Pro" w:hAnsi="Myriad Pro"/>
          <w:sz w:val="26"/>
          <w:szCs w:val="26"/>
        </w:rPr>
        <w:t xml:space="preserve">в </w:t>
      </w:r>
      <w:r w:rsidR="003618C0" w:rsidRPr="003618C0">
        <w:rPr>
          <w:rFonts w:ascii="Myriad Pro" w:hAnsi="Myriad Pro"/>
          <w:sz w:val="26"/>
          <w:szCs w:val="26"/>
        </w:rPr>
        <w:t xml:space="preserve">РЭК Красноярского края </w:t>
      </w:r>
      <w:r>
        <w:rPr>
          <w:rFonts w:ascii="Myriad Pro" w:hAnsi="Myriad Pro"/>
          <w:sz w:val="26"/>
          <w:szCs w:val="26"/>
        </w:rPr>
        <w:t>был</w:t>
      </w:r>
      <w:r w:rsidR="003618C0">
        <w:rPr>
          <w:rFonts w:ascii="Myriad Pro" w:hAnsi="Myriad Pro"/>
          <w:sz w:val="26"/>
          <w:szCs w:val="26"/>
        </w:rPr>
        <w:t>и</w:t>
      </w:r>
      <w:r>
        <w:rPr>
          <w:rFonts w:ascii="Myriad Pro" w:hAnsi="Myriad Pro"/>
          <w:sz w:val="26"/>
          <w:szCs w:val="26"/>
        </w:rPr>
        <w:t xml:space="preserve"> </w:t>
      </w:r>
      <w:r w:rsidR="003618C0">
        <w:rPr>
          <w:rFonts w:ascii="Myriad Pro" w:hAnsi="Myriad Pro"/>
          <w:sz w:val="26"/>
          <w:szCs w:val="26"/>
        </w:rPr>
        <w:t>представлены документы:</w:t>
      </w:r>
    </w:p>
    <w:p w14:paraId="47788BAA" w14:textId="2B35881A" w:rsidR="003618C0" w:rsidRDefault="003618C0" w:rsidP="001216F3">
      <w:pPr>
        <w:pStyle w:val="a5"/>
        <w:numPr>
          <w:ilvl w:val="0"/>
          <w:numId w:val="109"/>
        </w:numPr>
        <w:spacing w:after="0" w:line="360" w:lineRule="auto"/>
        <w:jc w:val="both"/>
        <w:rPr>
          <w:rFonts w:ascii="Myriad Pro" w:hAnsi="Myriad Pro"/>
          <w:sz w:val="26"/>
          <w:szCs w:val="26"/>
        </w:rPr>
      </w:pPr>
      <w:r>
        <w:rPr>
          <w:rFonts w:ascii="Myriad Pro" w:hAnsi="Myriad Pro"/>
          <w:sz w:val="26"/>
          <w:szCs w:val="26"/>
        </w:rPr>
        <w:t>Договор</w:t>
      </w:r>
      <w:r w:rsidR="00CC576F">
        <w:rPr>
          <w:rFonts w:ascii="Myriad Pro" w:hAnsi="Myriad Pro"/>
          <w:sz w:val="26"/>
          <w:szCs w:val="26"/>
        </w:rPr>
        <w:t>ы</w:t>
      </w:r>
      <w:r>
        <w:rPr>
          <w:rFonts w:ascii="Myriad Pro" w:hAnsi="Myriad Pro"/>
          <w:sz w:val="26"/>
          <w:szCs w:val="26"/>
        </w:rPr>
        <w:t xml:space="preserve"> на услуги по передаче электрической энергии, заключенные с мая по октябрь 2017 года;</w:t>
      </w:r>
    </w:p>
    <w:p w14:paraId="2EA79A9F" w14:textId="71519179" w:rsidR="003E30F4" w:rsidRPr="003618C0" w:rsidRDefault="003618C0" w:rsidP="001216F3">
      <w:pPr>
        <w:pStyle w:val="a5"/>
        <w:numPr>
          <w:ilvl w:val="0"/>
          <w:numId w:val="109"/>
        </w:numPr>
        <w:spacing w:after="0" w:line="360" w:lineRule="auto"/>
        <w:jc w:val="both"/>
        <w:rPr>
          <w:rFonts w:ascii="Myriad Pro" w:hAnsi="Myriad Pro"/>
          <w:sz w:val="26"/>
          <w:szCs w:val="26"/>
        </w:rPr>
      </w:pPr>
      <w:r>
        <w:rPr>
          <w:rFonts w:ascii="Myriad Pro" w:hAnsi="Myriad Pro"/>
          <w:sz w:val="26"/>
          <w:szCs w:val="26"/>
        </w:rPr>
        <w:t>Суммарные объемы электрической энергии (мощности) к договорам с вышестоящими и нижестоящими смежными сетевыми организациями, энергосбытовыми компаниями и прямыми потребителями на 2018 год</w:t>
      </w:r>
      <w:r w:rsidR="003E30F4" w:rsidRPr="003618C0">
        <w:rPr>
          <w:rFonts w:ascii="Myriad Pro" w:hAnsi="Myriad Pro"/>
          <w:sz w:val="26"/>
          <w:szCs w:val="26"/>
        </w:rPr>
        <w:t>.</w:t>
      </w:r>
    </w:p>
    <w:p w14:paraId="6EE38AEB" w14:textId="6B0C7A32" w:rsidR="003E30F4" w:rsidRDefault="003E30F4" w:rsidP="003E30F4">
      <w:pPr>
        <w:spacing w:after="0" w:line="360" w:lineRule="auto"/>
        <w:ind w:firstLine="567"/>
        <w:jc w:val="both"/>
        <w:rPr>
          <w:rFonts w:ascii="Myriad Pro" w:hAnsi="Myriad Pro"/>
          <w:sz w:val="26"/>
          <w:szCs w:val="26"/>
        </w:rPr>
      </w:pPr>
      <w:r>
        <w:rPr>
          <w:rFonts w:ascii="Myriad Pro" w:hAnsi="Myriad Pro"/>
          <w:sz w:val="26"/>
          <w:szCs w:val="26"/>
        </w:rPr>
        <w:t xml:space="preserve">В </w:t>
      </w:r>
      <w:r w:rsidRPr="000646EC">
        <w:rPr>
          <w:rFonts w:ascii="Myriad Pro" w:hAnsi="Myriad Pro"/>
          <w:sz w:val="26"/>
          <w:szCs w:val="26"/>
        </w:rPr>
        <w:t>дополн</w:t>
      </w:r>
      <w:r>
        <w:rPr>
          <w:rFonts w:ascii="Myriad Pro" w:hAnsi="Myriad Pro"/>
          <w:sz w:val="26"/>
          <w:szCs w:val="26"/>
        </w:rPr>
        <w:t>ение</w:t>
      </w:r>
      <w:r w:rsidRPr="000646EC">
        <w:rPr>
          <w:rFonts w:ascii="Myriad Pro" w:hAnsi="Myriad Pro"/>
          <w:sz w:val="26"/>
          <w:szCs w:val="26"/>
        </w:rPr>
        <w:t xml:space="preserve"> к заявлению</w:t>
      </w:r>
      <w:r>
        <w:rPr>
          <w:rFonts w:ascii="Myriad Pro" w:hAnsi="Myriad Pro"/>
          <w:sz w:val="26"/>
          <w:szCs w:val="26"/>
        </w:rPr>
        <w:t xml:space="preserve"> п</w:t>
      </w:r>
      <w:r w:rsidRPr="000646EC">
        <w:rPr>
          <w:rFonts w:ascii="Myriad Pro" w:hAnsi="Myriad Pro"/>
          <w:sz w:val="26"/>
          <w:szCs w:val="26"/>
        </w:rPr>
        <w:t>исьм</w:t>
      </w:r>
      <w:r>
        <w:rPr>
          <w:rFonts w:ascii="Myriad Pro" w:hAnsi="Myriad Pro"/>
          <w:sz w:val="26"/>
          <w:szCs w:val="26"/>
        </w:rPr>
        <w:t>ом</w:t>
      </w:r>
      <w:r w:rsidRPr="000646EC">
        <w:rPr>
          <w:rFonts w:ascii="Myriad Pro" w:hAnsi="Myriad Pro"/>
          <w:sz w:val="26"/>
          <w:szCs w:val="26"/>
        </w:rPr>
        <w:t xml:space="preserve"> от </w:t>
      </w:r>
      <w:r w:rsidR="003618C0">
        <w:rPr>
          <w:rFonts w:ascii="Myriad Pro" w:hAnsi="Myriad Pro"/>
          <w:sz w:val="26"/>
          <w:szCs w:val="26"/>
        </w:rPr>
        <w:t>09</w:t>
      </w:r>
      <w:r w:rsidRPr="000646EC">
        <w:rPr>
          <w:rFonts w:ascii="Myriad Pro" w:hAnsi="Myriad Pro"/>
          <w:sz w:val="26"/>
          <w:szCs w:val="26"/>
        </w:rPr>
        <w:t>.11.201</w:t>
      </w:r>
      <w:r w:rsidR="003618C0">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sidR="003618C0">
        <w:rPr>
          <w:rFonts w:ascii="Myriad Pro" w:hAnsi="Myriad Pro"/>
          <w:sz w:val="26"/>
          <w:szCs w:val="26"/>
        </w:rPr>
        <w:t>2</w:t>
      </w:r>
      <w:r w:rsidRPr="000646EC">
        <w:rPr>
          <w:rFonts w:ascii="Myriad Pro" w:hAnsi="Myriad Pro"/>
          <w:sz w:val="26"/>
          <w:szCs w:val="26"/>
        </w:rPr>
        <w:t>/</w:t>
      </w:r>
      <w:r>
        <w:rPr>
          <w:rFonts w:ascii="Myriad Pro" w:hAnsi="Myriad Pro"/>
          <w:sz w:val="26"/>
          <w:szCs w:val="26"/>
        </w:rPr>
        <w:t>2</w:t>
      </w:r>
      <w:r w:rsidR="003618C0">
        <w:rPr>
          <w:rFonts w:ascii="Myriad Pro" w:hAnsi="Myriad Pro"/>
          <w:sz w:val="26"/>
          <w:szCs w:val="26"/>
        </w:rPr>
        <w:t>7258</w:t>
      </w:r>
      <w:r w:rsidRPr="000646EC">
        <w:rPr>
          <w:rFonts w:ascii="Myriad Pro" w:hAnsi="Myriad Pro"/>
          <w:sz w:val="26"/>
          <w:szCs w:val="26"/>
        </w:rPr>
        <w:t>-исх</w:t>
      </w:r>
      <w:r>
        <w:rPr>
          <w:rFonts w:ascii="Myriad Pro" w:hAnsi="Myriad Pro"/>
          <w:sz w:val="26"/>
          <w:szCs w:val="26"/>
        </w:rPr>
        <w:t xml:space="preserve"> </w:t>
      </w:r>
      <w:r w:rsidRPr="000646EC">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в РЭК Красноярского края был представлен</w:t>
      </w:r>
      <w:r w:rsidR="003618C0">
        <w:rPr>
          <w:rFonts w:ascii="Myriad Pro" w:hAnsi="Myriad Pro"/>
          <w:sz w:val="26"/>
          <w:szCs w:val="26"/>
        </w:rPr>
        <w:t xml:space="preserve"> расчет нормативной численности персонала филиала, документы обосновывающие технические показатели, а также дополнительные обосновывающие документы по статьям затрат. </w:t>
      </w:r>
      <w:r>
        <w:rPr>
          <w:rFonts w:ascii="Myriad Pro" w:hAnsi="Myriad Pro"/>
          <w:sz w:val="26"/>
          <w:szCs w:val="26"/>
        </w:rPr>
        <w:t xml:space="preserve"> </w:t>
      </w:r>
    </w:p>
    <w:p w14:paraId="773430D0" w14:textId="42B75392" w:rsidR="00B3785C" w:rsidRDefault="003E30F4"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09</w:t>
      </w:r>
      <w:r w:rsidRPr="000646EC">
        <w:rPr>
          <w:rFonts w:ascii="Myriad Pro" w:hAnsi="Myriad Pro"/>
          <w:sz w:val="26"/>
          <w:szCs w:val="26"/>
        </w:rPr>
        <w:t>.1</w:t>
      </w:r>
      <w:r w:rsidR="00B3785C">
        <w:rPr>
          <w:rFonts w:ascii="Myriad Pro" w:hAnsi="Myriad Pro"/>
          <w:sz w:val="26"/>
          <w:szCs w:val="26"/>
        </w:rPr>
        <w:t>1</w:t>
      </w:r>
      <w:r w:rsidRPr="000646EC">
        <w:rPr>
          <w:rFonts w:ascii="Myriad Pro" w:hAnsi="Myriad Pro"/>
          <w:sz w:val="26"/>
          <w:szCs w:val="26"/>
        </w:rPr>
        <w:t>.201</w:t>
      </w:r>
      <w:r w:rsidR="00B3785C">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27</w:t>
      </w:r>
      <w:r w:rsidR="00B3785C">
        <w:rPr>
          <w:rFonts w:ascii="Myriad Pro" w:hAnsi="Myriad Pro"/>
          <w:sz w:val="26"/>
          <w:szCs w:val="26"/>
        </w:rPr>
        <w:t>225</w:t>
      </w:r>
      <w:r w:rsidRPr="000646EC">
        <w:rPr>
          <w:rFonts w:ascii="Myriad Pro" w:hAnsi="Myriad Pro"/>
          <w:sz w:val="26"/>
          <w:szCs w:val="26"/>
        </w:rPr>
        <w:t>-исх</w:t>
      </w:r>
      <w:r>
        <w:rPr>
          <w:rFonts w:ascii="Myriad Pro" w:hAnsi="Myriad Pro"/>
          <w:sz w:val="26"/>
          <w:szCs w:val="26"/>
        </w:rPr>
        <w:t xml:space="preserve"> </w:t>
      </w:r>
      <w:r w:rsidRPr="000646EC">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w:t>
      </w:r>
      <w:r w:rsidR="00B3785C">
        <w:rPr>
          <w:rFonts w:ascii="Myriad Pro" w:hAnsi="Myriad Pro"/>
          <w:sz w:val="26"/>
          <w:szCs w:val="26"/>
        </w:rPr>
        <w:t xml:space="preserve">в РЭК Красноярского края </w:t>
      </w:r>
      <w:r w:rsidRPr="00E17399">
        <w:rPr>
          <w:rFonts w:ascii="Myriad Pro" w:hAnsi="Myriad Pro"/>
          <w:sz w:val="26"/>
          <w:szCs w:val="26"/>
        </w:rPr>
        <w:t>был направлен</w:t>
      </w:r>
      <w:r w:rsidR="00B3785C">
        <w:rPr>
          <w:rFonts w:ascii="Myriad Pro" w:hAnsi="Myriad Pro"/>
          <w:sz w:val="26"/>
          <w:szCs w:val="26"/>
        </w:rPr>
        <w:t xml:space="preserve"> расчет затрат на ремонт и организацию учета электроэнергии</w:t>
      </w:r>
      <w:r w:rsidRPr="00E17399">
        <w:rPr>
          <w:rFonts w:ascii="Myriad Pro" w:hAnsi="Myriad Pro"/>
          <w:sz w:val="26"/>
          <w:szCs w:val="26"/>
        </w:rPr>
        <w:t xml:space="preserve"> </w:t>
      </w:r>
      <w:r w:rsidR="00B3785C">
        <w:rPr>
          <w:rFonts w:ascii="Myriad Pro" w:hAnsi="Myriad Pro"/>
          <w:sz w:val="26"/>
          <w:szCs w:val="26"/>
        </w:rPr>
        <w:t xml:space="preserve">по договору безвозмездного пользования, заключенного между </w:t>
      </w:r>
      <w:r w:rsidR="00F63FA3">
        <w:rPr>
          <w:rFonts w:ascii="Myriad Pro" w:hAnsi="Myriad Pro"/>
          <w:sz w:val="26"/>
          <w:szCs w:val="26"/>
        </w:rPr>
        <w:t>П</w:t>
      </w:r>
      <w:r w:rsidR="002C7195">
        <w:rPr>
          <w:rFonts w:ascii="Myriad Pro" w:hAnsi="Myriad Pro"/>
          <w:sz w:val="26"/>
          <w:szCs w:val="26"/>
        </w:rPr>
        <w:t>АО </w:t>
      </w:r>
      <w:r w:rsidR="00B3785C" w:rsidRPr="000646EC">
        <w:rPr>
          <w:rFonts w:ascii="Myriad Pro" w:hAnsi="Myriad Pro"/>
          <w:sz w:val="26"/>
          <w:szCs w:val="26"/>
        </w:rPr>
        <w:t>«МРСК Сибири»</w:t>
      </w:r>
      <w:r w:rsidR="00B3785C">
        <w:rPr>
          <w:rFonts w:ascii="Myriad Pro" w:hAnsi="Myriad Pro"/>
          <w:sz w:val="26"/>
          <w:szCs w:val="26"/>
        </w:rPr>
        <w:t xml:space="preserve"> и Муниципальным образованием Партизанский район, с целью включения данных затрат в НВВ на 2018 год. </w:t>
      </w:r>
    </w:p>
    <w:p w14:paraId="76695250" w14:textId="5112E6A0" w:rsidR="00B3785C" w:rsidRDefault="00B3785C"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15</w:t>
      </w:r>
      <w:r w:rsidRPr="000646EC">
        <w:rPr>
          <w:rFonts w:ascii="Myriad Pro" w:hAnsi="Myriad Pro"/>
          <w:sz w:val="26"/>
          <w:szCs w:val="26"/>
        </w:rPr>
        <w:t>.1</w:t>
      </w:r>
      <w:r>
        <w:rPr>
          <w:rFonts w:ascii="Myriad Pro" w:hAnsi="Myriad Pro"/>
          <w:sz w:val="26"/>
          <w:szCs w:val="26"/>
        </w:rPr>
        <w:t>1</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27763</w:t>
      </w:r>
      <w:r w:rsidRPr="000646EC">
        <w:rPr>
          <w:rFonts w:ascii="Myriad Pro" w:hAnsi="Myriad Pro"/>
          <w:sz w:val="26"/>
          <w:szCs w:val="26"/>
        </w:rPr>
        <w:t>-исх</w:t>
      </w:r>
      <w:r>
        <w:rPr>
          <w:rFonts w:ascii="Myriad Pro" w:hAnsi="Myriad Pro"/>
          <w:sz w:val="26"/>
          <w:szCs w:val="26"/>
        </w:rPr>
        <w:t xml:space="preserve"> «О включении выпадающих доходов в ТБР 2018» </w:t>
      </w:r>
      <w:r w:rsidRPr="000646EC">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00CE69D8" w:rsidRPr="000646EC">
        <w:rPr>
          <w:rFonts w:ascii="Myriad Pro" w:hAnsi="Myriad Pro"/>
          <w:sz w:val="26"/>
          <w:szCs w:val="26"/>
        </w:rPr>
        <w:t>«МРСК Сибири» - «Красноярскэнерго»</w:t>
      </w:r>
      <w:r w:rsidR="00CE69D8">
        <w:rPr>
          <w:rFonts w:ascii="Myriad Pro" w:hAnsi="Myriad Pro"/>
          <w:sz w:val="26"/>
          <w:szCs w:val="26"/>
        </w:rPr>
        <w:t xml:space="preserve"> </w:t>
      </w:r>
      <w:r>
        <w:rPr>
          <w:rFonts w:ascii="Myriad Pro" w:hAnsi="Myriad Pro"/>
          <w:sz w:val="26"/>
          <w:szCs w:val="26"/>
        </w:rPr>
        <w:t>были направлены расчеты выпадающих доходов за 2016-2017 г</w:t>
      </w:r>
      <w:r w:rsidR="00CC576F">
        <w:rPr>
          <w:rFonts w:ascii="Myriad Pro" w:hAnsi="Myriad Pro"/>
          <w:sz w:val="26"/>
          <w:szCs w:val="26"/>
        </w:rPr>
        <w:t>г.</w:t>
      </w:r>
      <w:r>
        <w:rPr>
          <w:rFonts w:ascii="Myriad Pro" w:hAnsi="Myriad Pro"/>
          <w:sz w:val="26"/>
          <w:szCs w:val="26"/>
        </w:rPr>
        <w:t>, а также договоры и дополнительные соглашения, заключенные в течение 2016-2017 г</w:t>
      </w:r>
      <w:r w:rsidR="00CC576F">
        <w:rPr>
          <w:rFonts w:ascii="Myriad Pro" w:hAnsi="Myriad Pro"/>
          <w:sz w:val="26"/>
          <w:szCs w:val="26"/>
        </w:rPr>
        <w:t>г</w:t>
      </w:r>
      <w:r>
        <w:rPr>
          <w:rFonts w:ascii="Myriad Pro" w:hAnsi="Myriad Pro"/>
          <w:sz w:val="26"/>
          <w:szCs w:val="26"/>
        </w:rPr>
        <w:t>.</w:t>
      </w:r>
    </w:p>
    <w:p w14:paraId="1FD946F1" w14:textId="3882CD6B" w:rsidR="00B3785C" w:rsidRDefault="00B3785C"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23</w:t>
      </w:r>
      <w:r w:rsidRPr="000646EC">
        <w:rPr>
          <w:rFonts w:ascii="Myriad Pro" w:hAnsi="Myriad Pro"/>
          <w:sz w:val="26"/>
          <w:szCs w:val="26"/>
        </w:rPr>
        <w:t>.1</w:t>
      </w:r>
      <w:r>
        <w:rPr>
          <w:rFonts w:ascii="Myriad Pro" w:hAnsi="Myriad Pro"/>
          <w:sz w:val="26"/>
          <w:szCs w:val="26"/>
        </w:rPr>
        <w:t>1</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28665</w:t>
      </w:r>
      <w:r w:rsidRPr="000646EC">
        <w:rPr>
          <w:rFonts w:ascii="Myriad Pro" w:hAnsi="Myriad Pro"/>
          <w:sz w:val="26"/>
          <w:szCs w:val="26"/>
        </w:rPr>
        <w:t>-исх</w:t>
      </w:r>
      <w:r>
        <w:rPr>
          <w:rFonts w:ascii="Myriad Pro" w:hAnsi="Myriad Pro"/>
          <w:sz w:val="26"/>
          <w:szCs w:val="26"/>
        </w:rPr>
        <w:t xml:space="preserve"> в РЭК Красноярского края направлены документы:</w:t>
      </w:r>
    </w:p>
    <w:p w14:paraId="255D651E" w14:textId="3B410176" w:rsidR="003E30F4" w:rsidRDefault="003E30F4" w:rsidP="001216F3">
      <w:pPr>
        <w:pStyle w:val="a5"/>
        <w:numPr>
          <w:ilvl w:val="0"/>
          <w:numId w:val="110"/>
        </w:numPr>
        <w:spacing w:after="0" w:line="360" w:lineRule="auto"/>
        <w:jc w:val="both"/>
        <w:rPr>
          <w:rFonts w:ascii="Myriad Pro" w:hAnsi="Myriad Pro"/>
          <w:sz w:val="26"/>
          <w:szCs w:val="26"/>
        </w:rPr>
      </w:pPr>
      <w:r w:rsidRPr="00B3785C">
        <w:rPr>
          <w:rFonts w:ascii="Myriad Pro" w:hAnsi="Myriad Pro"/>
          <w:sz w:val="26"/>
          <w:szCs w:val="26"/>
        </w:rPr>
        <w:t>Прогнозы свободных (нерегулируемых) цен на электрическую энергию (мощность) по субъектам Российской Федерации на 201</w:t>
      </w:r>
      <w:r w:rsidR="00CE69D8">
        <w:rPr>
          <w:rFonts w:ascii="Myriad Pro" w:hAnsi="Myriad Pro"/>
          <w:sz w:val="26"/>
          <w:szCs w:val="26"/>
        </w:rPr>
        <w:t>8</w:t>
      </w:r>
      <w:r w:rsidRPr="00B3785C">
        <w:rPr>
          <w:rFonts w:ascii="Myriad Pro" w:hAnsi="Myriad Pro"/>
          <w:sz w:val="26"/>
          <w:szCs w:val="26"/>
        </w:rPr>
        <w:t xml:space="preserve"> год;</w:t>
      </w:r>
    </w:p>
    <w:p w14:paraId="0AFCF164" w14:textId="45BCA33B" w:rsidR="003E30F4" w:rsidRDefault="003E30F4" w:rsidP="001216F3">
      <w:pPr>
        <w:pStyle w:val="a5"/>
        <w:numPr>
          <w:ilvl w:val="0"/>
          <w:numId w:val="110"/>
        </w:numPr>
        <w:spacing w:after="0" w:line="360" w:lineRule="auto"/>
        <w:jc w:val="both"/>
        <w:rPr>
          <w:rFonts w:ascii="Myriad Pro" w:hAnsi="Myriad Pro"/>
          <w:sz w:val="26"/>
          <w:szCs w:val="26"/>
        </w:rPr>
      </w:pPr>
      <w:r w:rsidRPr="00CE69D8">
        <w:rPr>
          <w:rFonts w:ascii="Myriad Pro" w:hAnsi="Myriad Pro"/>
          <w:sz w:val="26"/>
          <w:szCs w:val="26"/>
        </w:rPr>
        <w:t>Расчет нерегулируемой цены на оплату потерь по данным НП «Совет рынка» на 201</w:t>
      </w:r>
      <w:r w:rsidR="00CE69D8" w:rsidRPr="00CE69D8">
        <w:rPr>
          <w:rFonts w:ascii="Myriad Pro" w:hAnsi="Myriad Pro"/>
          <w:sz w:val="26"/>
          <w:szCs w:val="26"/>
        </w:rPr>
        <w:t>8</w:t>
      </w:r>
      <w:r w:rsidRPr="00CE69D8">
        <w:rPr>
          <w:rFonts w:ascii="Myriad Pro" w:hAnsi="Myriad Pro"/>
          <w:sz w:val="26"/>
          <w:szCs w:val="26"/>
        </w:rPr>
        <w:t xml:space="preserve"> год;</w:t>
      </w:r>
    </w:p>
    <w:p w14:paraId="24C5335D" w14:textId="49FB0792" w:rsidR="003E30F4" w:rsidRPr="00CE69D8" w:rsidRDefault="003E30F4" w:rsidP="001216F3">
      <w:pPr>
        <w:pStyle w:val="a5"/>
        <w:numPr>
          <w:ilvl w:val="0"/>
          <w:numId w:val="110"/>
        </w:numPr>
        <w:spacing w:after="0" w:line="360" w:lineRule="auto"/>
        <w:jc w:val="both"/>
        <w:rPr>
          <w:rFonts w:ascii="Myriad Pro" w:hAnsi="Myriad Pro"/>
          <w:sz w:val="26"/>
          <w:szCs w:val="26"/>
        </w:rPr>
      </w:pPr>
      <w:r w:rsidRPr="00CE69D8">
        <w:rPr>
          <w:rFonts w:ascii="Myriad Pro" w:hAnsi="Myriad Pro"/>
          <w:sz w:val="26"/>
          <w:szCs w:val="26"/>
        </w:rPr>
        <w:t>Прогнозные значения ставки тарифа на услуги по передаче электрической энергии по сетям ЕНЭС.</w:t>
      </w:r>
    </w:p>
    <w:p w14:paraId="42EAAC0E" w14:textId="4CCB327D" w:rsidR="00CE69D8" w:rsidRDefault="003E30F4" w:rsidP="00CE69D8">
      <w:pPr>
        <w:spacing w:after="0" w:line="360" w:lineRule="auto"/>
        <w:ind w:firstLine="567"/>
        <w:jc w:val="both"/>
        <w:rPr>
          <w:rFonts w:ascii="Myriad Pro" w:hAnsi="Myriad Pro"/>
          <w:sz w:val="26"/>
          <w:szCs w:val="26"/>
        </w:rPr>
      </w:pPr>
      <w:r w:rsidRPr="00E17399">
        <w:rPr>
          <w:rFonts w:ascii="Myriad Pro" w:hAnsi="Myriad Pro"/>
          <w:sz w:val="26"/>
          <w:szCs w:val="26"/>
        </w:rPr>
        <w:t>Указанные дополнительные документы были направлены с целью корректировки НВВ на 201</w:t>
      </w:r>
      <w:r w:rsidR="00CE69D8">
        <w:rPr>
          <w:rFonts w:ascii="Myriad Pro" w:hAnsi="Myriad Pro"/>
          <w:sz w:val="26"/>
          <w:szCs w:val="26"/>
        </w:rPr>
        <w:t>8</w:t>
      </w:r>
      <w:r w:rsidRPr="00E17399">
        <w:rPr>
          <w:rFonts w:ascii="Myriad Pro" w:hAnsi="Myriad Pro"/>
          <w:sz w:val="26"/>
          <w:szCs w:val="26"/>
        </w:rPr>
        <w:t xml:space="preserve"> год в связи с актуализацией прогноза свободных (нерегулируемых) цен на электрическую энергию (мощность) по субъектам Российской Федерации на 201</w:t>
      </w:r>
      <w:r w:rsidR="00CE69D8">
        <w:rPr>
          <w:rFonts w:ascii="Myriad Pro" w:hAnsi="Myriad Pro"/>
          <w:sz w:val="26"/>
          <w:szCs w:val="26"/>
        </w:rPr>
        <w:t>8</w:t>
      </w:r>
      <w:r w:rsidRPr="00E17399">
        <w:rPr>
          <w:rFonts w:ascii="Myriad Pro" w:hAnsi="Myriad Pro"/>
          <w:sz w:val="26"/>
          <w:szCs w:val="26"/>
        </w:rPr>
        <w:t xml:space="preserve"> год по состоянию на </w:t>
      </w:r>
      <w:r>
        <w:rPr>
          <w:rFonts w:ascii="Myriad Pro" w:hAnsi="Myriad Pro"/>
          <w:sz w:val="26"/>
          <w:szCs w:val="26"/>
        </w:rPr>
        <w:t>01</w:t>
      </w:r>
      <w:r w:rsidRPr="00E17399">
        <w:rPr>
          <w:rFonts w:ascii="Myriad Pro" w:hAnsi="Myriad Pro"/>
          <w:sz w:val="26"/>
          <w:szCs w:val="26"/>
        </w:rPr>
        <w:t>.11.201</w:t>
      </w:r>
      <w:r w:rsidR="00CE69D8">
        <w:rPr>
          <w:rFonts w:ascii="Myriad Pro" w:hAnsi="Myriad Pro"/>
          <w:sz w:val="26"/>
          <w:szCs w:val="26"/>
        </w:rPr>
        <w:t>7</w:t>
      </w:r>
      <w:r w:rsidRPr="00E17399">
        <w:rPr>
          <w:rFonts w:ascii="Myriad Pro" w:hAnsi="Myriad Pro"/>
          <w:sz w:val="26"/>
          <w:szCs w:val="26"/>
        </w:rPr>
        <w:t xml:space="preserve">, опубликованного на сайте НП «Совет рынка». </w:t>
      </w:r>
    </w:p>
    <w:p w14:paraId="5C4105F9" w14:textId="762A32E4" w:rsidR="00CE69D8" w:rsidRDefault="003E30F4"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sidR="00CE69D8">
        <w:rPr>
          <w:rFonts w:ascii="Myriad Pro" w:hAnsi="Myriad Pro"/>
          <w:sz w:val="26"/>
          <w:szCs w:val="26"/>
        </w:rPr>
        <w:t>01</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sidR="00CE69D8">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w:t>
      </w:r>
      <w:r w:rsidR="00CE69D8">
        <w:rPr>
          <w:rFonts w:ascii="Myriad Pro" w:hAnsi="Myriad Pro"/>
          <w:sz w:val="26"/>
          <w:szCs w:val="26"/>
        </w:rPr>
        <w:t>9348</w:t>
      </w:r>
      <w:r w:rsidRPr="000646EC">
        <w:rPr>
          <w:rFonts w:ascii="Myriad Pro" w:hAnsi="Myriad Pro"/>
          <w:sz w:val="26"/>
          <w:szCs w:val="26"/>
        </w:rPr>
        <w:t>-исх</w:t>
      </w:r>
      <w:r>
        <w:rPr>
          <w:rFonts w:ascii="Myriad Pro" w:hAnsi="Myriad Pro"/>
          <w:sz w:val="26"/>
          <w:szCs w:val="26"/>
        </w:rPr>
        <w:t xml:space="preserve"> </w:t>
      </w:r>
      <w:r w:rsidR="00CE69D8">
        <w:rPr>
          <w:rFonts w:ascii="Myriad Pro" w:hAnsi="Myriad Pro"/>
          <w:sz w:val="26"/>
          <w:szCs w:val="26"/>
        </w:rPr>
        <w:t xml:space="preserve">«О включении в НВВ расходов социального характера» </w:t>
      </w:r>
      <w:r w:rsidR="00CD5AB0">
        <w:rPr>
          <w:rFonts w:ascii="Myriad Pro" w:hAnsi="Myriad Pro"/>
          <w:sz w:val="26"/>
          <w:szCs w:val="26"/>
        </w:rPr>
        <w:t xml:space="preserve">и </w:t>
      </w:r>
      <w:r w:rsidR="00CC576F">
        <w:rPr>
          <w:rFonts w:ascii="Myriad Pro" w:hAnsi="Myriad Pro"/>
          <w:sz w:val="26"/>
          <w:szCs w:val="26"/>
        </w:rPr>
        <w:t xml:space="preserve">письмом </w:t>
      </w:r>
      <w:r w:rsidR="00CD5AB0">
        <w:rPr>
          <w:rFonts w:ascii="Myriad Pro" w:hAnsi="Myriad Pro"/>
          <w:sz w:val="26"/>
          <w:szCs w:val="26"/>
        </w:rPr>
        <w:t xml:space="preserve">от 26.12.2017 </w:t>
      </w:r>
      <w:r w:rsidR="0041096B">
        <w:rPr>
          <w:rFonts w:ascii="Myriad Pro" w:hAnsi="Myriad Pro"/>
          <w:sz w:val="26"/>
          <w:szCs w:val="26"/>
        </w:rPr>
        <w:t>№ </w:t>
      </w:r>
      <w:r w:rsidR="00CD5AB0" w:rsidRPr="000646EC">
        <w:rPr>
          <w:rFonts w:ascii="Myriad Pro" w:hAnsi="Myriad Pro"/>
          <w:sz w:val="26"/>
          <w:szCs w:val="26"/>
        </w:rPr>
        <w:t>1.3/0</w:t>
      </w:r>
      <w:r w:rsidR="00CD5AB0">
        <w:rPr>
          <w:rFonts w:ascii="Myriad Pro" w:hAnsi="Myriad Pro"/>
          <w:sz w:val="26"/>
          <w:szCs w:val="26"/>
        </w:rPr>
        <w:t>2</w:t>
      </w:r>
      <w:r w:rsidR="00CD5AB0" w:rsidRPr="000646EC">
        <w:rPr>
          <w:rFonts w:ascii="Myriad Pro" w:hAnsi="Myriad Pro"/>
          <w:sz w:val="26"/>
          <w:szCs w:val="26"/>
        </w:rPr>
        <w:t>/</w:t>
      </w:r>
      <w:r w:rsidR="00CD5AB0">
        <w:rPr>
          <w:rFonts w:ascii="Myriad Pro" w:hAnsi="Myriad Pro"/>
          <w:sz w:val="26"/>
          <w:szCs w:val="26"/>
        </w:rPr>
        <w:t>31703</w:t>
      </w:r>
      <w:r w:rsidR="00CD5AB0" w:rsidRPr="000646EC">
        <w:rPr>
          <w:rFonts w:ascii="Myriad Pro" w:hAnsi="Myriad Pro"/>
          <w:sz w:val="26"/>
          <w:szCs w:val="26"/>
        </w:rPr>
        <w:t xml:space="preserve">-исх </w:t>
      </w:r>
      <w:r w:rsidRPr="000646EC">
        <w:rPr>
          <w:rFonts w:ascii="Myriad Pro" w:hAnsi="Myriad Pro"/>
          <w:sz w:val="26"/>
          <w:szCs w:val="26"/>
        </w:rPr>
        <w:t>филиалом</w:t>
      </w:r>
      <w:r>
        <w:rPr>
          <w:rFonts w:ascii="Myriad Pro" w:hAnsi="Myriad Pro"/>
          <w:sz w:val="26"/>
          <w:szCs w:val="26"/>
        </w:rPr>
        <w:t xml:space="preserve"> в РЭК Красноярского края направлен</w:t>
      </w:r>
      <w:r w:rsidR="00CE69D8">
        <w:rPr>
          <w:rFonts w:ascii="Myriad Pro" w:hAnsi="Myriad Pro"/>
          <w:sz w:val="26"/>
          <w:szCs w:val="26"/>
        </w:rPr>
        <w:t>ы расчеты по статьям затрат на социальные выплаты с приложением Письма Минэнерго России с целью включения в НВВ 2018 года.</w:t>
      </w:r>
    </w:p>
    <w:p w14:paraId="7D1E4455" w14:textId="20602CF5" w:rsidR="00CE69D8" w:rsidRDefault="00CE69D8"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01</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2</w:t>
      </w:r>
      <w:r w:rsidRPr="000646EC">
        <w:rPr>
          <w:rFonts w:ascii="Myriad Pro" w:hAnsi="Myriad Pro"/>
          <w:sz w:val="26"/>
          <w:szCs w:val="26"/>
        </w:rPr>
        <w:t>/</w:t>
      </w:r>
      <w:r>
        <w:rPr>
          <w:rFonts w:ascii="Myriad Pro" w:hAnsi="Myriad Pro"/>
          <w:sz w:val="26"/>
          <w:szCs w:val="26"/>
        </w:rPr>
        <w:t>29352</w:t>
      </w:r>
      <w:r w:rsidRPr="000646EC">
        <w:rPr>
          <w:rFonts w:ascii="Myriad Pro" w:hAnsi="Myriad Pro"/>
          <w:sz w:val="26"/>
          <w:szCs w:val="26"/>
        </w:rPr>
        <w:t>-исх</w:t>
      </w:r>
      <w:r>
        <w:rPr>
          <w:rFonts w:ascii="Myriad Pro" w:hAnsi="Myriad Pro"/>
          <w:sz w:val="26"/>
          <w:szCs w:val="26"/>
        </w:rPr>
        <w:t xml:space="preserve"> «О направлении документов» </w:t>
      </w:r>
      <w:r w:rsidRPr="000646EC">
        <w:rPr>
          <w:rFonts w:ascii="Myriad Pro" w:hAnsi="Myriad Pro"/>
          <w:sz w:val="26"/>
          <w:szCs w:val="26"/>
        </w:rPr>
        <w:t>филиалом</w:t>
      </w:r>
      <w:r>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в РЭК Красноярского края направлена утвержденная программа энергосбережения и повышения энергетической эффективности на 2017-2021 годы с приложением документов (паспорт программы, целевые показатели, перечень мероприятий, паспорта мероприятий).</w:t>
      </w:r>
    </w:p>
    <w:p w14:paraId="5EA7B427" w14:textId="12BEC37F" w:rsidR="00CD5AB0" w:rsidRDefault="00CD5AB0"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01</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29349</w:t>
      </w:r>
      <w:r w:rsidRPr="000646EC">
        <w:rPr>
          <w:rFonts w:ascii="Myriad Pro" w:hAnsi="Myriad Pro"/>
          <w:sz w:val="26"/>
          <w:szCs w:val="26"/>
        </w:rPr>
        <w:t>-исх</w:t>
      </w:r>
      <w:r>
        <w:rPr>
          <w:rFonts w:ascii="Myriad Pro" w:hAnsi="Myriad Pro"/>
          <w:sz w:val="26"/>
          <w:szCs w:val="26"/>
        </w:rPr>
        <w:t xml:space="preserve"> «О передаче электросетевых активов» в РЭК Красноярского края направлено решение УФАС и перечень объектов, которые подлежат передаче на обслуживание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Данные документы представлены с целью</w:t>
      </w:r>
      <w:r w:rsidR="00AB0E9A">
        <w:rPr>
          <w:rFonts w:ascii="Myriad Pro" w:hAnsi="Myriad Pro"/>
          <w:sz w:val="26"/>
          <w:szCs w:val="26"/>
        </w:rPr>
        <w:t xml:space="preserve"> включения в НВВ на 2018 год.</w:t>
      </w:r>
    </w:p>
    <w:p w14:paraId="1D30D768" w14:textId="35F7A509" w:rsidR="00CE69D8" w:rsidRDefault="00CE69D8" w:rsidP="003E30F4">
      <w:pPr>
        <w:spacing w:after="0" w:line="360" w:lineRule="auto"/>
        <w:ind w:firstLine="567"/>
        <w:jc w:val="both"/>
        <w:rPr>
          <w:rFonts w:ascii="Myriad Pro" w:hAnsi="Myriad Pro"/>
          <w:sz w:val="26"/>
          <w:szCs w:val="26"/>
        </w:rPr>
      </w:pPr>
      <w:r>
        <w:rPr>
          <w:rFonts w:ascii="Myriad Pro" w:hAnsi="Myriad Pro"/>
          <w:sz w:val="26"/>
          <w:szCs w:val="26"/>
        </w:rPr>
        <w:t xml:space="preserve">В связи с </w:t>
      </w:r>
      <w:r w:rsidR="006749CC">
        <w:rPr>
          <w:rFonts w:ascii="Myriad Pro" w:hAnsi="Myriad Pro"/>
          <w:sz w:val="26"/>
          <w:szCs w:val="26"/>
        </w:rPr>
        <w:t>пересмотром РЭК Красноярского края сроков полезного использования по всем группам основных средств, предварительная сумма амортизации уменьшилась относительно согласованной Правительством Красноярского края в проекте инвестиционной  программы на 2018 год. В связи с этим п</w:t>
      </w:r>
      <w:r w:rsidR="006749CC" w:rsidRPr="000646EC">
        <w:rPr>
          <w:rFonts w:ascii="Myriad Pro" w:hAnsi="Myriad Pro"/>
          <w:sz w:val="26"/>
          <w:szCs w:val="26"/>
        </w:rPr>
        <w:t>исьм</w:t>
      </w:r>
      <w:r w:rsidR="006749CC">
        <w:rPr>
          <w:rFonts w:ascii="Myriad Pro" w:hAnsi="Myriad Pro"/>
          <w:sz w:val="26"/>
          <w:szCs w:val="26"/>
        </w:rPr>
        <w:t>ом</w:t>
      </w:r>
      <w:r w:rsidR="006749CC" w:rsidRPr="000646EC">
        <w:rPr>
          <w:rFonts w:ascii="Myriad Pro" w:hAnsi="Myriad Pro"/>
          <w:sz w:val="26"/>
          <w:szCs w:val="26"/>
        </w:rPr>
        <w:t xml:space="preserve"> от </w:t>
      </w:r>
      <w:r w:rsidR="006749CC">
        <w:rPr>
          <w:rFonts w:ascii="Myriad Pro" w:hAnsi="Myriad Pro"/>
          <w:sz w:val="26"/>
          <w:szCs w:val="26"/>
        </w:rPr>
        <w:t>04</w:t>
      </w:r>
      <w:r w:rsidR="006749CC" w:rsidRPr="000646EC">
        <w:rPr>
          <w:rFonts w:ascii="Myriad Pro" w:hAnsi="Myriad Pro"/>
          <w:sz w:val="26"/>
          <w:szCs w:val="26"/>
        </w:rPr>
        <w:t>.1</w:t>
      </w:r>
      <w:r w:rsidR="006749CC">
        <w:rPr>
          <w:rFonts w:ascii="Myriad Pro" w:hAnsi="Myriad Pro"/>
          <w:sz w:val="26"/>
          <w:szCs w:val="26"/>
        </w:rPr>
        <w:t>2</w:t>
      </w:r>
      <w:r w:rsidR="006749CC" w:rsidRPr="000646EC">
        <w:rPr>
          <w:rFonts w:ascii="Myriad Pro" w:hAnsi="Myriad Pro"/>
          <w:sz w:val="26"/>
          <w:szCs w:val="26"/>
        </w:rPr>
        <w:t>.201</w:t>
      </w:r>
      <w:r w:rsidR="006749CC">
        <w:rPr>
          <w:rFonts w:ascii="Myriad Pro" w:hAnsi="Myriad Pro"/>
          <w:sz w:val="26"/>
          <w:szCs w:val="26"/>
        </w:rPr>
        <w:t>7</w:t>
      </w:r>
      <w:r w:rsidR="006749CC" w:rsidRPr="000646EC">
        <w:rPr>
          <w:rFonts w:ascii="Myriad Pro" w:hAnsi="Myriad Pro"/>
          <w:sz w:val="26"/>
          <w:szCs w:val="26"/>
        </w:rPr>
        <w:t xml:space="preserve"> </w:t>
      </w:r>
      <w:r w:rsidR="0041096B">
        <w:rPr>
          <w:rFonts w:ascii="Myriad Pro" w:hAnsi="Myriad Pro"/>
          <w:sz w:val="26"/>
          <w:szCs w:val="26"/>
        </w:rPr>
        <w:t>№ </w:t>
      </w:r>
      <w:r w:rsidR="006749CC" w:rsidRPr="000646EC">
        <w:rPr>
          <w:rFonts w:ascii="Myriad Pro" w:hAnsi="Myriad Pro"/>
          <w:sz w:val="26"/>
          <w:szCs w:val="26"/>
        </w:rPr>
        <w:t>1.3/0</w:t>
      </w:r>
      <w:r w:rsidR="006749CC">
        <w:rPr>
          <w:rFonts w:ascii="Myriad Pro" w:hAnsi="Myriad Pro"/>
          <w:sz w:val="26"/>
          <w:szCs w:val="26"/>
        </w:rPr>
        <w:t>1</w:t>
      </w:r>
      <w:r w:rsidR="006749CC" w:rsidRPr="000646EC">
        <w:rPr>
          <w:rFonts w:ascii="Myriad Pro" w:hAnsi="Myriad Pro"/>
          <w:sz w:val="26"/>
          <w:szCs w:val="26"/>
        </w:rPr>
        <w:t>/</w:t>
      </w:r>
      <w:r w:rsidR="006749CC">
        <w:rPr>
          <w:rFonts w:ascii="Myriad Pro" w:hAnsi="Myriad Pro"/>
          <w:sz w:val="26"/>
          <w:szCs w:val="26"/>
        </w:rPr>
        <w:t>29568</w:t>
      </w:r>
      <w:r w:rsidR="006749CC" w:rsidRPr="000646EC">
        <w:rPr>
          <w:rFonts w:ascii="Myriad Pro" w:hAnsi="Myriad Pro"/>
          <w:sz w:val="26"/>
          <w:szCs w:val="26"/>
        </w:rPr>
        <w:t>-исх</w:t>
      </w:r>
      <w:r w:rsidR="006749CC" w:rsidRPr="006749CC">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006749CC" w:rsidRPr="000646EC">
        <w:rPr>
          <w:rFonts w:ascii="Myriad Pro" w:hAnsi="Myriad Pro"/>
          <w:sz w:val="26"/>
          <w:szCs w:val="26"/>
        </w:rPr>
        <w:t>«МРСК Сибири» - «Красноярскэнерго»</w:t>
      </w:r>
      <w:r w:rsidR="006749CC">
        <w:rPr>
          <w:rFonts w:ascii="Myriad Pro" w:hAnsi="Myriad Pro"/>
          <w:sz w:val="26"/>
          <w:szCs w:val="26"/>
        </w:rPr>
        <w:t xml:space="preserve"> были направлены скорректированные источники финансирования на 2018 год с целью учета при установлении НВВ на 2018 год.</w:t>
      </w:r>
    </w:p>
    <w:p w14:paraId="0E603A73" w14:textId="599A1D04" w:rsidR="00CE69D8" w:rsidRDefault="006749CC"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07</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29861</w:t>
      </w:r>
      <w:r w:rsidRPr="000646EC">
        <w:rPr>
          <w:rFonts w:ascii="Myriad Pro" w:hAnsi="Myriad Pro"/>
          <w:sz w:val="26"/>
          <w:szCs w:val="26"/>
        </w:rPr>
        <w:t>-исх</w:t>
      </w:r>
      <w:r>
        <w:rPr>
          <w:rFonts w:ascii="Myriad Pro" w:hAnsi="Myriad Pro"/>
          <w:sz w:val="26"/>
          <w:szCs w:val="26"/>
        </w:rPr>
        <w:t xml:space="preserve"> «О направлении расчетов» </w:t>
      </w:r>
      <w:r w:rsidRPr="000646EC">
        <w:rPr>
          <w:rFonts w:ascii="Myriad Pro" w:hAnsi="Myriad Pro"/>
          <w:sz w:val="26"/>
          <w:szCs w:val="26"/>
        </w:rPr>
        <w:t>филиалом</w:t>
      </w:r>
      <w:r>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были направлены расчеты недополученных доходов за предыдущие периоды регулирования (кроме выпадающих доходов по технологическому присоединению), а также обосновывающие документы к ним, с целью включения</w:t>
      </w:r>
      <w:r w:rsidR="00ED3F76">
        <w:rPr>
          <w:rFonts w:ascii="Myriad Pro" w:hAnsi="Myriad Pro"/>
          <w:sz w:val="26"/>
          <w:szCs w:val="26"/>
        </w:rPr>
        <w:t xml:space="preserve"> в НВВ филиала на 2018-2022 годы</w:t>
      </w:r>
      <w:r>
        <w:rPr>
          <w:rFonts w:ascii="Myriad Pro" w:hAnsi="Myriad Pro"/>
          <w:sz w:val="26"/>
          <w:szCs w:val="26"/>
        </w:rPr>
        <w:t>.</w:t>
      </w:r>
    </w:p>
    <w:p w14:paraId="690803D0" w14:textId="7CC57742" w:rsidR="006749CC" w:rsidRDefault="00ED3F76" w:rsidP="003E30F4">
      <w:pPr>
        <w:spacing w:after="0" w:line="360" w:lineRule="auto"/>
        <w:ind w:firstLine="567"/>
        <w:jc w:val="both"/>
        <w:rPr>
          <w:rFonts w:ascii="Myriad Pro" w:hAnsi="Myriad Pro"/>
          <w:sz w:val="26"/>
          <w:szCs w:val="26"/>
        </w:rPr>
      </w:pPr>
      <w:r>
        <w:rPr>
          <w:rFonts w:ascii="Myriad Pro" w:hAnsi="Myriad Pro"/>
          <w:sz w:val="26"/>
          <w:szCs w:val="26"/>
        </w:rPr>
        <w:t>В рамках работы</w:t>
      </w:r>
      <w:r w:rsidR="001216F3">
        <w:rPr>
          <w:rFonts w:ascii="Myriad Pro" w:hAnsi="Myriad Pro"/>
          <w:sz w:val="26"/>
          <w:szCs w:val="26"/>
        </w:rPr>
        <w:t xml:space="preserve"> по установлению </w:t>
      </w:r>
      <w:r w:rsidR="00441BA3">
        <w:rPr>
          <w:rFonts w:ascii="Myriad Pro" w:hAnsi="Myriad Pro"/>
          <w:sz w:val="26"/>
          <w:szCs w:val="26"/>
        </w:rPr>
        <w:t xml:space="preserve">НВВ и </w:t>
      </w:r>
      <w:r w:rsidR="001216F3">
        <w:rPr>
          <w:rFonts w:ascii="Myriad Pro" w:hAnsi="Myriad Pro"/>
          <w:sz w:val="26"/>
          <w:szCs w:val="26"/>
        </w:rPr>
        <w:t xml:space="preserve">тарифов на услуги по передаче электрической энергии на 2018-2022 годы письмом </w:t>
      </w:r>
      <w:r w:rsidR="001216F3" w:rsidRPr="000646EC">
        <w:rPr>
          <w:rFonts w:ascii="Myriad Pro" w:hAnsi="Myriad Pro"/>
          <w:sz w:val="26"/>
          <w:szCs w:val="26"/>
        </w:rPr>
        <w:t xml:space="preserve">от </w:t>
      </w:r>
      <w:r w:rsidR="001216F3">
        <w:rPr>
          <w:rFonts w:ascii="Myriad Pro" w:hAnsi="Myriad Pro"/>
          <w:sz w:val="26"/>
          <w:szCs w:val="26"/>
        </w:rPr>
        <w:t>14</w:t>
      </w:r>
      <w:r w:rsidR="001216F3" w:rsidRPr="000646EC">
        <w:rPr>
          <w:rFonts w:ascii="Myriad Pro" w:hAnsi="Myriad Pro"/>
          <w:sz w:val="26"/>
          <w:szCs w:val="26"/>
        </w:rPr>
        <w:t>.1</w:t>
      </w:r>
      <w:r w:rsidR="001216F3">
        <w:rPr>
          <w:rFonts w:ascii="Myriad Pro" w:hAnsi="Myriad Pro"/>
          <w:sz w:val="26"/>
          <w:szCs w:val="26"/>
        </w:rPr>
        <w:t>2</w:t>
      </w:r>
      <w:r w:rsidR="001216F3" w:rsidRPr="000646EC">
        <w:rPr>
          <w:rFonts w:ascii="Myriad Pro" w:hAnsi="Myriad Pro"/>
          <w:sz w:val="26"/>
          <w:szCs w:val="26"/>
        </w:rPr>
        <w:t>.201</w:t>
      </w:r>
      <w:r w:rsidR="001216F3">
        <w:rPr>
          <w:rFonts w:ascii="Myriad Pro" w:hAnsi="Myriad Pro"/>
          <w:sz w:val="26"/>
          <w:szCs w:val="26"/>
        </w:rPr>
        <w:t>7</w:t>
      </w:r>
      <w:r w:rsidR="001216F3" w:rsidRPr="000646EC">
        <w:rPr>
          <w:rFonts w:ascii="Myriad Pro" w:hAnsi="Myriad Pro"/>
          <w:sz w:val="26"/>
          <w:szCs w:val="26"/>
        </w:rPr>
        <w:t xml:space="preserve"> </w:t>
      </w:r>
      <w:r w:rsidR="0041096B">
        <w:rPr>
          <w:rFonts w:ascii="Myriad Pro" w:hAnsi="Myriad Pro"/>
          <w:sz w:val="26"/>
          <w:szCs w:val="26"/>
        </w:rPr>
        <w:t>№ </w:t>
      </w:r>
      <w:r w:rsidR="001216F3" w:rsidRPr="000646EC">
        <w:rPr>
          <w:rFonts w:ascii="Myriad Pro" w:hAnsi="Myriad Pro"/>
          <w:sz w:val="26"/>
          <w:szCs w:val="26"/>
        </w:rPr>
        <w:t>1.3/0</w:t>
      </w:r>
      <w:r w:rsidR="001216F3">
        <w:rPr>
          <w:rFonts w:ascii="Myriad Pro" w:hAnsi="Myriad Pro"/>
          <w:sz w:val="26"/>
          <w:szCs w:val="26"/>
        </w:rPr>
        <w:t>2</w:t>
      </w:r>
      <w:r w:rsidR="001216F3" w:rsidRPr="000646EC">
        <w:rPr>
          <w:rFonts w:ascii="Myriad Pro" w:hAnsi="Myriad Pro"/>
          <w:sz w:val="26"/>
          <w:szCs w:val="26"/>
        </w:rPr>
        <w:t>/</w:t>
      </w:r>
      <w:r w:rsidR="001216F3">
        <w:rPr>
          <w:rFonts w:ascii="Myriad Pro" w:hAnsi="Myriad Pro"/>
          <w:sz w:val="26"/>
          <w:szCs w:val="26"/>
        </w:rPr>
        <w:t>30542</w:t>
      </w:r>
      <w:r w:rsidR="001216F3" w:rsidRPr="000646EC">
        <w:rPr>
          <w:rFonts w:ascii="Myriad Pro" w:hAnsi="Myriad Pro"/>
          <w:sz w:val="26"/>
          <w:szCs w:val="26"/>
        </w:rPr>
        <w:t>-исх</w:t>
      </w:r>
      <w:r w:rsidR="001216F3" w:rsidRPr="001216F3">
        <w:rPr>
          <w:rFonts w:ascii="Myriad Pro" w:hAnsi="Myriad Pro"/>
          <w:sz w:val="26"/>
          <w:szCs w:val="26"/>
        </w:rPr>
        <w:t xml:space="preserve"> </w:t>
      </w:r>
      <w:r w:rsidR="001216F3" w:rsidRPr="000646EC">
        <w:rPr>
          <w:rFonts w:ascii="Myriad Pro" w:hAnsi="Myriad Pro"/>
          <w:sz w:val="26"/>
          <w:szCs w:val="26"/>
        </w:rPr>
        <w:t>филиалом</w:t>
      </w:r>
      <w:r w:rsidR="001216F3">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001216F3" w:rsidRPr="000646EC">
        <w:rPr>
          <w:rFonts w:ascii="Myriad Pro" w:hAnsi="Myriad Pro"/>
          <w:sz w:val="26"/>
          <w:szCs w:val="26"/>
        </w:rPr>
        <w:t>«МРСК Сибири» - «Красноярскэнерго»</w:t>
      </w:r>
      <w:r w:rsidR="001216F3">
        <w:rPr>
          <w:rFonts w:ascii="Myriad Pro" w:hAnsi="Myriad Pro"/>
          <w:sz w:val="26"/>
          <w:szCs w:val="26"/>
        </w:rPr>
        <w:t xml:space="preserve"> в РЭК Красноярского края направлены следующие документы:</w:t>
      </w:r>
    </w:p>
    <w:p w14:paraId="570DDA15" w14:textId="4BEF4BF7" w:rsidR="001216F3" w:rsidRDefault="001216F3" w:rsidP="001216F3">
      <w:pPr>
        <w:pStyle w:val="a5"/>
        <w:numPr>
          <w:ilvl w:val="0"/>
          <w:numId w:val="111"/>
        </w:numPr>
        <w:spacing w:after="0" w:line="360" w:lineRule="auto"/>
        <w:jc w:val="both"/>
        <w:rPr>
          <w:rFonts w:ascii="Myriad Pro" w:hAnsi="Myriad Pro"/>
          <w:sz w:val="26"/>
          <w:szCs w:val="26"/>
        </w:rPr>
      </w:pPr>
      <w:r>
        <w:rPr>
          <w:rFonts w:ascii="Myriad Pro" w:hAnsi="Myriad Pro"/>
          <w:sz w:val="26"/>
          <w:szCs w:val="26"/>
        </w:rPr>
        <w:t>Справки о финансировании деятельности филиала с учетом кассовых разрывов на 2017-2022 гг.;</w:t>
      </w:r>
    </w:p>
    <w:p w14:paraId="2B2B9A18" w14:textId="41063C0C" w:rsidR="001216F3" w:rsidRDefault="001216F3" w:rsidP="001216F3">
      <w:pPr>
        <w:pStyle w:val="a5"/>
        <w:numPr>
          <w:ilvl w:val="0"/>
          <w:numId w:val="111"/>
        </w:numPr>
        <w:spacing w:after="0" w:line="360" w:lineRule="auto"/>
        <w:jc w:val="both"/>
        <w:rPr>
          <w:rFonts w:ascii="Myriad Pro" w:hAnsi="Myriad Pro"/>
          <w:sz w:val="26"/>
          <w:szCs w:val="26"/>
        </w:rPr>
      </w:pPr>
      <w:r>
        <w:rPr>
          <w:rFonts w:ascii="Myriad Pro" w:hAnsi="Myriad Pro"/>
          <w:sz w:val="26"/>
          <w:szCs w:val="26"/>
        </w:rPr>
        <w:t>Расчеты размера арендной платы к договорам аренды;</w:t>
      </w:r>
    </w:p>
    <w:p w14:paraId="273A64CA" w14:textId="203AEB21" w:rsidR="001216F3" w:rsidRDefault="001216F3" w:rsidP="001216F3">
      <w:pPr>
        <w:pStyle w:val="a5"/>
        <w:numPr>
          <w:ilvl w:val="0"/>
          <w:numId w:val="111"/>
        </w:numPr>
        <w:spacing w:after="0" w:line="360" w:lineRule="auto"/>
        <w:jc w:val="both"/>
        <w:rPr>
          <w:rFonts w:ascii="Myriad Pro" w:hAnsi="Myriad Pro"/>
          <w:sz w:val="26"/>
          <w:szCs w:val="26"/>
        </w:rPr>
      </w:pPr>
      <w:r>
        <w:rPr>
          <w:rFonts w:ascii="Myriad Pro" w:hAnsi="Myriad Pro"/>
          <w:sz w:val="26"/>
          <w:szCs w:val="26"/>
        </w:rPr>
        <w:t>Договор</w:t>
      </w:r>
      <w:r w:rsidR="00CC576F">
        <w:rPr>
          <w:rFonts w:ascii="Myriad Pro" w:hAnsi="Myriad Pro"/>
          <w:sz w:val="26"/>
          <w:szCs w:val="26"/>
        </w:rPr>
        <w:t>ы</w:t>
      </w:r>
      <w:r>
        <w:rPr>
          <w:rFonts w:ascii="Myriad Pro" w:hAnsi="Myriad Pro"/>
          <w:sz w:val="26"/>
          <w:szCs w:val="26"/>
        </w:rPr>
        <w:t xml:space="preserve"> поставки работ/услуг на 2017 год, выписки по итогам проведения торгово-закупочных процедур;</w:t>
      </w:r>
    </w:p>
    <w:p w14:paraId="651A3C96" w14:textId="202B6751" w:rsidR="001216F3" w:rsidRDefault="00CC576F" w:rsidP="001216F3">
      <w:pPr>
        <w:pStyle w:val="a5"/>
        <w:numPr>
          <w:ilvl w:val="0"/>
          <w:numId w:val="111"/>
        </w:numPr>
        <w:spacing w:after="0" w:line="360" w:lineRule="auto"/>
        <w:jc w:val="both"/>
        <w:rPr>
          <w:rFonts w:ascii="Myriad Pro" w:hAnsi="Myriad Pro"/>
          <w:sz w:val="26"/>
          <w:szCs w:val="26"/>
        </w:rPr>
      </w:pPr>
      <w:r>
        <w:rPr>
          <w:rFonts w:ascii="Myriad Pro" w:hAnsi="Myriad Pro"/>
          <w:sz w:val="26"/>
          <w:szCs w:val="26"/>
        </w:rPr>
        <w:t>П</w:t>
      </w:r>
      <w:r w:rsidR="001216F3">
        <w:rPr>
          <w:rFonts w:ascii="Myriad Pro" w:hAnsi="Myriad Pro"/>
          <w:sz w:val="26"/>
          <w:szCs w:val="26"/>
        </w:rPr>
        <w:t>редписание надзорных органов</w:t>
      </w:r>
      <w:r>
        <w:rPr>
          <w:rFonts w:ascii="Myriad Pro" w:hAnsi="Myriad Pro"/>
          <w:sz w:val="26"/>
          <w:szCs w:val="26"/>
        </w:rPr>
        <w:t xml:space="preserve"> (землеустроительные работы).</w:t>
      </w:r>
    </w:p>
    <w:p w14:paraId="7EB37107" w14:textId="1AEF1F14" w:rsidR="001216F3" w:rsidRDefault="00281F80" w:rsidP="00281F80">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15</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30779</w:t>
      </w:r>
      <w:r w:rsidRPr="000646EC">
        <w:rPr>
          <w:rFonts w:ascii="Myriad Pro" w:hAnsi="Myriad Pro"/>
          <w:sz w:val="26"/>
          <w:szCs w:val="26"/>
        </w:rPr>
        <w:t>-исх</w:t>
      </w:r>
      <w:r>
        <w:rPr>
          <w:rFonts w:ascii="Myriad Pro" w:hAnsi="Myriad Pro"/>
          <w:sz w:val="26"/>
          <w:szCs w:val="26"/>
        </w:rPr>
        <w:t xml:space="preserve"> были направлены приказы о вводе в эксплуатацию основных средств за октябрь-ноябрь 2017 года, инвентарные карточки указанных объектов с целью учета затрат при установлении НВВ на 2018 год в составе статьи «амортизация».</w:t>
      </w:r>
    </w:p>
    <w:p w14:paraId="6F89667C" w14:textId="15304898" w:rsidR="00CD5AB0" w:rsidRDefault="00281F80" w:rsidP="00281F80">
      <w:pPr>
        <w:spacing w:after="0" w:line="360" w:lineRule="auto"/>
        <w:ind w:firstLine="567"/>
        <w:jc w:val="both"/>
        <w:rPr>
          <w:rFonts w:ascii="Myriad Pro" w:hAnsi="Myriad Pro"/>
          <w:sz w:val="26"/>
          <w:szCs w:val="26"/>
        </w:rPr>
      </w:pPr>
      <w:r>
        <w:rPr>
          <w:rFonts w:ascii="Myriad Pro" w:hAnsi="Myriad Pro"/>
          <w:sz w:val="26"/>
          <w:szCs w:val="26"/>
        </w:rPr>
        <w:t xml:space="preserve">21.12.2017 письмом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31261</w:t>
      </w:r>
      <w:r w:rsidRPr="000646EC">
        <w:rPr>
          <w:rFonts w:ascii="Myriad Pro" w:hAnsi="Myriad Pro"/>
          <w:sz w:val="26"/>
          <w:szCs w:val="26"/>
        </w:rPr>
        <w:t>-исх</w:t>
      </w:r>
      <w:r>
        <w:rPr>
          <w:rFonts w:ascii="Myriad Pro" w:hAnsi="Myriad Pro"/>
          <w:sz w:val="26"/>
          <w:szCs w:val="26"/>
        </w:rPr>
        <w:t xml:space="preserve"> </w:t>
      </w:r>
      <w:r w:rsidRPr="000646EC">
        <w:rPr>
          <w:rFonts w:ascii="Myriad Pro" w:hAnsi="Myriad Pro"/>
          <w:sz w:val="26"/>
          <w:szCs w:val="26"/>
        </w:rPr>
        <w:t>филиал</w:t>
      </w:r>
      <w:r>
        <w:rPr>
          <w:rFonts w:ascii="Myriad Pro" w:hAnsi="Myriad Pro"/>
          <w:sz w:val="26"/>
          <w:szCs w:val="26"/>
        </w:rPr>
        <w:t>ом</w:t>
      </w:r>
      <w:r w:rsidRPr="000646EC">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направлен расчет плановых значений показателей надежности</w:t>
      </w:r>
      <w:r w:rsidR="00CD5AB0">
        <w:rPr>
          <w:rFonts w:ascii="Myriad Pro" w:hAnsi="Myriad Pro"/>
          <w:sz w:val="26"/>
          <w:szCs w:val="26"/>
        </w:rPr>
        <w:t xml:space="preserve"> оказываемых услуг на 2018-2021 годы с приложением справки о погодных условиях в зоне присутствия филиала в 2016 году.</w:t>
      </w:r>
    </w:p>
    <w:p w14:paraId="0D4E7E79" w14:textId="3D92FD2E" w:rsidR="00281F80" w:rsidRDefault="00CD5AB0" w:rsidP="00281F80">
      <w:pPr>
        <w:spacing w:after="0" w:line="360" w:lineRule="auto"/>
        <w:ind w:firstLine="567"/>
        <w:jc w:val="both"/>
        <w:rPr>
          <w:rFonts w:ascii="Myriad Pro" w:hAnsi="Myriad Pro"/>
          <w:sz w:val="26"/>
          <w:szCs w:val="26"/>
        </w:rPr>
      </w:pPr>
      <w:r>
        <w:rPr>
          <w:rFonts w:ascii="Myriad Pro" w:hAnsi="Myriad Pro"/>
          <w:sz w:val="26"/>
          <w:szCs w:val="26"/>
        </w:rPr>
        <w:t xml:space="preserve"> </w:t>
      </w: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07</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2</w:t>
      </w:r>
      <w:r w:rsidRPr="000646EC">
        <w:rPr>
          <w:rFonts w:ascii="Myriad Pro" w:hAnsi="Myriad Pro"/>
          <w:sz w:val="26"/>
          <w:szCs w:val="26"/>
        </w:rPr>
        <w:t>/</w:t>
      </w:r>
      <w:r>
        <w:rPr>
          <w:rFonts w:ascii="Myriad Pro" w:hAnsi="Myriad Pro"/>
          <w:sz w:val="26"/>
          <w:szCs w:val="26"/>
        </w:rPr>
        <w:t>29866</w:t>
      </w:r>
      <w:r w:rsidRPr="000646EC">
        <w:rPr>
          <w:rFonts w:ascii="Myriad Pro" w:hAnsi="Myriad Pro"/>
          <w:sz w:val="26"/>
          <w:szCs w:val="26"/>
        </w:rPr>
        <w:t>-исх</w:t>
      </w:r>
      <w:r>
        <w:rPr>
          <w:rFonts w:ascii="Myriad Pro" w:hAnsi="Myriad Pro"/>
          <w:sz w:val="26"/>
          <w:szCs w:val="26"/>
        </w:rPr>
        <w:t xml:space="preserve"> в РЭК Красноярского края в целях актуализации ранее направленных с заявлением материалов направлен расчет затрат на приобретение автомобильных шин на 2018 год, расчет общей потребности в автошинах на весь автопарк филиала, а также пояснительная записка.</w:t>
      </w:r>
    </w:p>
    <w:p w14:paraId="4BC2E213" w14:textId="78548E45" w:rsidR="003E30F4" w:rsidRPr="00E17399" w:rsidRDefault="003E30F4" w:rsidP="003E30F4">
      <w:pPr>
        <w:spacing w:after="0" w:line="360" w:lineRule="auto"/>
        <w:ind w:firstLine="567"/>
        <w:jc w:val="both"/>
        <w:rPr>
          <w:rFonts w:ascii="Myriad Pro" w:hAnsi="Myriad Pro"/>
          <w:sz w:val="26"/>
          <w:szCs w:val="26"/>
        </w:rPr>
      </w:pPr>
      <w:r w:rsidRPr="00F50CCB">
        <w:rPr>
          <w:rFonts w:ascii="Myriad Pro" w:hAnsi="Myriad Pro"/>
          <w:sz w:val="26"/>
          <w:szCs w:val="26"/>
        </w:rPr>
        <w:t xml:space="preserve">Исполнителем проведен анализ материалов и информации, представленных филиалом </w:t>
      </w:r>
      <w:r w:rsidR="00F63FA3">
        <w:rPr>
          <w:rFonts w:ascii="Myriad Pro" w:hAnsi="Myriad Pro"/>
          <w:sz w:val="26"/>
          <w:szCs w:val="26"/>
        </w:rPr>
        <w:t>П</w:t>
      </w:r>
      <w:r w:rsidR="002C7195">
        <w:rPr>
          <w:rFonts w:ascii="Myriad Pro" w:hAnsi="Myriad Pro"/>
          <w:sz w:val="26"/>
          <w:szCs w:val="26"/>
        </w:rPr>
        <w:t>АО </w:t>
      </w:r>
      <w:r w:rsidRPr="00F50CCB">
        <w:rPr>
          <w:rFonts w:ascii="Myriad Pro" w:hAnsi="Myriad Pro"/>
          <w:sz w:val="26"/>
          <w:szCs w:val="26"/>
        </w:rPr>
        <w:t xml:space="preserve">«МРСК Сибири» - «Красноярскэнерго» в адрес РЭК Красноярского края в рамках тарифной кампании по </w:t>
      </w:r>
      <w:r w:rsidR="00425B16">
        <w:rPr>
          <w:rFonts w:ascii="Myriad Pro" w:hAnsi="Myriad Pro"/>
          <w:sz w:val="26"/>
          <w:szCs w:val="26"/>
        </w:rPr>
        <w:t xml:space="preserve">установлению </w:t>
      </w:r>
      <w:r w:rsidRPr="00F50CCB">
        <w:rPr>
          <w:rFonts w:ascii="Myriad Pro" w:hAnsi="Myriad Pro"/>
          <w:sz w:val="26"/>
          <w:szCs w:val="26"/>
        </w:rPr>
        <w:t>НВВ,</w:t>
      </w:r>
      <w:r w:rsidR="00425B16">
        <w:rPr>
          <w:rFonts w:ascii="Myriad Pro" w:hAnsi="Myriad Pro"/>
          <w:sz w:val="26"/>
          <w:szCs w:val="26"/>
        </w:rPr>
        <w:t xml:space="preserve"> долгосрочных параметров регулирования и тарифов </w:t>
      </w:r>
      <w:r w:rsidRPr="00F50CCB">
        <w:rPr>
          <w:rFonts w:ascii="Myriad Pro" w:hAnsi="Myriad Pro"/>
          <w:sz w:val="26"/>
          <w:szCs w:val="26"/>
        </w:rPr>
        <w:t xml:space="preserve">на </w:t>
      </w:r>
      <w:r w:rsidR="00425B16">
        <w:rPr>
          <w:rFonts w:ascii="Myriad Pro" w:hAnsi="Myriad Pro"/>
          <w:sz w:val="26"/>
          <w:szCs w:val="26"/>
        </w:rPr>
        <w:t xml:space="preserve">новый долгосрочный </w:t>
      </w:r>
      <w:r w:rsidRPr="00F50CCB">
        <w:rPr>
          <w:rFonts w:ascii="Myriad Pro" w:hAnsi="Myriad Pro"/>
          <w:sz w:val="26"/>
          <w:szCs w:val="26"/>
        </w:rPr>
        <w:t>период регулирования</w:t>
      </w:r>
      <w:r w:rsidR="00425B16">
        <w:rPr>
          <w:rFonts w:ascii="Myriad Pro" w:hAnsi="Myriad Pro"/>
          <w:sz w:val="26"/>
          <w:szCs w:val="26"/>
        </w:rPr>
        <w:t xml:space="preserve"> 2018-2022 гг.</w:t>
      </w:r>
      <w:r w:rsidRPr="00F50CCB">
        <w:rPr>
          <w:rFonts w:ascii="Myriad Pro" w:hAnsi="Myriad Pro"/>
          <w:sz w:val="26"/>
          <w:szCs w:val="26"/>
        </w:rPr>
        <w:t xml:space="preserve">, в соответствии с «Методическими указаниями по расчету тарифов на </w:t>
      </w:r>
      <w:r w:rsidRPr="00E17399">
        <w:rPr>
          <w:rFonts w:ascii="Myriad Pro" w:hAnsi="Myriad Pro"/>
          <w:sz w:val="26"/>
          <w:szCs w:val="26"/>
        </w:rPr>
        <w:t xml:space="preserve">услуги по передаче электрической энергии, устанавливаемых с применением метода долгосрочной индексации необходимой валовой выручки», утвержденными Приказом ФСТ России от 17.02.2012 </w:t>
      </w:r>
      <w:r w:rsidR="0041096B">
        <w:rPr>
          <w:rFonts w:ascii="Myriad Pro" w:hAnsi="Myriad Pro"/>
          <w:sz w:val="26"/>
          <w:szCs w:val="26"/>
        </w:rPr>
        <w:t>№ </w:t>
      </w:r>
      <w:r w:rsidRPr="00E17399">
        <w:rPr>
          <w:rFonts w:ascii="Myriad Pro" w:hAnsi="Myriad Pro"/>
          <w:sz w:val="26"/>
          <w:szCs w:val="26"/>
        </w:rPr>
        <w:t xml:space="preserve">98-э. </w:t>
      </w:r>
    </w:p>
    <w:p w14:paraId="0E67D48A" w14:textId="5A734D21" w:rsidR="003E30F4" w:rsidRPr="00962EAD" w:rsidRDefault="003E30F4" w:rsidP="003E30F4">
      <w:pPr>
        <w:spacing w:after="0" w:line="360" w:lineRule="auto"/>
        <w:ind w:firstLine="567"/>
        <w:jc w:val="both"/>
        <w:rPr>
          <w:rFonts w:ascii="Myriad Pro" w:hAnsi="Myriad Pro"/>
          <w:color w:val="FF0000"/>
          <w:sz w:val="26"/>
          <w:szCs w:val="26"/>
          <w:u w:val="single"/>
        </w:rPr>
      </w:pPr>
      <w:r w:rsidRPr="00E17399">
        <w:rPr>
          <w:rFonts w:ascii="Myriad Pro" w:hAnsi="Myriad Pro"/>
          <w:sz w:val="26"/>
          <w:szCs w:val="26"/>
        </w:rPr>
        <w:t xml:space="preserve">Проведенный анализ показал, что </w:t>
      </w:r>
      <w:r w:rsidR="00425B16">
        <w:rPr>
          <w:rFonts w:ascii="Myriad Pro" w:hAnsi="Myriad Pro"/>
          <w:sz w:val="26"/>
          <w:szCs w:val="26"/>
        </w:rPr>
        <w:t>предложение об установлении тарифов, долгосрочных параметров регулирования на 2018-2022 гг.</w:t>
      </w:r>
      <w:r w:rsidRPr="00E17399">
        <w:rPr>
          <w:rFonts w:ascii="Myriad Pro" w:hAnsi="Myriad Pro"/>
          <w:sz w:val="26"/>
          <w:szCs w:val="26"/>
        </w:rPr>
        <w:t xml:space="preserve"> подготовлен</w:t>
      </w:r>
      <w:r w:rsidR="00425B16">
        <w:rPr>
          <w:rFonts w:ascii="Myriad Pro" w:hAnsi="Myriad Pro"/>
          <w:sz w:val="26"/>
          <w:szCs w:val="26"/>
        </w:rPr>
        <w:t>о</w:t>
      </w:r>
      <w:r w:rsidRPr="00E17399">
        <w:rPr>
          <w:rFonts w:ascii="Myriad Pro" w:hAnsi="Myriad Pro"/>
          <w:sz w:val="26"/>
          <w:szCs w:val="26"/>
        </w:rPr>
        <w:t xml:space="preserve"> и направлен</w:t>
      </w:r>
      <w:r w:rsidR="00425B16">
        <w:rPr>
          <w:rFonts w:ascii="Myriad Pro" w:hAnsi="Myriad Pro"/>
          <w:sz w:val="26"/>
          <w:szCs w:val="26"/>
        </w:rPr>
        <w:t>о</w:t>
      </w:r>
      <w:r w:rsidRPr="00E17399">
        <w:rPr>
          <w:rFonts w:ascii="Myriad Pro" w:hAnsi="Myriad Pro"/>
          <w:sz w:val="26"/>
          <w:szCs w:val="26"/>
        </w:rPr>
        <w:t xml:space="preserve"> филиалом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в адрес </w:t>
      </w:r>
      <w:r>
        <w:rPr>
          <w:rFonts w:ascii="Myriad Pro" w:hAnsi="Myriad Pro"/>
          <w:sz w:val="26"/>
          <w:szCs w:val="26"/>
        </w:rPr>
        <w:t>РЭК Красноярского края</w:t>
      </w:r>
      <w:r w:rsidRPr="00E17399">
        <w:rPr>
          <w:rFonts w:ascii="Myriad Pro" w:hAnsi="Myriad Pro"/>
          <w:sz w:val="26"/>
          <w:szCs w:val="26"/>
        </w:rPr>
        <w:t xml:space="preserve"> с соблюдением требований пункта 17 </w:t>
      </w:r>
      <w:r w:rsidR="00531BDE">
        <w:rPr>
          <w:rFonts w:ascii="Myriad Pro" w:hAnsi="Myriad Pro"/>
          <w:sz w:val="26"/>
          <w:szCs w:val="26"/>
        </w:rPr>
        <w:t xml:space="preserve">Правил </w:t>
      </w:r>
      <w:r w:rsidR="00002EEC">
        <w:rPr>
          <w:rFonts w:ascii="Myriad Pro" w:hAnsi="Myriad Pro"/>
          <w:sz w:val="26"/>
          <w:szCs w:val="26"/>
        </w:rPr>
        <w:t xml:space="preserve">регулирования </w:t>
      </w:r>
      <w:r w:rsidR="0041096B">
        <w:rPr>
          <w:rFonts w:ascii="Myriad Pro" w:hAnsi="Myriad Pro"/>
          <w:sz w:val="26"/>
          <w:szCs w:val="26"/>
        </w:rPr>
        <w:t>№ </w:t>
      </w:r>
      <w:r w:rsidRPr="00E17399">
        <w:rPr>
          <w:rFonts w:ascii="Myriad Pro" w:hAnsi="Myriad Pro"/>
          <w:sz w:val="26"/>
          <w:szCs w:val="26"/>
        </w:rPr>
        <w:t>1178</w:t>
      </w:r>
      <w:r>
        <w:rPr>
          <w:rFonts w:ascii="Myriad Pro" w:hAnsi="Myriad Pro"/>
          <w:sz w:val="26"/>
          <w:szCs w:val="26"/>
        </w:rPr>
        <w:t xml:space="preserve"> (в редакции от </w:t>
      </w:r>
      <w:r w:rsidR="00425B16">
        <w:rPr>
          <w:rFonts w:ascii="Myriad Pro" w:hAnsi="Myriad Pro"/>
          <w:sz w:val="26"/>
          <w:szCs w:val="26"/>
        </w:rPr>
        <w:t>20</w:t>
      </w:r>
      <w:r>
        <w:rPr>
          <w:rFonts w:ascii="Myriad Pro" w:hAnsi="Myriad Pro"/>
          <w:sz w:val="26"/>
          <w:szCs w:val="26"/>
        </w:rPr>
        <w:t>.0</w:t>
      </w:r>
      <w:r w:rsidR="00425B16">
        <w:rPr>
          <w:rFonts w:ascii="Myriad Pro" w:hAnsi="Myriad Pro"/>
          <w:sz w:val="26"/>
          <w:szCs w:val="26"/>
        </w:rPr>
        <w:t>1</w:t>
      </w:r>
      <w:r>
        <w:rPr>
          <w:rFonts w:ascii="Myriad Pro" w:hAnsi="Myriad Pro"/>
          <w:sz w:val="26"/>
          <w:szCs w:val="26"/>
        </w:rPr>
        <w:t>.201</w:t>
      </w:r>
      <w:r w:rsidR="00425B16">
        <w:rPr>
          <w:rFonts w:ascii="Myriad Pro" w:hAnsi="Myriad Pro"/>
          <w:sz w:val="26"/>
          <w:szCs w:val="26"/>
        </w:rPr>
        <w:t>7</w:t>
      </w:r>
      <w:r>
        <w:rPr>
          <w:rFonts w:ascii="Myriad Pro" w:hAnsi="Myriad Pro"/>
          <w:sz w:val="26"/>
          <w:szCs w:val="26"/>
        </w:rPr>
        <w:t>)</w:t>
      </w:r>
      <w:r w:rsidRPr="00E17399">
        <w:rPr>
          <w:rFonts w:ascii="Myriad Pro" w:hAnsi="Myriad Pro"/>
          <w:sz w:val="26"/>
          <w:szCs w:val="26"/>
        </w:rPr>
        <w:t xml:space="preserve">. </w:t>
      </w:r>
    </w:p>
    <w:p w14:paraId="4051593F" w14:textId="7947D999" w:rsidR="003E30F4" w:rsidRDefault="003E30F4" w:rsidP="003E30F4">
      <w:pPr>
        <w:spacing w:after="0" w:line="360" w:lineRule="auto"/>
        <w:ind w:firstLine="567"/>
        <w:jc w:val="both"/>
        <w:rPr>
          <w:rFonts w:ascii="Myriad Pro" w:hAnsi="Myriad Pro"/>
          <w:color w:val="FF0000"/>
          <w:sz w:val="26"/>
          <w:szCs w:val="26"/>
        </w:rPr>
      </w:pPr>
      <w:r w:rsidRPr="00E17399">
        <w:rPr>
          <w:rFonts w:ascii="Myriad Pro" w:hAnsi="Myriad Pro"/>
          <w:sz w:val="26"/>
          <w:szCs w:val="26"/>
        </w:rPr>
        <w:t xml:space="preserve">Постатейный анализ документов, предоставленных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в обоснование предложения по тарифам на 201</w:t>
      </w:r>
      <w:r w:rsidR="007C63E9">
        <w:rPr>
          <w:rFonts w:ascii="Myriad Pro" w:hAnsi="Myriad Pro"/>
          <w:sz w:val="26"/>
          <w:szCs w:val="26"/>
        </w:rPr>
        <w:t>8</w:t>
      </w:r>
      <w:r w:rsidRPr="00E17399">
        <w:rPr>
          <w:rFonts w:ascii="Myriad Pro" w:hAnsi="Myriad Pro"/>
          <w:sz w:val="26"/>
          <w:szCs w:val="26"/>
        </w:rPr>
        <w:t xml:space="preserve"> год, отражен в соответствующих разделах настоящего Отчета.</w:t>
      </w:r>
    </w:p>
    <w:p w14:paraId="0BD998B0" w14:textId="77777777" w:rsidR="003E30F4" w:rsidRDefault="003E30F4" w:rsidP="003E30F4">
      <w:pPr>
        <w:spacing w:after="0" w:line="360" w:lineRule="auto"/>
        <w:ind w:firstLine="567"/>
        <w:jc w:val="both"/>
        <w:rPr>
          <w:rFonts w:ascii="Myriad Pro" w:hAnsi="Myriad Pro"/>
          <w:color w:val="FF0000"/>
          <w:sz w:val="26"/>
          <w:szCs w:val="26"/>
        </w:rPr>
      </w:pPr>
    </w:p>
    <w:p w14:paraId="35C34066" w14:textId="77777777" w:rsidR="003E30F4" w:rsidRDefault="003E30F4" w:rsidP="003E30F4">
      <w:pPr>
        <w:spacing w:after="0" w:line="360" w:lineRule="auto"/>
        <w:ind w:firstLine="567"/>
        <w:jc w:val="both"/>
        <w:rPr>
          <w:rFonts w:ascii="Myriad Pro" w:hAnsi="Myriad Pro"/>
          <w:color w:val="FF0000"/>
          <w:sz w:val="26"/>
          <w:szCs w:val="26"/>
        </w:rPr>
      </w:pPr>
    </w:p>
    <w:p w14:paraId="1E8A6631" w14:textId="77777777" w:rsidR="003E30F4" w:rsidRDefault="003E30F4" w:rsidP="003E30F4">
      <w:pPr>
        <w:spacing w:after="0" w:line="360" w:lineRule="auto"/>
        <w:ind w:firstLine="567"/>
        <w:jc w:val="both"/>
        <w:rPr>
          <w:rFonts w:ascii="Myriad Pro" w:hAnsi="Myriad Pro"/>
          <w:color w:val="FF0000"/>
          <w:sz w:val="26"/>
          <w:szCs w:val="26"/>
        </w:rPr>
      </w:pPr>
    </w:p>
    <w:p w14:paraId="3E7F372C" w14:textId="77777777" w:rsidR="003E30F4" w:rsidRDefault="003E30F4" w:rsidP="003E30F4">
      <w:pPr>
        <w:spacing w:after="0" w:line="360" w:lineRule="auto"/>
        <w:ind w:firstLine="567"/>
        <w:jc w:val="both"/>
        <w:rPr>
          <w:rFonts w:ascii="Myriad Pro" w:hAnsi="Myriad Pro"/>
          <w:color w:val="FF0000"/>
          <w:sz w:val="26"/>
          <w:szCs w:val="26"/>
        </w:rPr>
      </w:pPr>
    </w:p>
    <w:p w14:paraId="317476DD" w14:textId="77777777" w:rsidR="003E30F4" w:rsidRDefault="003E30F4" w:rsidP="003E30F4">
      <w:pPr>
        <w:spacing w:after="0" w:line="360" w:lineRule="auto"/>
        <w:ind w:firstLine="567"/>
        <w:jc w:val="both"/>
        <w:rPr>
          <w:rFonts w:ascii="Myriad Pro" w:hAnsi="Myriad Pro"/>
          <w:color w:val="FF0000"/>
          <w:sz w:val="26"/>
          <w:szCs w:val="26"/>
        </w:rPr>
      </w:pPr>
    </w:p>
    <w:p w14:paraId="5C00DAFE" w14:textId="77777777" w:rsidR="003E30F4" w:rsidRDefault="003E30F4" w:rsidP="003E30F4">
      <w:pPr>
        <w:spacing w:after="0" w:line="360" w:lineRule="auto"/>
        <w:ind w:firstLine="567"/>
        <w:jc w:val="both"/>
        <w:rPr>
          <w:rFonts w:ascii="Myriad Pro" w:hAnsi="Myriad Pro"/>
          <w:color w:val="FF0000"/>
          <w:sz w:val="26"/>
          <w:szCs w:val="26"/>
        </w:rPr>
      </w:pPr>
    </w:p>
    <w:p w14:paraId="27DE32E4" w14:textId="77777777" w:rsidR="003E30F4" w:rsidRDefault="003E30F4" w:rsidP="003E30F4">
      <w:pPr>
        <w:spacing w:after="0" w:line="360" w:lineRule="auto"/>
        <w:ind w:firstLine="567"/>
        <w:jc w:val="both"/>
        <w:rPr>
          <w:rFonts w:ascii="Myriad Pro" w:hAnsi="Myriad Pro"/>
          <w:color w:val="FF0000"/>
          <w:sz w:val="26"/>
          <w:szCs w:val="26"/>
        </w:rPr>
      </w:pPr>
    </w:p>
    <w:p w14:paraId="12532EE5" w14:textId="77777777" w:rsidR="003E30F4" w:rsidRDefault="003E30F4" w:rsidP="003E30F4">
      <w:pPr>
        <w:spacing w:after="0" w:line="360" w:lineRule="auto"/>
        <w:ind w:firstLine="567"/>
        <w:jc w:val="both"/>
        <w:rPr>
          <w:rFonts w:ascii="Myriad Pro" w:hAnsi="Myriad Pro"/>
          <w:color w:val="FF0000"/>
          <w:sz w:val="26"/>
          <w:szCs w:val="26"/>
        </w:rPr>
      </w:pPr>
    </w:p>
    <w:p w14:paraId="1C3AC768" w14:textId="77777777" w:rsidR="003E30F4" w:rsidRDefault="003E30F4" w:rsidP="003E30F4">
      <w:pPr>
        <w:spacing w:after="0" w:line="360" w:lineRule="auto"/>
        <w:ind w:firstLine="567"/>
        <w:jc w:val="both"/>
        <w:rPr>
          <w:rFonts w:ascii="Myriad Pro" w:hAnsi="Myriad Pro"/>
          <w:color w:val="FF0000"/>
          <w:sz w:val="26"/>
          <w:szCs w:val="26"/>
        </w:rPr>
      </w:pPr>
    </w:p>
    <w:p w14:paraId="1600ADCF" w14:textId="77777777" w:rsidR="003E30F4" w:rsidRDefault="003E30F4" w:rsidP="003E30F4">
      <w:pPr>
        <w:spacing w:after="0" w:line="360" w:lineRule="auto"/>
        <w:ind w:firstLine="567"/>
        <w:jc w:val="both"/>
        <w:rPr>
          <w:rFonts w:ascii="Myriad Pro" w:hAnsi="Myriad Pro"/>
          <w:color w:val="FF0000"/>
          <w:sz w:val="26"/>
          <w:szCs w:val="26"/>
        </w:rPr>
      </w:pPr>
    </w:p>
    <w:p w14:paraId="3318AD8D" w14:textId="77777777" w:rsidR="003E30F4" w:rsidRDefault="003E30F4" w:rsidP="003E30F4">
      <w:pPr>
        <w:spacing w:after="0" w:line="360" w:lineRule="auto"/>
        <w:ind w:firstLine="567"/>
        <w:jc w:val="both"/>
        <w:rPr>
          <w:rFonts w:ascii="Myriad Pro" w:hAnsi="Myriad Pro"/>
          <w:color w:val="FF0000"/>
          <w:sz w:val="26"/>
          <w:szCs w:val="26"/>
        </w:rPr>
      </w:pPr>
    </w:p>
    <w:p w14:paraId="54C6BB69" w14:textId="77777777" w:rsidR="003E30F4" w:rsidRDefault="003E30F4" w:rsidP="003E30F4">
      <w:pPr>
        <w:spacing w:after="0" w:line="360" w:lineRule="auto"/>
        <w:ind w:firstLine="567"/>
        <w:jc w:val="both"/>
        <w:rPr>
          <w:rFonts w:ascii="Myriad Pro" w:hAnsi="Myriad Pro"/>
          <w:color w:val="FF0000"/>
          <w:sz w:val="26"/>
          <w:szCs w:val="26"/>
        </w:rPr>
      </w:pPr>
    </w:p>
    <w:p w14:paraId="67108608" w14:textId="124A4CEF" w:rsidR="003E30F4" w:rsidRDefault="003E30F4" w:rsidP="003E30F4">
      <w:pPr>
        <w:spacing w:after="0" w:line="360" w:lineRule="auto"/>
        <w:ind w:firstLine="567"/>
        <w:jc w:val="both"/>
        <w:rPr>
          <w:rFonts w:ascii="Myriad Pro" w:hAnsi="Myriad Pro"/>
          <w:color w:val="FF0000"/>
          <w:sz w:val="26"/>
          <w:szCs w:val="26"/>
        </w:rPr>
      </w:pPr>
    </w:p>
    <w:p w14:paraId="47762C5D" w14:textId="1B90C6D3" w:rsidR="00D85C9C" w:rsidRDefault="00D85C9C" w:rsidP="003E30F4">
      <w:pPr>
        <w:spacing w:after="0" w:line="360" w:lineRule="auto"/>
        <w:ind w:firstLine="567"/>
        <w:jc w:val="both"/>
        <w:rPr>
          <w:rFonts w:ascii="Myriad Pro" w:hAnsi="Myriad Pro"/>
          <w:color w:val="FF0000"/>
          <w:sz w:val="26"/>
          <w:szCs w:val="26"/>
        </w:rPr>
      </w:pPr>
    </w:p>
    <w:p w14:paraId="1C285ABB" w14:textId="532D75C0" w:rsidR="00D85C9C" w:rsidRDefault="00D85C9C" w:rsidP="003E30F4">
      <w:pPr>
        <w:spacing w:after="0" w:line="360" w:lineRule="auto"/>
        <w:ind w:firstLine="567"/>
        <w:jc w:val="both"/>
        <w:rPr>
          <w:rFonts w:ascii="Myriad Pro" w:hAnsi="Myriad Pro"/>
          <w:color w:val="FF0000"/>
          <w:sz w:val="26"/>
          <w:szCs w:val="26"/>
        </w:rPr>
      </w:pPr>
    </w:p>
    <w:p w14:paraId="120B1AF9" w14:textId="4F167C3A" w:rsidR="00D85C9C" w:rsidRDefault="00D85C9C" w:rsidP="003E30F4">
      <w:pPr>
        <w:spacing w:after="0" w:line="360" w:lineRule="auto"/>
        <w:ind w:firstLine="567"/>
        <w:jc w:val="both"/>
        <w:rPr>
          <w:rFonts w:ascii="Myriad Pro" w:hAnsi="Myriad Pro"/>
          <w:color w:val="FF0000"/>
          <w:sz w:val="26"/>
          <w:szCs w:val="26"/>
        </w:rPr>
      </w:pPr>
    </w:p>
    <w:p w14:paraId="2CA898A2" w14:textId="5AF45757" w:rsidR="00D85C9C" w:rsidRDefault="00D85C9C" w:rsidP="003E30F4">
      <w:pPr>
        <w:spacing w:after="0" w:line="360" w:lineRule="auto"/>
        <w:ind w:firstLine="567"/>
        <w:jc w:val="both"/>
        <w:rPr>
          <w:rFonts w:ascii="Myriad Pro" w:hAnsi="Myriad Pro"/>
          <w:color w:val="FF0000"/>
          <w:sz w:val="26"/>
          <w:szCs w:val="26"/>
        </w:rPr>
      </w:pPr>
    </w:p>
    <w:p w14:paraId="6AC7924C" w14:textId="05446AD2" w:rsidR="00D85C9C" w:rsidRDefault="00D85C9C" w:rsidP="003E30F4">
      <w:pPr>
        <w:spacing w:after="0" w:line="360" w:lineRule="auto"/>
        <w:ind w:firstLine="567"/>
        <w:jc w:val="both"/>
        <w:rPr>
          <w:rFonts w:ascii="Myriad Pro" w:hAnsi="Myriad Pro"/>
          <w:color w:val="FF0000"/>
          <w:sz w:val="26"/>
          <w:szCs w:val="26"/>
        </w:rPr>
      </w:pPr>
    </w:p>
    <w:p w14:paraId="2CC29B7C" w14:textId="40D3A96E" w:rsidR="00D85C9C" w:rsidRDefault="00D85C9C" w:rsidP="003E30F4">
      <w:pPr>
        <w:spacing w:after="0" w:line="360" w:lineRule="auto"/>
        <w:ind w:firstLine="567"/>
        <w:jc w:val="both"/>
        <w:rPr>
          <w:rFonts w:ascii="Myriad Pro" w:hAnsi="Myriad Pro"/>
          <w:color w:val="FF0000"/>
          <w:sz w:val="26"/>
          <w:szCs w:val="26"/>
        </w:rPr>
      </w:pPr>
    </w:p>
    <w:p w14:paraId="1317C272" w14:textId="118B4EF5" w:rsidR="00D85C9C" w:rsidRDefault="00D85C9C" w:rsidP="003E30F4">
      <w:pPr>
        <w:spacing w:after="0" w:line="360" w:lineRule="auto"/>
        <w:ind w:firstLine="567"/>
        <w:jc w:val="both"/>
        <w:rPr>
          <w:rFonts w:ascii="Myriad Pro" w:hAnsi="Myriad Pro"/>
          <w:color w:val="FF0000"/>
          <w:sz w:val="26"/>
          <w:szCs w:val="26"/>
        </w:rPr>
      </w:pPr>
    </w:p>
    <w:p w14:paraId="2860C1AE" w14:textId="22F2FE4A" w:rsidR="00D85C9C" w:rsidRDefault="00D85C9C" w:rsidP="003E30F4">
      <w:pPr>
        <w:spacing w:after="0" w:line="360" w:lineRule="auto"/>
        <w:ind w:firstLine="567"/>
        <w:jc w:val="both"/>
        <w:rPr>
          <w:rFonts w:ascii="Myriad Pro" w:hAnsi="Myriad Pro"/>
          <w:color w:val="FF0000"/>
          <w:sz w:val="26"/>
          <w:szCs w:val="26"/>
        </w:rPr>
      </w:pPr>
    </w:p>
    <w:p w14:paraId="5F121AB2" w14:textId="5497193F" w:rsidR="00D85C9C" w:rsidRDefault="00D85C9C" w:rsidP="003E30F4">
      <w:pPr>
        <w:spacing w:after="0" w:line="360" w:lineRule="auto"/>
        <w:ind w:firstLine="567"/>
        <w:jc w:val="both"/>
        <w:rPr>
          <w:rFonts w:ascii="Myriad Pro" w:hAnsi="Myriad Pro"/>
          <w:color w:val="FF0000"/>
          <w:sz w:val="26"/>
          <w:szCs w:val="26"/>
        </w:rPr>
      </w:pPr>
    </w:p>
    <w:p w14:paraId="43B06605" w14:textId="6146A961" w:rsidR="00D85C9C" w:rsidRDefault="00D85C9C" w:rsidP="003E30F4">
      <w:pPr>
        <w:spacing w:after="0" w:line="360" w:lineRule="auto"/>
        <w:ind w:firstLine="567"/>
        <w:jc w:val="both"/>
        <w:rPr>
          <w:rFonts w:ascii="Myriad Pro" w:hAnsi="Myriad Pro"/>
          <w:color w:val="FF0000"/>
          <w:sz w:val="26"/>
          <w:szCs w:val="26"/>
        </w:rPr>
      </w:pPr>
    </w:p>
    <w:p w14:paraId="6A3BBE37" w14:textId="77777777" w:rsidR="006028CE" w:rsidRDefault="006028CE" w:rsidP="00196340">
      <w:pPr>
        <w:pStyle w:val="2"/>
        <w:numPr>
          <w:ilvl w:val="1"/>
          <w:numId w:val="120"/>
        </w:numPr>
        <w:spacing w:line="360" w:lineRule="auto"/>
        <w:ind w:left="567" w:hanging="567"/>
        <w:jc w:val="both"/>
        <w:rPr>
          <w:rFonts w:ascii="Myriad Pro" w:hAnsi="Myriad Pro"/>
          <w:b/>
          <w:bCs/>
          <w:color w:val="4F6228"/>
          <w:sz w:val="28"/>
          <w:szCs w:val="28"/>
        </w:rPr>
        <w:sectPr w:rsidR="006028CE" w:rsidSect="00DB76A1">
          <w:headerReference w:type="default" r:id="rId64"/>
          <w:footerReference w:type="default" r:id="rId65"/>
          <w:pgSz w:w="11906" w:h="16838"/>
          <w:pgMar w:top="1134" w:right="851" w:bottom="1134" w:left="1701" w:header="709" w:footer="556" w:gutter="0"/>
          <w:cols w:space="708"/>
          <w:docGrid w:linePitch="360"/>
        </w:sectPr>
      </w:pPr>
    </w:p>
    <w:p w14:paraId="7FF2C768" w14:textId="113200A7" w:rsidR="003E30F4" w:rsidRPr="00F00186" w:rsidRDefault="003E30F4" w:rsidP="00196340">
      <w:pPr>
        <w:pStyle w:val="2"/>
        <w:numPr>
          <w:ilvl w:val="1"/>
          <w:numId w:val="120"/>
        </w:numPr>
        <w:spacing w:line="360" w:lineRule="auto"/>
        <w:ind w:left="567" w:hanging="567"/>
        <w:jc w:val="both"/>
        <w:rPr>
          <w:rFonts w:ascii="Myriad Pro" w:hAnsi="Myriad Pro"/>
          <w:b/>
          <w:bCs/>
          <w:color w:val="4F6228"/>
          <w:sz w:val="28"/>
          <w:szCs w:val="28"/>
        </w:rPr>
      </w:pPr>
      <w:bookmarkStart w:id="69" w:name="_Toc64366603"/>
      <w:r w:rsidRPr="00F00186">
        <w:rPr>
          <w:rFonts w:ascii="Myriad Pro" w:hAnsi="Myriad Pro"/>
          <w:b/>
          <w:bCs/>
          <w:color w:val="4F6228"/>
          <w:sz w:val="28"/>
          <w:szCs w:val="28"/>
        </w:rPr>
        <w:t>Анализ обоснованности принятых тарифно-балансовых решений РЭК Красноярского края</w:t>
      </w:r>
      <w:bookmarkEnd w:id="69"/>
      <w:r w:rsidRPr="00F00186">
        <w:rPr>
          <w:rFonts w:ascii="Myriad Pro" w:hAnsi="Myriad Pro"/>
          <w:b/>
          <w:bCs/>
          <w:color w:val="4F6228"/>
          <w:sz w:val="28"/>
          <w:szCs w:val="28"/>
        </w:rPr>
        <w:t xml:space="preserve"> </w:t>
      </w:r>
    </w:p>
    <w:p w14:paraId="1FD8CD34" w14:textId="64241F8F"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22 Правил</w:t>
      </w:r>
      <w:r w:rsidR="00002EEC">
        <w:rPr>
          <w:rFonts w:ascii="Myriad Pro" w:hAnsi="Myriad Pro"/>
          <w:sz w:val="26"/>
          <w:szCs w:val="26"/>
        </w:rPr>
        <w:t xml:space="preserve"> регулирования</w:t>
      </w:r>
      <w:r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1178,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 назначает экспертов из числа своих сотрудников, а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5B45176F"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04A0EB79" w14:textId="7ADB085E"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 xml:space="preserve">Согласно пункту 23 Правил </w:t>
      </w:r>
      <w:r w:rsidR="00002EEC">
        <w:rPr>
          <w:rFonts w:ascii="Myriad Pro" w:hAnsi="Myriad Pro"/>
          <w:sz w:val="26"/>
          <w:szCs w:val="26"/>
        </w:rPr>
        <w:t>регулирования</w:t>
      </w:r>
      <w:r w:rsidR="00002EEC"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1178 экспертное заключение помимо общих мотивированных выводов и рекомендаций должно содержать:</w:t>
      </w:r>
    </w:p>
    <w:p w14:paraId="2C7634E2"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4DD79738"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2) оценку финансового состояния организации, осуществляющей регулируемую деятельность;</w:t>
      </w:r>
    </w:p>
    <w:p w14:paraId="62D1265E"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3) анализ основных технико-экономических показателей за 2</w:t>
      </w:r>
      <w:r>
        <w:rPr>
          <w:rFonts w:ascii="Myriad Pro" w:hAnsi="Myriad Pro"/>
          <w:sz w:val="26"/>
          <w:szCs w:val="26"/>
        </w:rPr>
        <w:t> </w:t>
      </w:r>
      <w:r w:rsidRPr="00E17399">
        <w:rPr>
          <w:rFonts w:ascii="Myriad Pro" w:hAnsi="Myriad Pro"/>
          <w:sz w:val="26"/>
          <w:szCs w:val="26"/>
        </w:rPr>
        <w:t>предшествующих года, текущий год и расчетный период регулирования;</w:t>
      </w:r>
    </w:p>
    <w:p w14:paraId="0CB9DAFD"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4) анализ экономической обоснованности расходов по статьям расходов;</w:t>
      </w:r>
    </w:p>
    <w:p w14:paraId="5112D288"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5A239534"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221FD804"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AAEC90D" w14:textId="77777777" w:rsidR="003E30F4" w:rsidRPr="00BF0A6F"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 xml:space="preserve">8) анализ соответствия организации критериям отнесения владельцев </w:t>
      </w:r>
      <w:r w:rsidRPr="00BF0A6F">
        <w:rPr>
          <w:rFonts w:ascii="Myriad Pro" w:hAnsi="Myriad Pro"/>
          <w:sz w:val="26"/>
          <w:szCs w:val="26"/>
        </w:rPr>
        <w:t>объектов электросетевого хозяйства к территориальным сетевым организациям.</w:t>
      </w:r>
    </w:p>
    <w:p w14:paraId="2B37190B" w14:textId="762E2AA3"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 xml:space="preserve">Приказом Региональной энергетической комиссии Красноярского края от 27.12.2017 </w:t>
      </w:r>
      <w:r w:rsidR="0041096B">
        <w:rPr>
          <w:rFonts w:ascii="Myriad Pro" w:hAnsi="Myriad Pro"/>
          <w:sz w:val="26"/>
          <w:szCs w:val="26"/>
        </w:rPr>
        <w:t>№ </w:t>
      </w:r>
      <w:r w:rsidRPr="00E17399">
        <w:rPr>
          <w:rFonts w:ascii="Myriad Pro" w:hAnsi="Myriad Pro"/>
          <w:sz w:val="26"/>
          <w:szCs w:val="26"/>
        </w:rPr>
        <w:t xml:space="preserve">639-П «О внесении изменений в приказ Региональной энергетической комиссии Красноярского края от 16.12.2011 </w:t>
      </w:r>
      <w:r w:rsidR="0041096B">
        <w:rPr>
          <w:rFonts w:ascii="Myriad Pro" w:hAnsi="Myriad Pro"/>
          <w:sz w:val="26"/>
          <w:szCs w:val="26"/>
        </w:rPr>
        <w:t>№ </w:t>
      </w:r>
      <w:r w:rsidRPr="00E17399">
        <w:rPr>
          <w:rFonts w:ascii="Myriad Pro" w:hAnsi="Myriad Pro"/>
          <w:sz w:val="26"/>
          <w:szCs w:val="26"/>
        </w:rPr>
        <w:t xml:space="preserve">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филиалу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были утверждены долгосрочные параметры регулирования на 2018-2022 годы:</w:t>
      </w:r>
    </w:p>
    <w:tbl>
      <w:tblPr>
        <w:tblW w:w="9467" w:type="dxa"/>
        <w:tblInd w:w="-147" w:type="dxa"/>
        <w:tblLayout w:type="fixed"/>
        <w:tblLook w:val="04A0" w:firstRow="1" w:lastRow="0" w:firstColumn="1" w:lastColumn="0" w:noHBand="0" w:noVBand="1"/>
      </w:tblPr>
      <w:tblGrid>
        <w:gridCol w:w="391"/>
        <w:gridCol w:w="1594"/>
        <w:gridCol w:w="709"/>
        <w:gridCol w:w="992"/>
        <w:gridCol w:w="623"/>
        <w:gridCol w:w="1135"/>
        <w:gridCol w:w="1261"/>
        <w:gridCol w:w="1261"/>
        <w:gridCol w:w="743"/>
        <w:gridCol w:w="758"/>
      </w:tblGrid>
      <w:tr w:rsidR="003E30F4" w:rsidRPr="002C7195" w14:paraId="28D645D0" w14:textId="77777777" w:rsidTr="002C7195">
        <w:trPr>
          <w:trHeight w:val="675"/>
        </w:trPr>
        <w:tc>
          <w:tcPr>
            <w:tcW w:w="3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1C5516" w14:textId="38D44842" w:rsidR="003E30F4" w:rsidRPr="002C7195" w:rsidRDefault="0041096B"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 </w:t>
            </w:r>
            <w:r w:rsidR="003E30F4" w:rsidRPr="002C7195">
              <w:rPr>
                <w:rFonts w:ascii="Myriad Pro" w:eastAsia="Times New Roman" w:hAnsi="Myriad Pro" w:cs="Calibri"/>
                <w:color w:val="FFFFFF" w:themeColor="background1"/>
                <w:sz w:val="18"/>
                <w:szCs w:val="18"/>
                <w:lang w:eastAsia="ru-RU"/>
              </w:rPr>
              <w:t>п/п</w:t>
            </w:r>
          </w:p>
        </w:tc>
        <w:tc>
          <w:tcPr>
            <w:tcW w:w="15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F8F1EE"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Наименование сетевой организации в субъекте Российской Федерации</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B65EF22"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Год</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93C39F"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Базовый уровень подконт-рольных расходов</w:t>
            </w:r>
          </w:p>
        </w:tc>
        <w:tc>
          <w:tcPr>
            <w:tcW w:w="6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C45D30"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Индекс эффек-тивности подкон-трольных расходов</w:t>
            </w:r>
          </w:p>
        </w:tc>
        <w:tc>
          <w:tcPr>
            <w:tcW w:w="11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37DDA4"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Коэффици-ент эластич-ности подконт-рольных расходов по количеству активов</w:t>
            </w:r>
          </w:p>
        </w:tc>
        <w:tc>
          <w:tcPr>
            <w:tcW w:w="12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3ED4C3" w14:textId="77777777" w:rsidR="003E30F4" w:rsidRPr="002C7195" w:rsidRDefault="003E30F4"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Величина технологичес-кого расхода (потерь) электрической энергии (уровень потерь)</w:t>
            </w:r>
          </w:p>
        </w:tc>
        <w:tc>
          <w:tcPr>
            <w:tcW w:w="12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75242A" w14:textId="77777777" w:rsidR="003E30F4" w:rsidRPr="002C7195" w:rsidRDefault="003E30F4"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Показатель уровня качества осуществля-емого технологи-ческого присоедине-ния к сети</w:t>
            </w:r>
          </w:p>
        </w:tc>
        <w:tc>
          <w:tcPr>
            <w:tcW w:w="15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F94B9A" w14:textId="77777777" w:rsidR="003E30F4" w:rsidRPr="002C7195" w:rsidRDefault="003E30F4" w:rsidP="003E30F4">
            <w:pPr>
              <w:spacing w:after="0" w:line="240" w:lineRule="auto"/>
              <w:ind w:left="-123" w:right="-29"/>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Уровень надежности реализуемых товаров (услуг)</w:t>
            </w:r>
          </w:p>
        </w:tc>
      </w:tr>
      <w:tr w:rsidR="003E30F4" w:rsidRPr="002C7195" w14:paraId="4BCB3F5E" w14:textId="77777777" w:rsidTr="002C7195">
        <w:trPr>
          <w:trHeight w:val="800"/>
        </w:trPr>
        <w:tc>
          <w:tcPr>
            <w:tcW w:w="3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41017F"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15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E3432C"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94C741"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ACBB0B"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6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9051D6"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11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A06B77"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12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477D36" w14:textId="77777777" w:rsidR="003E30F4" w:rsidRPr="002C7195" w:rsidRDefault="003E30F4" w:rsidP="003E30F4">
            <w:pPr>
              <w:spacing w:after="0" w:line="240" w:lineRule="auto"/>
              <w:ind w:left="-108" w:right="-108"/>
              <w:rPr>
                <w:rFonts w:ascii="Myriad Pro" w:eastAsia="Times New Roman" w:hAnsi="Myriad Pro" w:cs="Calibri"/>
                <w:color w:val="FFFFFF" w:themeColor="background1"/>
                <w:sz w:val="18"/>
                <w:szCs w:val="18"/>
                <w:lang w:eastAsia="ru-RU"/>
              </w:rPr>
            </w:pPr>
          </w:p>
        </w:tc>
        <w:tc>
          <w:tcPr>
            <w:tcW w:w="12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9B5750" w14:textId="77777777" w:rsidR="003E30F4" w:rsidRPr="002C7195" w:rsidRDefault="003E30F4" w:rsidP="003E30F4">
            <w:pPr>
              <w:spacing w:after="0" w:line="240" w:lineRule="auto"/>
              <w:ind w:left="-108" w:right="-108"/>
              <w:rPr>
                <w:rFonts w:ascii="Myriad Pro" w:eastAsia="Times New Roman" w:hAnsi="Myriad Pro" w:cs="Calibri"/>
                <w:color w:val="FFFFFF" w:themeColor="background1"/>
                <w:sz w:val="18"/>
                <w:szCs w:val="18"/>
                <w:lang w:eastAsia="ru-RU"/>
              </w:rPr>
            </w:pPr>
          </w:p>
        </w:tc>
        <w:tc>
          <w:tcPr>
            <w:tcW w:w="7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71519B" w14:textId="77777777" w:rsidR="003E30F4" w:rsidRPr="002C7195" w:rsidRDefault="003E30F4" w:rsidP="003E30F4">
            <w:pPr>
              <w:spacing w:after="0" w:line="240" w:lineRule="auto"/>
              <w:ind w:left="-123" w:right="-29"/>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Показа-тель уровня надеж-ности (Пsaidi)</w:t>
            </w:r>
          </w:p>
        </w:tc>
        <w:tc>
          <w:tcPr>
            <w:tcW w:w="7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549454" w14:textId="77777777" w:rsidR="003E30F4" w:rsidRPr="002C7195" w:rsidRDefault="003E30F4" w:rsidP="003E30F4">
            <w:pPr>
              <w:spacing w:after="0" w:line="240" w:lineRule="auto"/>
              <w:ind w:left="-123" w:right="-29"/>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Показа-тель уровня надеж-ности (Пsaifi)</w:t>
            </w:r>
          </w:p>
        </w:tc>
      </w:tr>
      <w:tr w:rsidR="003E30F4" w:rsidRPr="002C7195" w14:paraId="51F6E724" w14:textId="77777777" w:rsidTr="002C7195">
        <w:trPr>
          <w:trHeight w:val="258"/>
        </w:trPr>
        <w:tc>
          <w:tcPr>
            <w:tcW w:w="3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4AE5B8"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15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5BA541"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DF672F"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86553B"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млн. руб.</w:t>
            </w:r>
          </w:p>
        </w:tc>
        <w:tc>
          <w:tcPr>
            <w:tcW w:w="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80AC80"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666BD7"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w:t>
            </w:r>
          </w:p>
        </w:tc>
        <w:tc>
          <w:tcPr>
            <w:tcW w:w="1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43D992" w14:textId="77777777" w:rsidR="003E30F4" w:rsidRPr="002C7195" w:rsidRDefault="003E30F4"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w:t>
            </w:r>
          </w:p>
        </w:tc>
        <w:tc>
          <w:tcPr>
            <w:tcW w:w="12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FE6DF0" w14:textId="77777777" w:rsidR="003E30F4" w:rsidRPr="002C7195" w:rsidRDefault="003E30F4" w:rsidP="003E30F4">
            <w:pPr>
              <w:spacing w:after="0" w:line="240" w:lineRule="auto"/>
              <w:ind w:left="-108" w:right="-108"/>
              <w:rPr>
                <w:rFonts w:ascii="Myriad Pro" w:eastAsia="Times New Roman" w:hAnsi="Myriad Pro" w:cs="Calibri"/>
                <w:color w:val="FFFFFF" w:themeColor="background1"/>
                <w:sz w:val="18"/>
                <w:szCs w:val="18"/>
                <w:lang w:eastAsia="ru-RU"/>
              </w:rPr>
            </w:pPr>
          </w:p>
        </w:tc>
        <w:tc>
          <w:tcPr>
            <w:tcW w:w="7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CC56FF" w14:textId="77777777" w:rsidR="003E30F4" w:rsidRPr="002C7195" w:rsidRDefault="003E30F4" w:rsidP="003E30F4">
            <w:pPr>
              <w:spacing w:after="0" w:line="240" w:lineRule="auto"/>
              <w:ind w:left="-123" w:right="-29"/>
              <w:rPr>
                <w:rFonts w:ascii="Myriad Pro" w:eastAsia="Times New Roman" w:hAnsi="Myriad Pro" w:cs="Calibri"/>
                <w:color w:val="FFFFFF" w:themeColor="background1"/>
                <w:sz w:val="18"/>
                <w:szCs w:val="18"/>
                <w:lang w:eastAsia="ru-RU"/>
              </w:rPr>
            </w:pPr>
          </w:p>
        </w:tc>
        <w:tc>
          <w:tcPr>
            <w:tcW w:w="7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32410F" w14:textId="77777777" w:rsidR="003E30F4" w:rsidRPr="002C7195" w:rsidRDefault="003E30F4" w:rsidP="003E30F4">
            <w:pPr>
              <w:spacing w:after="0" w:line="240" w:lineRule="auto"/>
              <w:ind w:left="-123" w:right="-29"/>
              <w:rPr>
                <w:rFonts w:ascii="Myriad Pro" w:eastAsia="Times New Roman" w:hAnsi="Myriad Pro" w:cs="Calibri"/>
                <w:color w:val="FFFFFF" w:themeColor="background1"/>
                <w:sz w:val="18"/>
                <w:szCs w:val="18"/>
                <w:lang w:eastAsia="ru-RU"/>
              </w:rPr>
            </w:pPr>
          </w:p>
        </w:tc>
      </w:tr>
      <w:tr w:rsidR="003E30F4" w:rsidRPr="002C7195" w14:paraId="233B7DEA" w14:textId="77777777" w:rsidTr="002C7195">
        <w:trPr>
          <w:trHeight w:val="228"/>
        </w:trPr>
        <w:tc>
          <w:tcPr>
            <w:tcW w:w="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0E3250"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1</w:t>
            </w:r>
          </w:p>
        </w:tc>
        <w:tc>
          <w:tcPr>
            <w:tcW w:w="1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3ACDF8F"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2</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A094924"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147BBE7"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4</w:t>
            </w:r>
          </w:p>
        </w:tc>
        <w:tc>
          <w:tcPr>
            <w:tcW w:w="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004DE2"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5</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B89D17"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6</w:t>
            </w:r>
          </w:p>
        </w:tc>
        <w:tc>
          <w:tcPr>
            <w:tcW w:w="1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6F217E" w14:textId="77777777" w:rsidR="003E30F4" w:rsidRPr="002C7195" w:rsidRDefault="003E30F4"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7</w:t>
            </w:r>
          </w:p>
        </w:tc>
        <w:tc>
          <w:tcPr>
            <w:tcW w:w="1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164CA12" w14:textId="77777777" w:rsidR="003E30F4" w:rsidRPr="002C7195" w:rsidRDefault="003E30F4"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8</w:t>
            </w:r>
          </w:p>
        </w:tc>
        <w:tc>
          <w:tcPr>
            <w:tcW w:w="7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A8F294" w14:textId="77777777" w:rsidR="003E30F4" w:rsidRPr="002C7195" w:rsidRDefault="003E30F4" w:rsidP="003E30F4">
            <w:pPr>
              <w:spacing w:after="0" w:line="240" w:lineRule="auto"/>
              <w:ind w:left="-123" w:right="-29"/>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9</w:t>
            </w:r>
          </w:p>
        </w:tc>
        <w:tc>
          <w:tcPr>
            <w:tcW w:w="7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66EC9AB" w14:textId="77777777" w:rsidR="003E30F4" w:rsidRPr="002C7195" w:rsidRDefault="003E30F4" w:rsidP="003E30F4">
            <w:pPr>
              <w:spacing w:after="0" w:line="240" w:lineRule="auto"/>
              <w:ind w:left="-123" w:right="-29"/>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10</w:t>
            </w:r>
          </w:p>
        </w:tc>
      </w:tr>
      <w:tr w:rsidR="003E30F4" w:rsidRPr="002C7195" w14:paraId="69F17BB7" w14:textId="77777777" w:rsidTr="002C7195">
        <w:trPr>
          <w:trHeight w:val="384"/>
        </w:trPr>
        <w:tc>
          <w:tcPr>
            <w:tcW w:w="391"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C5A36DA" w14:textId="77777777" w:rsidR="003E30F4" w:rsidRPr="002C7195" w:rsidRDefault="003E30F4" w:rsidP="003E30F4">
            <w:pPr>
              <w:spacing w:after="0" w:line="240" w:lineRule="auto"/>
              <w:ind w:left="-93"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w:t>
            </w:r>
          </w:p>
        </w:tc>
        <w:tc>
          <w:tcPr>
            <w:tcW w:w="1594"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F70F8D" w14:textId="41AFAB20" w:rsidR="003E30F4" w:rsidRPr="002C7195" w:rsidRDefault="003E30F4" w:rsidP="003E30F4">
            <w:pPr>
              <w:spacing w:after="0" w:line="240" w:lineRule="auto"/>
              <w:ind w:left="-93" w:right="-108"/>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Филиал «Красноярскэнерго» публичного акционерного общества «Межрегиональная распределительная сетевая компания Сибири» (</w:t>
            </w:r>
            <w:r w:rsidR="00F4263D">
              <w:rPr>
                <w:rFonts w:ascii="Myriad Pro" w:eastAsia="Times New Roman" w:hAnsi="Myriad Pro" w:cs="Calibri"/>
                <w:color w:val="000000"/>
                <w:sz w:val="18"/>
                <w:szCs w:val="18"/>
                <w:lang w:eastAsia="ru-RU"/>
              </w:rPr>
              <w:t>г. </w:t>
            </w:r>
            <w:r w:rsidRPr="002C7195">
              <w:rPr>
                <w:rFonts w:ascii="Myriad Pro" w:eastAsia="Times New Roman" w:hAnsi="Myriad Pro" w:cs="Calibri"/>
                <w:color w:val="000000"/>
                <w:sz w:val="18"/>
                <w:szCs w:val="18"/>
                <w:lang w:eastAsia="ru-RU"/>
              </w:rPr>
              <w:t>Красноярск, ИНН 2460069527)</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1C8392" w14:textId="77777777" w:rsidR="003E30F4" w:rsidRPr="002C7195" w:rsidRDefault="003E30F4" w:rsidP="003E30F4">
            <w:pPr>
              <w:spacing w:after="0" w:line="240" w:lineRule="auto"/>
              <w:ind w:left="-93"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2018</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F02884" w14:textId="77777777" w:rsidR="003E30F4" w:rsidRPr="002C7195" w:rsidRDefault="003E30F4" w:rsidP="003E30F4">
            <w:pPr>
              <w:spacing w:after="0" w:line="240" w:lineRule="auto"/>
              <w:ind w:left="-93"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3298,51741</w:t>
            </w:r>
          </w:p>
        </w:tc>
        <w:tc>
          <w:tcPr>
            <w:tcW w:w="623"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784F3DCC" w14:textId="77777777" w:rsidR="003E30F4" w:rsidRPr="002C7195" w:rsidRDefault="003E30F4" w:rsidP="003E30F4">
            <w:pPr>
              <w:spacing w:after="0" w:line="240" w:lineRule="auto"/>
              <w:ind w:left="-93"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w:t>
            </w:r>
          </w:p>
        </w:tc>
        <w:tc>
          <w:tcPr>
            <w:tcW w:w="1135"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1302AE47" w14:textId="77777777" w:rsidR="003E30F4" w:rsidRPr="002C7195" w:rsidRDefault="003E30F4" w:rsidP="003E30F4">
            <w:pPr>
              <w:spacing w:after="0" w:line="240" w:lineRule="auto"/>
              <w:ind w:left="-93"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75</w:t>
            </w:r>
          </w:p>
        </w:tc>
        <w:tc>
          <w:tcPr>
            <w:tcW w:w="12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E4944F"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10,46</w:t>
            </w:r>
          </w:p>
        </w:tc>
        <w:tc>
          <w:tcPr>
            <w:tcW w:w="12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1A9595"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1,1106</w:t>
            </w:r>
          </w:p>
        </w:tc>
        <w:tc>
          <w:tcPr>
            <w:tcW w:w="7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E94AC6"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3,9684</w:t>
            </w:r>
          </w:p>
        </w:tc>
        <w:tc>
          <w:tcPr>
            <w:tcW w:w="75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E65902"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2,1251</w:t>
            </w:r>
          </w:p>
        </w:tc>
      </w:tr>
      <w:tr w:rsidR="003E30F4" w:rsidRPr="002C7195" w14:paraId="2A0ABAF2" w14:textId="77777777" w:rsidTr="002C7195">
        <w:trPr>
          <w:trHeight w:val="384"/>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7023FB16"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594" w:type="dxa"/>
            <w:vMerge/>
            <w:tcBorders>
              <w:top w:val="single" w:sz="4" w:space="0" w:color="auto"/>
              <w:left w:val="single" w:sz="4" w:space="0" w:color="auto"/>
              <w:bottom w:val="single" w:sz="4" w:space="0" w:color="auto"/>
              <w:right w:val="single" w:sz="4" w:space="0" w:color="auto"/>
            </w:tcBorders>
            <w:vAlign w:val="center"/>
            <w:hideMark/>
          </w:tcPr>
          <w:p w14:paraId="2F647281"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B898DEA"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2019</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71615B0"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х</w:t>
            </w:r>
          </w:p>
        </w:tc>
        <w:tc>
          <w:tcPr>
            <w:tcW w:w="623" w:type="dxa"/>
            <w:vMerge/>
            <w:tcBorders>
              <w:top w:val="single" w:sz="4" w:space="0" w:color="auto"/>
              <w:left w:val="single" w:sz="4" w:space="0" w:color="auto"/>
              <w:bottom w:val="single" w:sz="4" w:space="0" w:color="000000"/>
              <w:right w:val="single" w:sz="4" w:space="0" w:color="auto"/>
            </w:tcBorders>
            <w:vAlign w:val="center"/>
            <w:hideMark/>
          </w:tcPr>
          <w:p w14:paraId="154AC5F3"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135" w:type="dxa"/>
            <w:vMerge/>
            <w:tcBorders>
              <w:top w:val="single" w:sz="4" w:space="0" w:color="auto"/>
              <w:left w:val="single" w:sz="4" w:space="0" w:color="auto"/>
              <w:bottom w:val="single" w:sz="4" w:space="0" w:color="000000"/>
              <w:right w:val="single" w:sz="4" w:space="0" w:color="auto"/>
            </w:tcBorders>
            <w:vAlign w:val="center"/>
            <w:hideMark/>
          </w:tcPr>
          <w:p w14:paraId="7098B9EA"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2E214084"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10,46</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4CB4E131"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1,0939</w:t>
            </w:r>
          </w:p>
        </w:tc>
        <w:tc>
          <w:tcPr>
            <w:tcW w:w="743" w:type="dxa"/>
            <w:tcBorders>
              <w:top w:val="single" w:sz="4" w:space="0" w:color="auto"/>
              <w:left w:val="nil"/>
              <w:bottom w:val="single" w:sz="4" w:space="0" w:color="auto"/>
              <w:right w:val="single" w:sz="4" w:space="0" w:color="auto"/>
            </w:tcBorders>
            <w:shd w:val="clear" w:color="auto" w:fill="auto"/>
            <w:noWrap/>
            <w:vAlign w:val="center"/>
            <w:hideMark/>
          </w:tcPr>
          <w:p w14:paraId="522FFB74"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3,9088</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15CE6523"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2,0767</w:t>
            </w:r>
          </w:p>
        </w:tc>
      </w:tr>
      <w:tr w:rsidR="003E30F4" w:rsidRPr="002C7195" w14:paraId="31C73E0C" w14:textId="77777777" w:rsidTr="002C7195">
        <w:trPr>
          <w:trHeight w:val="384"/>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78B29779"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594" w:type="dxa"/>
            <w:vMerge/>
            <w:tcBorders>
              <w:top w:val="single" w:sz="4" w:space="0" w:color="auto"/>
              <w:left w:val="single" w:sz="4" w:space="0" w:color="auto"/>
              <w:bottom w:val="single" w:sz="4" w:space="0" w:color="auto"/>
              <w:right w:val="single" w:sz="4" w:space="0" w:color="auto"/>
            </w:tcBorders>
            <w:vAlign w:val="center"/>
            <w:hideMark/>
          </w:tcPr>
          <w:p w14:paraId="7669FAAF"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AC303FC"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2020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67CB07E"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х</w:t>
            </w:r>
          </w:p>
        </w:tc>
        <w:tc>
          <w:tcPr>
            <w:tcW w:w="623" w:type="dxa"/>
            <w:vMerge/>
            <w:tcBorders>
              <w:top w:val="single" w:sz="4" w:space="0" w:color="auto"/>
              <w:left w:val="single" w:sz="4" w:space="0" w:color="auto"/>
              <w:bottom w:val="single" w:sz="4" w:space="0" w:color="000000"/>
              <w:right w:val="single" w:sz="4" w:space="0" w:color="auto"/>
            </w:tcBorders>
            <w:vAlign w:val="center"/>
            <w:hideMark/>
          </w:tcPr>
          <w:p w14:paraId="788B925C"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135" w:type="dxa"/>
            <w:vMerge/>
            <w:tcBorders>
              <w:top w:val="single" w:sz="4" w:space="0" w:color="auto"/>
              <w:left w:val="single" w:sz="4" w:space="0" w:color="auto"/>
              <w:bottom w:val="single" w:sz="4" w:space="0" w:color="000000"/>
              <w:right w:val="single" w:sz="4" w:space="0" w:color="auto"/>
            </w:tcBorders>
            <w:vAlign w:val="center"/>
            <w:hideMark/>
          </w:tcPr>
          <w:p w14:paraId="1D7AC34B"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9A2CF12"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10,46</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45EE8934"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1,0775</w:t>
            </w:r>
          </w:p>
        </w:tc>
        <w:tc>
          <w:tcPr>
            <w:tcW w:w="743" w:type="dxa"/>
            <w:tcBorders>
              <w:top w:val="single" w:sz="4" w:space="0" w:color="auto"/>
              <w:left w:val="nil"/>
              <w:bottom w:val="single" w:sz="4" w:space="0" w:color="auto"/>
              <w:right w:val="single" w:sz="4" w:space="0" w:color="auto"/>
            </w:tcBorders>
            <w:shd w:val="clear" w:color="auto" w:fill="auto"/>
            <w:noWrap/>
            <w:vAlign w:val="center"/>
            <w:hideMark/>
          </w:tcPr>
          <w:p w14:paraId="6B127B69"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3,8502</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3F155E16"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2,0294</w:t>
            </w:r>
          </w:p>
        </w:tc>
      </w:tr>
      <w:tr w:rsidR="003E30F4" w:rsidRPr="002C7195" w14:paraId="6005D5C2" w14:textId="77777777" w:rsidTr="002C7195">
        <w:trPr>
          <w:trHeight w:val="384"/>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43A413D9"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594" w:type="dxa"/>
            <w:vMerge/>
            <w:tcBorders>
              <w:top w:val="single" w:sz="4" w:space="0" w:color="auto"/>
              <w:left w:val="single" w:sz="4" w:space="0" w:color="auto"/>
              <w:bottom w:val="single" w:sz="4" w:space="0" w:color="auto"/>
              <w:right w:val="single" w:sz="4" w:space="0" w:color="auto"/>
            </w:tcBorders>
            <w:vAlign w:val="center"/>
            <w:hideMark/>
          </w:tcPr>
          <w:p w14:paraId="089A3C3C"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0057974"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2021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D111EB3"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х</w:t>
            </w:r>
          </w:p>
        </w:tc>
        <w:tc>
          <w:tcPr>
            <w:tcW w:w="623" w:type="dxa"/>
            <w:vMerge/>
            <w:tcBorders>
              <w:top w:val="single" w:sz="4" w:space="0" w:color="auto"/>
              <w:left w:val="single" w:sz="4" w:space="0" w:color="auto"/>
              <w:bottom w:val="single" w:sz="4" w:space="0" w:color="000000"/>
              <w:right w:val="single" w:sz="4" w:space="0" w:color="auto"/>
            </w:tcBorders>
            <w:vAlign w:val="center"/>
            <w:hideMark/>
          </w:tcPr>
          <w:p w14:paraId="64D37E69"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135" w:type="dxa"/>
            <w:vMerge/>
            <w:tcBorders>
              <w:top w:val="single" w:sz="4" w:space="0" w:color="auto"/>
              <w:left w:val="single" w:sz="4" w:space="0" w:color="auto"/>
              <w:bottom w:val="single" w:sz="4" w:space="0" w:color="000000"/>
              <w:right w:val="single" w:sz="4" w:space="0" w:color="auto"/>
            </w:tcBorders>
            <w:vAlign w:val="center"/>
            <w:hideMark/>
          </w:tcPr>
          <w:p w14:paraId="20A563A1"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EBD708"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10,46</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9A50296"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1,0614</w:t>
            </w:r>
          </w:p>
        </w:tc>
        <w:tc>
          <w:tcPr>
            <w:tcW w:w="743" w:type="dxa"/>
            <w:tcBorders>
              <w:top w:val="single" w:sz="4" w:space="0" w:color="auto"/>
              <w:left w:val="nil"/>
              <w:bottom w:val="single" w:sz="4" w:space="0" w:color="auto"/>
              <w:right w:val="single" w:sz="4" w:space="0" w:color="auto"/>
            </w:tcBorders>
            <w:shd w:val="clear" w:color="auto" w:fill="auto"/>
            <w:noWrap/>
            <w:vAlign w:val="center"/>
            <w:hideMark/>
          </w:tcPr>
          <w:p w14:paraId="1A60DC35"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3,7925</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10EC9B13"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1,9831</w:t>
            </w:r>
          </w:p>
        </w:tc>
      </w:tr>
      <w:tr w:rsidR="003E30F4" w:rsidRPr="002C7195" w14:paraId="6C6E1893" w14:textId="77777777" w:rsidTr="002C7195">
        <w:trPr>
          <w:trHeight w:val="384"/>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5AE6539C"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594" w:type="dxa"/>
            <w:vMerge/>
            <w:tcBorders>
              <w:top w:val="single" w:sz="4" w:space="0" w:color="auto"/>
              <w:left w:val="single" w:sz="4" w:space="0" w:color="auto"/>
              <w:bottom w:val="single" w:sz="4" w:space="0" w:color="auto"/>
              <w:right w:val="single" w:sz="4" w:space="0" w:color="auto"/>
            </w:tcBorders>
            <w:vAlign w:val="center"/>
            <w:hideMark/>
          </w:tcPr>
          <w:p w14:paraId="5122633C"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F45CD4A"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2022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3E15737"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х</w:t>
            </w:r>
          </w:p>
        </w:tc>
        <w:tc>
          <w:tcPr>
            <w:tcW w:w="623" w:type="dxa"/>
            <w:vMerge/>
            <w:tcBorders>
              <w:top w:val="single" w:sz="4" w:space="0" w:color="auto"/>
              <w:left w:val="single" w:sz="4" w:space="0" w:color="auto"/>
              <w:bottom w:val="single" w:sz="4" w:space="0" w:color="000000"/>
              <w:right w:val="single" w:sz="4" w:space="0" w:color="auto"/>
            </w:tcBorders>
            <w:vAlign w:val="center"/>
            <w:hideMark/>
          </w:tcPr>
          <w:p w14:paraId="16DBAFD3"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135" w:type="dxa"/>
            <w:vMerge/>
            <w:tcBorders>
              <w:top w:val="single" w:sz="4" w:space="0" w:color="auto"/>
              <w:left w:val="single" w:sz="4" w:space="0" w:color="auto"/>
              <w:bottom w:val="single" w:sz="4" w:space="0" w:color="000000"/>
              <w:right w:val="single" w:sz="4" w:space="0" w:color="auto"/>
            </w:tcBorders>
            <w:vAlign w:val="center"/>
            <w:hideMark/>
          </w:tcPr>
          <w:p w14:paraId="04F4F923"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45067221"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10,46</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23554198"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1,0455</w:t>
            </w:r>
          </w:p>
        </w:tc>
        <w:tc>
          <w:tcPr>
            <w:tcW w:w="743" w:type="dxa"/>
            <w:tcBorders>
              <w:top w:val="single" w:sz="4" w:space="0" w:color="auto"/>
              <w:left w:val="nil"/>
              <w:bottom w:val="single" w:sz="4" w:space="0" w:color="auto"/>
              <w:right w:val="single" w:sz="4" w:space="0" w:color="auto"/>
            </w:tcBorders>
            <w:shd w:val="clear" w:color="auto" w:fill="auto"/>
            <w:noWrap/>
            <w:vAlign w:val="center"/>
            <w:hideMark/>
          </w:tcPr>
          <w:p w14:paraId="18C22363"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3,7356</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6AD44529"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1,9379</w:t>
            </w:r>
          </w:p>
        </w:tc>
      </w:tr>
    </w:tbl>
    <w:p w14:paraId="25A6C1EF" w14:textId="654F1C23" w:rsidR="003E30F4" w:rsidRPr="00E17399" w:rsidRDefault="003E30F4" w:rsidP="002C7195">
      <w:pPr>
        <w:spacing w:after="0" w:line="360" w:lineRule="auto"/>
        <w:ind w:firstLine="567"/>
        <w:jc w:val="both"/>
        <w:rPr>
          <w:rFonts w:ascii="Myriad Pro" w:hAnsi="Myriad Pro"/>
          <w:sz w:val="26"/>
          <w:szCs w:val="26"/>
        </w:rPr>
      </w:pPr>
      <w:r w:rsidRPr="00E37282">
        <w:rPr>
          <w:rFonts w:ascii="Myriad Pro" w:hAnsi="Myriad Pro"/>
          <w:sz w:val="26"/>
          <w:szCs w:val="26"/>
        </w:rPr>
        <w:t>201</w:t>
      </w:r>
      <w:r w:rsidR="00AB195A">
        <w:rPr>
          <w:rFonts w:ascii="Myriad Pro" w:hAnsi="Myriad Pro"/>
          <w:sz w:val="26"/>
          <w:szCs w:val="26"/>
        </w:rPr>
        <w:t>8</w:t>
      </w:r>
      <w:r w:rsidRPr="00E37282">
        <w:rPr>
          <w:rFonts w:ascii="Myriad Pro" w:hAnsi="Myriad Pro"/>
          <w:sz w:val="26"/>
          <w:szCs w:val="26"/>
        </w:rPr>
        <w:t xml:space="preserve"> год является </w:t>
      </w:r>
      <w:r w:rsidR="00AB195A">
        <w:rPr>
          <w:rFonts w:ascii="Myriad Pro" w:hAnsi="Myriad Pro"/>
          <w:sz w:val="26"/>
          <w:szCs w:val="26"/>
        </w:rPr>
        <w:t>первым</w:t>
      </w:r>
      <w:r w:rsidRPr="00E37282">
        <w:rPr>
          <w:rFonts w:ascii="Myriad Pro" w:hAnsi="Myriad Pro"/>
          <w:sz w:val="26"/>
          <w:szCs w:val="26"/>
        </w:rPr>
        <w:t xml:space="preserve"> годом долгосрочного периода регулирования 201</w:t>
      </w:r>
      <w:r w:rsidR="00AB195A">
        <w:rPr>
          <w:rFonts w:ascii="Myriad Pro" w:hAnsi="Myriad Pro"/>
          <w:sz w:val="26"/>
          <w:szCs w:val="26"/>
        </w:rPr>
        <w:t>8</w:t>
      </w:r>
      <w:r w:rsidRPr="00E37282">
        <w:rPr>
          <w:rFonts w:ascii="Myriad Pro" w:hAnsi="Myriad Pro"/>
          <w:sz w:val="26"/>
          <w:szCs w:val="26"/>
        </w:rPr>
        <w:t>-20</w:t>
      </w:r>
      <w:r w:rsidR="00AB195A">
        <w:rPr>
          <w:rFonts w:ascii="Myriad Pro" w:hAnsi="Myriad Pro"/>
          <w:sz w:val="26"/>
          <w:szCs w:val="26"/>
        </w:rPr>
        <w:t>22</w:t>
      </w:r>
      <w:r w:rsidRPr="00E37282">
        <w:rPr>
          <w:rFonts w:ascii="Myriad Pro" w:hAnsi="Myriad Pro"/>
          <w:sz w:val="26"/>
          <w:szCs w:val="26"/>
        </w:rPr>
        <w:t xml:space="preserve"> г</w:t>
      </w:r>
      <w:r w:rsidR="00F4263D">
        <w:rPr>
          <w:rFonts w:ascii="Myriad Pro" w:hAnsi="Myriad Pro"/>
          <w:sz w:val="26"/>
          <w:szCs w:val="26"/>
        </w:rPr>
        <w:t>г. </w:t>
      </w:r>
      <w:r w:rsidRPr="00C367F0">
        <w:rPr>
          <w:rFonts w:ascii="Myriad Pro" w:hAnsi="Myriad Pro"/>
          <w:sz w:val="26"/>
          <w:szCs w:val="26"/>
        </w:rPr>
        <w:t>НВВ</w:t>
      </w:r>
      <w:r w:rsidRPr="005659CA">
        <w:rPr>
          <w:rFonts w:ascii="Myriad Pro" w:hAnsi="Myriad Pro"/>
          <w:sz w:val="26"/>
          <w:szCs w:val="26"/>
        </w:rPr>
        <w:t xml:space="preserve"> филиала </w:t>
      </w:r>
      <w:r w:rsidR="00F63FA3">
        <w:rPr>
          <w:rFonts w:ascii="Myriad Pro" w:hAnsi="Myriad Pro"/>
          <w:sz w:val="26"/>
          <w:szCs w:val="26"/>
        </w:rPr>
        <w:t>П</w:t>
      </w:r>
      <w:r w:rsidR="002C7195">
        <w:rPr>
          <w:rFonts w:ascii="Myriad Pro" w:hAnsi="Myriad Pro"/>
          <w:sz w:val="26"/>
          <w:szCs w:val="26"/>
        </w:rPr>
        <w:t>АО </w:t>
      </w:r>
      <w:r w:rsidRPr="005659CA">
        <w:rPr>
          <w:rFonts w:ascii="Myriad Pro" w:hAnsi="Myriad Pro"/>
          <w:sz w:val="26"/>
          <w:szCs w:val="26"/>
        </w:rPr>
        <w:t>«МРСК Сибири» - «Красноярскэнерго» на 201</w:t>
      </w:r>
      <w:r w:rsidR="00AB195A">
        <w:rPr>
          <w:rFonts w:ascii="Myriad Pro" w:hAnsi="Myriad Pro"/>
          <w:sz w:val="26"/>
          <w:szCs w:val="26"/>
        </w:rPr>
        <w:t>8</w:t>
      </w:r>
      <w:r w:rsidRPr="005659CA">
        <w:rPr>
          <w:rFonts w:ascii="Myriad Pro" w:hAnsi="Myriad Pro"/>
          <w:sz w:val="26"/>
          <w:szCs w:val="26"/>
        </w:rPr>
        <w:t xml:space="preserve"> год определена </w:t>
      </w:r>
      <w:r w:rsidRPr="00B75710">
        <w:rPr>
          <w:rFonts w:ascii="Myriad Pro" w:hAnsi="Myriad Pro"/>
          <w:sz w:val="26"/>
          <w:szCs w:val="26"/>
        </w:rPr>
        <w:t xml:space="preserve">с применением </w:t>
      </w:r>
      <w:r w:rsidRPr="00897FA0">
        <w:rPr>
          <w:rFonts w:ascii="Myriad Pro" w:hAnsi="Myriad Pro"/>
          <w:sz w:val="26"/>
          <w:szCs w:val="26"/>
        </w:rPr>
        <w:t>метод</w:t>
      </w:r>
      <w:r w:rsidRPr="00985076">
        <w:rPr>
          <w:rFonts w:ascii="Myriad Pro" w:hAnsi="Myriad Pro"/>
          <w:sz w:val="26"/>
          <w:szCs w:val="26"/>
        </w:rPr>
        <w:t>а</w:t>
      </w:r>
      <w:r w:rsidRPr="00901057">
        <w:rPr>
          <w:rFonts w:ascii="Myriad Pro" w:hAnsi="Myriad Pro"/>
          <w:sz w:val="26"/>
          <w:szCs w:val="26"/>
        </w:rPr>
        <w:t xml:space="preserve"> долгосрочной индексации.</w:t>
      </w:r>
      <w:r w:rsidRPr="00E17399">
        <w:rPr>
          <w:rFonts w:ascii="Myriad Pro" w:hAnsi="Myriad Pro"/>
          <w:sz w:val="26"/>
          <w:szCs w:val="26"/>
        </w:rPr>
        <w:t xml:space="preserve"> Приказом </w:t>
      </w:r>
      <w:r>
        <w:rPr>
          <w:rFonts w:ascii="Myriad Pro" w:hAnsi="Myriad Pro"/>
          <w:sz w:val="26"/>
          <w:szCs w:val="26"/>
        </w:rPr>
        <w:t>РЭК</w:t>
      </w:r>
      <w:r w:rsidRPr="00E17399">
        <w:rPr>
          <w:rFonts w:ascii="Myriad Pro" w:hAnsi="Myriad Pro"/>
          <w:sz w:val="26"/>
          <w:szCs w:val="26"/>
        </w:rPr>
        <w:t xml:space="preserve"> Красноярского края от </w:t>
      </w:r>
      <w:r w:rsidR="00637038">
        <w:rPr>
          <w:rFonts w:ascii="Myriad Pro" w:hAnsi="Myriad Pro"/>
          <w:sz w:val="26"/>
          <w:szCs w:val="26"/>
        </w:rPr>
        <w:t>27</w:t>
      </w:r>
      <w:r w:rsidRPr="00E17399">
        <w:rPr>
          <w:rFonts w:ascii="Myriad Pro" w:hAnsi="Myriad Pro"/>
          <w:sz w:val="26"/>
          <w:szCs w:val="26"/>
        </w:rPr>
        <w:t>.12.201</w:t>
      </w:r>
      <w:r w:rsidR="00637038">
        <w:rPr>
          <w:rFonts w:ascii="Myriad Pro" w:hAnsi="Myriad Pro"/>
          <w:sz w:val="26"/>
          <w:szCs w:val="26"/>
        </w:rPr>
        <w:t>7</w:t>
      </w:r>
      <w:r w:rsidRPr="00E17399">
        <w:rPr>
          <w:rFonts w:ascii="Myriad Pro" w:hAnsi="Myriad Pro"/>
          <w:sz w:val="26"/>
          <w:szCs w:val="26"/>
        </w:rPr>
        <w:t xml:space="preserve"> </w:t>
      </w:r>
      <w:r w:rsidR="0041096B">
        <w:rPr>
          <w:rFonts w:ascii="Myriad Pro" w:hAnsi="Myriad Pro"/>
          <w:sz w:val="26"/>
          <w:szCs w:val="26"/>
        </w:rPr>
        <w:t>№ </w:t>
      </w:r>
      <w:r>
        <w:rPr>
          <w:rFonts w:ascii="Myriad Pro" w:hAnsi="Myriad Pro"/>
          <w:sz w:val="26"/>
          <w:szCs w:val="26"/>
        </w:rPr>
        <w:t>6</w:t>
      </w:r>
      <w:r w:rsidR="00637038">
        <w:rPr>
          <w:rFonts w:ascii="Myriad Pro" w:hAnsi="Myriad Pro"/>
          <w:sz w:val="26"/>
          <w:szCs w:val="26"/>
        </w:rPr>
        <w:t>40</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sidR="00637038">
        <w:rPr>
          <w:rFonts w:ascii="Myriad Pro" w:hAnsi="Myriad Pro"/>
          <w:sz w:val="26"/>
          <w:szCs w:val="26"/>
        </w:rPr>
        <w:t>19</w:t>
      </w:r>
      <w:r w:rsidRPr="00E17399">
        <w:rPr>
          <w:rFonts w:ascii="Myriad Pro" w:hAnsi="Myriad Pro"/>
          <w:sz w:val="26"/>
          <w:szCs w:val="26"/>
        </w:rPr>
        <w:t>.1</w:t>
      </w:r>
      <w:r w:rsidR="00637038">
        <w:rPr>
          <w:rFonts w:ascii="Myriad Pro" w:hAnsi="Myriad Pro"/>
          <w:sz w:val="26"/>
          <w:szCs w:val="26"/>
        </w:rPr>
        <w:t>2</w:t>
      </w:r>
      <w:r w:rsidRPr="00E17399">
        <w:rPr>
          <w:rFonts w:ascii="Myriad Pro" w:hAnsi="Myriad Pro"/>
          <w:sz w:val="26"/>
          <w:szCs w:val="26"/>
        </w:rPr>
        <w:t>.201</w:t>
      </w:r>
      <w:r w:rsidR="00637038">
        <w:rPr>
          <w:rFonts w:ascii="Myriad Pro" w:hAnsi="Myriad Pro"/>
          <w:sz w:val="26"/>
          <w:szCs w:val="26"/>
        </w:rPr>
        <w:t>1</w:t>
      </w:r>
      <w:r w:rsidRPr="00E17399">
        <w:rPr>
          <w:rFonts w:ascii="Myriad Pro" w:hAnsi="Myriad Pro"/>
          <w:sz w:val="26"/>
          <w:szCs w:val="26"/>
        </w:rPr>
        <w:t xml:space="preserve"> </w:t>
      </w:r>
      <w:r w:rsidR="0041096B">
        <w:rPr>
          <w:rFonts w:ascii="Myriad Pro" w:hAnsi="Myriad Pro"/>
          <w:sz w:val="26"/>
          <w:szCs w:val="26"/>
        </w:rPr>
        <w:t>№ </w:t>
      </w:r>
      <w:r w:rsidR="00637038">
        <w:rPr>
          <w:rFonts w:ascii="Myriad Pro" w:hAnsi="Myriad Pro"/>
          <w:sz w:val="26"/>
          <w:szCs w:val="26"/>
        </w:rPr>
        <w:t>565</w:t>
      </w:r>
      <w:r w:rsidRPr="00E17399">
        <w:rPr>
          <w:rFonts w:ascii="Myriad Pro" w:hAnsi="Myriad Pro"/>
          <w:sz w:val="26"/>
          <w:szCs w:val="26"/>
        </w:rPr>
        <w:t xml:space="preserve">-п «Об утверждении необходимой валовой выручки </w:t>
      </w:r>
      <w:r w:rsidR="00637038">
        <w:rPr>
          <w:rFonts w:ascii="Myriad Pro" w:hAnsi="Myriad Pro"/>
          <w:sz w:val="26"/>
          <w:szCs w:val="26"/>
        </w:rPr>
        <w:t>сетевых организаций, оказывающих услуги по передаче электрической энергии на территории Красноярского края, на долгосрочный период регулирования 2018-2022 годы (</w:t>
      </w:r>
      <w:r w:rsidR="00637038" w:rsidRPr="00E17399">
        <w:rPr>
          <w:rFonts w:ascii="Myriad Pro" w:hAnsi="Myriad Pro"/>
          <w:sz w:val="26"/>
          <w:szCs w:val="26"/>
        </w:rPr>
        <w:t>без учета оплаты потерь)</w:t>
      </w:r>
      <w:r w:rsidR="00637038">
        <w:rPr>
          <w:rFonts w:ascii="Myriad Pro" w:hAnsi="Myriad Pro"/>
          <w:sz w:val="26"/>
          <w:szCs w:val="26"/>
        </w:rPr>
        <w:t xml:space="preserve">» </w:t>
      </w:r>
      <w:r w:rsidRPr="00E17399">
        <w:rPr>
          <w:rFonts w:ascii="Myriad Pro" w:hAnsi="Myriad Pro"/>
          <w:sz w:val="26"/>
          <w:szCs w:val="26"/>
        </w:rPr>
        <w:t xml:space="preserve">НВВ </w:t>
      </w:r>
      <w:r w:rsidR="00637038">
        <w:rPr>
          <w:rFonts w:ascii="Myriad Pro" w:hAnsi="Myriad Pro"/>
          <w:sz w:val="26"/>
          <w:szCs w:val="26"/>
        </w:rPr>
        <w:t xml:space="preserve">на 2018 год утверждена </w:t>
      </w:r>
      <w:r w:rsidRPr="00E17399">
        <w:rPr>
          <w:rFonts w:ascii="Myriad Pro" w:hAnsi="Myriad Pro"/>
          <w:sz w:val="26"/>
          <w:szCs w:val="26"/>
        </w:rPr>
        <w:t xml:space="preserve">в размере </w:t>
      </w:r>
      <w:r w:rsidR="00637038">
        <w:rPr>
          <w:rFonts w:ascii="Myriad Pro" w:hAnsi="Myriad Pro"/>
          <w:sz w:val="26"/>
          <w:szCs w:val="26"/>
        </w:rPr>
        <w:t>10 730 226,50</w:t>
      </w:r>
      <w:r w:rsidRPr="00E17399">
        <w:rPr>
          <w:rFonts w:ascii="Myriad Pro" w:hAnsi="Myriad Pro"/>
          <w:sz w:val="26"/>
          <w:szCs w:val="26"/>
        </w:rPr>
        <w:t xml:space="preserve"> тыс. руб.</w:t>
      </w:r>
    </w:p>
    <w:p w14:paraId="096AADE5" w14:textId="6E36302D" w:rsidR="003E30F4" w:rsidRPr="00E17399" w:rsidRDefault="003E30F4" w:rsidP="002C7195">
      <w:pPr>
        <w:spacing w:after="0" w:line="360" w:lineRule="auto"/>
        <w:ind w:firstLine="567"/>
        <w:jc w:val="both"/>
        <w:rPr>
          <w:rFonts w:ascii="Myriad Pro" w:hAnsi="Myriad Pro"/>
          <w:sz w:val="26"/>
          <w:szCs w:val="26"/>
        </w:rPr>
      </w:pPr>
      <w:r w:rsidRPr="00E17399">
        <w:rPr>
          <w:rFonts w:ascii="Myriad Pro" w:hAnsi="Myriad Pro"/>
          <w:sz w:val="26"/>
          <w:szCs w:val="26"/>
        </w:rPr>
        <w:t xml:space="preserve">Приказом Министерства энергетики Российской Федерации от </w:t>
      </w:r>
      <w:r w:rsidR="002D2A45">
        <w:rPr>
          <w:rFonts w:ascii="Myriad Pro" w:hAnsi="Myriad Pro"/>
          <w:sz w:val="26"/>
          <w:szCs w:val="26"/>
        </w:rPr>
        <w:t>28</w:t>
      </w:r>
      <w:r w:rsidRPr="00E17399">
        <w:rPr>
          <w:rFonts w:ascii="Myriad Pro" w:hAnsi="Myriad Pro"/>
          <w:sz w:val="26"/>
          <w:szCs w:val="26"/>
        </w:rPr>
        <w:t>.12.201</w:t>
      </w:r>
      <w:r w:rsidR="002D2A45">
        <w:rPr>
          <w:rFonts w:ascii="Myriad Pro" w:hAnsi="Myriad Pro"/>
          <w:sz w:val="26"/>
          <w:szCs w:val="26"/>
        </w:rPr>
        <w:t>7</w:t>
      </w:r>
      <w:r w:rsidRPr="00E17399">
        <w:rPr>
          <w:rFonts w:ascii="Myriad Pro" w:hAnsi="Myriad Pro"/>
          <w:sz w:val="26"/>
          <w:szCs w:val="26"/>
        </w:rPr>
        <w:t xml:space="preserve"> года </w:t>
      </w:r>
      <w:r w:rsidR="0041096B">
        <w:rPr>
          <w:rFonts w:ascii="Myriad Pro" w:hAnsi="Myriad Pro"/>
          <w:sz w:val="26"/>
          <w:szCs w:val="26"/>
        </w:rPr>
        <w:t>№ </w:t>
      </w:r>
      <w:r w:rsidR="002D2A45">
        <w:rPr>
          <w:rFonts w:ascii="Myriad Pro" w:hAnsi="Myriad Pro"/>
          <w:sz w:val="26"/>
          <w:szCs w:val="26"/>
        </w:rPr>
        <w:t>30</w:t>
      </w:r>
      <w:r w:rsidR="002D2A45" w:rsidRPr="002D2A45">
        <w:rPr>
          <w:rFonts w:ascii="Myriad Pro" w:hAnsi="Myriad Pro"/>
          <w:sz w:val="26"/>
          <w:szCs w:val="26"/>
        </w:rPr>
        <w:t>@</w:t>
      </w:r>
      <w:r w:rsidRPr="00E17399">
        <w:rPr>
          <w:rFonts w:ascii="Myriad Pro" w:hAnsi="Myriad Pro"/>
          <w:sz w:val="26"/>
          <w:szCs w:val="26"/>
        </w:rPr>
        <w:t xml:space="preserve"> утверждена инвестиционная программа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на 20</w:t>
      </w:r>
      <w:r>
        <w:rPr>
          <w:rFonts w:ascii="Myriad Pro" w:hAnsi="Myriad Pro"/>
          <w:sz w:val="26"/>
          <w:szCs w:val="26"/>
        </w:rPr>
        <w:t>1</w:t>
      </w:r>
      <w:r w:rsidR="002D2A45">
        <w:rPr>
          <w:rFonts w:ascii="Myriad Pro" w:hAnsi="Myriad Pro"/>
          <w:sz w:val="26"/>
          <w:szCs w:val="26"/>
        </w:rPr>
        <w:t>8</w:t>
      </w:r>
      <w:r w:rsidRPr="00E17399">
        <w:rPr>
          <w:rFonts w:ascii="Myriad Pro" w:hAnsi="Myriad Pro"/>
          <w:sz w:val="26"/>
          <w:szCs w:val="26"/>
        </w:rPr>
        <w:t> –20</w:t>
      </w:r>
      <w:r>
        <w:rPr>
          <w:rFonts w:ascii="Myriad Pro" w:hAnsi="Myriad Pro"/>
          <w:sz w:val="26"/>
          <w:szCs w:val="26"/>
        </w:rPr>
        <w:t>2</w:t>
      </w:r>
      <w:r w:rsidR="002D2A45">
        <w:rPr>
          <w:rFonts w:ascii="Myriad Pro" w:hAnsi="Myriad Pro"/>
          <w:sz w:val="26"/>
          <w:szCs w:val="26"/>
        </w:rPr>
        <w:t>2</w:t>
      </w:r>
      <w:r w:rsidRPr="00E17399">
        <w:rPr>
          <w:rFonts w:ascii="Myriad Pro" w:hAnsi="Myriad Pro"/>
          <w:sz w:val="26"/>
          <w:szCs w:val="26"/>
        </w:rPr>
        <w:t xml:space="preserve"> годы, в том числе указанная инвестиционная программа предусматривает мероприятия на территории Красноярского края.</w:t>
      </w:r>
    </w:p>
    <w:p w14:paraId="5C9DD14D" w14:textId="0E1A266E" w:rsidR="003E30F4" w:rsidRPr="00E17399" w:rsidRDefault="003E30F4" w:rsidP="003E30F4">
      <w:pPr>
        <w:spacing w:after="0" w:line="360" w:lineRule="auto"/>
        <w:ind w:firstLine="567"/>
        <w:jc w:val="both"/>
        <w:rPr>
          <w:rFonts w:ascii="Myriad Pro" w:hAnsi="Myriad Pro"/>
          <w:sz w:val="26"/>
          <w:szCs w:val="26"/>
        </w:rPr>
      </w:pPr>
      <w:r>
        <w:rPr>
          <w:rFonts w:ascii="Myriad Pro" w:hAnsi="Myriad Pro"/>
          <w:sz w:val="26"/>
          <w:szCs w:val="26"/>
        </w:rPr>
        <w:t>РЭК Красноярского края</w:t>
      </w:r>
      <w:r w:rsidRPr="00E17399">
        <w:rPr>
          <w:rFonts w:ascii="Myriad Pro" w:hAnsi="Myriad Pro"/>
          <w:sz w:val="26"/>
          <w:szCs w:val="26"/>
        </w:rPr>
        <w:t xml:space="preserve"> была проведена экспертиза предложения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о корректировке тарифов на 201</w:t>
      </w:r>
      <w:r w:rsidR="002D2A45">
        <w:rPr>
          <w:rFonts w:ascii="Myriad Pro" w:hAnsi="Myriad Pro"/>
          <w:sz w:val="26"/>
          <w:szCs w:val="26"/>
        </w:rPr>
        <w:t>8</w:t>
      </w:r>
      <w:r w:rsidRPr="00E17399">
        <w:rPr>
          <w:rFonts w:ascii="Myriad Pro" w:hAnsi="Myriad Pro"/>
          <w:sz w:val="26"/>
          <w:szCs w:val="26"/>
        </w:rPr>
        <w:t xml:space="preserve"> год.</w:t>
      </w:r>
    </w:p>
    <w:p w14:paraId="2D737022" w14:textId="67243068"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 xml:space="preserve">Исполнитель отмечает, что в адрес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Экспертное заключение </w:t>
      </w:r>
      <w:r>
        <w:rPr>
          <w:rFonts w:ascii="Myriad Pro" w:hAnsi="Myriad Pro"/>
          <w:sz w:val="26"/>
          <w:szCs w:val="26"/>
        </w:rPr>
        <w:t>РЭК Красноярского края</w:t>
      </w:r>
      <w:r w:rsidRPr="00E17399">
        <w:rPr>
          <w:rFonts w:ascii="Myriad Pro" w:hAnsi="Myriad Pro"/>
          <w:sz w:val="26"/>
          <w:szCs w:val="26"/>
        </w:rPr>
        <w:t xml:space="preserve"> по расчету НВВ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представлено не было.</w:t>
      </w:r>
    </w:p>
    <w:p w14:paraId="40A1972D" w14:textId="3780DFF0" w:rsidR="003E30F4" w:rsidRPr="00901057" w:rsidRDefault="003E30F4" w:rsidP="003E30F4">
      <w:pPr>
        <w:spacing w:after="0" w:line="360" w:lineRule="auto"/>
        <w:ind w:firstLine="567"/>
        <w:jc w:val="both"/>
        <w:rPr>
          <w:rFonts w:ascii="Myriad Pro" w:hAnsi="Myriad Pro"/>
          <w:sz w:val="26"/>
          <w:szCs w:val="26"/>
        </w:rPr>
      </w:pPr>
      <w:r>
        <w:rPr>
          <w:rFonts w:ascii="Myriad Pro" w:hAnsi="Myriad Pro"/>
          <w:sz w:val="26"/>
          <w:szCs w:val="26"/>
        </w:rPr>
        <w:t>В связи с этим</w:t>
      </w:r>
      <w:r w:rsidRPr="00E37282">
        <w:rPr>
          <w:rFonts w:ascii="Myriad Pro" w:hAnsi="Myriad Pro"/>
          <w:sz w:val="26"/>
          <w:szCs w:val="26"/>
        </w:rPr>
        <w:t xml:space="preserve"> Исполнитель не имеет возможности провести анализ Экспертного заключения </w:t>
      </w:r>
      <w:r>
        <w:rPr>
          <w:rFonts w:ascii="Myriad Pro" w:hAnsi="Myriad Pro"/>
          <w:sz w:val="26"/>
          <w:szCs w:val="26"/>
        </w:rPr>
        <w:t>РЭК Красноярского края</w:t>
      </w:r>
      <w:r w:rsidRPr="00C367F0">
        <w:rPr>
          <w:rFonts w:ascii="Myriad Pro" w:hAnsi="Myriad Pro"/>
          <w:sz w:val="26"/>
          <w:szCs w:val="26"/>
        </w:rPr>
        <w:t xml:space="preserve"> </w:t>
      </w:r>
      <w:r w:rsidRPr="005659CA">
        <w:rPr>
          <w:rFonts w:ascii="Myriad Pro" w:hAnsi="Myriad Pro"/>
          <w:sz w:val="26"/>
          <w:szCs w:val="26"/>
        </w:rPr>
        <w:t>на предмет его соответствия требованиям п</w:t>
      </w:r>
      <w:r w:rsidRPr="00B75710">
        <w:rPr>
          <w:rFonts w:ascii="Myriad Pro" w:hAnsi="Myriad Pro"/>
          <w:sz w:val="26"/>
          <w:szCs w:val="26"/>
        </w:rPr>
        <w:t>ункта</w:t>
      </w:r>
      <w:r w:rsidRPr="00897FA0">
        <w:rPr>
          <w:rFonts w:ascii="Myriad Pro" w:hAnsi="Myriad Pro"/>
          <w:sz w:val="26"/>
          <w:szCs w:val="26"/>
        </w:rPr>
        <w:t xml:space="preserve"> 23 Правил</w:t>
      </w:r>
      <w:r w:rsidRPr="00985076">
        <w:rPr>
          <w:rFonts w:ascii="Myriad Pro" w:hAnsi="Myriad Pro"/>
          <w:sz w:val="26"/>
          <w:szCs w:val="26"/>
        </w:rPr>
        <w:t xml:space="preserve"> </w:t>
      </w:r>
      <w:r w:rsidR="0041096B">
        <w:rPr>
          <w:rFonts w:ascii="Myriad Pro" w:hAnsi="Myriad Pro"/>
          <w:sz w:val="26"/>
          <w:szCs w:val="26"/>
        </w:rPr>
        <w:t>№ </w:t>
      </w:r>
      <w:r w:rsidRPr="00985076">
        <w:rPr>
          <w:rFonts w:ascii="Myriad Pro" w:hAnsi="Myriad Pro"/>
          <w:sz w:val="26"/>
          <w:szCs w:val="26"/>
        </w:rPr>
        <w:t>1178</w:t>
      </w:r>
      <w:r w:rsidRPr="00901057">
        <w:rPr>
          <w:rFonts w:ascii="Myriad Pro" w:hAnsi="Myriad Pro"/>
          <w:sz w:val="26"/>
          <w:szCs w:val="26"/>
        </w:rPr>
        <w:t>.</w:t>
      </w:r>
    </w:p>
    <w:p w14:paraId="1231767D" w14:textId="159B2D71" w:rsidR="003E30F4" w:rsidRPr="00E17399" w:rsidRDefault="003E30F4" w:rsidP="003E30F4">
      <w:pPr>
        <w:spacing w:after="0" w:line="360" w:lineRule="auto"/>
        <w:ind w:firstLine="567"/>
        <w:jc w:val="both"/>
        <w:rPr>
          <w:rFonts w:ascii="Myriad Pro" w:hAnsi="Myriad Pro"/>
          <w:sz w:val="26"/>
          <w:szCs w:val="26"/>
        </w:rPr>
      </w:pPr>
      <w:r w:rsidRPr="00901057">
        <w:rPr>
          <w:rFonts w:ascii="Myriad Pro" w:hAnsi="Myriad Pro"/>
          <w:sz w:val="26"/>
          <w:szCs w:val="26"/>
        </w:rPr>
        <w:t>Предоставленная</w:t>
      </w:r>
      <w:r w:rsidR="002D2A45">
        <w:rPr>
          <w:rFonts w:ascii="Myriad Pro" w:hAnsi="Myriad Pro"/>
          <w:sz w:val="26"/>
          <w:szCs w:val="26"/>
        </w:rPr>
        <w:t xml:space="preserve"> по запросу </w:t>
      </w:r>
      <w:r w:rsidR="002D2A45" w:rsidRPr="00E17399">
        <w:rPr>
          <w:rFonts w:ascii="Myriad Pro" w:hAnsi="Myriad Pro"/>
          <w:sz w:val="26"/>
          <w:szCs w:val="26"/>
        </w:rPr>
        <w:t xml:space="preserve">филиала </w:t>
      </w:r>
      <w:r w:rsidR="00F63FA3">
        <w:rPr>
          <w:rFonts w:ascii="Myriad Pro" w:hAnsi="Myriad Pro"/>
          <w:sz w:val="26"/>
          <w:szCs w:val="26"/>
        </w:rPr>
        <w:t>П</w:t>
      </w:r>
      <w:r w:rsidR="002C7195">
        <w:rPr>
          <w:rFonts w:ascii="Myriad Pro" w:hAnsi="Myriad Pro"/>
          <w:sz w:val="26"/>
          <w:szCs w:val="26"/>
        </w:rPr>
        <w:t>АО </w:t>
      </w:r>
      <w:r w:rsidR="002D2A45" w:rsidRPr="00E17399">
        <w:rPr>
          <w:rFonts w:ascii="Myriad Pro" w:hAnsi="Myriad Pro"/>
          <w:sz w:val="26"/>
          <w:szCs w:val="26"/>
        </w:rPr>
        <w:t>«МРСК Сибири» - «Красноярскэнерго»</w:t>
      </w:r>
      <w:r w:rsidR="002D2A45">
        <w:rPr>
          <w:rFonts w:ascii="Myriad Pro" w:hAnsi="Myriad Pro"/>
          <w:sz w:val="26"/>
          <w:szCs w:val="26"/>
        </w:rPr>
        <w:t xml:space="preserve"> </w:t>
      </w:r>
      <w:r w:rsidRPr="00901057">
        <w:rPr>
          <w:rFonts w:ascii="Myriad Pro" w:hAnsi="Myriad Pro"/>
          <w:sz w:val="26"/>
          <w:szCs w:val="26"/>
        </w:rPr>
        <w:t xml:space="preserve">выписка из </w:t>
      </w:r>
      <w:r>
        <w:rPr>
          <w:rFonts w:ascii="Myriad Pro" w:hAnsi="Myriad Pro"/>
          <w:sz w:val="26"/>
          <w:szCs w:val="26"/>
        </w:rPr>
        <w:t>протокола заседания правления от 2</w:t>
      </w:r>
      <w:r w:rsidR="002D2A45">
        <w:rPr>
          <w:rFonts w:ascii="Myriad Pro" w:hAnsi="Myriad Pro"/>
          <w:sz w:val="26"/>
          <w:szCs w:val="26"/>
        </w:rPr>
        <w:t>7</w:t>
      </w:r>
      <w:r>
        <w:rPr>
          <w:rFonts w:ascii="Myriad Pro" w:hAnsi="Myriad Pro"/>
          <w:sz w:val="26"/>
          <w:szCs w:val="26"/>
        </w:rPr>
        <w:t>.12.201</w:t>
      </w:r>
      <w:r w:rsidR="002D2A45">
        <w:rPr>
          <w:rFonts w:ascii="Myriad Pro" w:hAnsi="Myriad Pro"/>
          <w:sz w:val="26"/>
          <w:szCs w:val="26"/>
        </w:rPr>
        <w:t>7</w:t>
      </w:r>
      <w:r>
        <w:rPr>
          <w:rFonts w:ascii="Myriad Pro" w:hAnsi="Myriad Pro"/>
          <w:sz w:val="26"/>
          <w:szCs w:val="26"/>
        </w:rPr>
        <w:t xml:space="preserve"> №1</w:t>
      </w:r>
      <w:r w:rsidR="002D2A45">
        <w:rPr>
          <w:rFonts w:ascii="Myriad Pro" w:hAnsi="Myriad Pro"/>
          <w:sz w:val="26"/>
          <w:szCs w:val="26"/>
        </w:rPr>
        <w:t>01</w:t>
      </w:r>
      <w:r w:rsidRPr="00901057">
        <w:rPr>
          <w:rFonts w:ascii="Myriad Pro" w:hAnsi="Myriad Pro"/>
          <w:sz w:val="26"/>
          <w:szCs w:val="26"/>
        </w:rPr>
        <w:t xml:space="preserve"> содержит сведения только о принятых </w:t>
      </w:r>
      <w:r>
        <w:rPr>
          <w:rFonts w:ascii="Myriad Pro" w:hAnsi="Myriad Pro"/>
          <w:sz w:val="26"/>
          <w:szCs w:val="26"/>
        </w:rPr>
        <w:t xml:space="preserve">расходах по статьям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w:t>
      </w:r>
      <w:r w:rsidR="002D2A45">
        <w:rPr>
          <w:rFonts w:ascii="Myriad Pro" w:hAnsi="Myriad Pro"/>
          <w:sz w:val="26"/>
          <w:szCs w:val="26"/>
        </w:rPr>
        <w:t xml:space="preserve"> на период 2018-2022 годы</w:t>
      </w:r>
      <w:r>
        <w:rPr>
          <w:rFonts w:ascii="Myriad Pro" w:hAnsi="Myriad Pro"/>
          <w:sz w:val="26"/>
          <w:szCs w:val="26"/>
        </w:rPr>
        <w:t xml:space="preserve">, </w:t>
      </w:r>
      <w:r w:rsidRPr="00901057">
        <w:rPr>
          <w:rFonts w:ascii="Myriad Pro" w:hAnsi="Myriad Pro"/>
          <w:sz w:val="26"/>
          <w:szCs w:val="26"/>
        </w:rPr>
        <w:t>но не содержит информаци</w:t>
      </w:r>
      <w:r w:rsidRPr="00E17399">
        <w:rPr>
          <w:rFonts w:ascii="Myriad Pro" w:hAnsi="Myriad Pro"/>
          <w:sz w:val="26"/>
          <w:szCs w:val="26"/>
        </w:rPr>
        <w:t>ю об основаниях принятых решений, а также сравнительного анализа динамики расходов и величины необходимой прибыли по отношению к предыдущему периоду регулирования.</w:t>
      </w:r>
    </w:p>
    <w:p w14:paraId="2B64EDDB" w14:textId="2BDC0D5C" w:rsidR="002C7195" w:rsidRDefault="002C7195" w:rsidP="00C9141E">
      <w:pPr>
        <w:spacing w:after="0" w:line="360" w:lineRule="auto"/>
        <w:ind w:firstLine="567"/>
        <w:jc w:val="both"/>
        <w:rPr>
          <w:rFonts w:ascii="Myriad Pro" w:eastAsia="Calibri" w:hAnsi="Myriad Pro"/>
          <w:color w:val="FF0000"/>
          <w:sz w:val="26"/>
          <w:szCs w:val="26"/>
        </w:rPr>
      </w:pPr>
      <w:r>
        <w:rPr>
          <w:rFonts w:ascii="Myriad Pro" w:eastAsia="Calibri" w:hAnsi="Myriad Pro"/>
          <w:color w:val="FF0000"/>
          <w:sz w:val="26"/>
          <w:szCs w:val="26"/>
        </w:rPr>
        <w:br w:type="page"/>
      </w:r>
    </w:p>
    <w:p w14:paraId="1E4FF549" w14:textId="464FB413" w:rsidR="00745C8C" w:rsidRPr="00C9141E" w:rsidRDefault="00745C8C" w:rsidP="009D2A5F">
      <w:pPr>
        <w:pStyle w:val="1"/>
        <w:numPr>
          <w:ilvl w:val="0"/>
          <w:numId w:val="1"/>
        </w:numPr>
        <w:spacing w:before="120" w:line="360" w:lineRule="auto"/>
        <w:ind w:left="426" w:hanging="426"/>
        <w:jc w:val="both"/>
        <w:rPr>
          <w:rFonts w:ascii="Myriad Pro" w:hAnsi="Myriad Pro"/>
          <w:color w:val="4F6228"/>
        </w:rPr>
      </w:pPr>
      <w:bookmarkStart w:id="70" w:name="_Toc64366604"/>
      <w:r w:rsidRPr="00745C8C">
        <w:rPr>
          <w:rFonts w:ascii="Myriad Pro" w:hAnsi="Myriad Pro"/>
          <w:color w:val="4F6228"/>
        </w:rPr>
        <w:t xml:space="preserve">Экспертиза обоснованности принятых </w:t>
      </w:r>
      <w:r w:rsidR="00EE6FD2">
        <w:rPr>
          <w:rFonts w:ascii="Myriad Pro" w:hAnsi="Myriad Pro"/>
          <w:color w:val="4F6228"/>
        </w:rPr>
        <w:t>РЭК</w:t>
      </w:r>
      <w:r w:rsidRPr="00745C8C">
        <w:rPr>
          <w:rFonts w:ascii="Myriad Pro" w:hAnsi="Myriad Pro"/>
          <w:color w:val="4F6228"/>
        </w:rPr>
        <w:t xml:space="preserve"> Красноярского края в расчет тарифов на 2018</w:t>
      </w:r>
      <w:r>
        <w:rPr>
          <w:rFonts w:ascii="Myriad Pro" w:hAnsi="Myriad Pro"/>
          <w:color w:val="4F6228"/>
        </w:rPr>
        <w:t xml:space="preserve"> год</w:t>
      </w:r>
      <w:r w:rsidRPr="00745C8C">
        <w:rPr>
          <w:rFonts w:ascii="Myriad Pro" w:hAnsi="Myriad Pro"/>
          <w:color w:val="4F6228"/>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70"/>
    </w:p>
    <w:p w14:paraId="6B3B82BF" w14:textId="77777777" w:rsidR="00EE6FD2" w:rsidRPr="00EE6FD2" w:rsidRDefault="00EE6FD2" w:rsidP="00EE6FD2">
      <w:pPr>
        <w:spacing w:line="360" w:lineRule="auto"/>
        <w:contextualSpacing/>
        <w:jc w:val="both"/>
        <w:rPr>
          <w:rFonts w:ascii="Myriad Pro" w:hAnsi="Myriad Pro"/>
          <w:b/>
          <w:bCs/>
          <w:sz w:val="26"/>
          <w:szCs w:val="26"/>
        </w:rPr>
      </w:pPr>
      <w:r w:rsidRPr="00EE6FD2">
        <w:rPr>
          <w:rFonts w:ascii="Myriad Pro" w:hAnsi="Myriad Pro"/>
          <w:b/>
          <w:bCs/>
          <w:sz w:val="26"/>
          <w:szCs w:val="26"/>
        </w:rPr>
        <w:t>ПОЗИЦИЯ ТЕРРИТОРИАЛЬНОЙ СЕТЕВОЙ ОРГАНИЗАЦИИ</w:t>
      </w:r>
    </w:p>
    <w:p w14:paraId="6513CBBA" w14:textId="7A7A85CF"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bookmarkStart w:id="71" w:name="_Hlk51093631"/>
      <w:r w:rsidRPr="009C1462">
        <w:rPr>
          <w:rFonts w:ascii="Myriad Pro" w:eastAsia="Calibri" w:hAnsi="Myriad Pro"/>
          <w:color w:val="000000" w:themeColor="text1"/>
          <w:sz w:val="26"/>
          <w:szCs w:val="26"/>
        </w:rPr>
        <w:t xml:space="preserve">Заказчик не представил в адрес Исполнителя данные о направленных </w:t>
      </w:r>
      <w:r w:rsidR="00365C44" w:rsidRPr="009C1462">
        <w:rPr>
          <w:rFonts w:ascii="Myriad Pro" w:eastAsia="Calibri" w:hAnsi="Myriad Pro"/>
          <w:color w:val="000000" w:themeColor="text1"/>
          <w:sz w:val="26"/>
          <w:szCs w:val="26"/>
        </w:rPr>
        <w:t xml:space="preserve">Филиалом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C1462">
        <w:rPr>
          <w:rFonts w:ascii="Myriad Pro" w:eastAsia="Calibri" w:hAnsi="Myriad Pro"/>
          <w:color w:val="000000" w:themeColor="text1"/>
          <w:sz w:val="26"/>
          <w:szCs w:val="26"/>
        </w:rPr>
        <w:t>«МРСК Сибири» - «Красноярскэнерго» предложениях по балансу электроэнергии (мощности) 2018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 xml:space="preserve"> в адрес Региональной энергетической комиссии Красноярского края. </w:t>
      </w:r>
    </w:p>
    <w:p w14:paraId="437B7F9A" w14:textId="5D86105E"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Объемные показатели по балансу электроэнергии (мощности) представлены в составе тарифной заявки Филиала на 2018 год об установлении тарифов на услуги по передаче электрической энергии по распределительным сетям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C1462">
        <w:rPr>
          <w:rFonts w:ascii="Myriad Pro" w:eastAsia="Calibri" w:hAnsi="Myriad Pro"/>
          <w:color w:val="000000" w:themeColor="text1"/>
          <w:sz w:val="26"/>
          <w:szCs w:val="26"/>
        </w:rPr>
        <w:t>«МРСК Сибири» - «Красноярскэнерго» и долгосрочных параметров на новый долгосрочный период регулирования 2018-2022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с применением метода долгосрочной индексации НВВ, направленных письмом от 28.04.2017 №1.3/01/10168-исх.</w:t>
      </w:r>
    </w:p>
    <w:p w14:paraId="376A51D2" w14:textId="0FC84949" w:rsidR="00EE6FD2" w:rsidRPr="000F6241"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Объемные показатели, направленные в составе тарифной заявки Филиала на 2018 год, представлены ниже.</w:t>
      </w:r>
    </w:p>
    <w:tbl>
      <w:tblPr>
        <w:tblW w:w="9362" w:type="dxa"/>
        <w:tblLook w:val="04A0" w:firstRow="1" w:lastRow="0" w:firstColumn="1" w:lastColumn="0" w:noHBand="0" w:noVBand="1"/>
      </w:tblPr>
      <w:tblGrid>
        <w:gridCol w:w="917"/>
        <w:gridCol w:w="3184"/>
        <w:gridCol w:w="947"/>
        <w:gridCol w:w="1241"/>
        <w:gridCol w:w="1231"/>
        <w:gridCol w:w="922"/>
        <w:gridCol w:w="920"/>
      </w:tblGrid>
      <w:tr w:rsidR="00EE6FD2" w:rsidRPr="00737967" w14:paraId="3DFCF5AF" w14:textId="77777777" w:rsidTr="00EE6FD2">
        <w:trPr>
          <w:trHeight w:val="607"/>
          <w:tblHeader/>
        </w:trPr>
        <w:tc>
          <w:tcPr>
            <w:tcW w:w="9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D1B132" w14:textId="50FBAC3F" w:rsidR="00EE6FD2" w:rsidRPr="00737967" w:rsidRDefault="0041096B" w:rsidP="000711FE">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EE6FD2" w:rsidRPr="00737967">
              <w:rPr>
                <w:rFonts w:ascii="Myriad Pro" w:hAnsi="Myriad Pro"/>
                <w:b/>
                <w:bCs/>
                <w:color w:val="FFFFFF" w:themeColor="background1"/>
                <w:sz w:val="20"/>
                <w:szCs w:val="20"/>
              </w:rPr>
              <w:t>п/п</w:t>
            </w:r>
          </w:p>
        </w:tc>
        <w:tc>
          <w:tcPr>
            <w:tcW w:w="318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B877EB6"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Электроэнергия</w:t>
            </w:r>
          </w:p>
        </w:tc>
        <w:tc>
          <w:tcPr>
            <w:tcW w:w="94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8150B20"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124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A58799A"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Базовый период (2016)</w:t>
            </w:r>
          </w:p>
        </w:tc>
        <w:tc>
          <w:tcPr>
            <w:tcW w:w="123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F3E04E1"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план 2018</w:t>
            </w:r>
          </w:p>
        </w:tc>
        <w:tc>
          <w:tcPr>
            <w:tcW w:w="184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4DEFFF"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Изменение</w:t>
            </w:r>
          </w:p>
        </w:tc>
      </w:tr>
      <w:tr w:rsidR="00EE6FD2" w:rsidRPr="00737967" w14:paraId="625D1663" w14:textId="77777777" w:rsidTr="00EE6FD2">
        <w:trPr>
          <w:trHeight w:val="607"/>
          <w:tblHeader/>
        </w:trPr>
        <w:tc>
          <w:tcPr>
            <w:tcW w:w="9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A11B8" w14:textId="77777777" w:rsidR="00EE6FD2" w:rsidRPr="00737967" w:rsidRDefault="00EE6FD2" w:rsidP="000711FE">
            <w:pPr>
              <w:jc w:val="center"/>
              <w:rPr>
                <w:rFonts w:ascii="Myriad Pro" w:hAnsi="Myriad Pro"/>
                <w:b/>
                <w:bCs/>
                <w:color w:val="FFFFFF" w:themeColor="background1"/>
                <w:sz w:val="20"/>
                <w:szCs w:val="20"/>
              </w:rPr>
            </w:pPr>
          </w:p>
        </w:tc>
        <w:tc>
          <w:tcPr>
            <w:tcW w:w="3184"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367CD5" w14:textId="77777777" w:rsidR="00EE6FD2" w:rsidRPr="00737967" w:rsidRDefault="00EE6FD2" w:rsidP="000711FE">
            <w:pPr>
              <w:jc w:val="center"/>
              <w:rPr>
                <w:rFonts w:ascii="Myriad Pro" w:hAnsi="Myriad Pro"/>
                <w:b/>
                <w:bCs/>
                <w:color w:val="FFFFFF" w:themeColor="background1"/>
                <w:sz w:val="20"/>
                <w:szCs w:val="20"/>
              </w:rPr>
            </w:pPr>
          </w:p>
        </w:tc>
        <w:tc>
          <w:tcPr>
            <w:tcW w:w="947"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5FF209" w14:textId="77777777" w:rsidR="00EE6FD2" w:rsidRPr="00737967" w:rsidRDefault="00EE6FD2" w:rsidP="000711FE">
            <w:pPr>
              <w:jc w:val="center"/>
              <w:rPr>
                <w:rFonts w:ascii="Myriad Pro" w:hAnsi="Myriad Pro"/>
                <w:b/>
                <w:bCs/>
                <w:color w:val="FFFFFF" w:themeColor="background1"/>
                <w:sz w:val="20"/>
                <w:szCs w:val="20"/>
              </w:rPr>
            </w:pPr>
          </w:p>
        </w:tc>
        <w:tc>
          <w:tcPr>
            <w:tcW w:w="1241"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D52A72" w14:textId="77777777" w:rsidR="00EE6FD2" w:rsidRPr="00737967" w:rsidRDefault="00EE6FD2" w:rsidP="000711FE">
            <w:pPr>
              <w:jc w:val="center"/>
              <w:rPr>
                <w:rFonts w:ascii="Myriad Pro" w:hAnsi="Myriad Pro"/>
                <w:b/>
                <w:bCs/>
                <w:color w:val="FFFFFF" w:themeColor="background1"/>
                <w:sz w:val="20"/>
                <w:szCs w:val="20"/>
              </w:rPr>
            </w:pPr>
          </w:p>
        </w:tc>
        <w:tc>
          <w:tcPr>
            <w:tcW w:w="1231"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CA35D3" w14:textId="77777777" w:rsidR="00EE6FD2" w:rsidRPr="00737967" w:rsidRDefault="00EE6FD2" w:rsidP="000711FE">
            <w:pPr>
              <w:jc w:val="center"/>
              <w:rPr>
                <w:rFonts w:ascii="Myriad Pro" w:hAnsi="Myriad Pro"/>
                <w:b/>
                <w:bCs/>
                <w:color w:val="FFFFFF" w:themeColor="background1"/>
                <w:sz w:val="20"/>
                <w:szCs w:val="20"/>
              </w:rPr>
            </w:pPr>
          </w:p>
        </w:tc>
        <w:tc>
          <w:tcPr>
            <w:tcW w:w="9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FB465"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абс.</w:t>
            </w:r>
          </w:p>
        </w:tc>
        <w:tc>
          <w:tcPr>
            <w:tcW w:w="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8713C"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относ.</w:t>
            </w:r>
          </w:p>
        </w:tc>
      </w:tr>
      <w:tr w:rsidR="00EE6FD2" w:rsidRPr="00737967" w14:paraId="67AFA4FC" w14:textId="77777777" w:rsidTr="00EE6FD2">
        <w:trPr>
          <w:trHeight w:val="607"/>
        </w:trPr>
        <w:tc>
          <w:tcPr>
            <w:tcW w:w="91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830BD1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w:t>
            </w:r>
          </w:p>
        </w:tc>
        <w:tc>
          <w:tcPr>
            <w:tcW w:w="318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0D2EF1F"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Поступление в сеть</w:t>
            </w:r>
          </w:p>
        </w:tc>
        <w:tc>
          <w:tcPr>
            <w:tcW w:w="94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72C7B4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млн. кВт.ч.</w:t>
            </w:r>
          </w:p>
        </w:tc>
        <w:tc>
          <w:tcPr>
            <w:tcW w:w="124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0837A1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14 406,956</w:t>
            </w:r>
          </w:p>
        </w:tc>
        <w:tc>
          <w:tcPr>
            <w:tcW w:w="123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EEE950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14 459,497</w:t>
            </w:r>
          </w:p>
        </w:tc>
        <w:tc>
          <w:tcPr>
            <w:tcW w:w="922" w:type="dxa"/>
            <w:tcBorders>
              <w:top w:val="single" w:sz="4" w:space="0" w:color="FFFFFF" w:themeColor="background1"/>
              <w:left w:val="nil"/>
              <w:bottom w:val="single" w:sz="4" w:space="0" w:color="auto"/>
              <w:right w:val="single" w:sz="4" w:space="0" w:color="auto"/>
            </w:tcBorders>
            <w:shd w:val="clear" w:color="auto" w:fill="auto"/>
            <w:vAlign w:val="bottom"/>
            <w:hideMark/>
          </w:tcPr>
          <w:p w14:paraId="61D7DF8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52,541</w:t>
            </w:r>
          </w:p>
        </w:tc>
        <w:tc>
          <w:tcPr>
            <w:tcW w:w="920" w:type="dxa"/>
            <w:tcBorders>
              <w:top w:val="single" w:sz="4" w:space="0" w:color="FFFFFF" w:themeColor="background1"/>
              <w:left w:val="nil"/>
              <w:bottom w:val="single" w:sz="4" w:space="0" w:color="auto"/>
              <w:right w:val="single" w:sz="4" w:space="0" w:color="auto"/>
            </w:tcBorders>
            <w:shd w:val="clear" w:color="auto" w:fill="auto"/>
            <w:vAlign w:val="bottom"/>
            <w:hideMark/>
          </w:tcPr>
          <w:p w14:paraId="31A6D11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0,4%</w:t>
            </w:r>
          </w:p>
        </w:tc>
      </w:tr>
      <w:tr w:rsidR="00EE6FD2" w:rsidRPr="00737967" w14:paraId="13FFEF60" w14:textId="77777777" w:rsidTr="00EE6FD2">
        <w:trPr>
          <w:trHeight w:val="607"/>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585944A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w:t>
            </w:r>
          </w:p>
        </w:tc>
        <w:tc>
          <w:tcPr>
            <w:tcW w:w="3184" w:type="dxa"/>
            <w:tcBorders>
              <w:top w:val="nil"/>
              <w:left w:val="nil"/>
              <w:bottom w:val="single" w:sz="4" w:space="0" w:color="auto"/>
              <w:right w:val="single" w:sz="4" w:space="0" w:color="auto"/>
            </w:tcBorders>
            <w:shd w:val="clear" w:color="auto" w:fill="auto"/>
            <w:noWrap/>
            <w:vAlign w:val="bottom"/>
            <w:hideMark/>
          </w:tcPr>
          <w:p w14:paraId="73AB3366"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Потери в электрической сети</w:t>
            </w:r>
          </w:p>
        </w:tc>
        <w:tc>
          <w:tcPr>
            <w:tcW w:w="947" w:type="dxa"/>
            <w:tcBorders>
              <w:top w:val="nil"/>
              <w:left w:val="nil"/>
              <w:bottom w:val="single" w:sz="4" w:space="0" w:color="auto"/>
              <w:right w:val="single" w:sz="4" w:space="0" w:color="auto"/>
            </w:tcBorders>
            <w:shd w:val="clear" w:color="auto" w:fill="auto"/>
            <w:noWrap/>
            <w:vAlign w:val="bottom"/>
            <w:hideMark/>
          </w:tcPr>
          <w:p w14:paraId="09DFB88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млн. кВт.ч.</w:t>
            </w:r>
          </w:p>
        </w:tc>
        <w:tc>
          <w:tcPr>
            <w:tcW w:w="1241" w:type="dxa"/>
            <w:tcBorders>
              <w:top w:val="nil"/>
              <w:left w:val="nil"/>
              <w:bottom w:val="single" w:sz="4" w:space="0" w:color="auto"/>
              <w:right w:val="single" w:sz="4" w:space="0" w:color="auto"/>
            </w:tcBorders>
            <w:shd w:val="clear" w:color="auto" w:fill="auto"/>
            <w:noWrap/>
            <w:vAlign w:val="bottom"/>
            <w:hideMark/>
          </w:tcPr>
          <w:p w14:paraId="66B60ECB"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1 914,995</w:t>
            </w:r>
          </w:p>
        </w:tc>
        <w:tc>
          <w:tcPr>
            <w:tcW w:w="1231" w:type="dxa"/>
            <w:tcBorders>
              <w:top w:val="nil"/>
              <w:left w:val="nil"/>
              <w:bottom w:val="single" w:sz="4" w:space="0" w:color="auto"/>
              <w:right w:val="single" w:sz="4" w:space="0" w:color="auto"/>
            </w:tcBorders>
            <w:shd w:val="clear" w:color="auto" w:fill="auto"/>
            <w:noWrap/>
            <w:vAlign w:val="bottom"/>
            <w:hideMark/>
          </w:tcPr>
          <w:p w14:paraId="71626B1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1 680,581</w:t>
            </w:r>
          </w:p>
        </w:tc>
        <w:tc>
          <w:tcPr>
            <w:tcW w:w="922" w:type="dxa"/>
            <w:tcBorders>
              <w:top w:val="nil"/>
              <w:left w:val="nil"/>
              <w:bottom w:val="single" w:sz="4" w:space="0" w:color="auto"/>
              <w:right w:val="single" w:sz="4" w:space="0" w:color="auto"/>
            </w:tcBorders>
            <w:shd w:val="clear" w:color="auto" w:fill="auto"/>
            <w:vAlign w:val="bottom"/>
            <w:hideMark/>
          </w:tcPr>
          <w:p w14:paraId="67B3606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-234,414</w:t>
            </w:r>
          </w:p>
        </w:tc>
        <w:tc>
          <w:tcPr>
            <w:tcW w:w="920" w:type="dxa"/>
            <w:tcBorders>
              <w:top w:val="nil"/>
              <w:left w:val="nil"/>
              <w:bottom w:val="single" w:sz="4" w:space="0" w:color="auto"/>
              <w:right w:val="single" w:sz="4" w:space="0" w:color="auto"/>
            </w:tcBorders>
            <w:shd w:val="clear" w:color="auto" w:fill="auto"/>
            <w:vAlign w:val="bottom"/>
            <w:hideMark/>
          </w:tcPr>
          <w:p w14:paraId="6785D31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-12,2%</w:t>
            </w:r>
          </w:p>
        </w:tc>
      </w:tr>
      <w:tr w:rsidR="00EE6FD2" w:rsidRPr="00737967" w14:paraId="3DB5F68D" w14:textId="77777777" w:rsidTr="00EE6FD2">
        <w:trPr>
          <w:trHeight w:val="607"/>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5C8EFD6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w:t>
            </w:r>
          </w:p>
        </w:tc>
        <w:tc>
          <w:tcPr>
            <w:tcW w:w="3184" w:type="dxa"/>
            <w:tcBorders>
              <w:top w:val="nil"/>
              <w:left w:val="nil"/>
              <w:bottom w:val="single" w:sz="4" w:space="0" w:color="auto"/>
              <w:right w:val="single" w:sz="4" w:space="0" w:color="auto"/>
            </w:tcBorders>
            <w:shd w:val="clear" w:color="auto" w:fill="auto"/>
            <w:noWrap/>
            <w:vAlign w:val="bottom"/>
            <w:hideMark/>
          </w:tcPr>
          <w:p w14:paraId="749D50B4"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Относительные потери</w:t>
            </w:r>
          </w:p>
        </w:tc>
        <w:tc>
          <w:tcPr>
            <w:tcW w:w="947" w:type="dxa"/>
            <w:tcBorders>
              <w:top w:val="nil"/>
              <w:left w:val="nil"/>
              <w:bottom w:val="single" w:sz="4" w:space="0" w:color="auto"/>
              <w:right w:val="single" w:sz="4" w:space="0" w:color="auto"/>
            </w:tcBorders>
            <w:shd w:val="clear" w:color="auto" w:fill="auto"/>
            <w:noWrap/>
            <w:vAlign w:val="bottom"/>
            <w:hideMark/>
          </w:tcPr>
          <w:p w14:paraId="522E113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w:t>
            </w:r>
          </w:p>
        </w:tc>
        <w:tc>
          <w:tcPr>
            <w:tcW w:w="1241" w:type="dxa"/>
            <w:tcBorders>
              <w:top w:val="nil"/>
              <w:left w:val="nil"/>
              <w:bottom w:val="single" w:sz="4" w:space="0" w:color="auto"/>
              <w:right w:val="single" w:sz="4" w:space="0" w:color="auto"/>
            </w:tcBorders>
            <w:shd w:val="clear" w:color="auto" w:fill="auto"/>
            <w:noWrap/>
            <w:vAlign w:val="bottom"/>
            <w:hideMark/>
          </w:tcPr>
          <w:p w14:paraId="4C5810C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13,29%</w:t>
            </w:r>
          </w:p>
        </w:tc>
        <w:tc>
          <w:tcPr>
            <w:tcW w:w="1231" w:type="dxa"/>
            <w:tcBorders>
              <w:top w:val="nil"/>
              <w:left w:val="nil"/>
              <w:bottom w:val="single" w:sz="4" w:space="0" w:color="auto"/>
              <w:right w:val="single" w:sz="4" w:space="0" w:color="auto"/>
            </w:tcBorders>
            <w:shd w:val="clear" w:color="auto" w:fill="auto"/>
            <w:noWrap/>
            <w:vAlign w:val="bottom"/>
            <w:hideMark/>
          </w:tcPr>
          <w:p w14:paraId="69885DE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11,62%</w:t>
            </w:r>
          </w:p>
        </w:tc>
        <w:tc>
          <w:tcPr>
            <w:tcW w:w="922" w:type="dxa"/>
            <w:tcBorders>
              <w:top w:val="nil"/>
              <w:left w:val="nil"/>
              <w:bottom w:val="single" w:sz="4" w:space="0" w:color="auto"/>
              <w:right w:val="single" w:sz="4" w:space="0" w:color="auto"/>
            </w:tcBorders>
            <w:shd w:val="clear" w:color="auto" w:fill="auto"/>
            <w:vAlign w:val="bottom"/>
            <w:hideMark/>
          </w:tcPr>
          <w:p w14:paraId="2F888A2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-0,017</w:t>
            </w:r>
          </w:p>
        </w:tc>
        <w:tc>
          <w:tcPr>
            <w:tcW w:w="920" w:type="dxa"/>
            <w:tcBorders>
              <w:top w:val="nil"/>
              <w:left w:val="nil"/>
              <w:bottom w:val="single" w:sz="4" w:space="0" w:color="auto"/>
              <w:right w:val="single" w:sz="4" w:space="0" w:color="auto"/>
            </w:tcBorders>
            <w:shd w:val="clear" w:color="auto" w:fill="auto"/>
            <w:vAlign w:val="bottom"/>
            <w:hideMark/>
          </w:tcPr>
          <w:p w14:paraId="24286BA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-12,6%</w:t>
            </w:r>
          </w:p>
        </w:tc>
      </w:tr>
      <w:tr w:rsidR="00EE6FD2" w:rsidRPr="00737967" w14:paraId="04816769" w14:textId="77777777" w:rsidTr="00EE6FD2">
        <w:trPr>
          <w:trHeight w:val="607"/>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08C04AC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w:t>
            </w:r>
          </w:p>
        </w:tc>
        <w:tc>
          <w:tcPr>
            <w:tcW w:w="3184" w:type="dxa"/>
            <w:tcBorders>
              <w:top w:val="nil"/>
              <w:left w:val="nil"/>
              <w:bottom w:val="single" w:sz="4" w:space="0" w:color="auto"/>
              <w:right w:val="single" w:sz="4" w:space="0" w:color="auto"/>
            </w:tcBorders>
            <w:shd w:val="clear" w:color="auto" w:fill="auto"/>
            <w:noWrap/>
            <w:vAlign w:val="bottom"/>
            <w:hideMark/>
          </w:tcPr>
          <w:p w14:paraId="5400852F"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Отпуск из сети (полезный отпуск)</w:t>
            </w:r>
          </w:p>
        </w:tc>
        <w:tc>
          <w:tcPr>
            <w:tcW w:w="947" w:type="dxa"/>
            <w:tcBorders>
              <w:top w:val="nil"/>
              <w:left w:val="nil"/>
              <w:bottom w:val="single" w:sz="4" w:space="0" w:color="auto"/>
              <w:right w:val="single" w:sz="4" w:space="0" w:color="auto"/>
            </w:tcBorders>
            <w:shd w:val="clear" w:color="auto" w:fill="auto"/>
            <w:noWrap/>
            <w:vAlign w:val="bottom"/>
            <w:hideMark/>
          </w:tcPr>
          <w:p w14:paraId="3302495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млн. кВт.ч.</w:t>
            </w:r>
          </w:p>
        </w:tc>
        <w:tc>
          <w:tcPr>
            <w:tcW w:w="1241" w:type="dxa"/>
            <w:tcBorders>
              <w:top w:val="nil"/>
              <w:left w:val="nil"/>
              <w:bottom w:val="single" w:sz="4" w:space="0" w:color="auto"/>
              <w:right w:val="single" w:sz="4" w:space="0" w:color="auto"/>
            </w:tcBorders>
            <w:shd w:val="clear" w:color="auto" w:fill="auto"/>
            <w:noWrap/>
            <w:vAlign w:val="bottom"/>
            <w:hideMark/>
          </w:tcPr>
          <w:p w14:paraId="79C3A22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12 491,961</w:t>
            </w:r>
          </w:p>
        </w:tc>
        <w:tc>
          <w:tcPr>
            <w:tcW w:w="1231" w:type="dxa"/>
            <w:tcBorders>
              <w:top w:val="nil"/>
              <w:left w:val="nil"/>
              <w:bottom w:val="single" w:sz="4" w:space="0" w:color="auto"/>
              <w:right w:val="single" w:sz="4" w:space="0" w:color="auto"/>
            </w:tcBorders>
            <w:shd w:val="clear" w:color="auto" w:fill="auto"/>
            <w:noWrap/>
            <w:vAlign w:val="bottom"/>
            <w:hideMark/>
          </w:tcPr>
          <w:p w14:paraId="6131C54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12 778,9</w:t>
            </w:r>
          </w:p>
        </w:tc>
        <w:tc>
          <w:tcPr>
            <w:tcW w:w="922" w:type="dxa"/>
            <w:tcBorders>
              <w:top w:val="nil"/>
              <w:left w:val="nil"/>
              <w:bottom w:val="single" w:sz="4" w:space="0" w:color="auto"/>
              <w:right w:val="single" w:sz="4" w:space="0" w:color="auto"/>
            </w:tcBorders>
            <w:shd w:val="clear" w:color="auto" w:fill="auto"/>
            <w:vAlign w:val="bottom"/>
            <w:hideMark/>
          </w:tcPr>
          <w:p w14:paraId="4D6A3DB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286,954</w:t>
            </w:r>
          </w:p>
        </w:tc>
        <w:tc>
          <w:tcPr>
            <w:tcW w:w="920" w:type="dxa"/>
            <w:tcBorders>
              <w:top w:val="nil"/>
              <w:left w:val="nil"/>
              <w:bottom w:val="single" w:sz="4" w:space="0" w:color="auto"/>
              <w:right w:val="single" w:sz="4" w:space="0" w:color="auto"/>
            </w:tcBorders>
            <w:shd w:val="clear" w:color="auto" w:fill="auto"/>
            <w:vAlign w:val="bottom"/>
            <w:hideMark/>
          </w:tcPr>
          <w:p w14:paraId="7FCD5D4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2,3%</w:t>
            </w:r>
          </w:p>
        </w:tc>
      </w:tr>
      <w:tr w:rsidR="00EE6FD2" w:rsidRPr="00737967" w14:paraId="3C3D1610" w14:textId="77777777" w:rsidTr="00EE6FD2">
        <w:trPr>
          <w:trHeight w:val="607"/>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7368D42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3184" w:type="dxa"/>
            <w:tcBorders>
              <w:top w:val="nil"/>
              <w:left w:val="nil"/>
              <w:bottom w:val="single" w:sz="4" w:space="0" w:color="auto"/>
              <w:right w:val="nil"/>
            </w:tcBorders>
            <w:shd w:val="clear" w:color="auto" w:fill="auto"/>
            <w:noWrap/>
            <w:vAlign w:val="bottom"/>
            <w:hideMark/>
          </w:tcPr>
          <w:p w14:paraId="17A0A28F"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Мощность</w:t>
            </w:r>
          </w:p>
        </w:tc>
        <w:tc>
          <w:tcPr>
            <w:tcW w:w="947" w:type="dxa"/>
            <w:tcBorders>
              <w:top w:val="nil"/>
              <w:left w:val="nil"/>
              <w:bottom w:val="single" w:sz="4" w:space="0" w:color="auto"/>
              <w:right w:val="nil"/>
            </w:tcBorders>
            <w:shd w:val="clear" w:color="auto" w:fill="auto"/>
            <w:noWrap/>
            <w:vAlign w:val="bottom"/>
            <w:hideMark/>
          </w:tcPr>
          <w:p w14:paraId="0889041F"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 </w:t>
            </w:r>
          </w:p>
        </w:tc>
        <w:tc>
          <w:tcPr>
            <w:tcW w:w="1241" w:type="dxa"/>
            <w:tcBorders>
              <w:top w:val="nil"/>
              <w:left w:val="nil"/>
              <w:bottom w:val="single" w:sz="4" w:space="0" w:color="auto"/>
              <w:right w:val="nil"/>
            </w:tcBorders>
            <w:shd w:val="clear" w:color="auto" w:fill="auto"/>
            <w:noWrap/>
            <w:vAlign w:val="bottom"/>
            <w:hideMark/>
          </w:tcPr>
          <w:p w14:paraId="0B6FC745"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 </w:t>
            </w:r>
          </w:p>
        </w:tc>
        <w:tc>
          <w:tcPr>
            <w:tcW w:w="1231" w:type="dxa"/>
            <w:tcBorders>
              <w:top w:val="nil"/>
              <w:left w:val="nil"/>
              <w:bottom w:val="single" w:sz="4" w:space="0" w:color="auto"/>
              <w:right w:val="nil"/>
            </w:tcBorders>
            <w:shd w:val="clear" w:color="auto" w:fill="auto"/>
            <w:noWrap/>
            <w:vAlign w:val="bottom"/>
            <w:hideMark/>
          </w:tcPr>
          <w:p w14:paraId="5A3C69C6"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 </w:t>
            </w:r>
          </w:p>
        </w:tc>
        <w:tc>
          <w:tcPr>
            <w:tcW w:w="922" w:type="dxa"/>
            <w:tcBorders>
              <w:top w:val="nil"/>
              <w:left w:val="nil"/>
              <w:bottom w:val="single" w:sz="4" w:space="0" w:color="auto"/>
              <w:right w:val="nil"/>
            </w:tcBorders>
            <w:shd w:val="clear" w:color="auto" w:fill="auto"/>
            <w:noWrap/>
            <w:vAlign w:val="bottom"/>
            <w:hideMark/>
          </w:tcPr>
          <w:p w14:paraId="5AB2A440"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14:paraId="1254047E"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 </w:t>
            </w:r>
          </w:p>
        </w:tc>
      </w:tr>
      <w:tr w:rsidR="00EE6FD2" w:rsidRPr="00737967" w14:paraId="667B85CC" w14:textId="77777777" w:rsidTr="00EE6FD2">
        <w:trPr>
          <w:trHeight w:val="607"/>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0E8437C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w:t>
            </w:r>
          </w:p>
        </w:tc>
        <w:tc>
          <w:tcPr>
            <w:tcW w:w="3184" w:type="dxa"/>
            <w:tcBorders>
              <w:top w:val="nil"/>
              <w:left w:val="nil"/>
              <w:bottom w:val="single" w:sz="4" w:space="0" w:color="auto"/>
              <w:right w:val="single" w:sz="4" w:space="0" w:color="auto"/>
            </w:tcBorders>
            <w:shd w:val="clear" w:color="auto" w:fill="auto"/>
            <w:noWrap/>
            <w:vAlign w:val="bottom"/>
            <w:hideMark/>
          </w:tcPr>
          <w:p w14:paraId="015DCB6E"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Поступление в сеть</w:t>
            </w:r>
          </w:p>
        </w:tc>
        <w:tc>
          <w:tcPr>
            <w:tcW w:w="947" w:type="dxa"/>
            <w:tcBorders>
              <w:top w:val="nil"/>
              <w:left w:val="nil"/>
              <w:bottom w:val="single" w:sz="4" w:space="0" w:color="auto"/>
              <w:right w:val="single" w:sz="4" w:space="0" w:color="auto"/>
            </w:tcBorders>
            <w:shd w:val="clear" w:color="auto" w:fill="auto"/>
            <w:noWrap/>
            <w:vAlign w:val="bottom"/>
            <w:hideMark/>
          </w:tcPr>
          <w:p w14:paraId="0651FC8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Мвт</w:t>
            </w:r>
          </w:p>
        </w:tc>
        <w:tc>
          <w:tcPr>
            <w:tcW w:w="1241" w:type="dxa"/>
            <w:tcBorders>
              <w:top w:val="nil"/>
              <w:left w:val="nil"/>
              <w:bottom w:val="single" w:sz="4" w:space="0" w:color="auto"/>
              <w:right w:val="single" w:sz="4" w:space="0" w:color="auto"/>
            </w:tcBorders>
            <w:shd w:val="clear" w:color="auto" w:fill="auto"/>
            <w:noWrap/>
            <w:vAlign w:val="bottom"/>
            <w:hideMark/>
          </w:tcPr>
          <w:p w14:paraId="1251780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1 640,136</w:t>
            </w:r>
          </w:p>
        </w:tc>
        <w:tc>
          <w:tcPr>
            <w:tcW w:w="1231" w:type="dxa"/>
            <w:tcBorders>
              <w:top w:val="nil"/>
              <w:left w:val="nil"/>
              <w:bottom w:val="single" w:sz="4" w:space="0" w:color="auto"/>
              <w:right w:val="single" w:sz="4" w:space="0" w:color="auto"/>
            </w:tcBorders>
            <w:shd w:val="clear" w:color="auto" w:fill="auto"/>
            <w:noWrap/>
            <w:vAlign w:val="bottom"/>
            <w:hideMark/>
          </w:tcPr>
          <w:p w14:paraId="5A7741C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1 653,592</w:t>
            </w:r>
          </w:p>
        </w:tc>
        <w:tc>
          <w:tcPr>
            <w:tcW w:w="922" w:type="dxa"/>
            <w:tcBorders>
              <w:top w:val="nil"/>
              <w:left w:val="nil"/>
              <w:bottom w:val="single" w:sz="4" w:space="0" w:color="auto"/>
              <w:right w:val="single" w:sz="4" w:space="0" w:color="auto"/>
            </w:tcBorders>
            <w:shd w:val="clear" w:color="auto" w:fill="auto"/>
            <w:vAlign w:val="bottom"/>
            <w:hideMark/>
          </w:tcPr>
          <w:p w14:paraId="2C22581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13,456</w:t>
            </w:r>
          </w:p>
        </w:tc>
        <w:tc>
          <w:tcPr>
            <w:tcW w:w="920" w:type="dxa"/>
            <w:tcBorders>
              <w:top w:val="nil"/>
              <w:left w:val="nil"/>
              <w:bottom w:val="single" w:sz="4" w:space="0" w:color="auto"/>
              <w:right w:val="single" w:sz="4" w:space="0" w:color="auto"/>
            </w:tcBorders>
            <w:shd w:val="clear" w:color="auto" w:fill="auto"/>
            <w:vAlign w:val="bottom"/>
            <w:hideMark/>
          </w:tcPr>
          <w:p w14:paraId="3C99771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0,8%</w:t>
            </w:r>
          </w:p>
        </w:tc>
      </w:tr>
      <w:tr w:rsidR="00EE6FD2" w:rsidRPr="00737967" w14:paraId="32A02FE5" w14:textId="77777777" w:rsidTr="00EE6FD2">
        <w:trPr>
          <w:trHeight w:val="607"/>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2BC8E36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6</w:t>
            </w:r>
          </w:p>
        </w:tc>
        <w:tc>
          <w:tcPr>
            <w:tcW w:w="3184" w:type="dxa"/>
            <w:tcBorders>
              <w:top w:val="nil"/>
              <w:left w:val="nil"/>
              <w:bottom w:val="single" w:sz="4" w:space="0" w:color="auto"/>
              <w:right w:val="single" w:sz="4" w:space="0" w:color="auto"/>
            </w:tcBorders>
            <w:shd w:val="clear" w:color="auto" w:fill="auto"/>
            <w:noWrap/>
            <w:vAlign w:val="bottom"/>
            <w:hideMark/>
          </w:tcPr>
          <w:p w14:paraId="54C8259B"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Потери в электрической сети</w:t>
            </w:r>
          </w:p>
        </w:tc>
        <w:tc>
          <w:tcPr>
            <w:tcW w:w="947" w:type="dxa"/>
            <w:tcBorders>
              <w:top w:val="nil"/>
              <w:left w:val="nil"/>
              <w:bottom w:val="single" w:sz="4" w:space="0" w:color="auto"/>
              <w:right w:val="single" w:sz="4" w:space="0" w:color="auto"/>
            </w:tcBorders>
            <w:shd w:val="clear" w:color="auto" w:fill="auto"/>
            <w:noWrap/>
            <w:vAlign w:val="bottom"/>
            <w:hideMark/>
          </w:tcPr>
          <w:p w14:paraId="1D57809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Мвт</w:t>
            </w:r>
          </w:p>
        </w:tc>
        <w:tc>
          <w:tcPr>
            <w:tcW w:w="1241" w:type="dxa"/>
            <w:tcBorders>
              <w:top w:val="nil"/>
              <w:left w:val="nil"/>
              <w:bottom w:val="single" w:sz="4" w:space="0" w:color="auto"/>
              <w:right w:val="single" w:sz="4" w:space="0" w:color="auto"/>
            </w:tcBorders>
            <w:shd w:val="clear" w:color="auto" w:fill="auto"/>
            <w:noWrap/>
            <w:vAlign w:val="bottom"/>
            <w:hideMark/>
          </w:tcPr>
          <w:p w14:paraId="40EC7C5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218,009</w:t>
            </w:r>
          </w:p>
        </w:tc>
        <w:tc>
          <w:tcPr>
            <w:tcW w:w="1231" w:type="dxa"/>
            <w:tcBorders>
              <w:top w:val="nil"/>
              <w:left w:val="nil"/>
              <w:bottom w:val="single" w:sz="4" w:space="0" w:color="auto"/>
              <w:right w:val="single" w:sz="4" w:space="0" w:color="auto"/>
            </w:tcBorders>
            <w:shd w:val="clear" w:color="auto" w:fill="auto"/>
            <w:noWrap/>
            <w:vAlign w:val="bottom"/>
            <w:hideMark/>
          </w:tcPr>
          <w:p w14:paraId="4B6BEA6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192,474</w:t>
            </w:r>
          </w:p>
        </w:tc>
        <w:tc>
          <w:tcPr>
            <w:tcW w:w="922" w:type="dxa"/>
            <w:tcBorders>
              <w:top w:val="nil"/>
              <w:left w:val="nil"/>
              <w:bottom w:val="single" w:sz="4" w:space="0" w:color="auto"/>
              <w:right w:val="single" w:sz="4" w:space="0" w:color="auto"/>
            </w:tcBorders>
            <w:shd w:val="clear" w:color="auto" w:fill="auto"/>
            <w:vAlign w:val="bottom"/>
            <w:hideMark/>
          </w:tcPr>
          <w:p w14:paraId="060B68F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-25,535</w:t>
            </w:r>
          </w:p>
        </w:tc>
        <w:tc>
          <w:tcPr>
            <w:tcW w:w="920" w:type="dxa"/>
            <w:tcBorders>
              <w:top w:val="nil"/>
              <w:left w:val="nil"/>
              <w:bottom w:val="single" w:sz="4" w:space="0" w:color="auto"/>
              <w:right w:val="single" w:sz="4" w:space="0" w:color="auto"/>
            </w:tcBorders>
            <w:shd w:val="clear" w:color="auto" w:fill="auto"/>
            <w:vAlign w:val="bottom"/>
            <w:hideMark/>
          </w:tcPr>
          <w:p w14:paraId="7EC6FB3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-11,7%</w:t>
            </w:r>
          </w:p>
        </w:tc>
      </w:tr>
      <w:tr w:rsidR="00EE6FD2" w:rsidRPr="00737967" w14:paraId="27E5E72D" w14:textId="77777777" w:rsidTr="00EE6FD2">
        <w:trPr>
          <w:trHeight w:val="607"/>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465A1F9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7</w:t>
            </w:r>
          </w:p>
        </w:tc>
        <w:tc>
          <w:tcPr>
            <w:tcW w:w="3184" w:type="dxa"/>
            <w:tcBorders>
              <w:top w:val="nil"/>
              <w:left w:val="nil"/>
              <w:bottom w:val="single" w:sz="4" w:space="0" w:color="auto"/>
              <w:right w:val="single" w:sz="4" w:space="0" w:color="auto"/>
            </w:tcBorders>
            <w:shd w:val="clear" w:color="auto" w:fill="auto"/>
            <w:noWrap/>
            <w:vAlign w:val="bottom"/>
            <w:hideMark/>
          </w:tcPr>
          <w:p w14:paraId="0A7B7F17"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Относительные потери</w:t>
            </w:r>
          </w:p>
        </w:tc>
        <w:tc>
          <w:tcPr>
            <w:tcW w:w="947" w:type="dxa"/>
            <w:tcBorders>
              <w:top w:val="nil"/>
              <w:left w:val="nil"/>
              <w:bottom w:val="single" w:sz="4" w:space="0" w:color="auto"/>
              <w:right w:val="single" w:sz="4" w:space="0" w:color="auto"/>
            </w:tcBorders>
            <w:shd w:val="clear" w:color="auto" w:fill="auto"/>
            <w:noWrap/>
            <w:vAlign w:val="bottom"/>
            <w:hideMark/>
          </w:tcPr>
          <w:p w14:paraId="3EC7398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w:t>
            </w:r>
          </w:p>
        </w:tc>
        <w:tc>
          <w:tcPr>
            <w:tcW w:w="1241" w:type="dxa"/>
            <w:tcBorders>
              <w:top w:val="nil"/>
              <w:left w:val="nil"/>
              <w:bottom w:val="single" w:sz="4" w:space="0" w:color="auto"/>
              <w:right w:val="single" w:sz="4" w:space="0" w:color="auto"/>
            </w:tcBorders>
            <w:shd w:val="clear" w:color="auto" w:fill="auto"/>
            <w:noWrap/>
            <w:vAlign w:val="bottom"/>
            <w:hideMark/>
          </w:tcPr>
          <w:p w14:paraId="7BF77F6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13,29%</w:t>
            </w:r>
          </w:p>
        </w:tc>
        <w:tc>
          <w:tcPr>
            <w:tcW w:w="1231" w:type="dxa"/>
            <w:tcBorders>
              <w:top w:val="nil"/>
              <w:left w:val="nil"/>
              <w:bottom w:val="single" w:sz="4" w:space="0" w:color="auto"/>
              <w:right w:val="single" w:sz="4" w:space="0" w:color="auto"/>
            </w:tcBorders>
            <w:shd w:val="clear" w:color="auto" w:fill="auto"/>
            <w:noWrap/>
            <w:vAlign w:val="bottom"/>
            <w:hideMark/>
          </w:tcPr>
          <w:p w14:paraId="60E09B6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11,64%</w:t>
            </w:r>
          </w:p>
        </w:tc>
        <w:tc>
          <w:tcPr>
            <w:tcW w:w="922" w:type="dxa"/>
            <w:tcBorders>
              <w:top w:val="nil"/>
              <w:left w:val="nil"/>
              <w:bottom w:val="single" w:sz="4" w:space="0" w:color="auto"/>
              <w:right w:val="single" w:sz="4" w:space="0" w:color="auto"/>
            </w:tcBorders>
            <w:shd w:val="clear" w:color="auto" w:fill="auto"/>
            <w:vAlign w:val="bottom"/>
            <w:hideMark/>
          </w:tcPr>
          <w:p w14:paraId="23B72679"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-0,017</w:t>
            </w:r>
          </w:p>
        </w:tc>
        <w:tc>
          <w:tcPr>
            <w:tcW w:w="920" w:type="dxa"/>
            <w:tcBorders>
              <w:top w:val="nil"/>
              <w:left w:val="nil"/>
              <w:bottom w:val="single" w:sz="4" w:space="0" w:color="auto"/>
              <w:right w:val="single" w:sz="4" w:space="0" w:color="auto"/>
            </w:tcBorders>
            <w:shd w:val="clear" w:color="auto" w:fill="auto"/>
            <w:vAlign w:val="bottom"/>
            <w:hideMark/>
          </w:tcPr>
          <w:p w14:paraId="444BB83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-12,4%</w:t>
            </w:r>
          </w:p>
        </w:tc>
      </w:tr>
      <w:tr w:rsidR="00EE6FD2" w:rsidRPr="00737967" w14:paraId="0CF04992" w14:textId="77777777" w:rsidTr="00EE6FD2">
        <w:trPr>
          <w:trHeight w:val="607"/>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39E265B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8</w:t>
            </w:r>
          </w:p>
        </w:tc>
        <w:tc>
          <w:tcPr>
            <w:tcW w:w="3184" w:type="dxa"/>
            <w:tcBorders>
              <w:top w:val="nil"/>
              <w:left w:val="nil"/>
              <w:bottom w:val="single" w:sz="4" w:space="0" w:color="auto"/>
              <w:right w:val="single" w:sz="4" w:space="0" w:color="auto"/>
            </w:tcBorders>
            <w:shd w:val="clear" w:color="auto" w:fill="auto"/>
            <w:noWrap/>
            <w:vAlign w:val="bottom"/>
            <w:hideMark/>
          </w:tcPr>
          <w:p w14:paraId="3D65ECEF"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Отпуск из сети (полезный отпуск)</w:t>
            </w:r>
          </w:p>
        </w:tc>
        <w:tc>
          <w:tcPr>
            <w:tcW w:w="947" w:type="dxa"/>
            <w:tcBorders>
              <w:top w:val="nil"/>
              <w:left w:val="nil"/>
              <w:bottom w:val="single" w:sz="4" w:space="0" w:color="auto"/>
              <w:right w:val="single" w:sz="4" w:space="0" w:color="auto"/>
            </w:tcBorders>
            <w:shd w:val="clear" w:color="auto" w:fill="auto"/>
            <w:noWrap/>
            <w:vAlign w:val="bottom"/>
            <w:hideMark/>
          </w:tcPr>
          <w:p w14:paraId="0A3F6E89"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Мвт</w:t>
            </w:r>
          </w:p>
        </w:tc>
        <w:tc>
          <w:tcPr>
            <w:tcW w:w="1241" w:type="dxa"/>
            <w:tcBorders>
              <w:top w:val="nil"/>
              <w:left w:val="nil"/>
              <w:bottom w:val="single" w:sz="4" w:space="0" w:color="auto"/>
              <w:right w:val="single" w:sz="4" w:space="0" w:color="auto"/>
            </w:tcBorders>
            <w:shd w:val="clear" w:color="auto" w:fill="auto"/>
            <w:noWrap/>
            <w:vAlign w:val="bottom"/>
            <w:hideMark/>
          </w:tcPr>
          <w:p w14:paraId="3E802BD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1 422,127</w:t>
            </w:r>
          </w:p>
        </w:tc>
        <w:tc>
          <w:tcPr>
            <w:tcW w:w="1231" w:type="dxa"/>
            <w:tcBorders>
              <w:top w:val="nil"/>
              <w:left w:val="nil"/>
              <w:bottom w:val="single" w:sz="4" w:space="0" w:color="auto"/>
              <w:right w:val="single" w:sz="4" w:space="0" w:color="auto"/>
            </w:tcBorders>
            <w:shd w:val="clear" w:color="auto" w:fill="auto"/>
            <w:noWrap/>
            <w:vAlign w:val="bottom"/>
            <w:hideMark/>
          </w:tcPr>
          <w:p w14:paraId="561F18D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1 461,118</w:t>
            </w:r>
          </w:p>
        </w:tc>
        <w:tc>
          <w:tcPr>
            <w:tcW w:w="922" w:type="dxa"/>
            <w:tcBorders>
              <w:top w:val="nil"/>
              <w:left w:val="nil"/>
              <w:bottom w:val="single" w:sz="4" w:space="0" w:color="auto"/>
              <w:right w:val="single" w:sz="4" w:space="0" w:color="auto"/>
            </w:tcBorders>
            <w:shd w:val="clear" w:color="auto" w:fill="auto"/>
            <w:vAlign w:val="bottom"/>
            <w:hideMark/>
          </w:tcPr>
          <w:p w14:paraId="0209F23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38,991</w:t>
            </w:r>
          </w:p>
        </w:tc>
        <w:tc>
          <w:tcPr>
            <w:tcW w:w="920" w:type="dxa"/>
            <w:tcBorders>
              <w:top w:val="nil"/>
              <w:left w:val="nil"/>
              <w:bottom w:val="single" w:sz="4" w:space="0" w:color="auto"/>
              <w:right w:val="single" w:sz="4" w:space="0" w:color="auto"/>
            </w:tcBorders>
            <w:shd w:val="clear" w:color="auto" w:fill="auto"/>
            <w:vAlign w:val="bottom"/>
            <w:hideMark/>
          </w:tcPr>
          <w:p w14:paraId="529DDB3B"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2,7%</w:t>
            </w:r>
          </w:p>
        </w:tc>
      </w:tr>
    </w:tbl>
    <w:p w14:paraId="1DB27494"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Заявленный на 2018 год отпуск электрической энергии из сети (полезный отпуск для расчета товарной выручки по услугам по передаче) характеризуется положительной динамикой, а именно приростом от фактических величин 2016 года в размере 287,0 млн. кВт.ч. (2,3%).</w:t>
      </w:r>
    </w:p>
    <w:p w14:paraId="622F028B" w14:textId="4B853EB6"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Филиал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C1462">
        <w:rPr>
          <w:rFonts w:ascii="Myriad Pro" w:eastAsia="Calibri" w:hAnsi="Myriad Pro"/>
          <w:color w:val="000000" w:themeColor="text1"/>
          <w:sz w:val="26"/>
          <w:szCs w:val="26"/>
        </w:rPr>
        <w:t>«МРСК Сибири» - «Красноярскэнерго» в соответствии с письмом от 28.04.2017 №1.3/01/10168-исх представил на рассмотрение в Региональную энергетическую комиссию Красноярского края предложение об установлении тарифов на услуги по передаче электрической энергии по распределительным сетям Филиала и долгосрочных параметров на новый долгосрочный период регулирования 2018-2022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с применением метода долгосрочной индексации необходимой валовой выручки.</w:t>
      </w:r>
    </w:p>
    <w:p w14:paraId="408171DA"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bookmarkStart w:id="72" w:name="_Hlk52479905"/>
      <w:r w:rsidRPr="009C1462">
        <w:rPr>
          <w:rFonts w:ascii="Myriad Pro" w:eastAsia="Calibri" w:hAnsi="Myriad Pro"/>
          <w:color w:val="000000" w:themeColor="text1"/>
          <w:sz w:val="26"/>
          <w:szCs w:val="26"/>
        </w:rPr>
        <w:t xml:space="preserve">В составе Предложение об установлении тарифов на услуги по передаче электрической энергии по распределительным сетям Филиала и долгосрочных параметров на новый долгосрочный период регулирования 2018-2022 гг., направленного письмом от 28.04.2017 года №1.3/01/10168-исх, суммарный объем полезного отпуска заявлен в размере 12 778,9 млн. кВт.ч., </w:t>
      </w:r>
      <w:bookmarkEnd w:id="72"/>
      <w:r w:rsidRPr="009C1462">
        <w:rPr>
          <w:rFonts w:ascii="Myriad Pro" w:eastAsia="Calibri" w:hAnsi="Myriad Pro"/>
          <w:color w:val="000000" w:themeColor="text1"/>
          <w:sz w:val="26"/>
          <w:szCs w:val="26"/>
        </w:rPr>
        <w:t xml:space="preserve">весь объем передачи указан по группе прочих потребителей, объемы передачи населению и приравненным к нему категориям потребителей в составе таблице П. 1.4 не указаны. </w:t>
      </w:r>
    </w:p>
    <w:p w14:paraId="40F98C7D"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Пунктом 14 Порядка формирования сводного прогнозного баланса предусмотрено, что органы исполнительной власти субъектов РФ в области государственного регулирования тарифов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информируют участников формирования баланса о результатах рассмотрения предложений с обоснованием конкретных изменений. </w:t>
      </w:r>
    </w:p>
    <w:p w14:paraId="408F7E83"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Сведения о результатах рассмотрения Региональной энергетической комиссией Красноярского края предложений Филиала по формированию предложений в сводный прогнозный баланс на 2018 год в адрес Филиала представлены не были. </w:t>
      </w:r>
    </w:p>
    <w:p w14:paraId="5BF53F08" w14:textId="5A523335"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Структура полезного отпуска электрической энергии представлена Филиалом в составе тарифной заявки на 2018 год в таблице П 1.6., сформированной в соответствии с требованиями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№20-э/2. Данные за базовый период (2016 год) и период регулирования (2018 год) представлены Филиалом ниже:</w:t>
      </w:r>
    </w:p>
    <w:p w14:paraId="6A7FEEC5"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2016, факт по методическим указаниям 20-э/2</w:t>
      </w:r>
    </w:p>
    <w:tbl>
      <w:tblPr>
        <w:tblW w:w="9344" w:type="dxa"/>
        <w:tblLook w:val="04A0" w:firstRow="1" w:lastRow="0" w:firstColumn="1" w:lastColumn="0" w:noHBand="0" w:noVBand="1"/>
      </w:tblPr>
      <w:tblGrid>
        <w:gridCol w:w="1466"/>
        <w:gridCol w:w="983"/>
        <w:gridCol w:w="862"/>
        <w:gridCol w:w="761"/>
        <w:gridCol w:w="862"/>
        <w:gridCol w:w="813"/>
        <w:gridCol w:w="815"/>
        <w:gridCol w:w="714"/>
        <w:gridCol w:w="640"/>
        <w:gridCol w:w="714"/>
        <w:gridCol w:w="714"/>
      </w:tblGrid>
      <w:tr w:rsidR="00EE6FD2" w:rsidRPr="00737967" w14:paraId="2F7DC70C" w14:textId="77777777" w:rsidTr="00EE6FD2">
        <w:trPr>
          <w:trHeight w:val="621"/>
        </w:trPr>
        <w:tc>
          <w:tcPr>
            <w:tcW w:w="14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F7E5BD"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432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56C42"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41870FB2"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млн. кВт.ч.</w:t>
            </w:r>
          </w:p>
        </w:tc>
        <w:tc>
          <w:tcPr>
            <w:tcW w:w="358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1F2D5"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7E7879E7" w14:textId="77777777" w:rsidTr="00EE6FD2">
        <w:trPr>
          <w:trHeight w:val="303"/>
        </w:trPr>
        <w:tc>
          <w:tcPr>
            <w:tcW w:w="14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9DFF8" w14:textId="77777777" w:rsidR="00EE6FD2" w:rsidRPr="00737967" w:rsidRDefault="00EE6FD2" w:rsidP="000711FE">
            <w:pPr>
              <w:rPr>
                <w:rFonts w:ascii="Myriad Pro" w:hAnsi="Myriad Pro"/>
                <w:b/>
                <w:bCs/>
                <w:color w:val="FFFFFF" w:themeColor="background1"/>
                <w:sz w:val="20"/>
                <w:szCs w:val="20"/>
              </w:rPr>
            </w:pP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21E0F2" w14:textId="77777777" w:rsidR="00EE6FD2" w:rsidRPr="00737967" w:rsidRDefault="00EE6FD2" w:rsidP="000711FE">
            <w:pP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8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BF7211"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7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87BAF5"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8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1C3F77"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8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BB98D0"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E24292" w14:textId="77777777" w:rsidR="00EE6FD2" w:rsidRPr="00737967" w:rsidRDefault="00EE6FD2" w:rsidP="000711FE">
            <w:pP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7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20C12C"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9F5834"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7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07849B"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7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76ED40"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4993F4BD" w14:textId="77777777" w:rsidTr="00EE6FD2">
        <w:trPr>
          <w:trHeight w:val="303"/>
        </w:trPr>
        <w:tc>
          <w:tcPr>
            <w:tcW w:w="144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EE981F6"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Население</w:t>
            </w:r>
          </w:p>
        </w:tc>
        <w:tc>
          <w:tcPr>
            <w:tcW w:w="99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2B9BB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87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00FA1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7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86486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87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9546C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8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CA121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8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24101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7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89E3C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6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F3FD3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7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46227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7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A4EFE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r>
      <w:tr w:rsidR="00EE6FD2" w:rsidRPr="00737967" w14:paraId="57CE67E2" w14:textId="77777777" w:rsidTr="00EE6FD2">
        <w:trPr>
          <w:trHeight w:val="303"/>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4C20DA9D"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998" w:type="dxa"/>
            <w:tcBorders>
              <w:top w:val="nil"/>
              <w:left w:val="nil"/>
              <w:bottom w:val="single" w:sz="4" w:space="0" w:color="auto"/>
              <w:right w:val="single" w:sz="4" w:space="0" w:color="auto"/>
            </w:tcBorders>
            <w:shd w:val="clear" w:color="auto" w:fill="auto"/>
            <w:noWrap/>
            <w:vAlign w:val="center"/>
            <w:hideMark/>
          </w:tcPr>
          <w:p w14:paraId="236F9EB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12 491,96</w:t>
            </w:r>
          </w:p>
        </w:tc>
        <w:tc>
          <w:tcPr>
            <w:tcW w:w="874" w:type="dxa"/>
            <w:tcBorders>
              <w:top w:val="nil"/>
              <w:left w:val="nil"/>
              <w:bottom w:val="single" w:sz="4" w:space="0" w:color="auto"/>
              <w:right w:val="single" w:sz="4" w:space="0" w:color="auto"/>
            </w:tcBorders>
            <w:shd w:val="clear" w:color="auto" w:fill="auto"/>
            <w:noWrap/>
            <w:vAlign w:val="center"/>
            <w:hideMark/>
          </w:tcPr>
          <w:p w14:paraId="0C28989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4 415,95</w:t>
            </w:r>
          </w:p>
        </w:tc>
        <w:tc>
          <w:tcPr>
            <w:tcW w:w="751" w:type="dxa"/>
            <w:tcBorders>
              <w:top w:val="nil"/>
              <w:left w:val="nil"/>
              <w:bottom w:val="single" w:sz="4" w:space="0" w:color="auto"/>
              <w:right w:val="single" w:sz="4" w:space="0" w:color="auto"/>
            </w:tcBorders>
            <w:shd w:val="clear" w:color="auto" w:fill="auto"/>
            <w:noWrap/>
            <w:vAlign w:val="center"/>
            <w:hideMark/>
          </w:tcPr>
          <w:p w14:paraId="0C73997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226,93</w:t>
            </w:r>
          </w:p>
        </w:tc>
        <w:tc>
          <w:tcPr>
            <w:tcW w:w="874" w:type="dxa"/>
            <w:tcBorders>
              <w:top w:val="nil"/>
              <w:left w:val="nil"/>
              <w:bottom w:val="single" w:sz="4" w:space="0" w:color="auto"/>
              <w:right w:val="single" w:sz="4" w:space="0" w:color="auto"/>
            </w:tcBorders>
            <w:shd w:val="clear" w:color="auto" w:fill="auto"/>
            <w:noWrap/>
            <w:vAlign w:val="center"/>
            <w:hideMark/>
          </w:tcPr>
          <w:p w14:paraId="49D39A0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5 233,80</w:t>
            </w:r>
          </w:p>
        </w:tc>
        <w:tc>
          <w:tcPr>
            <w:tcW w:w="824" w:type="dxa"/>
            <w:tcBorders>
              <w:top w:val="nil"/>
              <w:left w:val="nil"/>
              <w:bottom w:val="single" w:sz="4" w:space="0" w:color="auto"/>
              <w:right w:val="single" w:sz="4" w:space="0" w:color="auto"/>
            </w:tcBorders>
            <w:shd w:val="clear" w:color="auto" w:fill="auto"/>
            <w:noWrap/>
            <w:vAlign w:val="center"/>
            <w:hideMark/>
          </w:tcPr>
          <w:p w14:paraId="55C843E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2 615,28</w:t>
            </w:r>
          </w:p>
        </w:tc>
        <w:tc>
          <w:tcPr>
            <w:tcW w:w="812" w:type="dxa"/>
            <w:tcBorders>
              <w:top w:val="nil"/>
              <w:left w:val="nil"/>
              <w:bottom w:val="single" w:sz="4" w:space="0" w:color="auto"/>
              <w:right w:val="single" w:sz="4" w:space="0" w:color="auto"/>
            </w:tcBorders>
            <w:shd w:val="clear" w:color="auto" w:fill="auto"/>
            <w:noWrap/>
            <w:vAlign w:val="center"/>
            <w:hideMark/>
          </w:tcPr>
          <w:p w14:paraId="7EE0B99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705" w:type="dxa"/>
            <w:tcBorders>
              <w:top w:val="nil"/>
              <w:left w:val="nil"/>
              <w:bottom w:val="single" w:sz="4" w:space="0" w:color="auto"/>
              <w:right w:val="single" w:sz="4" w:space="0" w:color="auto"/>
            </w:tcBorders>
            <w:shd w:val="clear" w:color="auto" w:fill="auto"/>
            <w:noWrap/>
            <w:vAlign w:val="center"/>
            <w:hideMark/>
          </w:tcPr>
          <w:p w14:paraId="0E3CF88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35,4%</w:t>
            </w:r>
          </w:p>
        </w:tc>
        <w:tc>
          <w:tcPr>
            <w:tcW w:w="648" w:type="dxa"/>
            <w:tcBorders>
              <w:top w:val="nil"/>
              <w:left w:val="nil"/>
              <w:bottom w:val="single" w:sz="4" w:space="0" w:color="auto"/>
              <w:right w:val="single" w:sz="4" w:space="0" w:color="auto"/>
            </w:tcBorders>
            <w:shd w:val="clear" w:color="auto" w:fill="auto"/>
            <w:noWrap/>
            <w:vAlign w:val="center"/>
            <w:hideMark/>
          </w:tcPr>
          <w:p w14:paraId="541713B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1,8%</w:t>
            </w:r>
          </w:p>
        </w:tc>
        <w:tc>
          <w:tcPr>
            <w:tcW w:w="705" w:type="dxa"/>
            <w:tcBorders>
              <w:top w:val="nil"/>
              <w:left w:val="nil"/>
              <w:bottom w:val="single" w:sz="4" w:space="0" w:color="auto"/>
              <w:right w:val="single" w:sz="4" w:space="0" w:color="auto"/>
            </w:tcBorders>
            <w:shd w:val="clear" w:color="auto" w:fill="auto"/>
            <w:noWrap/>
            <w:vAlign w:val="center"/>
            <w:hideMark/>
          </w:tcPr>
          <w:p w14:paraId="145BD73B"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41,9%</w:t>
            </w:r>
          </w:p>
        </w:tc>
        <w:tc>
          <w:tcPr>
            <w:tcW w:w="705" w:type="dxa"/>
            <w:tcBorders>
              <w:top w:val="nil"/>
              <w:left w:val="nil"/>
              <w:bottom w:val="single" w:sz="4" w:space="0" w:color="auto"/>
              <w:right w:val="single" w:sz="4" w:space="0" w:color="auto"/>
            </w:tcBorders>
            <w:shd w:val="clear" w:color="auto" w:fill="auto"/>
            <w:noWrap/>
            <w:vAlign w:val="center"/>
            <w:hideMark/>
          </w:tcPr>
          <w:p w14:paraId="225CA90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20,9%</w:t>
            </w:r>
          </w:p>
        </w:tc>
      </w:tr>
      <w:tr w:rsidR="00EE6FD2" w:rsidRPr="00737967" w14:paraId="756D34AB" w14:textId="77777777" w:rsidTr="00EE6FD2">
        <w:trPr>
          <w:trHeight w:val="303"/>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14:paraId="2474353A"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Итого</w:t>
            </w:r>
          </w:p>
        </w:tc>
        <w:tc>
          <w:tcPr>
            <w:tcW w:w="998" w:type="dxa"/>
            <w:tcBorders>
              <w:top w:val="nil"/>
              <w:left w:val="nil"/>
              <w:bottom w:val="single" w:sz="4" w:space="0" w:color="auto"/>
              <w:right w:val="single" w:sz="4" w:space="0" w:color="auto"/>
            </w:tcBorders>
            <w:shd w:val="clear" w:color="auto" w:fill="auto"/>
            <w:noWrap/>
            <w:vAlign w:val="center"/>
            <w:hideMark/>
          </w:tcPr>
          <w:p w14:paraId="192AA9AB"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12 491,96</w:t>
            </w:r>
          </w:p>
        </w:tc>
        <w:tc>
          <w:tcPr>
            <w:tcW w:w="874" w:type="dxa"/>
            <w:tcBorders>
              <w:top w:val="nil"/>
              <w:left w:val="nil"/>
              <w:bottom w:val="single" w:sz="4" w:space="0" w:color="auto"/>
              <w:right w:val="single" w:sz="4" w:space="0" w:color="auto"/>
            </w:tcBorders>
            <w:shd w:val="clear" w:color="auto" w:fill="auto"/>
            <w:noWrap/>
            <w:vAlign w:val="center"/>
            <w:hideMark/>
          </w:tcPr>
          <w:p w14:paraId="14BBD66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4 415,95</w:t>
            </w:r>
          </w:p>
        </w:tc>
        <w:tc>
          <w:tcPr>
            <w:tcW w:w="751" w:type="dxa"/>
            <w:tcBorders>
              <w:top w:val="nil"/>
              <w:left w:val="nil"/>
              <w:bottom w:val="single" w:sz="4" w:space="0" w:color="auto"/>
              <w:right w:val="single" w:sz="4" w:space="0" w:color="auto"/>
            </w:tcBorders>
            <w:shd w:val="clear" w:color="auto" w:fill="auto"/>
            <w:noWrap/>
            <w:vAlign w:val="center"/>
            <w:hideMark/>
          </w:tcPr>
          <w:p w14:paraId="051DA3C9"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226,93</w:t>
            </w:r>
          </w:p>
        </w:tc>
        <w:tc>
          <w:tcPr>
            <w:tcW w:w="874" w:type="dxa"/>
            <w:tcBorders>
              <w:top w:val="nil"/>
              <w:left w:val="nil"/>
              <w:bottom w:val="single" w:sz="4" w:space="0" w:color="auto"/>
              <w:right w:val="single" w:sz="4" w:space="0" w:color="auto"/>
            </w:tcBorders>
            <w:shd w:val="clear" w:color="auto" w:fill="auto"/>
            <w:noWrap/>
            <w:vAlign w:val="center"/>
            <w:hideMark/>
          </w:tcPr>
          <w:p w14:paraId="5D21127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5 233,80</w:t>
            </w:r>
          </w:p>
        </w:tc>
        <w:tc>
          <w:tcPr>
            <w:tcW w:w="824" w:type="dxa"/>
            <w:tcBorders>
              <w:top w:val="nil"/>
              <w:left w:val="nil"/>
              <w:bottom w:val="single" w:sz="4" w:space="0" w:color="auto"/>
              <w:right w:val="single" w:sz="4" w:space="0" w:color="auto"/>
            </w:tcBorders>
            <w:shd w:val="clear" w:color="auto" w:fill="auto"/>
            <w:noWrap/>
            <w:vAlign w:val="center"/>
            <w:hideMark/>
          </w:tcPr>
          <w:p w14:paraId="58CF0F4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2 615,28</w:t>
            </w:r>
          </w:p>
        </w:tc>
        <w:tc>
          <w:tcPr>
            <w:tcW w:w="812" w:type="dxa"/>
            <w:tcBorders>
              <w:top w:val="nil"/>
              <w:left w:val="nil"/>
              <w:bottom w:val="single" w:sz="4" w:space="0" w:color="auto"/>
              <w:right w:val="single" w:sz="4" w:space="0" w:color="auto"/>
            </w:tcBorders>
            <w:shd w:val="clear" w:color="auto" w:fill="auto"/>
            <w:noWrap/>
            <w:vAlign w:val="center"/>
            <w:hideMark/>
          </w:tcPr>
          <w:p w14:paraId="1A8A6779"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705" w:type="dxa"/>
            <w:tcBorders>
              <w:top w:val="nil"/>
              <w:left w:val="nil"/>
              <w:bottom w:val="single" w:sz="4" w:space="0" w:color="auto"/>
              <w:right w:val="single" w:sz="4" w:space="0" w:color="auto"/>
            </w:tcBorders>
            <w:shd w:val="clear" w:color="auto" w:fill="auto"/>
            <w:noWrap/>
            <w:vAlign w:val="center"/>
            <w:hideMark/>
          </w:tcPr>
          <w:p w14:paraId="4AB03B6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35,4%</w:t>
            </w:r>
          </w:p>
        </w:tc>
        <w:tc>
          <w:tcPr>
            <w:tcW w:w="648" w:type="dxa"/>
            <w:tcBorders>
              <w:top w:val="nil"/>
              <w:left w:val="nil"/>
              <w:bottom w:val="single" w:sz="4" w:space="0" w:color="auto"/>
              <w:right w:val="single" w:sz="4" w:space="0" w:color="auto"/>
            </w:tcBorders>
            <w:shd w:val="clear" w:color="auto" w:fill="auto"/>
            <w:noWrap/>
            <w:vAlign w:val="center"/>
            <w:hideMark/>
          </w:tcPr>
          <w:p w14:paraId="65E41CA9"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1,8%</w:t>
            </w:r>
          </w:p>
        </w:tc>
        <w:tc>
          <w:tcPr>
            <w:tcW w:w="705" w:type="dxa"/>
            <w:tcBorders>
              <w:top w:val="nil"/>
              <w:left w:val="nil"/>
              <w:bottom w:val="single" w:sz="4" w:space="0" w:color="auto"/>
              <w:right w:val="single" w:sz="4" w:space="0" w:color="auto"/>
            </w:tcBorders>
            <w:shd w:val="clear" w:color="auto" w:fill="auto"/>
            <w:noWrap/>
            <w:vAlign w:val="center"/>
            <w:hideMark/>
          </w:tcPr>
          <w:p w14:paraId="7B2C6059"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41,9%</w:t>
            </w:r>
          </w:p>
        </w:tc>
        <w:tc>
          <w:tcPr>
            <w:tcW w:w="705" w:type="dxa"/>
            <w:tcBorders>
              <w:top w:val="nil"/>
              <w:left w:val="nil"/>
              <w:bottom w:val="single" w:sz="4" w:space="0" w:color="auto"/>
              <w:right w:val="single" w:sz="4" w:space="0" w:color="auto"/>
            </w:tcBorders>
            <w:shd w:val="clear" w:color="auto" w:fill="auto"/>
            <w:noWrap/>
            <w:vAlign w:val="center"/>
            <w:hideMark/>
          </w:tcPr>
          <w:p w14:paraId="7079382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20,9%</w:t>
            </w:r>
          </w:p>
        </w:tc>
      </w:tr>
    </w:tbl>
    <w:p w14:paraId="798A7CFA" w14:textId="77777777" w:rsidR="00EE6FD2" w:rsidRPr="00737967" w:rsidRDefault="00EE6FD2" w:rsidP="00EE6FD2">
      <w:pPr>
        <w:tabs>
          <w:tab w:val="left" w:pos="851"/>
        </w:tabs>
        <w:ind w:firstLine="567"/>
        <w:contextualSpacing/>
        <w:jc w:val="both"/>
        <w:rPr>
          <w:rFonts w:ascii="Myriad Pro" w:hAnsi="Myriad Pro"/>
        </w:rPr>
      </w:pPr>
    </w:p>
    <w:p w14:paraId="50E98293"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2018, предложение по методическим указаниям 20-э/2</w:t>
      </w:r>
    </w:p>
    <w:tbl>
      <w:tblPr>
        <w:tblW w:w="9309" w:type="dxa"/>
        <w:tblLook w:val="04A0" w:firstRow="1" w:lastRow="0" w:firstColumn="1" w:lastColumn="0" w:noHBand="0" w:noVBand="1"/>
      </w:tblPr>
      <w:tblGrid>
        <w:gridCol w:w="1431"/>
        <w:gridCol w:w="1000"/>
        <w:gridCol w:w="876"/>
        <w:gridCol w:w="746"/>
        <w:gridCol w:w="826"/>
        <w:gridCol w:w="904"/>
        <w:gridCol w:w="18"/>
        <w:gridCol w:w="791"/>
        <w:gridCol w:w="701"/>
        <w:gridCol w:w="649"/>
        <w:gridCol w:w="701"/>
        <w:gridCol w:w="701"/>
      </w:tblGrid>
      <w:tr w:rsidR="00EE6FD2" w:rsidRPr="00737967" w14:paraId="2A11EFA4" w14:textId="77777777" w:rsidTr="00EE6FD2">
        <w:trPr>
          <w:trHeight w:val="564"/>
        </w:trPr>
        <w:tc>
          <w:tcPr>
            <w:tcW w:w="14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30FB4"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4449"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E3F1D"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79880363"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млн. кВт.ч.</w:t>
            </w:r>
          </w:p>
        </w:tc>
        <w:tc>
          <w:tcPr>
            <w:tcW w:w="343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6F495"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6D5F1004" w14:textId="77777777" w:rsidTr="00EE6FD2">
        <w:trPr>
          <w:trHeight w:val="564"/>
        </w:trPr>
        <w:tc>
          <w:tcPr>
            <w:tcW w:w="14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335A2" w14:textId="77777777" w:rsidR="00EE6FD2" w:rsidRPr="00737967" w:rsidRDefault="00EE6FD2" w:rsidP="000711FE">
            <w:pPr>
              <w:rPr>
                <w:rFonts w:ascii="Myriad Pro" w:hAnsi="Myriad Pro"/>
                <w:b/>
                <w:bCs/>
                <w:color w:val="FFFFFF" w:themeColor="background1"/>
                <w:sz w:val="20"/>
                <w:szCs w:val="20"/>
              </w:rPr>
            </w:pPr>
          </w:p>
        </w:tc>
        <w:tc>
          <w:tcPr>
            <w:tcW w:w="10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CD2D2B" w14:textId="77777777" w:rsidR="00EE6FD2" w:rsidRPr="00737967" w:rsidRDefault="00EE6FD2" w:rsidP="000711FE">
            <w:pP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9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4A8FA1"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7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74F87D"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6DCDEC"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81898A"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7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862C75" w14:textId="77777777" w:rsidR="00EE6FD2" w:rsidRPr="00737967" w:rsidRDefault="00EE6FD2" w:rsidP="000711FE">
            <w:pP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643641"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824CD5"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CA4C8A"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E716B5"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003B543A" w14:textId="77777777" w:rsidTr="00EE6FD2">
        <w:trPr>
          <w:trHeight w:val="564"/>
        </w:trPr>
        <w:tc>
          <w:tcPr>
            <w:tcW w:w="142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2F669BA"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Население</w:t>
            </w:r>
          </w:p>
        </w:tc>
        <w:tc>
          <w:tcPr>
            <w:tcW w:w="10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43039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9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ECF3C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7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4FBC0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85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ED49F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9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3C228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761"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05C16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6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D8776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6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68DFF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6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63E54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67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5F047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r>
      <w:tr w:rsidR="00EE6FD2" w:rsidRPr="00737967" w14:paraId="2C0BC524" w14:textId="77777777" w:rsidTr="00EE6FD2">
        <w:trPr>
          <w:trHeight w:val="564"/>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7F1AE65F"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1037" w:type="dxa"/>
            <w:tcBorders>
              <w:top w:val="nil"/>
              <w:left w:val="nil"/>
              <w:bottom w:val="single" w:sz="4" w:space="0" w:color="auto"/>
              <w:right w:val="single" w:sz="4" w:space="0" w:color="auto"/>
            </w:tcBorders>
            <w:shd w:val="clear" w:color="auto" w:fill="auto"/>
            <w:noWrap/>
            <w:vAlign w:val="center"/>
            <w:hideMark/>
          </w:tcPr>
          <w:p w14:paraId="4604B84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12 778,92</w:t>
            </w:r>
          </w:p>
        </w:tc>
        <w:tc>
          <w:tcPr>
            <w:tcW w:w="907" w:type="dxa"/>
            <w:tcBorders>
              <w:top w:val="nil"/>
              <w:left w:val="nil"/>
              <w:bottom w:val="single" w:sz="4" w:space="0" w:color="auto"/>
              <w:right w:val="single" w:sz="4" w:space="0" w:color="auto"/>
            </w:tcBorders>
            <w:shd w:val="clear" w:color="auto" w:fill="auto"/>
            <w:noWrap/>
            <w:vAlign w:val="center"/>
            <w:hideMark/>
          </w:tcPr>
          <w:p w14:paraId="3E1E8E6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4 432,05</w:t>
            </w:r>
          </w:p>
        </w:tc>
        <w:tc>
          <w:tcPr>
            <w:tcW w:w="705" w:type="dxa"/>
            <w:tcBorders>
              <w:top w:val="nil"/>
              <w:left w:val="nil"/>
              <w:bottom w:val="single" w:sz="4" w:space="0" w:color="auto"/>
              <w:right w:val="single" w:sz="4" w:space="0" w:color="auto"/>
            </w:tcBorders>
            <w:shd w:val="clear" w:color="auto" w:fill="auto"/>
            <w:noWrap/>
            <w:vAlign w:val="center"/>
            <w:hideMark/>
          </w:tcPr>
          <w:p w14:paraId="354AD77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227,76</w:t>
            </w:r>
          </w:p>
        </w:tc>
        <w:tc>
          <w:tcPr>
            <w:tcW w:w="855" w:type="dxa"/>
            <w:tcBorders>
              <w:top w:val="nil"/>
              <w:left w:val="nil"/>
              <w:bottom w:val="single" w:sz="4" w:space="0" w:color="auto"/>
              <w:right w:val="single" w:sz="4" w:space="0" w:color="auto"/>
            </w:tcBorders>
            <w:shd w:val="clear" w:color="auto" w:fill="auto"/>
            <w:noWrap/>
            <w:vAlign w:val="center"/>
            <w:hideMark/>
          </w:tcPr>
          <w:p w14:paraId="1339EC3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5 373,73</w:t>
            </w:r>
          </w:p>
        </w:tc>
        <w:tc>
          <w:tcPr>
            <w:tcW w:w="937" w:type="dxa"/>
            <w:tcBorders>
              <w:top w:val="nil"/>
              <w:left w:val="nil"/>
              <w:bottom w:val="single" w:sz="4" w:space="0" w:color="auto"/>
              <w:right w:val="single" w:sz="4" w:space="0" w:color="auto"/>
            </w:tcBorders>
            <w:shd w:val="clear" w:color="auto" w:fill="auto"/>
            <w:noWrap/>
            <w:vAlign w:val="center"/>
            <w:hideMark/>
          </w:tcPr>
          <w:p w14:paraId="3026F17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2 745,37</w:t>
            </w:r>
          </w:p>
        </w:tc>
        <w:tc>
          <w:tcPr>
            <w:tcW w:w="761" w:type="dxa"/>
            <w:gridSpan w:val="2"/>
            <w:tcBorders>
              <w:top w:val="nil"/>
              <w:left w:val="nil"/>
              <w:bottom w:val="single" w:sz="4" w:space="0" w:color="auto"/>
              <w:right w:val="single" w:sz="4" w:space="0" w:color="auto"/>
            </w:tcBorders>
            <w:shd w:val="clear" w:color="auto" w:fill="auto"/>
            <w:noWrap/>
            <w:vAlign w:val="center"/>
            <w:hideMark/>
          </w:tcPr>
          <w:p w14:paraId="610A17A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670" w:type="dxa"/>
            <w:tcBorders>
              <w:top w:val="nil"/>
              <w:left w:val="nil"/>
              <w:bottom w:val="single" w:sz="4" w:space="0" w:color="auto"/>
              <w:right w:val="single" w:sz="4" w:space="0" w:color="auto"/>
            </w:tcBorders>
            <w:shd w:val="clear" w:color="auto" w:fill="auto"/>
            <w:noWrap/>
            <w:vAlign w:val="center"/>
            <w:hideMark/>
          </w:tcPr>
          <w:p w14:paraId="5B3A4F1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34,7%</w:t>
            </w:r>
          </w:p>
        </w:tc>
        <w:tc>
          <w:tcPr>
            <w:tcW w:w="670" w:type="dxa"/>
            <w:tcBorders>
              <w:top w:val="nil"/>
              <w:left w:val="nil"/>
              <w:bottom w:val="single" w:sz="4" w:space="0" w:color="auto"/>
              <w:right w:val="single" w:sz="4" w:space="0" w:color="auto"/>
            </w:tcBorders>
            <w:shd w:val="clear" w:color="auto" w:fill="auto"/>
            <w:noWrap/>
            <w:vAlign w:val="center"/>
            <w:hideMark/>
          </w:tcPr>
          <w:p w14:paraId="66F7FA2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1,8%</w:t>
            </w:r>
          </w:p>
        </w:tc>
        <w:tc>
          <w:tcPr>
            <w:tcW w:w="670" w:type="dxa"/>
            <w:tcBorders>
              <w:top w:val="nil"/>
              <w:left w:val="nil"/>
              <w:bottom w:val="single" w:sz="4" w:space="0" w:color="auto"/>
              <w:right w:val="single" w:sz="4" w:space="0" w:color="auto"/>
            </w:tcBorders>
            <w:shd w:val="clear" w:color="auto" w:fill="auto"/>
            <w:noWrap/>
            <w:vAlign w:val="center"/>
            <w:hideMark/>
          </w:tcPr>
          <w:p w14:paraId="5244356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42,1%</w:t>
            </w:r>
          </w:p>
        </w:tc>
        <w:tc>
          <w:tcPr>
            <w:tcW w:w="673" w:type="dxa"/>
            <w:tcBorders>
              <w:top w:val="nil"/>
              <w:left w:val="nil"/>
              <w:bottom w:val="single" w:sz="4" w:space="0" w:color="auto"/>
              <w:right w:val="single" w:sz="4" w:space="0" w:color="auto"/>
            </w:tcBorders>
            <w:shd w:val="clear" w:color="auto" w:fill="auto"/>
            <w:noWrap/>
            <w:vAlign w:val="center"/>
            <w:hideMark/>
          </w:tcPr>
          <w:p w14:paraId="1DC1BA1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21,5%</w:t>
            </w:r>
          </w:p>
        </w:tc>
      </w:tr>
      <w:tr w:rsidR="00EE6FD2" w:rsidRPr="00737967" w14:paraId="0D92365F" w14:textId="77777777" w:rsidTr="00EE6FD2">
        <w:trPr>
          <w:trHeight w:val="564"/>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5A96BAF0"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Итого</w:t>
            </w:r>
          </w:p>
        </w:tc>
        <w:tc>
          <w:tcPr>
            <w:tcW w:w="1037" w:type="dxa"/>
            <w:tcBorders>
              <w:top w:val="nil"/>
              <w:left w:val="nil"/>
              <w:bottom w:val="single" w:sz="4" w:space="0" w:color="auto"/>
              <w:right w:val="single" w:sz="4" w:space="0" w:color="auto"/>
            </w:tcBorders>
            <w:shd w:val="clear" w:color="auto" w:fill="auto"/>
            <w:noWrap/>
            <w:vAlign w:val="center"/>
            <w:hideMark/>
          </w:tcPr>
          <w:p w14:paraId="638E604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12 778,92</w:t>
            </w:r>
          </w:p>
        </w:tc>
        <w:tc>
          <w:tcPr>
            <w:tcW w:w="907" w:type="dxa"/>
            <w:tcBorders>
              <w:top w:val="nil"/>
              <w:left w:val="nil"/>
              <w:bottom w:val="single" w:sz="4" w:space="0" w:color="auto"/>
              <w:right w:val="single" w:sz="4" w:space="0" w:color="auto"/>
            </w:tcBorders>
            <w:shd w:val="clear" w:color="auto" w:fill="auto"/>
            <w:noWrap/>
            <w:vAlign w:val="center"/>
            <w:hideMark/>
          </w:tcPr>
          <w:p w14:paraId="680F79F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4 432,05</w:t>
            </w:r>
          </w:p>
        </w:tc>
        <w:tc>
          <w:tcPr>
            <w:tcW w:w="705" w:type="dxa"/>
            <w:tcBorders>
              <w:top w:val="nil"/>
              <w:left w:val="nil"/>
              <w:bottom w:val="single" w:sz="4" w:space="0" w:color="auto"/>
              <w:right w:val="single" w:sz="4" w:space="0" w:color="auto"/>
            </w:tcBorders>
            <w:shd w:val="clear" w:color="auto" w:fill="auto"/>
            <w:noWrap/>
            <w:vAlign w:val="center"/>
            <w:hideMark/>
          </w:tcPr>
          <w:p w14:paraId="34C82A6B"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227,76</w:t>
            </w:r>
          </w:p>
        </w:tc>
        <w:tc>
          <w:tcPr>
            <w:tcW w:w="855" w:type="dxa"/>
            <w:tcBorders>
              <w:top w:val="nil"/>
              <w:left w:val="nil"/>
              <w:bottom w:val="single" w:sz="4" w:space="0" w:color="auto"/>
              <w:right w:val="single" w:sz="4" w:space="0" w:color="auto"/>
            </w:tcBorders>
            <w:shd w:val="clear" w:color="auto" w:fill="auto"/>
            <w:noWrap/>
            <w:vAlign w:val="center"/>
            <w:hideMark/>
          </w:tcPr>
          <w:p w14:paraId="7E100B3B"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5 373,73</w:t>
            </w:r>
          </w:p>
        </w:tc>
        <w:tc>
          <w:tcPr>
            <w:tcW w:w="937" w:type="dxa"/>
            <w:tcBorders>
              <w:top w:val="nil"/>
              <w:left w:val="nil"/>
              <w:bottom w:val="single" w:sz="4" w:space="0" w:color="auto"/>
              <w:right w:val="single" w:sz="4" w:space="0" w:color="auto"/>
            </w:tcBorders>
            <w:shd w:val="clear" w:color="auto" w:fill="auto"/>
            <w:noWrap/>
            <w:vAlign w:val="center"/>
            <w:hideMark/>
          </w:tcPr>
          <w:p w14:paraId="488BD7C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2 745,37</w:t>
            </w:r>
          </w:p>
        </w:tc>
        <w:tc>
          <w:tcPr>
            <w:tcW w:w="761" w:type="dxa"/>
            <w:gridSpan w:val="2"/>
            <w:tcBorders>
              <w:top w:val="nil"/>
              <w:left w:val="nil"/>
              <w:bottom w:val="single" w:sz="4" w:space="0" w:color="auto"/>
              <w:right w:val="single" w:sz="4" w:space="0" w:color="auto"/>
            </w:tcBorders>
            <w:shd w:val="clear" w:color="auto" w:fill="auto"/>
            <w:noWrap/>
            <w:vAlign w:val="center"/>
            <w:hideMark/>
          </w:tcPr>
          <w:p w14:paraId="37E11B19"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670" w:type="dxa"/>
            <w:tcBorders>
              <w:top w:val="nil"/>
              <w:left w:val="nil"/>
              <w:bottom w:val="single" w:sz="4" w:space="0" w:color="auto"/>
              <w:right w:val="single" w:sz="4" w:space="0" w:color="auto"/>
            </w:tcBorders>
            <w:shd w:val="clear" w:color="auto" w:fill="auto"/>
            <w:noWrap/>
            <w:vAlign w:val="center"/>
            <w:hideMark/>
          </w:tcPr>
          <w:p w14:paraId="51D95DF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34,7%</w:t>
            </w:r>
          </w:p>
        </w:tc>
        <w:tc>
          <w:tcPr>
            <w:tcW w:w="670" w:type="dxa"/>
            <w:tcBorders>
              <w:top w:val="nil"/>
              <w:left w:val="nil"/>
              <w:bottom w:val="single" w:sz="4" w:space="0" w:color="auto"/>
              <w:right w:val="single" w:sz="4" w:space="0" w:color="auto"/>
            </w:tcBorders>
            <w:shd w:val="clear" w:color="auto" w:fill="auto"/>
            <w:noWrap/>
            <w:vAlign w:val="center"/>
            <w:hideMark/>
          </w:tcPr>
          <w:p w14:paraId="1AF64B9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1,8%</w:t>
            </w:r>
          </w:p>
        </w:tc>
        <w:tc>
          <w:tcPr>
            <w:tcW w:w="670" w:type="dxa"/>
            <w:tcBorders>
              <w:top w:val="nil"/>
              <w:left w:val="nil"/>
              <w:bottom w:val="single" w:sz="4" w:space="0" w:color="auto"/>
              <w:right w:val="single" w:sz="4" w:space="0" w:color="auto"/>
            </w:tcBorders>
            <w:shd w:val="clear" w:color="auto" w:fill="auto"/>
            <w:noWrap/>
            <w:vAlign w:val="center"/>
            <w:hideMark/>
          </w:tcPr>
          <w:p w14:paraId="75BF5DB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42,1%</w:t>
            </w:r>
          </w:p>
        </w:tc>
        <w:tc>
          <w:tcPr>
            <w:tcW w:w="673" w:type="dxa"/>
            <w:tcBorders>
              <w:top w:val="nil"/>
              <w:left w:val="nil"/>
              <w:bottom w:val="single" w:sz="4" w:space="0" w:color="auto"/>
              <w:right w:val="single" w:sz="4" w:space="0" w:color="auto"/>
            </w:tcBorders>
            <w:shd w:val="clear" w:color="auto" w:fill="auto"/>
            <w:noWrap/>
            <w:vAlign w:val="center"/>
            <w:hideMark/>
          </w:tcPr>
          <w:p w14:paraId="497AF83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21,5%</w:t>
            </w:r>
          </w:p>
        </w:tc>
      </w:tr>
    </w:tbl>
    <w:p w14:paraId="589883A4" w14:textId="327D8B86" w:rsidR="00EE6FD2" w:rsidRPr="009C1462" w:rsidRDefault="00EE6FD2" w:rsidP="000F6241">
      <w:pPr>
        <w:spacing w:after="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Исполнитель отмечает, что при заполнении таблицы П. 1.6 в составе Предложения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C1462">
        <w:rPr>
          <w:rFonts w:ascii="Myriad Pro" w:eastAsia="Calibri" w:hAnsi="Myriad Pro"/>
          <w:color w:val="000000" w:themeColor="text1"/>
          <w:sz w:val="26"/>
          <w:szCs w:val="26"/>
        </w:rPr>
        <w:t>«МРСК Сибири» - «Красноярскэнерго» на 2018 год Филиал не указывал фактические за 2016 и плановые на 2018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объемы передачи энергии группе «население», но весь объем передачи указал в составе группы «прочие потребители».</w:t>
      </w:r>
    </w:p>
    <w:p w14:paraId="6DFF0131" w14:textId="77777777" w:rsidR="00EE6FD2" w:rsidRPr="009C1462" w:rsidRDefault="00EE6FD2" w:rsidP="000F6241">
      <w:pPr>
        <w:spacing w:after="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При этом структура отпуска электрической энергии на 2018 год (в долях) по уровням напряжения по группе прочие потребители практически полностью соответствует фактическим данным структуры отпуска электрической энергии за 2016 год. </w:t>
      </w:r>
    </w:p>
    <w:p w14:paraId="6ADDB41A" w14:textId="77777777" w:rsidR="00EE6FD2" w:rsidRPr="009C1462" w:rsidRDefault="00EE6FD2" w:rsidP="000F6241">
      <w:pPr>
        <w:spacing w:after="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Также Исполнитель отмечает, что фактический отпуск электрической энергии в 2016 году осуществлялся как конечным потребителям электрической энергии по единым (котловым) тарифам, в том числе населению, так и в сети смежных сетевых организаций по индивидуальным тарифам.</w:t>
      </w:r>
    </w:p>
    <w:p w14:paraId="56533AA9" w14:textId="66F800C4" w:rsidR="00EE6FD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Фактические данные по отпуску электрической энергии за 2016 год, сформированные по представленным Заказчиком сведениям о фактической выручке по передаче электрической энергии за 2016 год, представлены ниже.</w:t>
      </w:r>
    </w:p>
    <w:p w14:paraId="53425A29" w14:textId="3389B382" w:rsidR="00EE6FD2" w:rsidRDefault="00EE6FD2" w:rsidP="00EE6FD2">
      <w:pPr>
        <w:spacing w:line="360" w:lineRule="auto"/>
        <w:ind w:firstLine="708"/>
        <w:contextualSpacing/>
        <w:jc w:val="both"/>
        <w:rPr>
          <w:rFonts w:ascii="Myriad Pro" w:eastAsia="Calibri" w:hAnsi="Myriad Pro"/>
          <w:color w:val="000000" w:themeColor="text1"/>
          <w:sz w:val="26"/>
          <w:szCs w:val="26"/>
        </w:rPr>
      </w:pPr>
    </w:p>
    <w:p w14:paraId="44B8492F" w14:textId="6CDC6A6F" w:rsidR="00EE6FD2" w:rsidRDefault="00EE6FD2" w:rsidP="00EE6FD2">
      <w:pPr>
        <w:spacing w:line="360" w:lineRule="auto"/>
        <w:ind w:firstLine="708"/>
        <w:contextualSpacing/>
        <w:jc w:val="both"/>
        <w:rPr>
          <w:rFonts w:ascii="Myriad Pro" w:eastAsia="Calibri" w:hAnsi="Myriad Pro"/>
          <w:color w:val="000000" w:themeColor="text1"/>
          <w:sz w:val="26"/>
          <w:szCs w:val="26"/>
        </w:rPr>
      </w:pPr>
    </w:p>
    <w:p w14:paraId="6855FF2F" w14:textId="77777777" w:rsidR="00EE6FD2" w:rsidRDefault="00EE6FD2" w:rsidP="00EE6FD2">
      <w:pPr>
        <w:spacing w:line="360" w:lineRule="auto"/>
        <w:ind w:firstLine="708"/>
        <w:contextualSpacing/>
        <w:jc w:val="both"/>
        <w:rPr>
          <w:rFonts w:ascii="Myriad Pro" w:eastAsia="Calibri" w:hAnsi="Myriad Pro"/>
          <w:color w:val="000000" w:themeColor="text1"/>
          <w:sz w:val="26"/>
          <w:szCs w:val="26"/>
        </w:rPr>
        <w:sectPr w:rsidR="00EE6FD2" w:rsidSect="00DB76A1">
          <w:pgSz w:w="11906" w:h="16838"/>
          <w:pgMar w:top="1134" w:right="851" w:bottom="1134" w:left="1701" w:header="709" w:footer="556" w:gutter="0"/>
          <w:cols w:space="708"/>
          <w:docGrid w:linePitch="360"/>
        </w:sectPr>
      </w:pPr>
    </w:p>
    <w:p w14:paraId="5EEC26C6" w14:textId="6DD03A35" w:rsidR="00EE6FD2" w:rsidRPr="009C1462" w:rsidRDefault="00EE6FD2" w:rsidP="00EE6FD2">
      <w:pPr>
        <w:spacing w:line="360" w:lineRule="auto"/>
        <w:ind w:firstLine="708"/>
        <w:contextualSpacing/>
        <w:jc w:val="both"/>
        <w:rPr>
          <w:rFonts w:ascii="Myriad Pro" w:eastAsia="Calibri" w:hAnsi="Myriad Pro"/>
          <w:color w:val="000000" w:themeColor="text1"/>
          <w:sz w:val="26"/>
          <w:szCs w:val="26"/>
        </w:rPr>
      </w:pPr>
    </w:p>
    <w:p w14:paraId="51FE50EA"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2016, факт по выручке</w:t>
      </w:r>
    </w:p>
    <w:tbl>
      <w:tblPr>
        <w:tblW w:w="14634" w:type="dxa"/>
        <w:tblLook w:val="04A0" w:firstRow="1" w:lastRow="0" w:firstColumn="1" w:lastColumn="0" w:noHBand="0" w:noVBand="1"/>
      </w:tblPr>
      <w:tblGrid>
        <w:gridCol w:w="2667"/>
        <w:gridCol w:w="1965"/>
        <w:gridCol w:w="1167"/>
        <w:gridCol w:w="1167"/>
        <w:gridCol w:w="1167"/>
        <w:gridCol w:w="1169"/>
        <w:gridCol w:w="1253"/>
        <w:gridCol w:w="1096"/>
        <w:gridCol w:w="940"/>
        <w:gridCol w:w="1096"/>
        <w:gridCol w:w="947"/>
      </w:tblGrid>
      <w:tr w:rsidR="00EE6FD2" w:rsidRPr="00737967" w14:paraId="713A3D78" w14:textId="77777777" w:rsidTr="000F6241">
        <w:trPr>
          <w:trHeight w:val="422"/>
        </w:trPr>
        <w:tc>
          <w:tcPr>
            <w:tcW w:w="26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47313F3" w14:textId="77777777" w:rsidR="00EE6FD2" w:rsidRPr="00737967" w:rsidRDefault="00EE6FD2" w:rsidP="000711FE">
            <w:pPr>
              <w:ind w:right="52"/>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663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DD11D2D"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0A5947A1"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млн. кВт.ч.</w:t>
            </w:r>
          </w:p>
        </w:tc>
        <w:tc>
          <w:tcPr>
            <w:tcW w:w="533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E1D9DC4"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506FBC40" w14:textId="77777777" w:rsidTr="000F6241">
        <w:trPr>
          <w:trHeight w:val="422"/>
        </w:trPr>
        <w:tc>
          <w:tcPr>
            <w:tcW w:w="26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55198E" w14:textId="77777777" w:rsidR="00EE6FD2" w:rsidRPr="00737967" w:rsidRDefault="00EE6FD2" w:rsidP="000711FE">
            <w:pPr>
              <w:rPr>
                <w:rFonts w:ascii="Myriad Pro" w:hAnsi="Myriad Pro"/>
                <w:b/>
                <w:bCs/>
                <w:color w:val="FFFFFF" w:themeColor="background1"/>
                <w:sz w:val="20"/>
                <w:szCs w:val="20"/>
              </w:rPr>
            </w:pPr>
          </w:p>
        </w:tc>
        <w:tc>
          <w:tcPr>
            <w:tcW w:w="1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5C24B41" w14:textId="77777777" w:rsidR="00EE6FD2" w:rsidRPr="00737967" w:rsidRDefault="00EE6FD2" w:rsidP="000711FE">
            <w:pP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9CDE151"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A49BF10"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A338C19"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6927944"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1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C430BE8" w14:textId="77777777" w:rsidR="00EE6FD2" w:rsidRPr="00737967" w:rsidRDefault="00EE6FD2" w:rsidP="000711FE">
            <w:pP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32C93D4"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0300FF9"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EE182C5"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9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C62AC10"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45C93EB3" w14:textId="77777777" w:rsidTr="000F6241">
        <w:trPr>
          <w:trHeight w:val="422"/>
        </w:trPr>
        <w:tc>
          <w:tcPr>
            <w:tcW w:w="266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995C64E"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Население</w:t>
            </w:r>
          </w:p>
        </w:tc>
        <w:tc>
          <w:tcPr>
            <w:tcW w:w="196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1E57D1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1 749,65</w:t>
            </w:r>
          </w:p>
        </w:tc>
        <w:tc>
          <w:tcPr>
            <w:tcW w:w="116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BFDDF7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116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5736DF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116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84F69D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116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99D0CC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125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900827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109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39ADED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94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763810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109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F598F6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94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9DE720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r>
      <w:tr w:rsidR="00EE6FD2" w:rsidRPr="00737967" w14:paraId="0D2D816F" w14:textId="77777777" w:rsidTr="000F6241">
        <w:trPr>
          <w:trHeight w:val="422"/>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4772FCB"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1965" w:type="dxa"/>
            <w:tcBorders>
              <w:top w:val="nil"/>
              <w:left w:val="nil"/>
              <w:bottom w:val="single" w:sz="4" w:space="0" w:color="auto"/>
              <w:right w:val="single" w:sz="4" w:space="0" w:color="auto"/>
            </w:tcBorders>
            <w:shd w:val="clear" w:color="auto" w:fill="auto"/>
            <w:noWrap/>
            <w:vAlign w:val="bottom"/>
            <w:hideMark/>
          </w:tcPr>
          <w:p w14:paraId="7B71659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6 336,60</w:t>
            </w:r>
          </w:p>
        </w:tc>
        <w:tc>
          <w:tcPr>
            <w:tcW w:w="1167" w:type="dxa"/>
            <w:tcBorders>
              <w:top w:val="nil"/>
              <w:left w:val="nil"/>
              <w:bottom w:val="single" w:sz="4" w:space="0" w:color="auto"/>
              <w:right w:val="single" w:sz="4" w:space="0" w:color="auto"/>
            </w:tcBorders>
            <w:shd w:val="clear" w:color="auto" w:fill="auto"/>
            <w:noWrap/>
            <w:vAlign w:val="bottom"/>
            <w:hideMark/>
          </w:tcPr>
          <w:p w14:paraId="48546DA9"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3 809,39</w:t>
            </w:r>
          </w:p>
        </w:tc>
        <w:tc>
          <w:tcPr>
            <w:tcW w:w="1167" w:type="dxa"/>
            <w:tcBorders>
              <w:top w:val="nil"/>
              <w:left w:val="nil"/>
              <w:bottom w:val="single" w:sz="4" w:space="0" w:color="auto"/>
              <w:right w:val="single" w:sz="4" w:space="0" w:color="auto"/>
            </w:tcBorders>
            <w:shd w:val="clear" w:color="auto" w:fill="auto"/>
            <w:noWrap/>
            <w:vAlign w:val="bottom"/>
            <w:hideMark/>
          </w:tcPr>
          <w:p w14:paraId="69FFD19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235,54</w:t>
            </w:r>
          </w:p>
        </w:tc>
        <w:tc>
          <w:tcPr>
            <w:tcW w:w="1167" w:type="dxa"/>
            <w:tcBorders>
              <w:top w:val="nil"/>
              <w:left w:val="nil"/>
              <w:bottom w:val="single" w:sz="4" w:space="0" w:color="auto"/>
              <w:right w:val="single" w:sz="4" w:space="0" w:color="auto"/>
            </w:tcBorders>
            <w:shd w:val="clear" w:color="auto" w:fill="auto"/>
            <w:noWrap/>
            <w:vAlign w:val="bottom"/>
            <w:hideMark/>
          </w:tcPr>
          <w:p w14:paraId="1619A9D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1 791,81</w:t>
            </w:r>
          </w:p>
        </w:tc>
        <w:tc>
          <w:tcPr>
            <w:tcW w:w="1167" w:type="dxa"/>
            <w:tcBorders>
              <w:top w:val="nil"/>
              <w:left w:val="nil"/>
              <w:bottom w:val="single" w:sz="4" w:space="0" w:color="auto"/>
              <w:right w:val="single" w:sz="4" w:space="0" w:color="auto"/>
            </w:tcBorders>
            <w:shd w:val="clear" w:color="auto" w:fill="auto"/>
            <w:noWrap/>
            <w:vAlign w:val="bottom"/>
            <w:hideMark/>
          </w:tcPr>
          <w:p w14:paraId="71945D5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499,85</w:t>
            </w:r>
          </w:p>
        </w:tc>
        <w:tc>
          <w:tcPr>
            <w:tcW w:w="1253" w:type="dxa"/>
            <w:tcBorders>
              <w:top w:val="nil"/>
              <w:left w:val="nil"/>
              <w:bottom w:val="single" w:sz="4" w:space="0" w:color="auto"/>
              <w:right w:val="single" w:sz="4" w:space="0" w:color="auto"/>
            </w:tcBorders>
            <w:shd w:val="clear" w:color="auto" w:fill="auto"/>
            <w:noWrap/>
            <w:vAlign w:val="bottom"/>
            <w:hideMark/>
          </w:tcPr>
          <w:p w14:paraId="63CE999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1096" w:type="dxa"/>
            <w:tcBorders>
              <w:top w:val="nil"/>
              <w:left w:val="nil"/>
              <w:bottom w:val="single" w:sz="4" w:space="0" w:color="auto"/>
              <w:right w:val="single" w:sz="4" w:space="0" w:color="auto"/>
            </w:tcBorders>
            <w:shd w:val="clear" w:color="auto" w:fill="auto"/>
            <w:noWrap/>
            <w:vAlign w:val="bottom"/>
            <w:hideMark/>
          </w:tcPr>
          <w:p w14:paraId="07E729C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60,1%</w:t>
            </w:r>
          </w:p>
        </w:tc>
        <w:tc>
          <w:tcPr>
            <w:tcW w:w="940" w:type="dxa"/>
            <w:tcBorders>
              <w:top w:val="nil"/>
              <w:left w:val="nil"/>
              <w:bottom w:val="single" w:sz="4" w:space="0" w:color="auto"/>
              <w:right w:val="single" w:sz="4" w:space="0" w:color="auto"/>
            </w:tcBorders>
            <w:shd w:val="clear" w:color="auto" w:fill="auto"/>
            <w:noWrap/>
            <w:vAlign w:val="bottom"/>
            <w:hideMark/>
          </w:tcPr>
          <w:p w14:paraId="4A3A445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1096" w:type="dxa"/>
            <w:tcBorders>
              <w:top w:val="nil"/>
              <w:left w:val="nil"/>
              <w:bottom w:val="single" w:sz="4" w:space="0" w:color="auto"/>
              <w:right w:val="single" w:sz="4" w:space="0" w:color="auto"/>
            </w:tcBorders>
            <w:shd w:val="clear" w:color="auto" w:fill="auto"/>
            <w:noWrap/>
            <w:vAlign w:val="bottom"/>
            <w:hideMark/>
          </w:tcPr>
          <w:p w14:paraId="385C3B9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28,3%</w:t>
            </w:r>
          </w:p>
        </w:tc>
        <w:tc>
          <w:tcPr>
            <w:tcW w:w="944" w:type="dxa"/>
            <w:tcBorders>
              <w:top w:val="nil"/>
              <w:left w:val="nil"/>
              <w:bottom w:val="single" w:sz="4" w:space="0" w:color="auto"/>
              <w:right w:val="single" w:sz="4" w:space="0" w:color="auto"/>
            </w:tcBorders>
            <w:shd w:val="clear" w:color="auto" w:fill="auto"/>
            <w:noWrap/>
            <w:vAlign w:val="bottom"/>
            <w:hideMark/>
          </w:tcPr>
          <w:p w14:paraId="4566A0A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2B6858C3" w14:textId="77777777" w:rsidTr="000F6241">
        <w:trPr>
          <w:trHeight w:val="422"/>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5CB283D"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ТСО (индивидуальные тарифы)</w:t>
            </w:r>
          </w:p>
        </w:tc>
        <w:tc>
          <w:tcPr>
            <w:tcW w:w="1965" w:type="dxa"/>
            <w:tcBorders>
              <w:top w:val="nil"/>
              <w:left w:val="nil"/>
              <w:bottom w:val="single" w:sz="4" w:space="0" w:color="auto"/>
              <w:right w:val="single" w:sz="4" w:space="0" w:color="auto"/>
            </w:tcBorders>
            <w:shd w:val="clear" w:color="auto" w:fill="auto"/>
            <w:noWrap/>
            <w:vAlign w:val="bottom"/>
            <w:hideMark/>
          </w:tcPr>
          <w:p w14:paraId="7DD3666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3 861,91</w:t>
            </w:r>
          </w:p>
        </w:tc>
        <w:tc>
          <w:tcPr>
            <w:tcW w:w="1167" w:type="dxa"/>
            <w:tcBorders>
              <w:top w:val="nil"/>
              <w:left w:val="nil"/>
              <w:bottom w:val="single" w:sz="4" w:space="0" w:color="auto"/>
              <w:right w:val="single" w:sz="4" w:space="0" w:color="auto"/>
            </w:tcBorders>
            <w:shd w:val="clear" w:color="auto" w:fill="auto"/>
            <w:noWrap/>
            <w:vAlign w:val="bottom"/>
            <w:hideMark/>
          </w:tcPr>
          <w:p w14:paraId="320B764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7CC4350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0E32A409"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47CBAF2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1253" w:type="dxa"/>
            <w:tcBorders>
              <w:top w:val="nil"/>
              <w:left w:val="nil"/>
              <w:bottom w:val="single" w:sz="4" w:space="0" w:color="auto"/>
              <w:right w:val="single" w:sz="4" w:space="0" w:color="auto"/>
            </w:tcBorders>
            <w:shd w:val="clear" w:color="auto" w:fill="auto"/>
            <w:noWrap/>
            <w:vAlign w:val="bottom"/>
            <w:hideMark/>
          </w:tcPr>
          <w:p w14:paraId="6C0A783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1096" w:type="dxa"/>
            <w:tcBorders>
              <w:top w:val="nil"/>
              <w:left w:val="nil"/>
              <w:bottom w:val="single" w:sz="4" w:space="0" w:color="auto"/>
              <w:right w:val="single" w:sz="4" w:space="0" w:color="auto"/>
            </w:tcBorders>
            <w:shd w:val="clear" w:color="auto" w:fill="auto"/>
            <w:noWrap/>
            <w:vAlign w:val="bottom"/>
            <w:hideMark/>
          </w:tcPr>
          <w:p w14:paraId="68B330D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940" w:type="dxa"/>
            <w:tcBorders>
              <w:top w:val="nil"/>
              <w:left w:val="nil"/>
              <w:bottom w:val="single" w:sz="4" w:space="0" w:color="auto"/>
              <w:right w:val="single" w:sz="4" w:space="0" w:color="auto"/>
            </w:tcBorders>
            <w:shd w:val="clear" w:color="auto" w:fill="auto"/>
            <w:noWrap/>
            <w:vAlign w:val="bottom"/>
            <w:hideMark/>
          </w:tcPr>
          <w:p w14:paraId="3D65BE5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1096" w:type="dxa"/>
            <w:tcBorders>
              <w:top w:val="nil"/>
              <w:left w:val="nil"/>
              <w:bottom w:val="single" w:sz="4" w:space="0" w:color="auto"/>
              <w:right w:val="single" w:sz="4" w:space="0" w:color="auto"/>
            </w:tcBorders>
            <w:shd w:val="clear" w:color="auto" w:fill="auto"/>
            <w:noWrap/>
            <w:vAlign w:val="bottom"/>
            <w:hideMark/>
          </w:tcPr>
          <w:p w14:paraId="0343CA5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c>
          <w:tcPr>
            <w:tcW w:w="944" w:type="dxa"/>
            <w:tcBorders>
              <w:top w:val="nil"/>
              <w:left w:val="nil"/>
              <w:bottom w:val="single" w:sz="4" w:space="0" w:color="auto"/>
              <w:right w:val="single" w:sz="4" w:space="0" w:color="auto"/>
            </w:tcBorders>
            <w:shd w:val="clear" w:color="auto" w:fill="auto"/>
            <w:noWrap/>
            <w:vAlign w:val="bottom"/>
            <w:hideMark/>
          </w:tcPr>
          <w:p w14:paraId="5AB6A1C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w:t>
            </w:r>
          </w:p>
        </w:tc>
      </w:tr>
      <w:tr w:rsidR="00EE6FD2" w:rsidRPr="00737967" w14:paraId="6A49864F" w14:textId="77777777" w:rsidTr="000F6241">
        <w:trPr>
          <w:trHeight w:val="422"/>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D21EDAE"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Итого</w:t>
            </w:r>
          </w:p>
        </w:tc>
        <w:tc>
          <w:tcPr>
            <w:tcW w:w="1965" w:type="dxa"/>
            <w:tcBorders>
              <w:top w:val="nil"/>
              <w:left w:val="nil"/>
              <w:bottom w:val="single" w:sz="4" w:space="0" w:color="auto"/>
              <w:right w:val="single" w:sz="4" w:space="0" w:color="auto"/>
            </w:tcBorders>
            <w:shd w:val="clear" w:color="auto" w:fill="auto"/>
            <w:noWrap/>
            <w:vAlign w:val="bottom"/>
            <w:hideMark/>
          </w:tcPr>
          <w:p w14:paraId="79A818E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11 948,15</w:t>
            </w:r>
          </w:p>
        </w:tc>
        <w:tc>
          <w:tcPr>
            <w:tcW w:w="1167" w:type="dxa"/>
            <w:tcBorders>
              <w:top w:val="nil"/>
              <w:left w:val="nil"/>
              <w:bottom w:val="single" w:sz="4" w:space="0" w:color="auto"/>
              <w:right w:val="single" w:sz="4" w:space="0" w:color="auto"/>
            </w:tcBorders>
            <w:shd w:val="clear" w:color="auto" w:fill="auto"/>
            <w:noWrap/>
            <w:vAlign w:val="bottom"/>
            <w:hideMark/>
          </w:tcPr>
          <w:p w14:paraId="40D151C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3 809,39</w:t>
            </w:r>
          </w:p>
        </w:tc>
        <w:tc>
          <w:tcPr>
            <w:tcW w:w="1167" w:type="dxa"/>
            <w:tcBorders>
              <w:top w:val="nil"/>
              <w:left w:val="nil"/>
              <w:bottom w:val="single" w:sz="4" w:space="0" w:color="auto"/>
              <w:right w:val="single" w:sz="4" w:space="0" w:color="auto"/>
            </w:tcBorders>
            <w:shd w:val="clear" w:color="auto" w:fill="auto"/>
            <w:noWrap/>
            <w:vAlign w:val="bottom"/>
            <w:hideMark/>
          </w:tcPr>
          <w:p w14:paraId="393C22A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235,54</w:t>
            </w:r>
          </w:p>
        </w:tc>
        <w:tc>
          <w:tcPr>
            <w:tcW w:w="1167" w:type="dxa"/>
            <w:tcBorders>
              <w:top w:val="nil"/>
              <w:left w:val="nil"/>
              <w:bottom w:val="single" w:sz="4" w:space="0" w:color="auto"/>
              <w:right w:val="single" w:sz="4" w:space="0" w:color="auto"/>
            </w:tcBorders>
            <w:shd w:val="clear" w:color="auto" w:fill="auto"/>
            <w:noWrap/>
            <w:vAlign w:val="bottom"/>
            <w:hideMark/>
          </w:tcPr>
          <w:p w14:paraId="530B34B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1 791,81</w:t>
            </w:r>
          </w:p>
        </w:tc>
        <w:tc>
          <w:tcPr>
            <w:tcW w:w="1167" w:type="dxa"/>
            <w:tcBorders>
              <w:top w:val="nil"/>
              <w:left w:val="nil"/>
              <w:bottom w:val="single" w:sz="4" w:space="0" w:color="auto"/>
              <w:right w:val="single" w:sz="4" w:space="0" w:color="auto"/>
            </w:tcBorders>
            <w:shd w:val="clear" w:color="auto" w:fill="auto"/>
            <w:noWrap/>
            <w:vAlign w:val="bottom"/>
            <w:hideMark/>
          </w:tcPr>
          <w:p w14:paraId="6FF14F1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499,85</w:t>
            </w:r>
          </w:p>
        </w:tc>
        <w:tc>
          <w:tcPr>
            <w:tcW w:w="1253" w:type="dxa"/>
            <w:tcBorders>
              <w:top w:val="nil"/>
              <w:left w:val="nil"/>
              <w:bottom w:val="single" w:sz="4" w:space="0" w:color="auto"/>
              <w:right w:val="single" w:sz="4" w:space="0" w:color="auto"/>
            </w:tcBorders>
            <w:shd w:val="clear" w:color="auto" w:fill="auto"/>
            <w:noWrap/>
            <w:vAlign w:val="bottom"/>
            <w:hideMark/>
          </w:tcPr>
          <w:p w14:paraId="177397D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1096" w:type="dxa"/>
            <w:tcBorders>
              <w:top w:val="nil"/>
              <w:left w:val="nil"/>
              <w:bottom w:val="single" w:sz="4" w:space="0" w:color="auto"/>
              <w:right w:val="single" w:sz="4" w:space="0" w:color="auto"/>
            </w:tcBorders>
            <w:shd w:val="clear" w:color="auto" w:fill="auto"/>
            <w:noWrap/>
            <w:vAlign w:val="bottom"/>
            <w:hideMark/>
          </w:tcPr>
          <w:p w14:paraId="4896052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31,9%</w:t>
            </w:r>
          </w:p>
        </w:tc>
        <w:tc>
          <w:tcPr>
            <w:tcW w:w="940" w:type="dxa"/>
            <w:tcBorders>
              <w:top w:val="nil"/>
              <w:left w:val="nil"/>
              <w:bottom w:val="single" w:sz="4" w:space="0" w:color="auto"/>
              <w:right w:val="single" w:sz="4" w:space="0" w:color="auto"/>
            </w:tcBorders>
            <w:shd w:val="clear" w:color="auto" w:fill="auto"/>
            <w:noWrap/>
            <w:vAlign w:val="bottom"/>
            <w:hideMark/>
          </w:tcPr>
          <w:p w14:paraId="3E516DE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2,0%</w:t>
            </w:r>
          </w:p>
        </w:tc>
        <w:tc>
          <w:tcPr>
            <w:tcW w:w="1096" w:type="dxa"/>
            <w:tcBorders>
              <w:top w:val="nil"/>
              <w:left w:val="nil"/>
              <w:bottom w:val="single" w:sz="4" w:space="0" w:color="auto"/>
              <w:right w:val="single" w:sz="4" w:space="0" w:color="auto"/>
            </w:tcBorders>
            <w:shd w:val="clear" w:color="auto" w:fill="auto"/>
            <w:noWrap/>
            <w:vAlign w:val="bottom"/>
            <w:hideMark/>
          </w:tcPr>
          <w:p w14:paraId="54F23FF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15,0%</w:t>
            </w:r>
          </w:p>
        </w:tc>
        <w:tc>
          <w:tcPr>
            <w:tcW w:w="944" w:type="dxa"/>
            <w:tcBorders>
              <w:top w:val="nil"/>
              <w:left w:val="nil"/>
              <w:bottom w:val="single" w:sz="4" w:space="0" w:color="auto"/>
              <w:right w:val="single" w:sz="4" w:space="0" w:color="auto"/>
            </w:tcBorders>
            <w:shd w:val="clear" w:color="auto" w:fill="auto"/>
            <w:noWrap/>
            <w:vAlign w:val="bottom"/>
            <w:hideMark/>
          </w:tcPr>
          <w:p w14:paraId="6C8CA2A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4,2%</w:t>
            </w:r>
          </w:p>
        </w:tc>
      </w:tr>
    </w:tbl>
    <w:p w14:paraId="21B27F36" w14:textId="77777777" w:rsidR="00EE6FD2" w:rsidRPr="009C1462" w:rsidRDefault="00EE6FD2" w:rsidP="00EE6FD2">
      <w:pPr>
        <w:spacing w:line="360" w:lineRule="auto"/>
        <w:ind w:firstLine="708"/>
        <w:contextualSpacing/>
        <w:jc w:val="both"/>
        <w:rPr>
          <w:rFonts w:ascii="Myriad Pro" w:eastAsia="Calibri" w:hAnsi="Myriad Pro"/>
          <w:color w:val="000000" w:themeColor="text1"/>
          <w:sz w:val="26"/>
          <w:szCs w:val="26"/>
        </w:rPr>
      </w:pPr>
    </w:p>
    <w:p w14:paraId="397BEA3C" w14:textId="77777777" w:rsidR="00EE6FD2" w:rsidRDefault="00EE6FD2" w:rsidP="00EE6FD2">
      <w:pPr>
        <w:spacing w:line="360" w:lineRule="auto"/>
        <w:ind w:firstLine="708"/>
        <w:contextualSpacing/>
        <w:jc w:val="both"/>
        <w:rPr>
          <w:rFonts w:ascii="Myriad Pro" w:eastAsia="Calibri" w:hAnsi="Myriad Pro"/>
          <w:color w:val="000000" w:themeColor="text1"/>
          <w:sz w:val="26"/>
          <w:szCs w:val="26"/>
        </w:rPr>
        <w:sectPr w:rsidR="00EE6FD2" w:rsidSect="00911ABD">
          <w:pgSz w:w="16838" w:h="11906" w:orient="landscape"/>
          <w:pgMar w:top="1701" w:right="1134" w:bottom="851" w:left="1134" w:header="1247" w:footer="556" w:gutter="0"/>
          <w:cols w:space="708"/>
          <w:docGrid w:linePitch="360"/>
        </w:sectPr>
      </w:pPr>
    </w:p>
    <w:p w14:paraId="058F018F" w14:textId="003B2B3D"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Необходимо отметить, что по данным о фактической выручке по передаче электрической энергии за 2016 год, представленным Заказчиком, объем полезного отпуска из сети за 2016 год меньше (на 543,8 млн. кВт.ч. или 4,4%) фактических объемов полезного отпуска за 2016 год, заявленных в таблице П 1.6. в составе предложения на 2018 год.</w:t>
      </w:r>
    </w:p>
    <w:p w14:paraId="5A3B7CB3" w14:textId="2C480740"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Заявленная Филиалом в составе предложения об установлении тарифов величина потерь электрической энергии в сетях на 2018 год составляет 1 680,6 млн. кВт.ч. или 11,62% от объемов поступления электрической энергии в сеть. Заявленная величина отличается от данных Программы энергосбережения и повышения энергетической эффективности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C1462">
        <w:rPr>
          <w:rFonts w:ascii="Myriad Pro" w:eastAsia="Calibri" w:hAnsi="Myriad Pro"/>
          <w:color w:val="000000" w:themeColor="text1"/>
          <w:sz w:val="26"/>
          <w:szCs w:val="26"/>
        </w:rPr>
        <w:t>«МРСК Сибири» - «Красноярскэнерго» на 2017-2021 гг., также представленной Филиалом в составе тарифных материалов.</w:t>
      </w:r>
    </w:p>
    <w:p w14:paraId="372BD03F" w14:textId="3B89FEE4"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Так, в соответствии с Программой энергосбережения и повышения энергетической эффективности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C1462">
        <w:rPr>
          <w:rFonts w:ascii="Myriad Pro" w:eastAsia="Calibri" w:hAnsi="Myriad Pro"/>
          <w:color w:val="000000" w:themeColor="text1"/>
          <w:sz w:val="26"/>
          <w:szCs w:val="26"/>
        </w:rPr>
        <w:t xml:space="preserve">«МРСК Сибири» - «Красноярскэнерго» на 2017-2021 гг., представленной Филиалом в составе тарифных материалов, целевые показатели относительного размера потерь электрической энергии в сетях на 2018 год составляют 11,84%, в абсолютном выражении 1 711,5 млн. кВт.ч. при указанном объеме отпуска электрической энергии в сеть в размере 14 459,5 млн. кВт.ч. </w:t>
      </w:r>
    </w:p>
    <w:p w14:paraId="26E0C5F9" w14:textId="77777777" w:rsidR="00EE6FD2" w:rsidRPr="009C1462" w:rsidRDefault="00EE6FD2" w:rsidP="00EE6FD2">
      <w:pPr>
        <w:spacing w:line="360" w:lineRule="auto"/>
        <w:ind w:firstLine="708"/>
        <w:contextualSpacing/>
        <w:jc w:val="both"/>
        <w:rPr>
          <w:rFonts w:ascii="Myriad Pro" w:eastAsia="Calibri" w:hAnsi="Myriad Pro"/>
          <w:color w:val="000000" w:themeColor="text1"/>
          <w:sz w:val="26"/>
          <w:szCs w:val="26"/>
        </w:rPr>
      </w:pPr>
    </w:p>
    <w:p w14:paraId="1817A711" w14:textId="77777777" w:rsidR="00EE6FD2" w:rsidRPr="009C1462" w:rsidRDefault="00EE6FD2" w:rsidP="00EE6FD2">
      <w:pPr>
        <w:spacing w:line="360" w:lineRule="auto"/>
        <w:contextualSpacing/>
        <w:jc w:val="both"/>
        <w:rPr>
          <w:rFonts w:ascii="Myriad Pro" w:eastAsia="Calibri" w:hAnsi="Myriad Pro"/>
          <w:b/>
          <w:bCs/>
          <w:color w:val="000000" w:themeColor="text1"/>
          <w:sz w:val="26"/>
          <w:szCs w:val="26"/>
        </w:rPr>
      </w:pPr>
      <w:r w:rsidRPr="009C1462">
        <w:rPr>
          <w:rFonts w:ascii="Myriad Pro" w:eastAsia="Calibri" w:hAnsi="Myriad Pro"/>
          <w:b/>
          <w:bCs/>
          <w:color w:val="000000" w:themeColor="text1"/>
          <w:sz w:val="26"/>
          <w:szCs w:val="26"/>
        </w:rPr>
        <w:t>ПОЗИЦИЯ ОРГАНА РЕГУЛИРОВАНИЯ</w:t>
      </w:r>
    </w:p>
    <w:p w14:paraId="5E710733"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Выписка из утвержденного Сводного прогнозного баланса на 2018 год представлена РЭК Красноярского края в адрес Филиала по системе ФГИС «ЕИАС Мониторинг», а также письмом от 18.12.2017 №02-4148. </w:t>
      </w:r>
    </w:p>
    <w:p w14:paraId="312E0911"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Объем технологического расхода электрической энергии (потери) в электрических сетях Филиала на 2018 год утвержден Приказом ФАС России от 30.11.2017 №1613/17-ДСП в размере 1 501,2 млн. кВт.ч., что меньше предложений Филиала на 179,4 млн. кВт.ч. или 10,7%.</w:t>
      </w:r>
    </w:p>
    <w:p w14:paraId="4E1EAD56" w14:textId="62DB9624"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В Выписке из протокола заседания Правления Региональной энергетической комиссии Красноярского края от 27.12.2017 года №101 представлены утвержденные долгосрочные параметры регулирования для Филиала на период 2018-2022 гг., расшифровка статей расходов Филиала и суммарный размер НВВ, принятый на долгосрочный период 2018-2022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Аналогично, суммарный размер НВВ Филиала без учета оплаты потерь указан в Приказе Региональной энергетической комиссии Красноярского края от 26.12.2016 №672-п.</w:t>
      </w:r>
    </w:p>
    <w:p w14:paraId="09ECA61F"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Объемы передачи электрической энергии, принятые РЭК Красноярского края при установлении единых котловых тарифов на услуги по передаче электрической энергии на 2018 года, указаны в следующих решения РЭК Красноярского края:</w:t>
      </w:r>
    </w:p>
    <w:p w14:paraId="56AD99A0"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В части объемов передачи населению и приравненным категориям потребителей – Приказ Региональной энергетической комиссии Красноярского края от 27.12.2017 №641-п;</w:t>
      </w:r>
    </w:p>
    <w:p w14:paraId="5CEB68F6"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В части объемов передачи прочим потребителям – Приказ Региональной энергетической комиссии Красноярского края от 27.12.2017 №642-п.</w:t>
      </w:r>
    </w:p>
    <w:p w14:paraId="4E269D67"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Также Исполнитель отмечает, что РЭК Красноярского края не раскрыты данные по объемам перетоков электрической энергии, принятые при установлении индивидуальных тарифов на услуги по передаче электрической энергии между парами электросетевых организаций.</w:t>
      </w:r>
    </w:p>
    <w:p w14:paraId="3A7151CF"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Сводная информация по объемам передачи электрической энергии, принятых РЭК Красноярского края при установлении единых котловых тарифов на услуги по передаче электрической энергии на 2018 года, представлена ниже.</w:t>
      </w:r>
    </w:p>
    <w:p w14:paraId="285C406D" w14:textId="4296B2CE" w:rsidR="00EE6FD2" w:rsidRDefault="00EE6FD2" w:rsidP="00EE6FD2">
      <w:pPr>
        <w:pStyle w:val="a5"/>
        <w:tabs>
          <w:tab w:val="left" w:pos="851"/>
        </w:tabs>
        <w:ind w:left="0" w:firstLine="567"/>
        <w:jc w:val="both"/>
        <w:rPr>
          <w:rFonts w:ascii="Myriad Pro" w:hAnsi="Myriad Pro"/>
        </w:rPr>
      </w:pPr>
    </w:p>
    <w:p w14:paraId="2A5661ED" w14:textId="4EF799D0" w:rsidR="00EE6FD2" w:rsidRDefault="00EE6FD2" w:rsidP="00EE6FD2">
      <w:pPr>
        <w:pStyle w:val="a5"/>
        <w:tabs>
          <w:tab w:val="left" w:pos="851"/>
        </w:tabs>
        <w:ind w:left="0" w:firstLine="567"/>
        <w:jc w:val="both"/>
        <w:rPr>
          <w:rFonts w:ascii="Myriad Pro" w:hAnsi="Myriad Pro"/>
        </w:rPr>
      </w:pPr>
    </w:p>
    <w:p w14:paraId="4F839977" w14:textId="77777777" w:rsidR="00EE6FD2" w:rsidRDefault="00EE6FD2" w:rsidP="00EE6FD2">
      <w:pPr>
        <w:pStyle w:val="a5"/>
        <w:tabs>
          <w:tab w:val="left" w:pos="851"/>
        </w:tabs>
        <w:ind w:left="0" w:firstLine="567"/>
        <w:jc w:val="both"/>
        <w:rPr>
          <w:rFonts w:ascii="Myriad Pro" w:hAnsi="Myriad Pro"/>
        </w:rPr>
        <w:sectPr w:rsidR="00EE6FD2" w:rsidSect="00EE6FD2">
          <w:pgSz w:w="11906" w:h="16838"/>
          <w:pgMar w:top="1134" w:right="851" w:bottom="1134" w:left="1701" w:header="709" w:footer="556" w:gutter="0"/>
          <w:cols w:space="708"/>
          <w:docGrid w:linePitch="360"/>
        </w:sectPr>
      </w:pPr>
    </w:p>
    <w:p w14:paraId="0BD49CCE" w14:textId="2A63BE2D" w:rsidR="00EE6FD2" w:rsidRPr="00737967" w:rsidRDefault="00EE6FD2" w:rsidP="00EE6FD2">
      <w:pPr>
        <w:pStyle w:val="a5"/>
        <w:tabs>
          <w:tab w:val="left" w:pos="851"/>
        </w:tabs>
        <w:ind w:left="0" w:firstLine="567"/>
        <w:jc w:val="both"/>
        <w:rPr>
          <w:rFonts w:ascii="Myriad Pro" w:hAnsi="Myriad Pro"/>
        </w:rPr>
      </w:pPr>
    </w:p>
    <w:tbl>
      <w:tblPr>
        <w:tblW w:w="14571" w:type="dxa"/>
        <w:tblLook w:val="04A0" w:firstRow="1" w:lastRow="0" w:firstColumn="1" w:lastColumn="0" w:noHBand="0" w:noVBand="1"/>
      </w:tblPr>
      <w:tblGrid>
        <w:gridCol w:w="2309"/>
        <w:gridCol w:w="1602"/>
        <w:gridCol w:w="1409"/>
        <w:gridCol w:w="1195"/>
        <w:gridCol w:w="1409"/>
        <w:gridCol w:w="1196"/>
        <w:gridCol w:w="1281"/>
        <w:gridCol w:w="1122"/>
        <w:gridCol w:w="962"/>
        <w:gridCol w:w="1122"/>
        <w:gridCol w:w="964"/>
      </w:tblGrid>
      <w:tr w:rsidR="00EE6FD2" w:rsidRPr="00737967" w14:paraId="2929C269" w14:textId="77777777" w:rsidTr="00EE6FD2">
        <w:trPr>
          <w:trHeight w:val="362"/>
          <w:tblHeader/>
        </w:trPr>
        <w:tc>
          <w:tcPr>
            <w:tcW w:w="23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206159"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681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385AC"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Объем полезного отпуска электроэнергии, млн. кВт.ч.</w:t>
            </w:r>
          </w:p>
        </w:tc>
        <w:tc>
          <w:tcPr>
            <w:tcW w:w="545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6BF884"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161CDC1C" w14:textId="77777777" w:rsidTr="00EE6FD2">
        <w:trPr>
          <w:trHeight w:val="362"/>
          <w:tblHeader/>
        </w:trPr>
        <w:tc>
          <w:tcPr>
            <w:tcW w:w="23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4038C" w14:textId="77777777" w:rsidR="00EE6FD2" w:rsidRPr="00737967" w:rsidRDefault="00EE6FD2" w:rsidP="00A95890">
            <w:pPr>
              <w:spacing w:after="0"/>
              <w:rPr>
                <w:rFonts w:ascii="Myriad Pro" w:hAnsi="Myriad Pro"/>
                <w:b/>
                <w:bCs/>
                <w:color w:val="FFFFFF" w:themeColor="background1"/>
                <w:sz w:val="20"/>
                <w:szCs w:val="20"/>
              </w:rPr>
            </w:pPr>
          </w:p>
        </w:tc>
        <w:tc>
          <w:tcPr>
            <w:tcW w:w="1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D8DDB1" w14:textId="77777777" w:rsidR="00EE6FD2" w:rsidRPr="00737967" w:rsidRDefault="00EE6FD2" w:rsidP="00A95890">
            <w:pPr>
              <w:spacing w:after="0"/>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BD7BE2"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1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4669D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58182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1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A46ED5"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12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3CBE37" w14:textId="77777777" w:rsidR="00EE6FD2" w:rsidRPr="00737967" w:rsidRDefault="00EE6FD2" w:rsidP="00A95890">
            <w:pPr>
              <w:spacing w:after="0"/>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1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5A1FD8"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846F78"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1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B52BC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5E562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4E04CAFC" w14:textId="77777777" w:rsidTr="00EE6FD2">
        <w:trPr>
          <w:trHeight w:val="362"/>
        </w:trPr>
        <w:tc>
          <w:tcPr>
            <w:tcW w:w="230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C34D6E4"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Население</w:t>
            </w:r>
          </w:p>
        </w:tc>
        <w:tc>
          <w:tcPr>
            <w:tcW w:w="160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224D5E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3 469,64</w:t>
            </w:r>
          </w:p>
        </w:tc>
        <w:tc>
          <w:tcPr>
            <w:tcW w:w="140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A2FAA8F"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119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1AEF20A"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140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F88250E"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119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5023F23"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128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23CEC46"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27,2%</w:t>
            </w:r>
          </w:p>
        </w:tc>
        <w:tc>
          <w:tcPr>
            <w:tcW w:w="112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640E2A3"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96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24383A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112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31F4303"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96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15AA8A6"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 </w:t>
            </w:r>
          </w:p>
        </w:tc>
      </w:tr>
      <w:tr w:rsidR="00EE6FD2" w:rsidRPr="00737967" w14:paraId="340469FB" w14:textId="77777777" w:rsidTr="00EE6FD2">
        <w:trPr>
          <w:trHeight w:val="362"/>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28EC07DB"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1602" w:type="dxa"/>
            <w:tcBorders>
              <w:top w:val="nil"/>
              <w:left w:val="nil"/>
              <w:bottom w:val="single" w:sz="4" w:space="0" w:color="auto"/>
              <w:right w:val="single" w:sz="4" w:space="0" w:color="auto"/>
            </w:tcBorders>
            <w:shd w:val="clear" w:color="auto" w:fill="auto"/>
            <w:noWrap/>
            <w:vAlign w:val="bottom"/>
            <w:hideMark/>
          </w:tcPr>
          <w:p w14:paraId="01F61C07"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9 305,18</w:t>
            </w:r>
          </w:p>
        </w:tc>
        <w:tc>
          <w:tcPr>
            <w:tcW w:w="1409" w:type="dxa"/>
            <w:tcBorders>
              <w:top w:val="nil"/>
              <w:left w:val="nil"/>
              <w:bottom w:val="single" w:sz="4" w:space="0" w:color="auto"/>
              <w:right w:val="single" w:sz="4" w:space="0" w:color="auto"/>
            </w:tcBorders>
            <w:shd w:val="clear" w:color="auto" w:fill="auto"/>
            <w:noWrap/>
            <w:vAlign w:val="bottom"/>
            <w:hideMark/>
          </w:tcPr>
          <w:p w14:paraId="599DE63F"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5 037,64</w:t>
            </w:r>
          </w:p>
        </w:tc>
        <w:tc>
          <w:tcPr>
            <w:tcW w:w="1195" w:type="dxa"/>
            <w:tcBorders>
              <w:top w:val="nil"/>
              <w:left w:val="nil"/>
              <w:bottom w:val="single" w:sz="4" w:space="0" w:color="auto"/>
              <w:right w:val="single" w:sz="4" w:space="0" w:color="auto"/>
            </w:tcBorders>
            <w:shd w:val="clear" w:color="auto" w:fill="auto"/>
            <w:noWrap/>
            <w:vAlign w:val="bottom"/>
            <w:hideMark/>
          </w:tcPr>
          <w:p w14:paraId="1996F774"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409,35</w:t>
            </w:r>
          </w:p>
        </w:tc>
        <w:tc>
          <w:tcPr>
            <w:tcW w:w="1409" w:type="dxa"/>
            <w:tcBorders>
              <w:top w:val="nil"/>
              <w:left w:val="nil"/>
              <w:bottom w:val="single" w:sz="4" w:space="0" w:color="auto"/>
              <w:right w:val="single" w:sz="4" w:space="0" w:color="auto"/>
            </w:tcBorders>
            <w:shd w:val="clear" w:color="auto" w:fill="auto"/>
            <w:noWrap/>
            <w:vAlign w:val="bottom"/>
            <w:hideMark/>
          </w:tcPr>
          <w:p w14:paraId="4F9FCB39"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3 040,65</w:t>
            </w:r>
          </w:p>
        </w:tc>
        <w:tc>
          <w:tcPr>
            <w:tcW w:w="1195" w:type="dxa"/>
            <w:tcBorders>
              <w:top w:val="nil"/>
              <w:left w:val="nil"/>
              <w:bottom w:val="single" w:sz="4" w:space="0" w:color="auto"/>
              <w:right w:val="single" w:sz="4" w:space="0" w:color="auto"/>
            </w:tcBorders>
            <w:shd w:val="clear" w:color="auto" w:fill="auto"/>
            <w:noWrap/>
            <w:vAlign w:val="bottom"/>
            <w:hideMark/>
          </w:tcPr>
          <w:p w14:paraId="40441862"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817,53</w:t>
            </w:r>
          </w:p>
        </w:tc>
        <w:tc>
          <w:tcPr>
            <w:tcW w:w="1281" w:type="dxa"/>
            <w:tcBorders>
              <w:top w:val="nil"/>
              <w:left w:val="nil"/>
              <w:bottom w:val="single" w:sz="4" w:space="0" w:color="auto"/>
              <w:right w:val="single" w:sz="4" w:space="0" w:color="auto"/>
            </w:tcBorders>
            <w:shd w:val="clear" w:color="auto" w:fill="auto"/>
            <w:noWrap/>
            <w:vAlign w:val="bottom"/>
            <w:hideMark/>
          </w:tcPr>
          <w:p w14:paraId="0F6836CE"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72,8%</w:t>
            </w:r>
          </w:p>
        </w:tc>
        <w:tc>
          <w:tcPr>
            <w:tcW w:w="1122" w:type="dxa"/>
            <w:tcBorders>
              <w:top w:val="nil"/>
              <w:left w:val="nil"/>
              <w:bottom w:val="single" w:sz="4" w:space="0" w:color="auto"/>
              <w:right w:val="single" w:sz="4" w:space="0" w:color="auto"/>
            </w:tcBorders>
            <w:shd w:val="clear" w:color="auto" w:fill="auto"/>
            <w:noWrap/>
            <w:vAlign w:val="bottom"/>
            <w:hideMark/>
          </w:tcPr>
          <w:p w14:paraId="2C0B3017"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54,1%</w:t>
            </w:r>
          </w:p>
        </w:tc>
        <w:tc>
          <w:tcPr>
            <w:tcW w:w="962" w:type="dxa"/>
            <w:tcBorders>
              <w:top w:val="nil"/>
              <w:left w:val="nil"/>
              <w:bottom w:val="single" w:sz="4" w:space="0" w:color="auto"/>
              <w:right w:val="single" w:sz="4" w:space="0" w:color="auto"/>
            </w:tcBorders>
            <w:shd w:val="clear" w:color="auto" w:fill="auto"/>
            <w:noWrap/>
            <w:vAlign w:val="bottom"/>
            <w:hideMark/>
          </w:tcPr>
          <w:p w14:paraId="44409F1F"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4,4%</w:t>
            </w:r>
          </w:p>
        </w:tc>
        <w:tc>
          <w:tcPr>
            <w:tcW w:w="1122" w:type="dxa"/>
            <w:tcBorders>
              <w:top w:val="nil"/>
              <w:left w:val="nil"/>
              <w:bottom w:val="single" w:sz="4" w:space="0" w:color="auto"/>
              <w:right w:val="single" w:sz="4" w:space="0" w:color="auto"/>
            </w:tcBorders>
            <w:shd w:val="clear" w:color="auto" w:fill="auto"/>
            <w:noWrap/>
            <w:vAlign w:val="bottom"/>
            <w:hideMark/>
          </w:tcPr>
          <w:p w14:paraId="7E254E03"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32,7%</w:t>
            </w:r>
          </w:p>
        </w:tc>
        <w:tc>
          <w:tcPr>
            <w:tcW w:w="962" w:type="dxa"/>
            <w:tcBorders>
              <w:top w:val="nil"/>
              <w:left w:val="nil"/>
              <w:bottom w:val="single" w:sz="4" w:space="0" w:color="auto"/>
              <w:right w:val="single" w:sz="4" w:space="0" w:color="auto"/>
            </w:tcBorders>
            <w:shd w:val="clear" w:color="auto" w:fill="auto"/>
            <w:noWrap/>
            <w:vAlign w:val="bottom"/>
            <w:hideMark/>
          </w:tcPr>
          <w:p w14:paraId="782EBC8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8,8%</w:t>
            </w:r>
          </w:p>
        </w:tc>
      </w:tr>
      <w:tr w:rsidR="00EE6FD2" w:rsidRPr="00737967" w14:paraId="7F500A6F" w14:textId="77777777" w:rsidTr="00EE6FD2">
        <w:trPr>
          <w:trHeight w:val="362"/>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2862864C"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Итого</w:t>
            </w:r>
          </w:p>
        </w:tc>
        <w:tc>
          <w:tcPr>
            <w:tcW w:w="1602" w:type="dxa"/>
            <w:tcBorders>
              <w:top w:val="nil"/>
              <w:left w:val="nil"/>
              <w:bottom w:val="single" w:sz="4" w:space="0" w:color="auto"/>
              <w:right w:val="single" w:sz="4" w:space="0" w:color="auto"/>
            </w:tcBorders>
            <w:shd w:val="clear" w:color="auto" w:fill="auto"/>
            <w:noWrap/>
            <w:vAlign w:val="bottom"/>
            <w:hideMark/>
          </w:tcPr>
          <w:p w14:paraId="66C6C95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12 774,82</w:t>
            </w:r>
          </w:p>
        </w:tc>
        <w:tc>
          <w:tcPr>
            <w:tcW w:w="1409" w:type="dxa"/>
            <w:tcBorders>
              <w:top w:val="nil"/>
              <w:left w:val="nil"/>
              <w:bottom w:val="single" w:sz="4" w:space="0" w:color="auto"/>
              <w:right w:val="single" w:sz="4" w:space="0" w:color="auto"/>
            </w:tcBorders>
            <w:shd w:val="clear" w:color="auto" w:fill="auto"/>
            <w:noWrap/>
            <w:vAlign w:val="bottom"/>
            <w:hideMark/>
          </w:tcPr>
          <w:p w14:paraId="7327874A"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5 037,64</w:t>
            </w:r>
          </w:p>
        </w:tc>
        <w:tc>
          <w:tcPr>
            <w:tcW w:w="1195" w:type="dxa"/>
            <w:tcBorders>
              <w:top w:val="nil"/>
              <w:left w:val="nil"/>
              <w:bottom w:val="single" w:sz="4" w:space="0" w:color="auto"/>
              <w:right w:val="single" w:sz="4" w:space="0" w:color="auto"/>
            </w:tcBorders>
            <w:shd w:val="clear" w:color="auto" w:fill="auto"/>
            <w:noWrap/>
            <w:vAlign w:val="bottom"/>
            <w:hideMark/>
          </w:tcPr>
          <w:p w14:paraId="4E7E1CEA"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409,35</w:t>
            </w:r>
          </w:p>
        </w:tc>
        <w:tc>
          <w:tcPr>
            <w:tcW w:w="1409" w:type="dxa"/>
            <w:tcBorders>
              <w:top w:val="nil"/>
              <w:left w:val="nil"/>
              <w:bottom w:val="single" w:sz="4" w:space="0" w:color="auto"/>
              <w:right w:val="single" w:sz="4" w:space="0" w:color="auto"/>
            </w:tcBorders>
            <w:shd w:val="clear" w:color="auto" w:fill="auto"/>
            <w:noWrap/>
            <w:vAlign w:val="bottom"/>
            <w:hideMark/>
          </w:tcPr>
          <w:p w14:paraId="572820BC"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3 040,65</w:t>
            </w:r>
          </w:p>
        </w:tc>
        <w:tc>
          <w:tcPr>
            <w:tcW w:w="1195" w:type="dxa"/>
            <w:tcBorders>
              <w:top w:val="nil"/>
              <w:left w:val="nil"/>
              <w:bottom w:val="single" w:sz="4" w:space="0" w:color="auto"/>
              <w:right w:val="single" w:sz="4" w:space="0" w:color="auto"/>
            </w:tcBorders>
            <w:shd w:val="clear" w:color="auto" w:fill="auto"/>
            <w:noWrap/>
            <w:vAlign w:val="bottom"/>
            <w:hideMark/>
          </w:tcPr>
          <w:p w14:paraId="397CC36F"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817,53</w:t>
            </w:r>
          </w:p>
        </w:tc>
        <w:tc>
          <w:tcPr>
            <w:tcW w:w="1281" w:type="dxa"/>
            <w:tcBorders>
              <w:top w:val="nil"/>
              <w:left w:val="nil"/>
              <w:bottom w:val="single" w:sz="4" w:space="0" w:color="auto"/>
              <w:right w:val="single" w:sz="4" w:space="0" w:color="auto"/>
            </w:tcBorders>
            <w:shd w:val="clear" w:color="auto" w:fill="auto"/>
            <w:noWrap/>
            <w:vAlign w:val="bottom"/>
            <w:hideMark/>
          </w:tcPr>
          <w:p w14:paraId="02624BD3"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100,0%</w:t>
            </w:r>
          </w:p>
        </w:tc>
        <w:tc>
          <w:tcPr>
            <w:tcW w:w="1122" w:type="dxa"/>
            <w:tcBorders>
              <w:top w:val="nil"/>
              <w:left w:val="nil"/>
              <w:bottom w:val="single" w:sz="4" w:space="0" w:color="auto"/>
              <w:right w:val="single" w:sz="4" w:space="0" w:color="auto"/>
            </w:tcBorders>
            <w:shd w:val="clear" w:color="auto" w:fill="auto"/>
            <w:noWrap/>
            <w:vAlign w:val="bottom"/>
            <w:hideMark/>
          </w:tcPr>
          <w:p w14:paraId="1003909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39,4%</w:t>
            </w:r>
          </w:p>
        </w:tc>
        <w:tc>
          <w:tcPr>
            <w:tcW w:w="962" w:type="dxa"/>
            <w:tcBorders>
              <w:top w:val="nil"/>
              <w:left w:val="nil"/>
              <w:bottom w:val="single" w:sz="4" w:space="0" w:color="auto"/>
              <w:right w:val="single" w:sz="4" w:space="0" w:color="auto"/>
            </w:tcBorders>
            <w:shd w:val="clear" w:color="auto" w:fill="auto"/>
            <w:noWrap/>
            <w:vAlign w:val="bottom"/>
            <w:hideMark/>
          </w:tcPr>
          <w:p w14:paraId="73CF5191"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3,2%</w:t>
            </w:r>
          </w:p>
        </w:tc>
        <w:tc>
          <w:tcPr>
            <w:tcW w:w="1122" w:type="dxa"/>
            <w:tcBorders>
              <w:top w:val="nil"/>
              <w:left w:val="nil"/>
              <w:bottom w:val="single" w:sz="4" w:space="0" w:color="auto"/>
              <w:right w:val="single" w:sz="4" w:space="0" w:color="auto"/>
            </w:tcBorders>
            <w:shd w:val="clear" w:color="auto" w:fill="auto"/>
            <w:noWrap/>
            <w:vAlign w:val="bottom"/>
            <w:hideMark/>
          </w:tcPr>
          <w:p w14:paraId="73790E8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23,8%</w:t>
            </w:r>
          </w:p>
        </w:tc>
        <w:tc>
          <w:tcPr>
            <w:tcW w:w="962" w:type="dxa"/>
            <w:tcBorders>
              <w:top w:val="nil"/>
              <w:left w:val="nil"/>
              <w:bottom w:val="single" w:sz="4" w:space="0" w:color="auto"/>
              <w:right w:val="single" w:sz="4" w:space="0" w:color="auto"/>
            </w:tcBorders>
            <w:shd w:val="clear" w:color="auto" w:fill="auto"/>
            <w:noWrap/>
            <w:vAlign w:val="bottom"/>
            <w:hideMark/>
          </w:tcPr>
          <w:p w14:paraId="06302033"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6,4%</w:t>
            </w:r>
          </w:p>
        </w:tc>
      </w:tr>
    </w:tbl>
    <w:p w14:paraId="05093135" w14:textId="77777777" w:rsidR="00EE6FD2" w:rsidRDefault="00EE6FD2" w:rsidP="00EE6FD2">
      <w:pPr>
        <w:spacing w:line="360" w:lineRule="auto"/>
        <w:ind w:firstLine="708"/>
        <w:contextualSpacing/>
        <w:jc w:val="both"/>
        <w:rPr>
          <w:rFonts w:ascii="Myriad Pro" w:eastAsia="Calibri" w:hAnsi="Myriad Pro"/>
          <w:color w:val="000000" w:themeColor="text1"/>
          <w:sz w:val="26"/>
          <w:szCs w:val="26"/>
        </w:rPr>
        <w:sectPr w:rsidR="00EE6FD2" w:rsidSect="00911ABD">
          <w:pgSz w:w="16838" w:h="11906" w:orient="landscape"/>
          <w:pgMar w:top="1701" w:right="1134" w:bottom="851" w:left="1134" w:header="1247" w:footer="556" w:gutter="0"/>
          <w:cols w:space="708"/>
          <w:docGrid w:linePitch="360"/>
        </w:sectPr>
      </w:pPr>
    </w:p>
    <w:p w14:paraId="5B1FC3C3" w14:textId="4FC32BA8"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В соответствии с Выпиской из протокола заседания Правления величина технологического расхода (потерь) определена для Филиала на долгосрочный период 2018-2022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в размере 10,46%.</w:t>
      </w:r>
    </w:p>
    <w:p w14:paraId="6CA5ED7F"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Также Исполнитель отмечает, что в текстовой части Выписки из протокола Правления Региональной энергетической комиссии Красноярского края от 27.12.2017 года №101 не представлены сведения об объемах в абсолютном выражении и стоимости электрической энергии, приобретаемой Филиалом в целях компенсации потерь в электрических сетях, принятые РЭК Красноярского края в тарифных решениях на 2018 год. Следует отметить, что в соответствии с требованиями п. 27 Правил государственного регулирования (пересмотра, применения) цен (тарифов) в электроэнергетике, утвержденных Постановлением Правительства РФ от 29.12.2011 №1178 в решении об установлении единых (котловых) тарифов указываются величины технологического расхода (потерь) электрической энергии, учтенные органом исполнительной власти субъекта РФ при установлении указанных тарифов.</w:t>
      </w:r>
    </w:p>
    <w:p w14:paraId="3495234A"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На основании других материалов, представленных Заказчиком для анализа, </w:t>
      </w:r>
      <w:bookmarkStart w:id="73" w:name="_Hlk52479568"/>
      <w:r w:rsidRPr="009C1462">
        <w:rPr>
          <w:rFonts w:ascii="Myriad Pro" w:eastAsia="Calibri" w:hAnsi="Myriad Pro"/>
          <w:color w:val="000000" w:themeColor="text1"/>
          <w:sz w:val="26"/>
          <w:szCs w:val="26"/>
        </w:rPr>
        <w:t xml:space="preserve">объем потерь электрической энергии в сетях Филиала принят РЭК Красноярского края на 2018 год в размере 1 486,6 млн. кВт.ч. </w:t>
      </w:r>
    </w:p>
    <w:bookmarkEnd w:id="73"/>
    <w:p w14:paraId="587794FD" w14:textId="77777777" w:rsidR="00EE6FD2" w:rsidRPr="009C1462" w:rsidRDefault="00EE6FD2" w:rsidP="00EE6FD2">
      <w:pPr>
        <w:spacing w:line="360" w:lineRule="auto"/>
        <w:ind w:firstLine="708"/>
        <w:contextualSpacing/>
        <w:jc w:val="both"/>
        <w:rPr>
          <w:rFonts w:ascii="Myriad Pro" w:eastAsia="Calibri" w:hAnsi="Myriad Pro"/>
          <w:color w:val="000000" w:themeColor="text1"/>
          <w:sz w:val="26"/>
          <w:szCs w:val="26"/>
        </w:rPr>
      </w:pPr>
    </w:p>
    <w:p w14:paraId="7E9B9635" w14:textId="77777777" w:rsidR="00EE6FD2" w:rsidRPr="009C1462" w:rsidRDefault="00EE6FD2" w:rsidP="00EE6FD2">
      <w:pPr>
        <w:spacing w:line="360" w:lineRule="auto"/>
        <w:contextualSpacing/>
        <w:jc w:val="both"/>
        <w:rPr>
          <w:rFonts w:ascii="Myriad Pro" w:eastAsia="Calibri" w:hAnsi="Myriad Pro"/>
          <w:b/>
          <w:bCs/>
          <w:color w:val="000000" w:themeColor="text1"/>
          <w:sz w:val="26"/>
          <w:szCs w:val="26"/>
        </w:rPr>
      </w:pPr>
      <w:r w:rsidRPr="009C1462">
        <w:rPr>
          <w:rFonts w:ascii="Myriad Pro" w:eastAsia="Calibri" w:hAnsi="Myriad Pro"/>
          <w:b/>
          <w:bCs/>
          <w:color w:val="000000" w:themeColor="text1"/>
          <w:sz w:val="26"/>
          <w:szCs w:val="26"/>
        </w:rPr>
        <w:t>ПОЗИЦИЯ ИСПОЛНИТЕЛЯ</w:t>
      </w:r>
    </w:p>
    <w:p w14:paraId="31DE6977"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bookmarkStart w:id="74" w:name="_Hlk52485419"/>
      <w:r w:rsidRPr="009C1462">
        <w:rPr>
          <w:rFonts w:ascii="Myriad Pro" w:eastAsia="Calibri" w:hAnsi="Myriad Pro"/>
          <w:color w:val="000000" w:themeColor="text1"/>
          <w:sz w:val="26"/>
          <w:szCs w:val="26"/>
        </w:rPr>
        <w:t>Положениями п. 13 Порядка формирования сводного прогнозного баланса</w:t>
      </w:r>
      <w:bookmarkEnd w:id="74"/>
      <w:r w:rsidRPr="009C1462">
        <w:rPr>
          <w:rFonts w:ascii="Myriad Pro" w:eastAsia="Calibri" w:hAnsi="Myriad Pro"/>
          <w:color w:val="000000" w:themeColor="text1"/>
          <w:sz w:val="26"/>
          <w:szCs w:val="26"/>
        </w:rPr>
        <w:t xml:space="preserve">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РФ (региона) в электрической энергии и мощности 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нормативов технологических потерь электрической энергии.</w:t>
      </w:r>
    </w:p>
    <w:p w14:paraId="3C80B799" w14:textId="6C64C513"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Исполнителем выполнен анализ динамики фактических объемов полезного отпуска (передачи) электрической энергии в период с 2013 по 2018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(млн. кВт.ч.). по Филиалу, анализ представлен ниже.</w:t>
      </w:r>
    </w:p>
    <w:p w14:paraId="3110395B" w14:textId="77777777" w:rsidR="00EE6FD2" w:rsidRPr="00737967" w:rsidRDefault="00EE6FD2" w:rsidP="00EE6FD2">
      <w:pPr>
        <w:rPr>
          <w:rFonts w:ascii="Myriad Pro" w:hAnsi="Myriad Pro"/>
        </w:rPr>
      </w:pPr>
      <w:r w:rsidRPr="00737967">
        <w:rPr>
          <w:rFonts w:ascii="Myriad Pro" w:hAnsi="Myriad Pro"/>
        </w:rPr>
        <w:tab/>
      </w:r>
      <w:r w:rsidRPr="00737967">
        <w:rPr>
          <w:rFonts w:ascii="Myriad Pro" w:hAnsi="Myriad Pro"/>
          <w:noProof/>
          <w:lang w:eastAsia="ru-RU"/>
        </w:rPr>
        <w:drawing>
          <wp:inline distT="0" distB="0" distL="0" distR="0" wp14:anchorId="52BAD850" wp14:editId="2A72F4EF">
            <wp:extent cx="5905500" cy="2771775"/>
            <wp:effectExtent l="0" t="0" r="0" b="9525"/>
            <wp:docPr id="8" name="Диаграмма 8">
              <a:extLst xmlns:a="http://schemas.openxmlformats.org/drawingml/2006/main">
                <a:ext uri="{FF2B5EF4-FFF2-40B4-BE49-F238E27FC236}">
                  <a16:creationId xmlns:a16="http://schemas.microsoft.com/office/drawing/2014/main" id="{FBC2DEBE-7B23-8641-AE18-F58A6D16C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56752A8E"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Среднее фактическое значение отпуска электрической энергии из сети Филиала (последний год в выборке – 2018 год) представлено ниже (млн. кВт.ч.).</w:t>
      </w:r>
    </w:p>
    <w:p w14:paraId="67EE62E6" w14:textId="77777777" w:rsidR="00EE6FD2" w:rsidRPr="00737967" w:rsidRDefault="00EE6FD2" w:rsidP="00EE6FD2">
      <w:pPr>
        <w:rPr>
          <w:rFonts w:ascii="Myriad Pro" w:hAnsi="Myriad Pro"/>
        </w:rPr>
      </w:pPr>
      <w:r w:rsidRPr="00737967">
        <w:rPr>
          <w:rFonts w:ascii="Myriad Pro" w:hAnsi="Myriad Pro"/>
          <w:noProof/>
          <w:lang w:eastAsia="ru-RU"/>
        </w:rPr>
        <w:drawing>
          <wp:inline distT="0" distB="0" distL="0" distR="0" wp14:anchorId="3013B1E1" wp14:editId="3CFF4D16">
            <wp:extent cx="5895975" cy="2762250"/>
            <wp:effectExtent l="0" t="0" r="9525" b="0"/>
            <wp:docPr id="32" name="Диаграмма 32">
              <a:extLst xmlns:a="http://schemas.openxmlformats.org/drawingml/2006/main">
                <a:ext uri="{FF2B5EF4-FFF2-40B4-BE49-F238E27FC236}">
                  <a16:creationId xmlns:a16="http://schemas.microsoft.com/office/drawing/2014/main" id="{EE527A6F-B165-1546-8B3F-3D193AB28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3F54FF2D" w14:textId="415410B3"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Заявленная величина отпуска из сети на 2018 год составляет 12 778,9 млн. кВт.ч., при этом </w:t>
      </w:r>
      <w:bookmarkStart w:id="75" w:name="_Hlk52479955"/>
      <w:r w:rsidRPr="009C1462">
        <w:rPr>
          <w:rFonts w:ascii="Myriad Pro" w:eastAsia="Calibri" w:hAnsi="Myriad Pro"/>
          <w:color w:val="000000" w:themeColor="text1"/>
          <w:sz w:val="26"/>
          <w:szCs w:val="26"/>
        </w:rPr>
        <w:t>средняя фактическая величина отпуска электрической энергии из сети за период 2014-2016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 xml:space="preserve">составляет 12 764,4 млн. кВт.ч. </w:t>
      </w:r>
      <w:bookmarkEnd w:id="75"/>
      <w:r w:rsidRPr="009C1462">
        <w:rPr>
          <w:rFonts w:ascii="Myriad Pro" w:eastAsia="Calibri" w:hAnsi="Myriad Pro"/>
          <w:color w:val="000000" w:themeColor="text1"/>
          <w:sz w:val="26"/>
          <w:szCs w:val="26"/>
        </w:rPr>
        <w:t>Исполнитель считает, что плановая величина отпуска электрической энергии, сформированная и заявленная Филиалом на 2018 год, практически аналогична средней фактической величине отпуска электрической энергии из сети за период 2014-2016 гг.</w:t>
      </w:r>
    </w:p>
    <w:p w14:paraId="3ACE3139"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С учетом отсутствия информации по объемам перетоков электрической энергии, принятых РЭК Красноярского края при установлении индивидуальных тарифов на услуги по передаче электрической энергии между парами электросетевых организаций, Исполнитель провел анализ структуры отпуска электрической энергии для расчетов единых (котловых) тарифов и индивидуальных тарифов взаиморасчетов смежных сетевых организаций на основании других материалов, представленных Заказчиком для анализа.</w:t>
      </w:r>
    </w:p>
    <w:p w14:paraId="13432350"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2018, установлено РЭК Красноярского края</w:t>
      </w:r>
    </w:p>
    <w:tbl>
      <w:tblPr>
        <w:tblW w:w="5000" w:type="pct"/>
        <w:tblLook w:val="04A0" w:firstRow="1" w:lastRow="0" w:firstColumn="1" w:lastColumn="0" w:noHBand="0" w:noVBand="1"/>
      </w:tblPr>
      <w:tblGrid>
        <w:gridCol w:w="2472"/>
        <w:gridCol w:w="877"/>
        <w:gridCol w:w="791"/>
        <w:gridCol w:w="670"/>
        <w:gridCol w:w="791"/>
        <w:gridCol w:w="670"/>
        <w:gridCol w:w="717"/>
        <w:gridCol w:w="632"/>
        <w:gridCol w:w="546"/>
        <w:gridCol w:w="632"/>
        <w:gridCol w:w="546"/>
      </w:tblGrid>
      <w:tr w:rsidR="00EE6FD2" w:rsidRPr="00737967" w14:paraId="083BBB23" w14:textId="77777777" w:rsidTr="000711FE">
        <w:trPr>
          <w:trHeight w:val="645"/>
        </w:trPr>
        <w:tc>
          <w:tcPr>
            <w:tcW w:w="8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AE721B"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34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5C3891"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28F30CD0"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млн. кВт.ч.</w:t>
            </w:r>
          </w:p>
        </w:tc>
        <w:tc>
          <w:tcPr>
            <w:tcW w:w="182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3F3E0A"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0592F99F" w14:textId="77777777" w:rsidTr="000711FE">
        <w:trPr>
          <w:trHeight w:val="255"/>
        </w:trPr>
        <w:tc>
          <w:tcPr>
            <w:tcW w:w="8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86D559" w14:textId="77777777" w:rsidR="00EE6FD2" w:rsidRPr="00737967" w:rsidRDefault="00EE6FD2" w:rsidP="00A95890">
            <w:pPr>
              <w:spacing w:after="0"/>
              <w:rPr>
                <w:rFonts w:ascii="Myriad Pro" w:hAnsi="Myriad Pro"/>
                <w:b/>
                <w:bCs/>
                <w:color w:val="FFFFFF" w:themeColor="background1"/>
                <w:sz w:val="20"/>
                <w:szCs w:val="20"/>
              </w:rPr>
            </w:pP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B3BAE8"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162E9F"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076985"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67F266"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CB2026"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9D3DA0"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520BA6"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95C80D"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289860"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6A8C3F"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789A805D" w14:textId="77777777" w:rsidTr="000711FE">
        <w:trPr>
          <w:trHeight w:val="255"/>
        </w:trPr>
        <w:tc>
          <w:tcPr>
            <w:tcW w:w="83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27F0D18"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Население</w:t>
            </w:r>
          </w:p>
        </w:tc>
        <w:tc>
          <w:tcPr>
            <w:tcW w:w="5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2644BD"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1 839,76</w:t>
            </w:r>
          </w:p>
        </w:tc>
        <w:tc>
          <w:tcPr>
            <w:tcW w:w="4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27B33E" w14:textId="77777777" w:rsidR="00EE6FD2" w:rsidRPr="00737967" w:rsidRDefault="00EE6FD2" w:rsidP="00A95890">
            <w:pPr>
              <w:spacing w:after="0"/>
              <w:ind w:left="-113" w:right="-113"/>
              <w:jc w:val="center"/>
              <w:rPr>
                <w:rFonts w:ascii="Myriad Pro" w:hAnsi="Myriad Pro"/>
                <w:color w:val="000000"/>
                <w:sz w:val="20"/>
                <w:szCs w:val="20"/>
              </w:rPr>
            </w:pPr>
          </w:p>
        </w:tc>
        <w:tc>
          <w:tcPr>
            <w:tcW w:w="3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142E48" w14:textId="77777777" w:rsidR="00EE6FD2" w:rsidRPr="00737967" w:rsidRDefault="00EE6FD2" w:rsidP="00A95890">
            <w:pPr>
              <w:spacing w:after="0"/>
              <w:ind w:left="-113" w:right="-113"/>
              <w:jc w:val="center"/>
              <w:rPr>
                <w:rFonts w:ascii="Myriad Pro" w:hAnsi="Myriad Pro"/>
                <w:color w:val="000000"/>
                <w:sz w:val="20"/>
                <w:szCs w:val="20"/>
              </w:rPr>
            </w:pPr>
          </w:p>
        </w:tc>
        <w:tc>
          <w:tcPr>
            <w:tcW w:w="4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407B6A" w14:textId="77777777" w:rsidR="00EE6FD2" w:rsidRPr="00737967" w:rsidRDefault="00EE6FD2" w:rsidP="00A95890">
            <w:pPr>
              <w:spacing w:after="0"/>
              <w:ind w:left="-113" w:right="-113"/>
              <w:jc w:val="center"/>
              <w:rPr>
                <w:rFonts w:ascii="Myriad Pro" w:hAnsi="Myriad Pro"/>
                <w:color w:val="000000"/>
                <w:sz w:val="20"/>
                <w:szCs w:val="20"/>
              </w:rPr>
            </w:pPr>
          </w:p>
        </w:tc>
        <w:tc>
          <w:tcPr>
            <w:tcW w:w="5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CB63B5" w14:textId="77777777" w:rsidR="00EE6FD2" w:rsidRPr="00737967" w:rsidRDefault="00EE6FD2" w:rsidP="00A95890">
            <w:pPr>
              <w:spacing w:after="0"/>
              <w:ind w:left="-113" w:right="-113"/>
              <w:jc w:val="center"/>
              <w:rPr>
                <w:rFonts w:ascii="Myriad Pro" w:hAnsi="Myriad Pro"/>
                <w:color w:val="000000"/>
                <w:sz w:val="20"/>
                <w:szCs w:val="20"/>
              </w:rPr>
            </w:pPr>
          </w:p>
        </w:tc>
        <w:tc>
          <w:tcPr>
            <w:tcW w:w="39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BCD431"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2559E9" w14:textId="77777777" w:rsidR="00EE6FD2" w:rsidRPr="00737967" w:rsidRDefault="00EE6FD2" w:rsidP="00A95890">
            <w:pPr>
              <w:spacing w:after="0"/>
              <w:ind w:left="-113" w:right="-113"/>
              <w:jc w:val="center"/>
              <w:rPr>
                <w:rFonts w:ascii="Myriad Pro" w:hAnsi="Myriad Pro"/>
                <w:color w:val="000000"/>
                <w:sz w:val="20"/>
                <w:szCs w:val="20"/>
              </w:rPr>
            </w:pPr>
          </w:p>
        </w:tc>
        <w:tc>
          <w:tcPr>
            <w:tcW w:w="3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F6E7A9" w14:textId="77777777" w:rsidR="00EE6FD2" w:rsidRPr="00737967" w:rsidRDefault="00EE6FD2" w:rsidP="00A95890">
            <w:pPr>
              <w:spacing w:after="0"/>
              <w:ind w:left="-113" w:right="-113"/>
              <w:jc w:val="center"/>
              <w:rPr>
                <w:rFonts w:ascii="Myriad Pro" w:hAnsi="Myriad Pro"/>
                <w:color w:val="000000"/>
                <w:sz w:val="20"/>
                <w:szCs w:val="20"/>
              </w:rPr>
            </w:pPr>
          </w:p>
        </w:tc>
        <w:tc>
          <w:tcPr>
            <w:tcW w:w="3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21F1B8" w14:textId="77777777" w:rsidR="00EE6FD2" w:rsidRPr="00737967" w:rsidRDefault="00EE6FD2" w:rsidP="00A95890">
            <w:pPr>
              <w:spacing w:after="0"/>
              <w:ind w:left="-113" w:right="-113"/>
              <w:jc w:val="center"/>
              <w:rPr>
                <w:rFonts w:ascii="Myriad Pro" w:hAnsi="Myriad Pro"/>
                <w:color w:val="000000"/>
                <w:sz w:val="20"/>
                <w:szCs w:val="20"/>
              </w:rPr>
            </w:pPr>
          </w:p>
        </w:tc>
        <w:tc>
          <w:tcPr>
            <w:tcW w:w="39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431572" w14:textId="77777777" w:rsidR="00EE6FD2" w:rsidRPr="00737967" w:rsidRDefault="00EE6FD2" w:rsidP="00A95890">
            <w:pPr>
              <w:spacing w:after="0"/>
              <w:ind w:left="-113" w:right="-113"/>
              <w:jc w:val="center"/>
              <w:rPr>
                <w:rFonts w:ascii="Myriad Pro" w:hAnsi="Myriad Pro"/>
                <w:color w:val="000000"/>
                <w:sz w:val="20"/>
                <w:szCs w:val="20"/>
              </w:rPr>
            </w:pPr>
          </w:p>
        </w:tc>
      </w:tr>
      <w:tr w:rsidR="00EE6FD2" w:rsidRPr="00737967" w14:paraId="1676D84D" w14:textId="77777777" w:rsidTr="000711FE">
        <w:trPr>
          <w:trHeight w:val="255"/>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5A3B7AB3"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526" w:type="pct"/>
            <w:tcBorders>
              <w:top w:val="nil"/>
              <w:left w:val="nil"/>
              <w:bottom w:val="single" w:sz="4" w:space="0" w:color="auto"/>
              <w:right w:val="single" w:sz="4" w:space="0" w:color="auto"/>
            </w:tcBorders>
            <w:shd w:val="clear" w:color="auto" w:fill="auto"/>
            <w:noWrap/>
            <w:vAlign w:val="center"/>
            <w:hideMark/>
          </w:tcPr>
          <w:p w14:paraId="36DF1C3D"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6 035,56</w:t>
            </w:r>
          </w:p>
        </w:tc>
        <w:tc>
          <w:tcPr>
            <w:tcW w:w="470" w:type="pct"/>
            <w:tcBorders>
              <w:top w:val="nil"/>
              <w:left w:val="nil"/>
              <w:bottom w:val="single" w:sz="4" w:space="0" w:color="auto"/>
              <w:right w:val="single" w:sz="4" w:space="0" w:color="auto"/>
            </w:tcBorders>
            <w:shd w:val="clear" w:color="auto" w:fill="auto"/>
            <w:noWrap/>
            <w:vAlign w:val="center"/>
            <w:hideMark/>
          </w:tcPr>
          <w:p w14:paraId="284B29A0"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3 594,60</w:t>
            </w:r>
          </w:p>
        </w:tc>
        <w:tc>
          <w:tcPr>
            <w:tcW w:w="365" w:type="pct"/>
            <w:tcBorders>
              <w:top w:val="nil"/>
              <w:left w:val="nil"/>
              <w:bottom w:val="single" w:sz="4" w:space="0" w:color="auto"/>
              <w:right w:val="single" w:sz="4" w:space="0" w:color="auto"/>
            </w:tcBorders>
            <w:shd w:val="clear" w:color="auto" w:fill="auto"/>
            <w:noWrap/>
            <w:vAlign w:val="center"/>
            <w:hideMark/>
          </w:tcPr>
          <w:p w14:paraId="6688B451"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236,50</w:t>
            </w:r>
          </w:p>
        </w:tc>
        <w:tc>
          <w:tcPr>
            <w:tcW w:w="443" w:type="pct"/>
            <w:tcBorders>
              <w:top w:val="nil"/>
              <w:left w:val="nil"/>
              <w:bottom w:val="single" w:sz="4" w:space="0" w:color="auto"/>
              <w:right w:val="single" w:sz="4" w:space="0" w:color="auto"/>
            </w:tcBorders>
            <w:shd w:val="clear" w:color="auto" w:fill="auto"/>
            <w:noWrap/>
            <w:vAlign w:val="center"/>
            <w:hideMark/>
          </w:tcPr>
          <w:p w14:paraId="257A756C"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1 732,24</w:t>
            </w:r>
          </w:p>
        </w:tc>
        <w:tc>
          <w:tcPr>
            <w:tcW w:w="537" w:type="pct"/>
            <w:tcBorders>
              <w:top w:val="nil"/>
              <w:left w:val="nil"/>
              <w:bottom w:val="single" w:sz="4" w:space="0" w:color="auto"/>
              <w:right w:val="single" w:sz="4" w:space="0" w:color="auto"/>
            </w:tcBorders>
            <w:shd w:val="clear" w:color="auto" w:fill="auto"/>
            <w:noWrap/>
            <w:vAlign w:val="center"/>
            <w:hideMark/>
          </w:tcPr>
          <w:p w14:paraId="65F77C96"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472,21</w:t>
            </w:r>
          </w:p>
        </w:tc>
        <w:tc>
          <w:tcPr>
            <w:tcW w:w="391" w:type="pct"/>
            <w:tcBorders>
              <w:top w:val="nil"/>
              <w:left w:val="nil"/>
              <w:bottom w:val="single" w:sz="4" w:space="0" w:color="auto"/>
              <w:right w:val="single" w:sz="4" w:space="0" w:color="auto"/>
            </w:tcBorders>
            <w:shd w:val="clear" w:color="auto" w:fill="auto"/>
            <w:noWrap/>
            <w:vAlign w:val="center"/>
            <w:hideMark/>
          </w:tcPr>
          <w:p w14:paraId="627363DA"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7" w:type="pct"/>
            <w:tcBorders>
              <w:top w:val="nil"/>
              <w:left w:val="nil"/>
              <w:bottom w:val="single" w:sz="4" w:space="0" w:color="auto"/>
              <w:right w:val="single" w:sz="4" w:space="0" w:color="auto"/>
            </w:tcBorders>
            <w:shd w:val="clear" w:color="auto" w:fill="auto"/>
            <w:noWrap/>
            <w:vAlign w:val="center"/>
            <w:hideMark/>
          </w:tcPr>
          <w:p w14:paraId="7FCA8878"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59,6%</w:t>
            </w:r>
          </w:p>
        </w:tc>
        <w:tc>
          <w:tcPr>
            <w:tcW w:w="347" w:type="pct"/>
            <w:tcBorders>
              <w:top w:val="nil"/>
              <w:left w:val="nil"/>
              <w:bottom w:val="single" w:sz="4" w:space="0" w:color="auto"/>
              <w:right w:val="single" w:sz="4" w:space="0" w:color="auto"/>
            </w:tcBorders>
            <w:shd w:val="clear" w:color="auto" w:fill="auto"/>
            <w:noWrap/>
            <w:vAlign w:val="center"/>
            <w:hideMark/>
          </w:tcPr>
          <w:p w14:paraId="17E2617A"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3,9%</w:t>
            </w:r>
          </w:p>
        </w:tc>
        <w:tc>
          <w:tcPr>
            <w:tcW w:w="347" w:type="pct"/>
            <w:tcBorders>
              <w:top w:val="nil"/>
              <w:left w:val="nil"/>
              <w:bottom w:val="single" w:sz="4" w:space="0" w:color="auto"/>
              <w:right w:val="single" w:sz="4" w:space="0" w:color="auto"/>
            </w:tcBorders>
            <w:shd w:val="clear" w:color="auto" w:fill="auto"/>
            <w:noWrap/>
            <w:vAlign w:val="center"/>
            <w:hideMark/>
          </w:tcPr>
          <w:p w14:paraId="62C23ECA"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28,7%</w:t>
            </w:r>
          </w:p>
        </w:tc>
        <w:tc>
          <w:tcPr>
            <w:tcW w:w="394" w:type="pct"/>
            <w:tcBorders>
              <w:top w:val="nil"/>
              <w:left w:val="nil"/>
              <w:bottom w:val="single" w:sz="4" w:space="0" w:color="auto"/>
              <w:right w:val="single" w:sz="4" w:space="0" w:color="auto"/>
            </w:tcBorders>
            <w:shd w:val="clear" w:color="auto" w:fill="auto"/>
            <w:noWrap/>
            <w:vAlign w:val="center"/>
            <w:hideMark/>
          </w:tcPr>
          <w:p w14:paraId="50EFB16F"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7,8%</w:t>
            </w:r>
          </w:p>
        </w:tc>
      </w:tr>
      <w:tr w:rsidR="00EE6FD2" w:rsidRPr="00737967" w14:paraId="3F8BFCFF" w14:textId="77777777" w:rsidTr="000711FE">
        <w:trPr>
          <w:trHeight w:val="255"/>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6854C7CE"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ТСО (индивидуальные тарифы)</w:t>
            </w:r>
          </w:p>
        </w:tc>
        <w:tc>
          <w:tcPr>
            <w:tcW w:w="526" w:type="pct"/>
            <w:tcBorders>
              <w:top w:val="nil"/>
              <w:left w:val="nil"/>
              <w:bottom w:val="single" w:sz="4" w:space="0" w:color="auto"/>
              <w:right w:val="single" w:sz="4" w:space="0" w:color="auto"/>
            </w:tcBorders>
            <w:shd w:val="clear" w:color="auto" w:fill="auto"/>
            <w:noWrap/>
            <w:vAlign w:val="center"/>
            <w:hideMark/>
          </w:tcPr>
          <w:p w14:paraId="17820EC4"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4 257,97</w:t>
            </w:r>
          </w:p>
        </w:tc>
        <w:tc>
          <w:tcPr>
            <w:tcW w:w="470" w:type="pct"/>
            <w:tcBorders>
              <w:top w:val="nil"/>
              <w:left w:val="nil"/>
              <w:bottom w:val="single" w:sz="4" w:space="0" w:color="auto"/>
              <w:right w:val="single" w:sz="4" w:space="0" w:color="auto"/>
            </w:tcBorders>
            <w:shd w:val="clear" w:color="auto" w:fill="auto"/>
            <w:noWrap/>
            <w:vAlign w:val="center"/>
            <w:hideMark/>
          </w:tcPr>
          <w:p w14:paraId="737D4260" w14:textId="77777777" w:rsidR="00EE6FD2" w:rsidRPr="00737967" w:rsidRDefault="00EE6FD2" w:rsidP="00A95890">
            <w:pPr>
              <w:spacing w:after="0"/>
              <w:ind w:left="-113" w:right="-113"/>
              <w:jc w:val="center"/>
              <w:rPr>
                <w:rFonts w:ascii="Myriad Pro" w:hAnsi="Myriad Pro"/>
                <w:color w:val="000000"/>
                <w:sz w:val="20"/>
                <w:szCs w:val="20"/>
              </w:rPr>
            </w:pPr>
          </w:p>
        </w:tc>
        <w:tc>
          <w:tcPr>
            <w:tcW w:w="365" w:type="pct"/>
            <w:tcBorders>
              <w:top w:val="nil"/>
              <w:left w:val="nil"/>
              <w:bottom w:val="single" w:sz="4" w:space="0" w:color="auto"/>
              <w:right w:val="single" w:sz="4" w:space="0" w:color="auto"/>
            </w:tcBorders>
            <w:shd w:val="clear" w:color="auto" w:fill="auto"/>
            <w:noWrap/>
            <w:vAlign w:val="center"/>
            <w:hideMark/>
          </w:tcPr>
          <w:p w14:paraId="27686087" w14:textId="77777777" w:rsidR="00EE6FD2" w:rsidRPr="00737967" w:rsidRDefault="00EE6FD2" w:rsidP="00A95890">
            <w:pPr>
              <w:spacing w:after="0"/>
              <w:ind w:left="-113" w:right="-113"/>
              <w:jc w:val="center"/>
              <w:rPr>
                <w:rFonts w:ascii="Myriad Pro" w:hAnsi="Myriad Pro"/>
                <w:color w:val="000000"/>
                <w:sz w:val="20"/>
                <w:szCs w:val="20"/>
              </w:rPr>
            </w:pPr>
          </w:p>
        </w:tc>
        <w:tc>
          <w:tcPr>
            <w:tcW w:w="443" w:type="pct"/>
            <w:tcBorders>
              <w:top w:val="nil"/>
              <w:left w:val="nil"/>
              <w:bottom w:val="single" w:sz="4" w:space="0" w:color="auto"/>
              <w:right w:val="single" w:sz="4" w:space="0" w:color="auto"/>
            </w:tcBorders>
            <w:shd w:val="clear" w:color="auto" w:fill="auto"/>
            <w:noWrap/>
            <w:vAlign w:val="center"/>
            <w:hideMark/>
          </w:tcPr>
          <w:p w14:paraId="6A4BD410" w14:textId="77777777" w:rsidR="00EE6FD2" w:rsidRPr="00737967" w:rsidRDefault="00EE6FD2" w:rsidP="00A95890">
            <w:pPr>
              <w:spacing w:after="0"/>
              <w:ind w:left="-113" w:right="-113"/>
              <w:jc w:val="center"/>
              <w:rPr>
                <w:rFonts w:ascii="Myriad Pro" w:hAnsi="Myriad Pro"/>
                <w:color w:val="000000"/>
                <w:sz w:val="20"/>
                <w:szCs w:val="20"/>
              </w:rPr>
            </w:pPr>
          </w:p>
        </w:tc>
        <w:tc>
          <w:tcPr>
            <w:tcW w:w="537" w:type="pct"/>
            <w:tcBorders>
              <w:top w:val="nil"/>
              <w:left w:val="nil"/>
              <w:bottom w:val="single" w:sz="4" w:space="0" w:color="auto"/>
              <w:right w:val="single" w:sz="4" w:space="0" w:color="auto"/>
            </w:tcBorders>
            <w:shd w:val="clear" w:color="auto" w:fill="auto"/>
            <w:noWrap/>
            <w:vAlign w:val="center"/>
            <w:hideMark/>
          </w:tcPr>
          <w:p w14:paraId="7A134C6A" w14:textId="77777777" w:rsidR="00EE6FD2" w:rsidRPr="00737967" w:rsidRDefault="00EE6FD2" w:rsidP="00A95890">
            <w:pPr>
              <w:spacing w:after="0"/>
              <w:ind w:left="-113" w:right="-113"/>
              <w:jc w:val="center"/>
              <w:rPr>
                <w:rFonts w:ascii="Myriad Pro" w:hAnsi="Myriad Pro"/>
                <w:color w:val="000000"/>
                <w:sz w:val="20"/>
                <w:szCs w:val="20"/>
              </w:rPr>
            </w:pPr>
          </w:p>
        </w:tc>
        <w:tc>
          <w:tcPr>
            <w:tcW w:w="391" w:type="pct"/>
            <w:tcBorders>
              <w:top w:val="nil"/>
              <w:left w:val="nil"/>
              <w:bottom w:val="single" w:sz="4" w:space="0" w:color="auto"/>
              <w:right w:val="single" w:sz="4" w:space="0" w:color="auto"/>
            </w:tcBorders>
            <w:shd w:val="clear" w:color="auto" w:fill="auto"/>
            <w:noWrap/>
            <w:vAlign w:val="center"/>
            <w:hideMark/>
          </w:tcPr>
          <w:p w14:paraId="51678035"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7" w:type="pct"/>
            <w:tcBorders>
              <w:top w:val="nil"/>
              <w:left w:val="nil"/>
              <w:bottom w:val="single" w:sz="4" w:space="0" w:color="auto"/>
              <w:right w:val="single" w:sz="4" w:space="0" w:color="auto"/>
            </w:tcBorders>
            <w:shd w:val="clear" w:color="auto" w:fill="auto"/>
            <w:noWrap/>
            <w:vAlign w:val="center"/>
            <w:hideMark/>
          </w:tcPr>
          <w:p w14:paraId="0AAE5B48" w14:textId="77777777" w:rsidR="00EE6FD2" w:rsidRPr="00737967" w:rsidRDefault="00EE6FD2" w:rsidP="00A95890">
            <w:pPr>
              <w:spacing w:after="0"/>
              <w:ind w:left="-113" w:right="-113"/>
              <w:jc w:val="center"/>
              <w:rPr>
                <w:rFonts w:ascii="Myriad Pro" w:hAnsi="Myriad Pro"/>
                <w:color w:val="000000"/>
                <w:sz w:val="20"/>
                <w:szCs w:val="20"/>
              </w:rPr>
            </w:pPr>
          </w:p>
        </w:tc>
        <w:tc>
          <w:tcPr>
            <w:tcW w:w="347" w:type="pct"/>
            <w:tcBorders>
              <w:top w:val="nil"/>
              <w:left w:val="nil"/>
              <w:bottom w:val="single" w:sz="4" w:space="0" w:color="auto"/>
              <w:right w:val="single" w:sz="4" w:space="0" w:color="auto"/>
            </w:tcBorders>
            <w:shd w:val="clear" w:color="auto" w:fill="auto"/>
            <w:noWrap/>
            <w:vAlign w:val="center"/>
            <w:hideMark/>
          </w:tcPr>
          <w:p w14:paraId="5DF08D74" w14:textId="77777777" w:rsidR="00EE6FD2" w:rsidRPr="00737967" w:rsidRDefault="00EE6FD2" w:rsidP="00A95890">
            <w:pPr>
              <w:spacing w:after="0"/>
              <w:ind w:left="-113" w:right="-113"/>
              <w:jc w:val="center"/>
              <w:rPr>
                <w:rFonts w:ascii="Myriad Pro" w:hAnsi="Myriad Pro"/>
                <w:color w:val="000000"/>
                <w:sz w:val="20"/>
                <w:szCs w:val="20"/>
              </w:rPr>
            </w:pPr>
          </w:p>
        </w:tc>
        <w:tc>
          <w:tcPr>
            <w:tcW w:w="347" w:type="pct"/>
            <w:tcBorders>
              <w:top w:val="nil"/>
              <w:left w:val="nil"/>
              <w:bottom w:val="single" w:sz="4" w:space="0" w:color="auto"/>
              <w:right w:val="single" w:sz="4" w:space="0" w:color="auto"/>
            </w:tcBorders>
            <w:shd w:val="clear" w:color="auto" w:fill="auto"/>
            <w:noWrap/>
            <w:vAlign w:val="center"/>
            <w:hideMark/>
          </w:tcPr>
          <w:p w14:paraId="706F9319" w14:textId="77777777" w:rsidR="00EE6FD2" w:rsidRPr="00737967" w:rsidRDefault="00EE6FD2" w:rsidP="00A95890">
            <w:pPr>
              <w:spacing w:after="0"/>
              <w:ind w:left="-113" w:right="-113"/>
              <w:jc w:val="center"/>
              <w:rPr>
                <w:rFonts w:ascii="Myriad Pro" w:hAnsi="Myriad Pro"/>
                <w:color w:val="000000"/>
                <w:sz w:val="20"/>
                <w:szCs w:val="20"/>
              </w:rPr>
            </w:pPr>
          </w:p>
        </w:tc>
        <w:tc>
          <w:tcPr>
            <w:tcW w:w="394" w:type="pct"/>
            <w:tcBorders>
              <w:top w:val="nil"/>
              <w:left w:val="nil"/>
              <w:bottom w:val="single" w:sz="4" w:space="0" w:color="auto"/>
              <w:right w:val="single" w:sz="4" w:space="0" w:color="auto"/>
            </w:tcBorders>
            <w:shd w:val="clear" w:color="auto" w:fill="auto"/>
            <w:noWrap/>
            <w:vAlign w:val="center"/>
            <w:hideMark/>
          </w:tcPr>
          <w:p w14:paraId="036B1EDF" w14:textId="77777777" w:rsidR="00EE6FD2" w:rsidRPr="00737967" w:rsidRDefault="00EE6FD2" w:rsidP="00A95890">
            <w:pPr>
              <w:spacing w:after="0"/>
              <w:ind w:left="-113" w:right="-113"/>
              <w:jc w:val="center"/>
              <w:rPr>
                <w:rFonts w:ascii="Myriad Pro" w:hAnsi="Myriad Pro"/>
                <w:color w:val="000000"/>
                <w:sz w:val="20"/>
                <w:szCs w:val="20"/>
              </w:rPr>
            </w:pPr>
          </w:p>
        </w:tc>
      </w:tr>
      <w:tr w:rsidR="00EE6FD2" w:rsidRPr="00737967" w14:paraId="52080CEE" w14:textId="77777777" w:rsidTr="000711FE">
        <w:trPr>
          <w:trHeight w:val="255"/>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78758E03"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Итого</w:t>
            </w:r>
          </w:p>
        </w:tc>
        <w:tc>
          <w:tcPr>
            <w:tcW w:w="526" w:type="pct"/>
            <w:tcBorders>
              <w:top w:val="nil"/>
              <w:left w:val="nil"/>
              <w:bottom w:val="single" w:sz="4" w:space="0" w:color="auto"/>
              <w:right w:val="single" w:sz="4" w:space="0" w:color="auto"/>
            </w:tcBorders>
            <w:shd w:val="clear" w:color="auto" w:fill="auto"/>
            <w:noWrap/>
            <w:vAlign w:val="center"/>
            <w:hideMark/>
          </w:tcPr>
          <w:p w14:paraId="50D5FEF4"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12 133,30</w:t>
            </w:r>
          </w:p>
        </w:tc>
        <w:tc>
          <w:tcPr>
            <w:tcW w:w="470" w:type="pct"/>
            <w:tcBorders>
              <w:top w:val="nil"/>
              <w:left w:val="nil"/>
              <w:bottom w:val="single" w:sz="4" w:space="0" w:color="auto"/>
              <w:right w:val="single" w:sz="4" w:space="0" w:color="auto"/>
            </w:tcBorders>
            <w:shd w:val="clear" w:color="auto" w:fill="auto"/>
            <w:noWrap/>
            <w:vAlign w:val="center"/>
            <w:hideMark/>
          </w:tcPr>
          <w:p w14:paraId="3CA2A5D7" w14:textId="77777777" w:rsidR="00EE6FD2" w:rsidRPr="00737967" w:rsidRDefault="00EE6FD2" w:rsidP="00A95890">
            <w:pPr>
              <w:spacing w:after="0"/>
              <w:ind w:left="-113" w:right="-113"/>
              <w:jc w:val="center"/>
              <w:rPr>
                <w:rFonts w:ascii="Myriad Pro" w:hAnsi="Myriad Pro"/>
                <w:color w:val="000000"/>
                <w:sz w:val="20"/>
                <w:szCs w:val="20"/>
              </w:rPr>
            </w:pPr>
          </w:p>
        </w:tc>
        <w:tc>
          <w:tcPr>
            <w:tcW w:w="365" w:type="pct"/>
            <w:tcBorders>
              <w:top w:val="nil"/>
              <w:left w:val="nil"/>
              <w:bottom w:val="single" w:sz="4" w:space="0" w:color="auto"/>
              <w:right w:val="single" w:sz="4" w:space="0" w:color="auto"/>
            </w:tcBorders>
            <w:shd w:val="clear" w:color="auto" w:fill="auto"/>
            <w:noWrap/>
            <w:vAlign w:val="center"/>
            <w:hideMark/>
          </w:tcPr>
          <w:p w14:paraId="46C102B8" w14:textId="77777777" w:rsidR="00EE6FD2" w:rsidRPr="00737967" w:rsidRDefault="00EE6FD2" w:rsidP="00A95890">
            <w:pPr>
              <w:spacing w:after="0"/>
              <w:ind w:left="-113" w:right="-113"/>
              <w:jc w:val="center"/>
              <w:rPr>
                <w:rFonts w:ascii="Myriad Pro" w:hAnsi="Myriad Pro"/>
                <w:color w:val="000000"/>
                <w:sz w:val="20"/>
                <w:szCs w:val="20"/>
              </w:rPr>
            </w:pPr>
          </w:p>
        </w:tc>
        <w:tc>
          <w:tcPr>
            <w:tcW w:w="443" w:type="pct"/>
            <w:tcBorders>
              <w:top w:val="nil"/>
              <w:left w:val="nil"/>
              <w:bottom w:val="single" w:sz="4" w:space="0" w:color="auto"/>
              <w:right w:val="single" w:sz="4" w:space="0" w:color="auto"/>
            </w:tcBorders>
            <w:shd w:val="clear" w:color="auto" w:fill="auto"/>
            <w:noWrap/>
            <w:vAlign w:val="center"/>
            <w:hideMark/>
          </w:tcPr>
          <w:p w14:paraId="75922FF9" w14:textId="77777777" w:rsidR="00EE6FD2" w:rsidRPr="00737967" w:rsidRDefault="00EE6FD2" w:rsidP="00A95890">
            <w:pPr>
              <w:spacing w:after="0"/>
              <w:ind w:left="-113" w:right="-113"/>
              <w:jc w:val="center"/>
              <w:rPr>
                <w:rFonts w:ascii="Myriad Pro" w:hAnsi="Myriad Pro"/>
                <w:color w:val="000000"/>
                <w:sz w:val="20"/>
                <w:szCs w:val="20"/>
              </w:rPr>
            </w:pPr>
          </w:p>
        </w:tc>
        <w:tc>
          <w:tcPr>
            <w:tcW w:w="537" w:type="pct"/>
            <w:tcBorders>
              <w:top w:val="nil"/>
              <w:left w:val="nil"/>
              <w:bottom w:val="single" w:sz="4" w:space="0" w:color="auto"/>
              <w:right w:val="single" w:sz="4" w:space="0" w:color="auto"/>
            </w:tcBorders>
            <w:shd w:val="clear" w:color="auto" w:fill="auto"/>
            <w:noWrap/>
            <w:vAlign w:val="center"/>
            <w:hideMark/>
          </w:tcPr>
          <w:p w14:paraId="04474937" w14:textId="77777777" w:rsidR="00EE6FD2" w:rsidRPr="00737967" w:rsidRDefault="00EE6FD2" w:rsidP="00A95890">
            <w:pPr>
              <w:spacing w:after="0"/>
              <w:ind w:left="-113" w:right="-113"/>
              <w:jc w:val="center"/>
              <w:rPr>
                <w:rFonts w:ascii="Myriad Pro" w:hAnsi="Myriad Pro"/>
                <w:color w:val="000000"/>
                <w:sz w:val="20"/>
                <w:szCs w:val="20"/>
              </w:rPr>
            </w:pPr>
          </w:p>
        </w:tc>
        <w:tc>
          <w:tcPr>
            <w:tcW w:w="391" w:type="pct"/>
            <w:tcBorders>
              <w:top w:val="nil"/>
              <w:left w:val="nil"/>
              <w:bottom w:val="single" w:sz="4" w:space="0" w:color="auto"/>
              <w:right w:val="single" w:sz="4" w:space="0" w:color="auto"/>
            </w:tcBorders>
            <w:shd w:val="clear" w:color="auto" w:fill="auto"/>
            <w:noWrap/>
            <w:vAlign w:val="center"/>
            <w:hideMark/>
          </w:tcPr>
          <w:p w14:paraId="3DD069DE"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99,2%</w:t>
            </w:r>
          </w:p>
        </w:tc>
        <w:tc>
          <w:tcPr>
            <w:tcW w:w="347" w:type="pct"/>
            <w:tcBorders>
              <w:top w:val="nil"/>
              <w:left w:val="nil"/>
              <w:bottom w:val="single" w:sz="4" w:space="0" w:color="auto"/>
              <w:right w:val="single" w:sz="4" w:space="0" w:color="auto"/>
            </w:tcBorders>
            <w:shd w:val="clear" w:color="auto" w:fill="auto"/>
            <w:noWrap/>
            <w:vAlign w:val="center"/>
            <w:hideMark/>
          </w:tcPr>
          <w:p w14:paraId="7F7A4DE6" w14:textId="77777777" w:rsidR="00EE6FD2" w:rsidRPr="00737967" w:rsidRDefault="00EE6FD2" w:rsidP="00A95890">
            <w:pPr>
              <w:spacing w:after="0"/>
              <w:ind w:left="-113" w:right="-113"/>
              <w:jc w:val="center"/>
              <w:rPr>
                <w:rFonts w:ascii="Myriad Pro" w:hAnsi="Myriad Pro"/>
                <w:color w:val="000000"/>
                <w:sz w:val="20"/>
                <w:szCs w:val="20"/>
              </w:rPr>
            </w:pPr>
          </w:p>
        </w:tc>
        <w:tc>
          <w:tcPr>
            <w:tcW w:w="347" w:type="pct"/>
            <w:tcBorders>
              <w:top w:val="nil"/>
              <w:left w:val="nil"/>
              <w:bottom w:val="single" w:sz="4" w:space="0" w:color="auto"/>
              <w:right w:val="single" w:sz="4" w:space="0" w:color="auto"/>
            </w:tcBorders>
            <w:shd w:val="clear" w:color="auto" w:fill="auto"/>
            <w:noWrap/>
            <w:vAlign w:val="center"/>
            <w:hideMark/>
          </w:tcPr>
          <w:p w14:paraId="120B721C" w14:textId="77777777" w:rsidR="00EE6FD2" w:rsidRPr="00737967" w:rsidRDefault="00EE6FD2" w:rsidP="00A95890">
            <w:pPr>
              <w:spacing w:after="0"/>
              <w:ind w:left="-113" w:right="-113"/>
              <w:jc w:val="center"/>
              <w:rPr>
                <w:rFonts w:ascii="Myriad Pro" w:hAnsi="Myriad Pro"/>
                <w:color w:val="000000"/>
                <w:sz w:val="20"/>
                <w:szCs w:val="20"/>
              </w:rPr>
            </w:pPr>
          </w:p>
        </w:tc>
        <w:tc>
          <w:tcPr>
            <w:tcW w:w="347" w:type="pct"/>
            <w:tcBorders>
              <w:top w:val="nil"/>
              <w:left w:val="nil"/>
              <w:bottom w:val="single" w:sz="4" w:space="0" w:color="auto"/>
              <w:right w:val="single" w:sz="4" w:space="0" w:color="auto"/>
            </w:tcBorders>
            <w:shd w:val="clear" w:color="auto" w:fill="auto"/>
            <w:noWrap/>
            <w:vAlign w:val="center"/>
            <w:hideMark/>
          </w:tcPr>
          <w:p w14:paraId="5C2551E5" w14:textId="77777777" w:rsidR="00EE6FD2" w:rsidRPr="00737967" w:rsidRDefault="00EE6FD2" w:rsidP="00A95890">
            <w:pPr>
              <w:spacing w:after="0"/>
              <w:ind w:left="-113" w:right="-113"/>
              <w:jc w:val="center"/>
              <w:rPr>
                <w:rFonts w:ascii="Myriad Pro" w:hAnsi="Myriad Pro"/>
                <w:color w:val="000000"/>
                <w:sz w:val="20"/>
                <w:szCs w:val="20"/>
              </w:rPr>
            </w:pPr>
          </w:p>
        </w:tc>
        <w:tc>
          <w:tcPr>
            <w:tcW w:w="394" w:type="pct"/>
            <w:tcBorders>
              <w:top w:val="nil"/>
              <w:left w:val="nil"/>
              <w:bottom w:val="single" w:sz="4" w:space="0" w:color="auto"/>
              <w:right w:val="single" w:sz="4" w:space="0" w:color="auto"/>
            </w:tcBorders>
            <w:shd w:val="clear" w:color="auto" w:fill="auto"/>
            <w:noWrap/>
            <w:vAlign w:val="center"/>
            <w:hideMark/>
          </w:tcPr>
          <w:p w14:paraId="1EC3A119" w14:textId="77777777" w:rsidR="00EE6FD2" w:rsidRPr="00737967" w:rsidRDefault="00EE6FD2" w:rsidP="00A95890">
            <w:pPr>
              <w:spacing w:after="0"/>
              <w:ind w:left="-113" w:right="-113"/>
              <w:jc w:val="center"/>
              <w:rPr>
                <w:rFonts w:ascii="Myriad Pro" w:hAnsi="Myriad Pro"/>
                <w:color w:val="000000"/>
                <w:sz w:val="20"/>
                <w:szCs w:val="20"/>
              </w:rPr>
            </w:pPr>
          </w:p>
        </w:tc>
      </w:tr>
    </w:tbl>
    <w:p w14:paraId="26548F85" w14:textId="77777777" w:rsidR="00A95890" w:rsidRDefault="00A95890" w:rsidP="00A95890">
      <w:pPr>
        <w:spacing w:before="240" w:line="360" w:lineRule="auto"/>
        <w:ind w:firstLine="567"/>
        <w:contextualSpacing/>
        <w:jc w:val="both"/>
        <w:rPr>
          <w:rFonts w:ascii="Myriad Pro" w:eastAsia="Calibri" w:hAnsi="Myriad Pro"/>
          <w:color w:val="000000" w:themeColor="text1"/>
          <w:sz w:val="26"/>
          <w:szCs w:val="26"/>
        </w:rPr>
      </w:pPr>
    </w:p>
    <w:p w14:paraId="7C6F5C4A" w14:textId="75B470B4" w:rsidR="00EE6FD2" w:rsidRPr="009C1462" w:rsidRDefault="00EE6FD2" w:rsidP="00A95890">
      <w:pPr>
        <w:spacing w:before="24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Также Исполнителем проанализированы отклонения структуры по уровням напряжения по группе прочие потребители, результаты представлены ниже.</w:t>
      </w:r>
    </w:p>
    <w:tbl>
      <w:tblPr>
        <w:tblW w:w="5000" w:type="pct"/>
        <w:tblLayout w:type="fixed"/>
        <w:tblLook w:val="04A0" w:firstRow="1" w:lastRow="0" w:firstColumn="1" w:lastColumn="0" w:noHBand="0" w:noVBand="1"/>
      </w:tblPr>
      <w:tblGrid>
        <w:gridCol w:w="5111"/>
        <w:gridCol w:w="878"/>
        <w:gridCol w:w="813"/>
        <w:gridCol w:w="847"/>
        <w:gridCol w:w="847"/>
        <w:gridCol w:w="848"/>
      </w:tblGrid>
      <w:tr w:rsidR="00EE6FD2" w:rsidRPr="00737967" w14:paraId="216A33B8" w14:textId="77777777" w:rsidTr="000711FE">
        <w:trPr>
          <w:trHeight w:val="780"/>
          <w:tblHeader/>
        </w:trPr>
        <w:tc>
          <w:tcPr>
            <w:tcW w:w="27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3470E0"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226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B3418"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Доля потребления на разных диапазонах напряжений, %</w:t>
            </w:r>
          </w:p>
        </w:tc>
      </w:tr>
      <w:tr w:rsidR="00EE6FD2" w:rsidRPr="00737967" w14:paraId="33EA7D25" w14:textId="77777777" w:rsidTr="000711FE">
        <w:trPr>
          <w:trHeight w:val="255"/>
          <w:tblHeader/>
        </w:trPr>
        <w:tc>
          <w:tcPr>
            <w:tcW w:w="27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ED9C3" w14:textId="77777777" w:rsidR="00EE6FD2" w:rsidRPr="00737967" w:rsidRDefault="00EE6FD2" w:rsidP="00A95890">
            <w:pPr>
              <w:spacing w:after="0"/>
              <w:rPr>
                <w:rFonts w:ascii="Myriad Pro" w:hAnsi="Myriad Pro"/>
                <w:b/>
                <w:bCs/>
                <w:color w:val="FFFFFF" w:themeColor="background1"/>
                <w:sz w:val="20"/>
                <w:szCs w:val="20"/>
              </w:rPr>
            </w:pP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04BEFF"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1FF61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3166DE"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440C32"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94A0D2"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5F0D851E" w14:textId="77777777" w:rsidTr="000711FE">
        <w:trPr>
          <w:trHeight w:val="255"/>
        </w:trPr>
        <w:tc>
          <w:tcPr>
            <w:tcW w:w="273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5CFBACD"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по выручке за 2016 год</w:t>
            </w:r>
          </w:p>
        </w:tc>
        <w:tc>
          <w:tcPr>
            <w:tcW w:w="4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3E1374"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100,0%</w:t>
            </w:r>
          </w:p>
        </w:tc>
        <w:tc>
          <w:tcPr>
            <w:tcW w:w="4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7D1FD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60,1%</w:t>
            </w:r>
          </w:p>
        </w:tc>
        <w:tc>
          <w:tcPr>
            <w:tcW w:w="4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3B0E4A"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3,7%</w:t>
            </w:r>
          </w:p>
        </w:tc>
        <w:tc>
          <w:tcPr>
            <w:tcW w:w="4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9FF38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28,3%</w:t>
            </w:r>
          </w:p>
        </w:tc>
        <w:tc>
          <w:tcPr>
            <w:tcW w:w="45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4ED9F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2625FB4E" w14:textId="77777777" w:rsidTr="000711FE">
        <w:trPr>
          <w:trHeight w:val="255"/>
        </w:trPr>
        <w:tc>
          <w:tcPr>
            <w:tcW w:w="2735" w:type="pct"/>
            <w:tcBorders>
              <w:top w:val="nil"/>
              <w:left w:val="single" w:sz="4" w:space="0" w:color="auto"/>
              <w:bottom w:val="single" w:sz="4" w:space="0" w:color="auto"/>
              <w:right w:val="single" w:sz="4" w:space="0" w:color="auto"/>
            </w:tcBorders>
            <w:shd w:val="clear" w:color="auto" w:fill="auto"/>
            <w:noWrap/>
            <w:vAlign w:val="bottom"/>
            <w:hideMark/>
          </w:tcPr>
          <w:p w14:paraId="24B8B14F"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принято РЭК Красноярского края на 2018 год</w:t>
            </w:r>
          </w:p>
        </w:tc>
        <w:tc>
          <w:tcPr>
            <w:tcW w:w="470" w:type="pct"/>
            <w:tcBorders>
              <w:top w:val="nil"/>
              <w:left w:val="nil"/>
              <w:bottom w:val="single" w:sz="4" w:space="0" w:color="auto"/>
              <w:right w:val="single" w:sz="4" w:space="0" w:color="auto"/>
            </w:tcBorders>
            <w:shd w:val="clear" w:color="auto" w:fill="auto"/>
            <w:noWrap/>
            <w:vAlign w:val="center"/>
            <w:hideMark/>
          </w:tcPr>
          <w:p w14:paraId="5C76DC4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100,0%</w:t>
            </w:r>
          </w:p>
        </w:tc>
        <w:tc>
          <w:tcPr>
            <w:tcW w:w="435" w:type="pct"/>
            <w:tcBorders>
              <w:top w:val="nil"/>
              <w:left w:val="nil"/>
              <w:bottom w:val="single" w:sz="4" w:space="0" w:color="auto"/>
              <w:right w:val="single" w:sz="4" w:space="0" w:color="auto"/>
            </w:tcBorders>
            <w:shd w:val="clear" w:color="auto" w:fill="auto"/>
            <w:noWrap/>
            <w:vAlign w:val="center"/>
            <w:hideMark/>
          </w:tcPr>
          <w:p w14:paraId="56ED2239"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59,6%</w:t>
            </w:r>
          </w:p>
        </w:tc>
        <w:tc>
          <w:tcPr>
            <w:tcW w:w="453" w:type="pct"/>
            <w:tcBorders>
              <w:top w:val="nil"/>
              <w:left w:val="nil"/>
              <w:bottom w:val="single" w:sz="4" w:space="0" w:color="auto"/>
              <w:right w:val="single" w:sz="4" w:space="0" w:color="auto"/>
            </w:tcBorders>
            <w:shd w:val="clear" w:color="auto" w:fill="auto"/>
            <w:noWrap/>
            <w:vAlign w:val="center"/>
            <w:hideMark/>
          </w:tcPr>
          <w:p w14:paraId="6246D8C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3,9%</w:t>
            </w:r>
          </w:p>
        </w:tc>
        <w:tc>
          <w:tcPr>
            <w:tcW w:w="453" w:type="pct"/>
            <w:tcBorders>
              <w:top w:val="nil"/>
              <w:left w:val="nil"/>
              <w:bottom w:val="single" w:sz="4" w:space="0" w:color="auto"/>
              <w:right w:val="single" w:sz="4" w:space="0" w:color="auto"/>
            </w:tcBorders>
            <w:shd w:val="clear" w:color="auto" w:fill="auto"/>
            <w:noWrap/>
            <w:vAlign w:val="center"/>
            <w:hideMark/>
          </w:tcPr>
          <w:p w14:paraId="52F6E544"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28,7%</w:t>
            </w:r>
          </w:p>
        </w:tc>
        <w:tc>
          <w:tcPr>
            <w:tcW w:w="454" w:type="pct"/>
            <w:tcBorders>
              <w:top w:val="nil"/>
              <w:left w:val="nil"/>
              <w:bottom w:val="single" w:sz="4" w:space="0" w:color="auto"/>
              <w:right w:val="single" w:sz="4" w:space="0" w:color="auto"/>
            </w:tcBorders>
            <w:shd w:val="clear" w:color="auto" w:fill="auto"/>
            <w:noWrap/>
            <w:vAlign w:val="center"/>
            <w:hideMark/>
          </w:tcPr>
          <w:p w14:paraId="64C64A87"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7,8%</w:t>
            </w:r>
          </w:p>
        </w:tc>
      </w:tr>
      <w:tr w:rsidR="00EE6FD2" w:rsidRPr="00737967" w14:paraId="21DA0669" w14:textId="77777777" w:rsidTr="000711FE">
        <w:trPr>
          <w:trHeight w:val="255"/>
        </w:trPr>
        <w:tc>
          <w:tcPr>
            <w:tcW w:w="2735" w:type="pct"/>
            <w:tcBorders>
              <w:top w:val="nil"/>
              <w:left w:val="single" w:sz="4" w:space="0" w:color="auto"/>
              <w:bottom w:val="single" w:sz="4" w:space="0" w:color="auto"/>
              <w:right w:val="single" w:sz="4" w:space="0" w:color="auto"/>
            </w:tcBorders>
            <w:shd w:val="clear" w:color="auto" w:fill="auto"/>
            <w:noWrap/>
            <w:vAlign w:val="bottom"/>
            <w:hideMark/>
          </w:tcPr>
          <w:p w14:paraId="1A26A625"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отклонение</w:t>
            </w:r>
          </w:p>
        </w:tc>
        <w:tc>
          <w:tcPr>
            <w:tcW w:w="470" w:type="pct"/>
            <w:tcBorders>
              <w:top w:val="nil"/>
              <w:left w:val="nil"/>
              <w:bottom w:val="single" w:sz="4" w:space="0" w:color="auto"/>
              <w:right w:val="single" w:sz="4" w:space="0" w:color="auto"/>
            </w:tcBorders>
            <w:shd w:val="clear" w:color="auto" w:fill="auto"/>
            <w:noWrap/>
            <w:vAlign w:val="center"/>
            <w:hideMark/>
          </w:tcPr>
          <w:p w14:paraId="57C0A5DE"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0,0%</w:t>
            </w:r>
          </w:p>
        </w:tc>
        <w:tc>
          <w:tcPr>
            <w:tcW w:w="435" w:type="pct"/>
            <w:tcBorders>
              <w:top w:val="nil"/>
              <w:left w:val="nil"/>
              <w:bottom w:val="single" w:sz="4" w:space="0" w:color="auto"/>
              <w:right w:val="single" w:sz="4" w:space="0" w:color="auto"/>
            </w:tcBorders>
            <w:shd w:val="clear" w:color="auto" w:fill="auto"/>
            <w:noWrap/>
            <w:vAlign w:val="center"/>
            <w:hideMark/>
          </w:tcPr>
          <w:p w14:paraId="14A819F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-0,6%</w:t>
            </w:r>
          </w:p>
        </w:tc>
        <w:tc>
          <w:tcPr>
            <w:tcW w:w="453" w:type="pct"/>
            <w:tcBorders>
              <w:top w:val="nil"/>
              <w:left w:val="nil"/>
              <w:bottom w:val="single" w:sz="4" w:space="0" w:color="auto"/>
              <w:right w:val="single" w:sz="4" w:space="0" w:color="auto"/>
            </w:tcBorders>
            <w:shd w:val="clear" w:color="auto" w:fill="auto"/>
            <w:noWrap/>
            <w:vAlign w:val="center"/>
            <w:hideMark/>
          </w:tcPr>
          <w:p w14:paraId="0FF96DF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0,2%</w:t>
            </w:r>
          </w:p>
        </w:tc>
        <w:tc>
          <w:tcPr>
            <w:tcW w:w="453" w:type="pct"/>
            <w:tcBorders>
              <w:top w:val="nil"/>
              <w:left w:val="nil"/>
              <w:bottom w:val="single" w:sz="4" w:space="0" w:color="auto"/>
              <w:right w:val="single" w:sz="4" w:space="0" w:color="auto"/>
            </w:tcBorders>
            <w:shd w:val="clear" w:color="auto" w:fill="auto"/>
            <w:noWrap/>
            <w:vAlign w:val="center"/>
            <w:hideMark/>
          </w:tcPr>
          <w:p w14:paraId="6EFCE7B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0,4%</w:t>
            </w:r>
          </w:p>
        </w:tc>
        <w:tc>
          <w:tcPr>
            <w:tcW w:w="454" w:type="pct"/>
            <w:tcBorders>
              <w:top w:val="nil"/>
              <w:left w:val="nil"/>
              <w:bottom w:val="single" w:sz="4" w:space="0" w:color="auto"/>
              <w:right w:val="single" w:sz="4" w:space="0" w:color="auto"/>
            </w:tcBorders>
            <w:shd w:val="clear" w:color="auto" w:fill="auto"/>
            <w:noWrap/>
            <w:vAlign w:val="center"/>
            <w:hideMark/>
          </w:tcPr>
          <w:p w14:paraId="77520D6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-0,1%</w:t>
            </w:r>
          </w:p>
        </w:tc>
      </w:tr>
    </w:tbl>
    <w:p w14:paraId="4434AEB4"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Исполнитель отмечает, что РЭК Красноярского края на 2018 год использовал в расчетах тарифов на услуги по передаче электрической энергии практически идентичную фактической за 2016 год  структуру отпуска электрической энергии по уровням напряжения.</w:t>
      </w:r>
    </w:p>
    <w:p w14:paraId="341F10F3"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Фактические данные по отпуску электрической энергии за 2018 год, сформированные по представленным Заказчиком сведениям о фактической выручке по передаче электрической энергии за 2018 год, представлены ниже.</w:t>
      </w:r>
    </w:p>
    <w:p w14:paraId="26DA00C9"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2018, факт по выручке</w:t>
      </w:r>
    </w:p>
    <w:tbl>
      <w:tblPr>
        <w:tblW w:w="5004" w:type="pct"/>
        <w:tblLayout w:type="fixed"/>
        <w:tblLook w:val="04A0" w:firstRow="1" w:lastRow="0" w:firstColumn="1" w:lastColumn="0" w:noHBand="0" w:noVBand="1"/>
      </w:tblPr>
      <w:tblGrid>
        <w:gridCol w:w="2044"/>
        <w:gridCol w:w="817"/>
        <w:gridCol w:w="819"/>
        <w:gridCol w:w="819"/>
        <w:gridCol w:w="819"/>
        <w:gridCol w:w="819"/>
        <w:gridCol w:w="832"/>
        <w:gridCol w:w="638"/>
        <w:gridCol w:w="554"/>
        <w:gridCol w:w="638"/>
        <w:gridCol w:w="552"/>
      </w:tblGrid>
      <w:tr w:rsidR="00EE6FD2" w:rsidRPr="00737967" w14:paraId="4F5B2EEA" w14:textId="77777777" w:rsidTr="00A95890">
        <w:trPr>
          <w:trHeight w:val="255"/>
          <w:tblHeader/>
        </w:trPr>
        <w:tc>
          <w:tcPr>
            <w:tcW w:w="10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CF5F0"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189"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D53C6A3"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21F83BE0"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млн. кВт.ч.</w:t>
            </w:r>
          </w:p>
        </w:tc>
        <w:tc>
          <w:tcPr>
            <w:tcW w:w="171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1DBFF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Доля потребления на разных диапазонах напряжений, %</w:t>
            </w:r>
          </w:p>
        </w:tc>
      </w:tr>
      <w:tr w:rsidR="00EE6FD2" w:rsidRPr="00737967" w14:paraId="34294595" w14:textId="77777777" w:rsidTr="00A95890">
        <w:trPr>
          <w:trHeight w:val="255"/>
          <w:tblHeader/>
        </w:trPr>
        <w:tc>
          <w:tcPr>
            <w:tcW w:w="10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3B752" w14:textId="77777777" w:rsidR="00EE6FD2" w:rsidRPr="00737967" w:rsidRDefault="00EE6FD2" w:rsidP="00A95890">
            <w:pPr>
              <w:spacing w:after="0"/>
              <w:rPr>
                <w:rFonts w:ascii="Myriad Pro" w:hAnsi="Myriad Pro"/>
                <w:b/>
                <w:bCs/>
                <w:color w:val="FFFFFF" w:themeColor="background1"/>
                <w:sz w:val="20"/>
                <w:szCs w:val="20"/>
              </w:rPr>
            </w:pP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3CCFB6"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F92399"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D7A469"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CB257E"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6A01FB"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DABE4A"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C3215A"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2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E37F4B"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9734FE"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2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D8B876"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14255B76" w14:textId="77777777" w:rsidTr="00A95890">
        <w:trPr>
          <w:trHeight w:val="255"/>
        </w:trPr>
        <w:tc>
          <w:tcPr>
            <w:tcW w:w="109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E5F403E"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Население</w:t>
            </w:r>
          </w:p>
        </w:tc>
        <w:tc>
          <w:tcPr>
            <w:tcW w:w="4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305F92"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1 832,19</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CF1DBC" w14:textId="77777777" w:rsidR="00EE6FD2" w:rsidRPr="00737967" w:rsidRDefault="00EE6FD2" w:rsidP="00A95890">
            <w:pPr>
              <w:spacing w:after="0"/>
              <w:ind w:left="-113" w:right="-113"/>
              <w:jc w:val="center"/>
              <w:rPr>
                <w:rFonts w:ascii="Myriad Pro" w:hAnsi="Myriad Pro"/>
                <w:color w:val="000000"/>
                <w:sz w:val="20"/>
                <w:szCs w:val="20"/>
              </w:rPr>
            </w:pP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B489E4" w14:textId="77777777" w:rsidR="00EE6FD2" w:rsidRPr="00737967" w:rsidRDefault="00EE6FD2" w:rsidP="00A95890">
            <w:pPr>
              <w:spacing w:after="0"/>
              <w:ind w:left="-113" w:right="-113"/>
              <w:jc w:val="center"/>
              <w:rPr>
                <w:rFonts w:ascii="Myriad Pro" w:hAnsi="Myriad Pro"/>
                <w:color w:val="000000"/>
                <w:sz w:val="20"/>
                <w:szCs w:val="20"/>
              </w:rPr>
            </w:pP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1ACC70" w14:textId="77777777" w:rsidR="00EE6FD2" w:rsidRPr="00737967" w:rsidRDefault="00EE6FD2" w:rsidP="00A95890">
            <w:pPr>
              <w:spacing w:after="0"/>
              <w:ind w:left="-113" w:right="-113"/>
              <w:jc w:val="center"/>
              <w:rPr>
                <w:rFonts w:ascii="Myriad Pro" w:hAnsi="Myriad Pro"/>
                <w:color w:val="000000"/>
                <w:sz w:val="20"/>
                <w:szCs w:val="20"/>
              </w:rPr>
            </w:pP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21D202" w14:textId="77777777" w:rsidR="00EE6FD2" w:rsidRPr="00737967" w:rsidRDefault="00EE6FD2" w:rsidP="00A95890">
            <w:pPr>
              <w:spacing w:after="0"/>
              <w:ind w:left="-113" w:right="-113"/>
              <w:jc w:val="center"/>
              <w:rPr>
                <w:rFonts w:ascii="Myriad Pro" w:hAnsi="Myriad Pro"/>
                <w:color w:val="000000"/>
                <w:sz w:val="20"/>
                <w:szCs w:val="20"/>
              </w:rPr>
            </w:pPr>
          </w:p>
        </w:tc>
        <w:tc>
          <w:tcPr>
            <w:tcW w:w="4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827118"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395B71" w14:textId="77777777" w:rsidR="00EE6FD2" w:rsidRPr="00737967" w:rsidRDefault="00EE6FD2" w:rsidP="00A95890">
            <w:pPr>
              <w:spacing w:after="0"/>
              <w:ind w:left="-113" w:right="-113"/>
              <w:jc w:val="center"/>
              <w:rPr>
                <w:rFonts w:ascii="Myriad Pro" w:hAnsi="Myriad Pro"/>
                <w:color w:val="000000"/>
                <w:sz w:val="20"/>
                <w:szCs w:val="20"/>
              </w:rPr>
            </w:pPr>
          </w:p>
        </w:tc>
        <w:tc>
          <w:tcPr>
            <w:tcW w:w="2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75E0F4" w14:textId="77777777" w:rsidR="00EE6FD2" w:rsidRPr="00737967" w:rsidRDefault="00EE6FD2" w:rsidP="00A95890">
            <w:pPr>
              <w:spacing w:after="0"/>
              <w:ind w:left="-113" w:right="-113"/>
              <w:jc w:val="center"/>
              <w:rPr>
                <w:rFonts w:ascii="Myriad Pro" w:hAnsi="Myriad Pro"/>
                <w:color w:val="000000"/>
                <w:sz w:val="20"/>
                <w:szCs w:val="20"/>
              </w:rPr>
            </w:pPr>
          </w:p>
        </w:tc>
        <w:tc>
          <w:tcPr>
            <w:tcW w:w="3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43E7D9" w14:textId="77777777" w:rsidR="00EE6FD2" w:rsidRPr="00737967" w:rsidRDefault="00EE6FD2" w:rsidP="00A95890">
            <w:pPr>
              <w:spacing w:after="0"/>
              <w:ind w:left="-113" w:right="-113"/>
              <w:jc w:val="center"/>
              <w:rPr>
                <w:rFonts w:ascii="Myriad Pro" w:hAnsi="Myriad Pro"/>
                <w:color w:val="000000"/>
                <w:sz w:val="20"/>
                <w:szCs w:val="20"/>
              </w:rPr>
            </w:pPr>
          </w:p>
        </w:tc>
        <w:tc>
          <w:tcPr>
            <w:tcW w:w="2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226FBD" w14:textId="77777777" w:rsidR="00EE6FD2" w:rsidRPr="00737967" w:rsidRDefault="00EE6FD2" w:rsidP="00A95890">
            <w:pPr>
              <w:spacing w:after="0"/>
              <w:ind w:left="-113" w:right="-113"/>
              <w:jc w:val="center"/>
              <w:rPr>
                <w:rFonts w:ascii="Myriad Pro" w:hAnsi="Myriad Pro"/>
                <w:color w:val="000000"/>
                <w:sz w:val="20"/>
                <w:szCs w:val="20"/>
              </w:rPr>
            </w:pPr>
          </w:p>
        </w:tc>
      </w:tr>
      <w:tr w:rsidR="00EE6FD2" w:rsidRPr="00737967" w14:paraId="7680CDF7" w14:textId="77777777" w:rsidTr="00A95890">
        <w:trPr>
          <w:trHeight w:val="255"/>
        </w:trPr>
        <w:tc>
          <w:tcPr>
            <w:tcW w:w="1093" w:type="pct"/>
            <w:tcBorders>
              <w:top w:val="nil"/>
              <w:left w:val="single" w:sz="4" w:space="0" w:color="auto"/>
              <w:bottom w:val="single" w:sz="4" w:space="0" w:color="auto"/>
              <w:right w:val="single" w:sz="4" w:space="0" w:color="auto"/>
            </w:tcBorders>
            <w:shd w:val="clear" w:color="auto" w:fill="auto"/>
            <w:noWrap/>
            <w:vAlign w:val="center"/>
            <w:hideMark/>
          </w:tcPr>
          <w:p w14:paraId="78328160"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437" w:type="pct"/>
            <w:tcBorders>
              <w:top w:val="nil"/>
              <w:left w:val="nil"/>
              <w:bottom w:val="single" w:sz="4" w:space="0" w:color="auto"/>
              <w:right w:val="single" w:sz="4" w:space="0" w:color="auto"/>
            </w:tcBorders>
            <w:shd w:val="clear" w:color="auto" w:fill="auto"/>
            <w:noWrap/>
            <w:vAlign w:val="center"/>
            <w:hideMark/>
          </w:tcPr>
          <w:p w14:paraId="449A32F7"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6 420,51</w:t>
            </w:r>
          </w:p>
        </w:tc>
        <w:tc>
          <w:tcPr>
            <w:tcW w:w="438" w:type="pct"/>
            <w:tcBorders>
              <w:top w:val="nil"/>
              <w:left w:val="nil"/>
              <w:bottom w:val="single" w:sz="4" w:space="0" w:color="auto"/>
              <w:right w:val="single" w:sz="4" w:space="0" w:color="auto"/>
            </w:tcBorders>
            <w:shd w:val="clear" w:color="auto" w:fill="auto"/>
            <w:noWrap/>
            <w:vAlign w:val="center"/>
            <w:hideMark/>
          </w:tcPr>
          <w:p w14:paraId="6AA20791"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3 880,63</w:t>
            </w:r>
          </w:p>
        </w:tc>
        <w:tc>
          <w:tcPr>
            <w:tcW w:w="438" w:type="pct"/>
            <w:tcBorders>
              <w:top w:val="nil"/>
              <w:left w:val="nil"/>
              <w:bottom w:val="single" w:sz="4" w:space="0" w:color="auto"/>
              <w:right w:val="single" w:sz="4" w:space="0" w:color="auto"/>
            </w:tcBorders>
            <w:shd w:val="clear" w:color="auto" w:fill="auto"/>
            <w:noWrap/>
            <w:vAlign w:val="center"/>
            <w:hideMark/>
          </w:tcPr>
          <w:p w14:paraId="65093DB5"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240,04</w:t>
            </w:r>
          </w:p>
        </w:tc>
        <w:tc>
          <w:tcPr>
            <w:tcW w:w="438" w:type="pct"/>
            <w:tcBorders>
              <w:top w:val="nil"/>
              <w:left w:val="nil"/>
              <w:bottom w:val="single" w:sz="4" w:space="0" w:color="auto"/>
              <w:right w:val="single" w:sz="4" w:space="0" w:color="auto"/>
            </w:tcBorders>
            <w:shd w:val="clear" w:color="auto" w:fill="auto"/>
            <w:noWrap/>
            <w:vAlign w:val="center"/>
            <w:hideMark/>
          </w:tcPr>
          <w:p w14:paraId="2E914882"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1 823,23</w:t>
            </w:r>
          </w:p>
        </w:tc>
        <w:tc>
          <w:tcPr>
            <w:tcW w:w="438" w:type="pct"/>
            <w:tcBorders>
              <w:top w:val="nil"/>
              <w:left w:val="nil"/>
              <w:bottom w:val="single" w:sz="4" w:space="0" w:color="auto"/>
              <w:right w:val="single" w:sz="4" w:space="0" w:color="auto"/>
            </w:tcBorders>
            <w:shd w:val="clear" w:color="auto" w:fill="auto"/>
            <w:noWrap/>
            <w:vAlign w:val="center"/>
            <w:hideMark/>
          </w:tcPr>
          <w:p w14:paraId="16977174"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476,61</w:t>
            </w:r>
          </w:p>
        </w:tc>
        <w:tc>
          <w:tcPr>
            <w:tcW w:w="445" w:type="pct"/>
            <w:tcBorders>
              <w:top w:val="nil"/>
              <w:left w:val="nil"/>
              <w:bottom w:val="single" w:sz="4" w:space="0" w:color="auto"/>
              <w:right w:val="single" w:sz="4" w:space="0" w:color="auto"/>
            </w:tcBorders>
            <w:shd w:val="clear" w:color="auto" w:fill="auto"/>
            <w:noWrap/>
            <w:vAlign w:val="center"/>
            <w:hideMark/>
          </w:tcPr>
          <w:p w14:paraId="4AE83AE5"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1" w:type="pct"/>
            <w:tcBorders>
              <w:top w:val="nil"/>
              <w:left w:val="nil"/>
              <w:bottom w:val="single" w:sz="4" w:space="0" w:color="auto"/>
              <w:right w:val="single" w:sz="4" w:space="0" w:color="auto"/>
            </w:tcBorders>
            <w:shd w:val="clear" w:color="auto" w:fill="auto"/>
            <w:noWrap/>
            <w:vAlign w:val="center"/>
            <w:hideMark/>
          </w:tcPr>
          <w:p w14:paraId="4A282F2B"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60,4%</w:t>
            </w:r>
          </w:p>
        </w:tc>
        <w:tc>
          <w:tcPr>
            <w:tcW w:w="296" w:type="pct"/>
            <w:tcBorders>
              <w:top w:val="nil"/>
              <w:left w:val="nil"/>
              <w:bottom w:val="single" w:sz="4" w:space="0" w:color="auto"/>
              <w:right w:val="single" w:sz="4" w:space="0" w:color="auto"/>
            </w:tcBorders>
            <w:shd w:val="clear" w:color="auto" w:fill="auto"/>
            <w:noWrap/>
            <w:vAlign w:val="center"/>
            <w:hideMark/>
          </w:tcPr>
          <w:p w14:paraId="02A66582"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3,7%</w:t>
            </w:r>
          </w:p>
        </w:tc>
        <w:tc>
          <w:tcPr>
            <w:tcW w:w="341" w:type="pct"/>
            <w:tcBorders>
              <w:top w:val="nil"/>
              <w:left w:val="nil"/>
              <w:bottom w:val="single" w:sz="4" w:space="0" w:color="auto"/>
              <w:right w:val="single" w:sz="4" w:space="0" w:color="auto"/>
            </w:tcBorders>
            <w:shd w:val="clear" w:color="auto" w:fill="auto"/>
            <w:noWrap/>
            <w:vAlign w:val="center"/>
            <w:hideMark/>
          </w:tcPr>
          <w:p w14:paraId="4490DA62"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28,4%</w:t>
            </w:r>
          </w:p>
        </w:tc>
        <w:tc>
          <w:tcPr>
            <w:tcW w:w="296" w:type="pct"/>
            <w:tcBorders>
              <w:top w:val="nil"/>
              <w:left w:val="nil"/>
              <w:bottom w:val="single" w:sz="4" w:space="0" w:color="auto"/>
              <w:right w:val="single" w:sz="4" w:space="0" w:color="auto"/>
            </w:tcBorders>
            <w:shd w:val="clear" w:color="auto" w:fill="auto"/>
            <w:noWrap/>
            <w:vAlign w:val="center"/>
            <w:hideMark/>
          </w:tcPr>
          <w:p w14:paraId="0416B740"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7,4%</w:t>
            </w:r>
          </w:p>
        </w:tc>
      </w:tr>
      <w:tr w:rsidR="00EE6FD2" w:rsidRPr="00737967" w14:paraId="0A3EEDBD" w14:textId="77777777" w:rsidTr="00A95890">
        <w:trPr>
          <w:trHeight w:val="255"/>
        </w:trPr>
        <w:tc>
          <w:tcPr>
            <w:tcW w:w="1093" w:type="pct"/>
            <w:tcBorders>
              <w:top w:val="nil"/>
              <w:left w:val="single" w:sz="4" w:space="0" w:color="auto"/>
              <w:bottom w:val="single" w:sz="4" w:space="0" w:color="auto"/>
              <w:right w:val="single" w:sz="4" w:space="0" w:color="auto"/>
            </w:tcBorders>
            <w:shd w:val="clear" w:color="auto" w:fill="auto"/>
            <w:noWrap/>
            <w:vAlign w:val="center"/>
            <w:hideMark/>
          </w:tcPr>
          <w:p w14:paraId="466A7404"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ТСО (индивидуальные тарифы)</w:t>
            </w:r>
          </w:p>
        </w:tc>
        <w:tc>
          <w:tcPr>
            <w:tcW w:w="437" w:type="pct"/>
            <w:tcBorders>
              <w:top w:val="nil"/>
              <w:left w:val="nil"/>
              <w:bottom w:val="single" w:sz="4" w:space="0" w:color="auto"/>
              <w:right w:val="single" w:sz="4" w:space="0" w:color="auto"/>
            </w:tcBorders>
            <w:shd w:val="clear" w:color="auto" w:fill="auto"/>
            <w:noWrap/>
            <w:vAlign w:val="center"/>
            <w:hideMark/>
          </w:tcPr>
          <w:p w14:paraId="7CF19DE2"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3 977,33</w:t>
            </w:r>
          </w:p>
        </w:tc>
        <w:tc>
          <w:tcPr>
            <w:tcW w:w="438" w:type="pct"/>
            <w:tcBorders>
              <w:top w:val="nil"/>
              <w:left w:val="nil"/>
              <w:bottom w:val="single" w:sz="4" w:space="0" w:color="auto"/>
              <w:right w:val="single" w:sz="4" w:space="0" w:color="auto"/>
            </w:tcBorders>
            <w:shd w:val="clear" w:color="auto" w:fill="auto"/>
            <w:noWrap/>
            <w:vAlign w:val="center"/>
            <w:hideMark/>
          </w:tcPr>
          <w:p w14:paraId="5C42DE89" w14:textId="77777777" w:rsidR="00EE6FD2" w:rsidRPr="00737967" w:rsidRDefault="00EE6FD2" w:rsidP="00A95890">
            <w:pPr>
              <w:spacing w:after="0"/>
              <w:ind w:left="-113" w:right="-113"/>
              <w:jc w:val="center"/>
              <w:rPr>
                <w:rFonts w:ascii="Myriad Pro" w:hAnsi="Myriad Pro"/>
                <w:color w:val="000000"/>
                <w:sz w:val="20"/>
                <w:szCs w:val="20"/>
              </w:rPr>
            </w:pPr>
          </w:p>
        </w:tc>
        <w:tc>
          <w:tcPr>
            <w:tcW w:w="438" w:type="pct"/>
            <w:tcBorders>
              <w:top w:val="nil"/>
              <w:left w:val="nil"/>
              <w:bottom w:val="single" w:sz="4" w:space="0" w:color="auto"/>
              <w:right w:val="single" w:sz="4" w:space="0" w:color="auto"/>
            </w:tcBorders>
            <w:shd w:val="clear" w:color="auto" w:fill="auto"/>
            <w:noWrap/>
            <w:vAlign w:val="center"/>
            <w:hideMark/>
          </w:tcPr>
          <w:p w14:paraId="0C601C4B" w14:textId="77777777" w:rsidR="00EE6FD2" w:rsidRPr="00737967" w:rsidRDefault="00EE6FD2" w:rsidP="00A95890">
            <w:pPr>
              <w:spacing w:after="0"/>
              <w:ind w:left="-113" w:right="-113"/>
              <w:jc w:val="center"/>
              <w:rPr>
                <w:rFonts w:ascii="Myriad Pro" w:hAnsi="Myriad Pro"/>
                <w:color w:val="000000"/>
                <w:sz w:val="20"/>
                <w:szCs w:val="20"/>
              </w:rPr>
            </w:pPr>
          </w:p>
        </w:tc>
        <w:tc>
          <w:tcPr>
            <w:tcW w:w="438" w:type="pct"/>
            <w:tcBorders>
              <w:top w:val="nil"/>
              <w:left w:val="nil"/>
              <w:bottom w:val="single" w:sz="4" w:space="0" w:color="auto"/>
              <w:right w:val="single" w:sz="4" w:space="0" w:color="auto"/>
            </w:tcBorders>
            <w:shd w:val="clear" w:color="auto" w:fill="auto"/>
            <w:noWrap/>
            <w:vAlign w:val="center"/>
            <w:hideMark/>
          </w:tcPr>
          <w:p w14:paraId="5E2A19A6" w14:textId="77777777" w:rsidR="00EE6FD2" w:rsidRPr="00737967" w:rsidRDefault="00EE6FD2" w:rsidP="00A95890">
            <w:pPr>
              <w:spacing w:after="0"/>
              <w:ind w:left="-113" w:right="-113"/>
              <w:jc w:val="center"/>
              <w:rPr>
                <w:rFonts w:ascii="Myriad Pro" w:hAnsi="Myriad Pro"/>
                <w:color w:val="000000"/>
                <w:sz w:val="20"/>
                <w:szCs w:val="20"/>
              </w:rPr>
            </w:pPr>
          </w:p>
        </w:tc>
        <w:tc>
          <w:tcPr>
            <w:tcW w:w="438" w:type="pct"/>
            <w:tcBorders>
              <w:top w:val="nil"/>
              <w:left w:val="nil"/>
              <w:bottom w:val="single" w:sz="4" w:space="0" w:color="auto"/>
              <w:right w:val="single" w:sz="4" w:space="0" w:color="auto"/>
            </w:tcBorders>
            <w:shd w:val="clear" w:color="auto" w:fill="auto"/>
            <w:noWrap/>
            <w:vAlign w:val="center"/>
            <w:hideMark/>
          </w:tcPr>
          <w:p w14:paraId="1026DC2F" w14:textId="77777777" w:rsidR="00EE6FD2" w:rsidRPr="00737967" w:rsidRDefault="00EE6FD2" w:rsidP="00A95890">
            <w:pPr>
              <w:spacing w:after="0"/>
              <w:ind w:left="-113" w:right="-113"/>
              <w:jc w:val="center"/>
              <w:rPr>
                <w:rFonts w:ascii="Myriad Pro" w:hAnsi="Myriad Pro"/>
                <w:color w:val="000000"/>
                <w:sz w:val="20"/>
                <w:szCs w:val="20"/>
              </w:rPr>
            </w:pPr>
          </w:p>
        </w:tc>
        <w:tc>
          <w:tcPr>
            <w:tcW w:w="445" w:type="pct"/>
            <w:tcBorders>
              <w:top w:val="nil"/>
              <w:left w:val="nil"/>
              <w:bottom w:val="single" w:sz="4" w:space="0" w:color="auto"/>
              <w:right w:val="single" w:sz="4" w:space="0" w:color="auto"/>
            </w:tcBorders>
            <w:shd w:val="clear" w:color="auto" w:fill="auto"/>
            <w:noWrap/>
            <w:vAlign w:val="center"/>
            <w:hideMark/>
          </w:tcPr>
          <w:p w14:paraId="3DD9B99C"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1" w:type="pct"/>
            <w:tcBorders>
              <w:top w:val="nil"/>
              <w:left w:val="nil"/>
              <w:bottom w:val="single" w:sz="4" w:space="0" w:color="auto"/>
              <w:right w:val="single" w:sz="4" w:space="0" w:color="auto"/>
            </w:tcBorders>
            <w:shd w:val="clear" w:color="auto" w:fill="auto"/>
            <w:noWrap/>
            <w:vAlign w:val="center"/>
            <w:hideMark/>
          </w:tcPr>
          <w:p w14:paraId="64B27AE6" w14:textId="77777777" w:rsidR="00EE6FD2" w:rsidRPr="00737967" w:rsidRDefault="00EE6FD2" w:rsidP="00A95890">
            <w:pPr>
              <w:spacing w:after="0"/>
              <w:ind w:left="-113" w:right="-113"/>
              <w:jc w:val="center"/>
              <w:rPr>
                <w:rFonts w:ascii="Myriad Pro" w:hAnsi="Myriad Pro"/>
                <w:color w:val="000000"/>
                <w:sz w:val="20"/>
                <w:szCs w:val="20"/>
              </w:rPr>
            </w:pPr>
          </w:p>
        </w:tc>
        <w:tc>
          <w:tcPr>
            <w:tcW w:w="296" w:type="pct"/>
            <w:tcBorders>
              <w:top w:val="nil"/>
              <w:left w:val="nil"/>
              <w:bottom w:val="single" w:sz="4" w:space="0" w:color="auto"/>
              <w:right w:val="single" w:sz="4" w:space="0" w:color="auto"/>
            </w:tcBorders>
            <w:shd w:val="clear" w:color="auto" w:fill="auto"/>
            <w:noWrap/>
            <w:vAlign w:val="center"/>
            <w:hideMark/>
          </w:tcPr>
          <w:p w14:paraId="2E21B29B" w14:textId="77777777" w:rsidR="00EE6FD2" w:rsidRPr="00737967" w:rsidRDefault="00EE6FD2" w:rsidP="00A95890">
            <w:pPr>
              <w:spacing w:after="0"/>
              <w:ind w:left="-113" w:right="-113"/>
              <w:jc w:val="center"/>
              <w:rPr>
                <w:rFonts w:ascii="Myriad Pro" w:hAnsi="Myriad Pro"/>
                <w:color w:val="000000"/>
                <w:sz w:val="20"/>
                <w:szCs w:val="20"/>
              </w:rPr>
            </w:pPr>
          </w:p>
        </w:tc>
        <w:tc>
          <w:tcPr>
            <w:tcW w:w="341" w:type="pct"/>
            <w:tcBorders>
              <w:top w:val="nil"/>
              <w:left w:val="nil"/>
              <w:bottom w:val="single" w:sz="4" w:space="0" w:color="auto"/>
              <w:right w:val="single" w:sz="4" w:space="0" w:color="auto"/>
            </w:tcBorders>
            <w:shd w:val="clear" w:color="auto" w:fill="auto"/>
            <w:noWrap/>
            <w:vAlign w:val="center"/>
            <w:hideMark/>
          </w:tcPr>
          <w:p w14:paraId="5DCDB11C" w14:textId="77777777" w:rsidR="00EE6FD2" w:rsidRPr="00737967" w:rsidRDefault="00EE6FD2" w:rsidP="00A95890">
            <w:pPr>
              <w:spacing w:after="0"/>
              <w:ind w:left="-113" w:right="-113"/>
              <w:jc w:val="center"/>
              <w:rPr>
                <w:rFonts w:ascii="Myriad Pro" w:hAnsi="Myriad Pro"/>
                <w:color w:val="000000"/>
                <w:sz w:val="20"/>
                <w:szCs w:val="20"/>
              </w:rPr>
            </w:pPr>
          </w:p>
        </w:tc>
        <w:tc>
          <w:tcPr>
            <w:tcW w:w="296" w:type="pct"/>
            <w:tcBorders>
              <w:top w:val="nil"/>
              <w:left w:val="nil"/>
              <w:bottom w:val="single" w:sz="4" w:space="0" w:color="auto"/>
              <w:right w:val="single" w:sz="4" w:space="0" w:color="auto"/>
            </w:tcBorders>
            <w:shd w:val="clear" w:color="auto" w:fill="auto"/>
            <w:noWrap/>
            <w:vAlign w:val="center"/>
            <w:hideMark/>
          </w:tcPr>
          <w:p w14:paraId="37105FFB" w14:textId="77777777" w:rsidR="00EE6FD2" w:rsidRPr="00737967" w:rsidRDefault="00EE6FD2" w:rsidP="00A95890">
            <w:pPr>
              <w:spacing w:after="0"/>
              <w:ind w:left="-113" w:right="-113"/>
              <w:jc w:val="center"/>
              <w:rPr>
                <w:rFonts w:ascii="Myriad Pro" w:hAnsi="Myriad Pro"/>
                <w:color w:val="000000"/>
                <w:sz w:val="20"/>
                <w:szCs w:val="20"/>
              </w:rPr>
            </w:pPr>
          </w:p>
        </w:tc>
      </w:tr>
      <w:tr w:rsidR="00EE6FD2" w:rsidRPr="00737967" w14:paraId="5DC3D803" w14:textId="77777777" w:rsidTr="00A95890">
        <w:trPr>
          <w:trHeight w:val="255"/>
        </w:trPr>
        <w:tc>
          <w:tcPr>
            <w:tcW w:w="1093" w:type="pct"/>
            <w:tcBorders>
              <w:top w:val="nil"/>
              <w:left w:val="single" w:sz="4" w:space="0" w:color="auto"/>
              <w:bottom w:val="single" w:sz="4" w:space="0" w:color="auto"/>
              <w:right w:val="single" w:sz="4" w:space="0" w:color="auto"/>
            </w:tcBorders>
            <w:shd w:val="clear" w:color="auto" w:fill="auto"/>
            <w:noWrap/>
            <w:vAlign w:val="center"/>
            <w:hideMark/>
          </w:tcPr>
          <w:p w14:paraId="2B331F10"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Итого</w:t>
            </w:r>
          </w:p>
        </w:tc>
        <w:tc>
          <w:tcPr>
            <w:tcW w:w="437" w:type="pct"/>
            <w:tcBorders>
              <w:top w:val="nil"/>
              <w:left w:val="nil"/>
              <w:bottom w:val="single" w:sz="4" w:space="0" w:color="auto"/>
              <w:right w:val="single" w:sz="4" w:space="0" w:color="auto"/>
            </w:tcBorders>
            <w:shd w:val="clear" w:color="auto" w:fill="auto"/>
            <w:noWrap/>
            <w:vAlign w:val="center"/>
            <w:hideMark/>
          </w:tcPr>
          <w:p w14:paraId="633B7384"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12 230,04</w:t>
            </w:r>
          </w:p>
        </w:tc>
        <w:tc>
          <w:tcPr>
            <w:tcW w:w="438" w:type="pct"/>
            <w:tcBorders>
              <w:top w:val="nil"/>
              <w:left w:val="nil"/>
              <w:bottom w:val="single" w:sz="4" w:space="0" w:color="auto"/>
              <w:right w:val="single" w:sz="4" w:space="0" w:color="auto"/>
            </w:tcBorders>
            <w:shd w:val="clear" w:color="auto" w:fill="auto"/>
            <w:noWrap/>
            <w:vAlign w:val="center"/>
            <w:hideMark/>
          </w:tcPr>
          <w:p w14:paraId="7ACB6C76" w14:textId="77777777" w:rsidR="00EE6FD2" w:rsidRPr="00737967" w:rsidRDefault="00EE6FD2" w:rsidP="00A95890">
            <w:pPr>
              <w:spacing w:after="0"/>
              <w:ind w:left="-113" w:right="-113"/>
              <w:jc w:val="center"/>
              <w:rPr>
                <w:rFonts w:ascii="Myriad Pro" w:hAnsi="Myriad Pro"/>
                <w:color w:val="000000"/>
                <w:sz w:val="20"/>
                <w:szCs w:val="20"/>
              </w:rPr>
            </w:pPr>
          </w:p>
        </w:tc>
        <w:tc>
          <w:tcPr>
            <w:tcW w:w="438" w:type="pct"/>
            <w:tcBorders>
              <w:top w:val="nil"/>
              <w:left w:val="nil"/>
              <w:bottom w:val="single" w:sz="4" w:space="0" w:color="auto"/>
              <w:right w:val="single" w:sz="4" w:space="0" w:color="auto"/>
            </w:tcBorders>
            <w:shd w:val="clear" w:color="auto" w:fill="auto"/>
            <w:noWrap/>
            <w:vAlign w:val="center"/>
            <w:hideMark/>
          </w:tcPr>
          <w:p w14:paraId="690CDF14" w14:textId="77777777" w:rsidR="00EE6FD2" w:rsidRPr="00737967" w:rsidRDefault="00EE6FD2" w:rsidP="00A95890">
            <w:pPr>
              <w:spacing w:after="0"/>
              <w:ind w:left="-113" w:right="-113"/>
              <w:jc w:val="center"/>
              <w:rPr>
                <w:rFonts w:ascii="Myriad Pro" w:hAnsi="Myriad Pro"/>
                <w:color w:val="000000"/>
                <w:sz w:val="20"/>
                <w:szCs w:val="20"/>
              </w:rPr>
            </w:pPr>
          </w:p>
        </w:tc>
        <w:tc>
          <w:tcPr>
            <w:tcW w:w="438" w:type="pct"/>
            <w:tcBorders>
              <w:top w:val="nil"/>
              <w:left w:val="nil"/>
              <w:bottom w:val="single" w:sz="4" w:space="0" w:color="auto"/>
              <w:right w:val="single" w:sz="4" w:space="0" w:color="auto"/>
            </w:tcBorders>
            <w:shd w:val="clear" w:color="auto" w:fill="auto"/>
            <w:noWrap/>
            <w:vAlign w:val="center"/>
            <w:hideMark/>
          </w:tcPr>
          <w:p w14:paraId="2DD6F7FB" w14:textId="77777777" w:rsidR="00EE6FD2" w:rsidRPr="00737967" w:rsidRDefault="00EE6FD2" w:rsidP="00A95890">
            <w:pPr>
              <w:spacing w:after="0"/>
              <w:ind w:left="-113" w:right="-113"/>
              <w:jc w:val="center"/>
              <w:rPr>
                <w:rFonts w:ascii="Myriad Pro" w:hAnsi="Myriad Pro"/>
                <w:color w:val="000000"/>
                <w:sz w:val="20"/>
                <w:szCs w:val="20"/>
              </w:rPr>
            </w:pPr>
          </w:p>
        </w:tc>
        <w:tc>
          <w:tcPr>
            <w:tcW w:w="438" w:type="pct"/>
            <w:tcBorders>
              <w:top w:val="nil"/>
              <w:left w:val="nil"/>
              <w:bottom w:val="single" w:sz="4" w:space="0" w:color="auto"/>
              <w:right w:val="single" w:sz="4" w:space="0" w:color="auto"/>
            </w:tcBorders>
            <w:shd w:val="clear" w:color="auto" w:fill="auto"/>
            <w:noWrap/>
            <w:vAlign w:val="center"/>
            <w:hideMark/>
          </w:tcPr>
          <w:p w14:paraId="2AF4195F" w14:textId="77777777" w:rsidR="00EE6FD2" w:rsidRPr="00737967" w:rsidRDefault="00EE6FD2" w:rsidP="00A95890">
            <w:pPr>
              <w:spacing w:after="0"/>
              <w:ind w:left="-113" w:right="-113"/>
              <w:jc w:val="center"/>
              <w:rPr>
                <w:rFonts w:ascii="Myriad Pro" w:hAnsi="Myriad Pro"/>
                <w:color w:val="000000"/>
                <w:sz w:val="20"/>
                <w:szCs w:val="20"/>
              </w:rPr>
            </w:pPr>
          </w:p>
        </w:tc>
        <w:tc>
          <w:tcPr>
            <w:tcW w:w="445" w:type="pct"/>
            <w:tcBorders>
              <w:top w:val="nil"/>
              <w:left w:val="nil"/>
              <w:bottom w:val="single" w:sz="4" w:space="0" w:color="auto"/>
              <w:right w:val="single" w:sz="4" w:space="0" w:color="auto"/>
            </w:tcBorders>
            <w:shd w:val="clear" w:color="auto" w:fill="auto"/>
            <w:noWrap/>
            <w:vAlign w:val="center"/>
            <w:hideMark/>
          </w:tcPr>
          <w:p w14:paraId="717E2C66"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1" w:type="pct"/>
            <w:tcBorders>
              <w:top w:val="nil"/>
              <w:left w:val="nil"/>
              <w:bottom w:val="single" w:sz="4" w:space="0" w:color="auto"/>
              <w:right w:val="single" w:sz="4" w:space="0" w:color="auto"/>
            </w:tcBorders>
            <w:shd w:val="clear" w:color="auto" w:fill="auto"/>
            <w:noWrap/>
            <w:vAlign w:val="center"/>
            <w:hideMark/>
          </w:tcPr>
          <w:p w14:paraId="107A2B8F" w14:textId="77777777" w:rsidR="00EE6FD2" w:rsidRPr="00737967" w:rsidRDefault="00EE6FD2" w:rsidP="00A95890">
            <w:pPr>
              <w:spacing w:after="0"/>
              <w:ind w:left="-113" w:right="-113"/>
              <w:jc w:val="center"/>
              <w:rPr>
                <w:rFonts w:ascii="Myriad Pro" w:hAnsi="Myriad Pro"/>
                <w:color w:val="000000"/>
                <w:sz w:val="20"/>
                <w:szCs w:val="20"/>
              </w:rPr>
            </w:pPr>
          </w:p>
        </w:tc>
        <w:tc>
          <w:tcPr>
            <w:tcW w:w="296" w:type="pct"/>
            <w:tcBorders>
              <w:top w:val="nil"/>
              <w:left w:val="nil"/>
              <w:bottom w:val="single" w:sz="4" w:space="0" w:color="auto"/>
              <w:right w:val="single" w:sz="4" w:space="0" w:color="auto"/>
            </w:tcBorders>
            <w:shd w:val="clear" w:color="auto" w:fill="auto"/>
            <w:noWrap/>
            <w:vAlign w:val="center"/>
            <w:hideMark/>
          </w:tcPr>
          <w:p w14:paraId="39E5D302" w14:textId="77777777" w:rsidR="00EE6FD2" w:rsidRPr="00737967" w:rsidRDefault="00EE6FD2" w:rsidP="00A95890">
            <w:pPr>
              <w:spacing w:after="0"/>
              <w:ind w:left="-113" w:right="-113"/>
              <w:jc w:val="center"/>
              <w:rPr>
                <w:rFonts w:ascii="Myriad Pro" w:hAnsi="Myriad Pro"/>
                <w:color w:val="000000"/>
                <w:sz w:val="20"/>
                <w:szCs w:val="20"/>
              </w:rPr>
            </w:pPr>
          </w:p>
        </w:tc>
        <w:tc>
          <w:tcPr>
            <w:tcW w:w="341" w:type="pct"/>
            <w:tcBorders>
              <w:top w:val="nil"/>
              <w:left w:val="nil"/>
              <w:bottom w:val="single" w:sz="4" w:space="0" w:color="auto"/>
              <w:right w:val="single" w:sz="4" w:space="0" w:color="auto"/>
            </w:tcBorders>
            <w:shd w:val="clear" w:color="auto" w:fill="auto"/>
            <w:noWrap/>
            <w:vAlign w:val="center"/>
            <w:hideMark/>
          </w:tcPr>
          <w:p w14:paraId="40DCC732" w14:textId="77777777" w:rsidR="00EE6FD2" w:rsidRPr="00737967" w:rsidRDefault="00EE6FD2" w:rsidP="00A95890">
            <w:pPr>
              <w:spacing w:after="0"/>
              <w:ind w:left="-113" w:right="-113"/>
              <w:jc w:val="center"/>
              <w:rPr>
                <w:rFonts w:ascii="Myriad Pro" w:hAnsi="Myriad Pro"/>
                <w:color w:val="000000"/>
                <w:sz w:val="20"/>
                <w:szCs w:val="20"/>
              </w:rPr>
            </w:pPr>
          </w:p>
        </w:tc>
        <w:tc>
          <w:tcPr>
            <w:tcW w:w="296" w:type="pct"/>
            <w:tcBorders>
              <w:top w:val="nil"/>
              <w:left w:val="nil"/>
              <w:bottom w:val="single" w:sz="4" w:space="0" w:color="auto"/>
              <w:right w:val="single" w:sz="4" w:space="0" w:color="auto"/>
            </w:tcBorders>
            <w:shd w:val="clear" w:color="auto" w:fill="auto"/>
            <w:noWrap/>
            <w:vAlign w:val="center"/>
            <w:hideMark/>
          </w:tcPr>
          <w:p w14:paraId="70D2B056" w14:textId="77777777" w:rsidR="00EE6FD2" w:rsidRPr="00737967" w:rsidRDefault="00EE6FD2" w:rsidP="00A95890">
            <w:pPr>
              <w:spacing w:after="0"/>
              <w:ind w:left="-113" w:right="-113"/>
              <w:jc w:val="center"/>
              <w:rPr>
                <w:rFonts w:ascii="Myriad Pro" w:hAnsi="Myriad Pro"/>
                <w:color w:val="000000"/>
                <w:sz w:val="20"/>
                <w:szCs w:val="20"/>
              </w:rPr>
            </w:pPr>
          </w:p>
        </w:tc>
      </w:tr>
    </w:tbl>
    <w:p w14:paraId="2251789D" w14:textId="77777777" w:rsidR="00C55B33" w:rsidRDefault="00C55B33" w:rsidP="000F6241">
      <w:pPr>
        <w:spacing w:line="360" w:lineRule="auto"/>
        <w:ind w:firstLine="567"/>
        <w:contextualSpacing/>
        <w:jc w:val="both"/>
        <w:rPr>
          <w:rFonts w:ascii="Myriad Pro" w:eastAsia="Calibri" w:hAnsi="Myriad Pro"/>
          <w:color w:val="000000" w:themeColor="text1"/>
          <w:sz w:val="26"/>
          <w:szCs w:val="26"/>
        </w:rPr>
      </w:pPr>
    </w:p>
    <w:p w14:paraId="3D42E633" w14:textId="23EBA624"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Анализ отклонений структуры отпуска электрической энергии по уровням напряжения по группе прочие потребители Филиала за 2016 и 2018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представлен ниже.</w:t>
      </w:r>
    </w:p>
    <w:tbl>
      <w:tblPr>
        <w:tblW w:w="5000" w:type="pct"/>
        <w:tblLayout w:type="fixed"/>
        <w:tblLook w:val="04A0" w:firstRow="1" w:lastRow="0" w:firstColumn="1" w:lastColumn="0" w:noHBand="0" w:noVBand="1"/>
      </w:tblPr>
      <w:tblGrid>
        <w:gridCol w:w="5110"/>
        <w:gridCol w:w="962"/>
        <w:gridCol w:w="817"/>
        <w:gridCol w:w="819"/>
        <w:gridCol w:w="817"/>
        <w:gridCol w:w="819"/>
      </w:tblGrid>
      <w:tr w:rsidR="00EE6FD2" w:rsidRPr="00737967" w14:paraId="62DA1E46" w14:textId="77777777" w:rsidTr="000711FE">
        <w:trPr>
          <w:trHeight w:val="255"/>
          <w:tblHeader/>
        </w:trPr>
        <w:tc>
          <w:tcPr>
            <w:tcW w:w="27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5F6B6"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226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0568933"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6D9EA962" w14:textId="77777777" w:rsidTr="000711FE">
        <w:trPr>
          <w:trHeight w:val="255"/>
          <w:tblHeader/>
        </w:trPr>
        <w:tc>
          <w:tcPr>
            <w:tcW w:w="27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85ED6" w14:textId="77777777" w:rsidR="00EE6FD2" w:rsidRPr="00737967" w:rsidRDefault="00EE6FD2" w:rsidP="00A95890">
            <w:pPr>
              <w:spacing w:after="0"/>
              <w:rPr>
                <w:rFonts w:ascii="Myriad Pro" w:hAnsi="Myriad Pro"/>
                <w:b/>
                <w:bCs/>
                <w:color w:val="FFFFFF" w:themeColor="background1"/>
                <w:sz w:val="20"/>
                <w:szCs w:val="20"/>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EB17CC"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FCE811"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5FB0D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10DC36"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DCD9D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62DE9423" w14:textId="77777777" w:rsidTr="000711FE">
        <w:trPr>
          <w:trHeight w:val="255"/>
        </w:trPr>
        <w:tc>
          <w:tcPr>
            <w:tcW w:w="273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AD4F3FC"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за 2016 год</w:t>
            </w:r>
          </w:p>
        </w:tc>
        <w:tc>
          <w:tcPr>
            <w:tcW w:w="5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A10428"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100,0%</w:t>
            </w:r>
          </w:p>
        </w:tc>
        <w:tc>
          <w:tcPr>
            <w:tcW w:w="4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2944E0"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60,1%</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44371E"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3,7%</w:t>
            </w:r>
          </w:p>
        </w:tc>
        <w:tc>
          <w:tcPr>
            <w:tcW w:w="4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03498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28,3%</w:t>
            </w:r>
          </w:p>
        </w:tc>
        <w:tc>
          <w:tcPr>
            <w:tcW w:w="4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295CEC"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713B4D20" w14:textId="77777777" w:rsidTr="000711FE">
        <w:trPr>
          <w:trHeight w:val="255"/>
        </w:trPr>
        <w:tc>
          <w:tcPr>
            <w:tcW w:w="2735" w:type="pct"/>
            <w:tcBorders>
              <w:top w:val="nil"/>
              <w:left w:val="single" w:sz="4" w:space="0" w:color="auto"/>
              <w:bottom w:val="single" w:sz="4" w:space="0" w:color="auto"/>
              <w:right w:val="single" w:sz="4" w:space="0" w:color="auto"/>
            </w:tcBorders>
            <w:shd w:val="clear" w:color="auto" w:fill="auto"/>
            <w:noWrap/>
            <w:vAlign w:val="center"/>
            <w:hideMark/>
          </w:tcPr>
          <w:p w14:paraId="0FE5F88B"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принято РЭК Красноярского края на 2018 год</w:t>
            </w:r>
          </w:p>
        </w:tc>
        <w:tc>
          <w:tcPr>
            <w:tcW w:w="515" w:type="pct"/>
            <w:tcBorders>
              <w:top w:val="nil"/>
              <w:left w:val="nil"/>
              <w:bottom w:val="single" w:sz="4" w:space="0" w:color="auto"/>
              <w:right w:val="single" w:sz="4" w:space="0" w:color="auto"/>
            </w:tcBorders>
            <w:shd w:val="clear" w:color="auto" w:fill="auto"/>
            <w:noWrap/>
            <w:vAlign w:val="center"/>
            <w:hideMark/>
          </w:tcPr>
          <w:p w14:paraId="047CA4FF"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100,0%</w:t>
            </w:r>
          </w:p>
        </w:tc>
        <w:tc>
          <w:tcPr>
            <w:tcW w:w="437" w:type="pct"/>
            <w:tcBorders>
              <w:top w:val="nil"/>
              <w:left w:val="nil"/>
              <w:bottom w:val="single" w:sz="4" w:space="0" w:color="auto"/>
              <w:right w:val="single" w:sz="4" w:space="0" w:color="auto"/>
            </w:tcBorders>
            <w:shd w:val="clear" w:color="auto" w:fill="auto"/>
            <w:noWrap/>
            <w:vAlign w:val="center"/>
            <w:hideMark/>
          </w:tcPr>
          <w:p w14:paraId="3CD27C77"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59,6%</w:t>
            </w:r>
          </w:p>
        </w:tc>
        <w:tc>
          <w:tcPr>
            <w:tcW w:w="438" w:type="pct"/>
            <w:tcBorders>
              <w:top w:val="nil"/>
              <w:left w:val="nil"/>
              <w:bottom w:val="single" w:sz="4" w:space="0" w:color="auto"/>
              <w:right w:val="single" w:sz="4" w:space="0" w:color="auto"/>
            </w:tcBorders>
            <w:shd w:val="clear" w:color="auto" w:fill="auto"/>
            <w:noWrap/>
            <w:vAlign w:val="center"/>
            <w:hideMark/>
          </w:tcPr>
          <w:p w14:paraId="71FDB30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3,9%</w:t>
            </w:r>
          </w:p>
        </w:tc>
        <w:tc>
          <w:tcPr>
            <w:tcW w:w="437" w:type="pct"/>
            <w:tcBorders>
              <w:top w:val="nil"/>
              <w:left w:val="nil"/>
              <w:bottom w:val="single" w:sz="4" w:space="0" w:color="auto"/>
              <w:right w:val="single" w:sz="4" w:space="0" w:color="auto"/>
            </w:tcBorders>
            <w:shd w:val="clear" w:color="auto" w:fill="auto"/>
            <w:noWrap/>
            <w:vAlign w:val="center"/>
            <w:hideMark/>
          </w:tcPr>
          <w:p w14:paraId="2CCAE10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28,7%</w:t>
            </w:r>
          </w:p>
        </w:tc>
        <w:tc>
          <w:tcPr>
            <w:tcW w:w="437" w:type="pct"/>
            <w:tcBorders>
              <w:top w:val="nil"/>
              <w:left w:val="nil"/>
              <w:bottom w:val="single" w:sz="4" w:space="0" w:color="auto"/>
              <w:right w:val="single" w:sz="4" w:space="0" w:color="auto"/>
            </w:tcBorders>
            <w:shd w:val="clear" w:color="auto" w:fill="auto"/>
            <w:noWrap/>
            <w:vAlign w:val="center"/>
            <w:hideMark/>
          </w:tcPr>
          <w:p w14:paraId="7E2875C7"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7,8%</w:t>
            </w:r>
          </w:p>
        </w:tc>
      </w:tr>
      <w:tr w:rsidR="00EE6FD2" w:rsidRPr="00737967" w14:paraId="49B3FA77" w14:textId="77777777" w:rsidTr="000711FE">
        <w:trPr>
          <w:trHeight w:val="255"/>
        </w:trPr>
        <w:tc>
          <w:tcPr>
            <w:tcW w:w="2735" w:type="pct"/>
            <w:tcBorders>
              <w:top w:val="nil"/>
              <w:left w:val="single" w:sz="4" w:space="0" w:color="auto"/>
              <w:bottom w:val="single" w:sz="4" w:space="0" w:color="auto"/>
              <w:right w:val="single" w:sz="4" w:space="0" w:color="auto"/>
            </w:tcBorders>
            <w:shd w:val="clear" w:color="auto" w:fill="auto"/>
            <w:noWrap/>
            <w:vAlign w:val="center"/>
            <w:hideMark/>
          </w:tcPr>
          <w:p w14:paraId="0B0AABF4"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за 2018 год</w:t>
            </w:r>
          </w:p>
        </w:tc>
        <w:tc>
          <w:tcPr>
            <w:tcW w:w="515" w:type="pct"/>
            <w:tcBorders>
              <w:top w:val="nil"/>
              <w:left w:val="nil"/>
              <w:bottom w:val="single" w:sz="4" w:space="0" w:color="auto"/>
              <w:right w:val="single" w:sz="4" w:space="0" w:color="auto"/>
            </w:tcBorders>
            <w:shd w:val="clear" w:color="auto" w:fill="auto"/>
            <w:noWrap/>
            <w:vAlign w:val="center"/>
            <w:hideMark/>
          </w:tcPr>
          <w:p w14:paraId="337375B3"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100,0%</w:t>
            </w:r>
          </w:p>
        </w:tc>
        <w:tc>
          <w:tcPr>
            <w:tcW w:w="437" w:type="pct"/>
            <w:tcBorders>
              <w:top w:val="nil"/>
              <w:left w:val="nil"/>
              <w:bottom w:val="single" w:sz="4" w:space="0" w:color="auto"/>
              <w:right w:val="single" w:sz="4" w:space="0" w:color="auto"/>
            </w:tcBorders>
            <w:shd w:val="clear" w:color="auto" w:fill="auto"/>
            <w:noWrap/>
            <w:vAlign w:val="center"/>
            <w:hideMark/>
          </w:tcPr>
          <w:p w14:paraId="6F77277F"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60,4%</w:t>
            </w:r>
          </w:p>
        </w:tc>
        <w:tc>
          <w:tcPr>
            <w:tcW w:w="438" w:type="pct"/>
            <w:tcBorders>
              <w:top w:val="nil"/>
              <w:left w:val="nil"/>
              <w:bottom w:val="single" w:sz="4" w:space="0" w:color="auto"/>
              <w:right w:val="single" w:sz="4" w:space="0" w:color="auto"/>
            </w:tcBorders>
            <w:shd w:val="clear" w:color="auto" w:fill="auto"/>
            <w:noWrap/>
            <w:vAlign w:val="center"/>
            <w:hideMark/>
          </w:tcPr>
          <w:p w14:paraId="49331A50"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3,7%</w:t>
            </w:r>
          </w:p>
        </w:tc>
        <w:tc>
          <w:tcPr>
            <w:tcW w:w="437" w:type="pct"/>
            <w:tcBorders>
              <w:top w:val="nil"/>
              <w:left w:val="nil"/>
              <w:bottom w:val="single" w:sz="4" w:space="0" w:color="auto"/>
              <w:right w:val="single" w:sz="4" w:space="0" w:color="auto"/>
            </w:tcBorders>
            <w:shd w:val="clear" w:color="auto" w:fill="auto"/>
            <w:noWrap/>
            <w:vAlign w:val="center"/>
            <w:hideMark/>
          </w:tcPr>
          <w:p w14:paraId="48854D8C"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28,4%</w:t>
            </w:r>
          </w:p>
        </w:tc>
        <w:tc>
          <w:tcPr>
            <w:tcW w:w="437" w:type="pct"/>
            <w:tcBorders>
              <w:top w:val="nil"/>
              <w:left w:val="nil"/>
              <w:bottom w:val="single" w:sz="4" w:space="0" w:color="auto"/>
              <w:right w:val="single" w:sz="4" w:space="0" w:color="auto"/>
            </w:tcBorders>
            <w:shd w:val="clear" w:color="auto" w:fill="auto"/>
            <w:noWrap/>
            <w:vAlign w:val="center"/>
            <w:hideMark/>
          </w:tcPr>
          <w:p w14:paraId="3CFCCF92"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7,4%</w:t>
            </w:r>
          </w:p>
        </w:tc>
      </w:tr>
      <w:tr w:rsidR="00EE6FD2" w:rsidRPr="00737967" w14:paraId="27E49AF2" w14:textId="77777777" w:rsidTr="000711FE">
        <w:trPr>
          <w:trHeight w:val="255"/>
        </w:trPr>
        <w:tc>
          <w:tcPr>
            <w:tcW w:w="2735" w:type="pct"/>
            <w:tcBorders>
              <w:top w:val="nil"/>
              <w:left w:val="single" w:sz="4" w:space="0" w:color="auto"/>
              <w:bottom w:val="single" w:sz="4" w:space="0" w:color="auto"/>
              <w:right w:val="single" w:sz="4" w:space="0" w:color="auto"/>
            </w:tcBorders>
            <w:shd w:val="clear" w:color="auto" w:fill="auto"/>
            <w:noWrap/>
            <w:vAlign w:val="center"/>
            <w:hideMark/>
          </w:tcPr>
          <w:p w14:paraId="189C8CB0" w14:textId="77777777" w:rsidR="00EE6FD2" w:rsidRPr="00737967" w:rsidRDefault="00EE6FD2" w:rsidP="00A95890">
            <w:pPr>
              <w:spacing w:after="0"/>
              <w:rPr>
                <w:rFonts w:ascii="Myriad Pro" w:hAnsi="Myriad Pro"/>
                <w:b/>
                <w:bCs/>
                <w:color w:val="000000"/>
                <w:sz w:val="20"/>
                <w:szCs w:val="20"/>
              </w:rPr>
            </w:pPr>
            <w:r w:rsidRPr="00737967">
              <w:rPr>
                <w:rFonts w:ascii="Myriad Pro" w:hAnsi="Myriad Pro"/>
                <w:b/>
                <w:bCs/>
                <w:color w:val="000000"/>
                <w:sz w:val="20"/>
                <w:szCs w:val="20"/>
              </w:rPr>
              <w:t>отклонение - факт 2018 к регулированию 2018</w:t>
            </w:r>
          </w:p>
        </w:tc>
        <w:tc>
          <w:tcPr>
            <w:tcW w:w="515" w:type="pct"/>
            <w:tcBorders>
              <w:top w:val="nil"/>
              <w:left w:val="nil"/>
              <w:bottom w:val="single" w:sz="4" w:space="0" w:color="auto"/>
              <w:right w:val="single" w:sz="4" w:space="0" w:color="auto"/>
            </w:tcBorders>
            <w:shd w:val="clear" w:color="auto" w:fill="auto"/>
            <w:noWrap/>
            <w:vAlign w:val="center"/>
            <w:hideMark/>
          </w:tcPr>
          <w:p w14:paraId="48CDED2A" w14:textId="77777777" w:rsidR="00EE6FD2" w:rsidRPr="00737967" w:rsidRDefault="00EE6FD2" w:rsidP="00A95890">
            <w:pPr>
              <w:spacing w:after="0"/>
              <w:jc w:val="center"/>
              <w:rPr>
                <w:rFonts w:ascii="Myriad Pro" w:hAnsi="Myriad Pro"/>
                <w:color w:val="000000"/>
                <w:sz w:val="20"/>
                <w:szCs w:val="20"/>
              </w:rPr>
            </w:pPr>
          </w:p>
        </w:tc>
        <w:tc>
          <w:tcPr>
            <w:tcW w:w="437" w:type="pct"/>
            <w:tcBorders>
              <w:top w:val="nil"/>
              <w:left w:val="nil"/>
              <w:bottom w:val="single" w:sz="4" w:space="0" w:color="auto"/>
              <w:right w:val="single" w:sz="4" w:space="0" w:color="auto"/>
            </w:tcBorders>
            <w:shd w:val="clear" w:color="auto" w:fill="auto"/>
            <w:noWrap/>
            <w:vAlign w:val="center"/>
            <w:hideMark/>
          </w:tcPr>
          <w:p w14:paraId="1F104B10"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0,9%</w:t>
            </w:r>
          </w:p>
        </w:tc>
        <w:tc>
          <w:tcPr>
            <w:tcW w:w="438" w:type="pct"/>
            <w:tcBorders>
              <w:top w:val="nil"/>
              <w:left w:val="nil"/>
              <w:bottom w:val="single" w:sz="4" w:space="0" w:color="auto"/>
              <w:right w:val="single" w:sz="4" w:space="0" w:color="auto"/>
            </w:tcBorders>
            <w:shd w:val="clear" w:color="auto" w:fill="auto"/>
            <w:noWrap/>
            <w:vAlign w:val="center"/>
            <w:hideMark/>
          </w:tcPr>
          <w:p w14:paraId="4F1C6061"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-0,2%</w:t>
            </w:r>
          </w:p>
        </w:tc>
        <w:tc>
          <w:tcPr>
            <w:tcW w:w="437" w:type="pct"/>
            <w:tcBorders>
              <w:top w:val="nil"/>
              <w:left w:val="nil"/>
              <w:bottom w:val="single" w:sz="4" w:space="0" w:color="auto"/>
              <w:right w:val="single" w:sz="4" w:space="0" w:color="auto"/>
            </w:tcBorders>
            <w:shd w:val="clear" w:color="auto" w:fill="auto"/>
            <w:noWrap/>
            <w:vAlign w:val="center"/>
            <w:hideMark/>
          </w:tcPr>
          <w:p w14:paraId="0EAA5297"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-0,3%</w:t>
            </w:r>
          </w:p>
        </w:tc>
        <w:tc>
          <w:tcPr>
            <w:tcW w:w="437" w:type="pct"/>
            <w:tcBorders>
              <w:top w:val="nil"/>
              <w:left w:val="nil"/>
              <w:bottom w:val="single" w:sz="4" w:space="0" w:color="auto"/>
              <w:right w:val="single" w:sz="4" w:space="0" w:color="auto"/>
            </w:tcBorders>
            <w:shd w:val="clear" w:color="auto" w:fill="auto"/>
            <w:noWrap/>
            <w:vAlign w:val="center"/>
            <w:hideMark/>
          </w:tcPr>
          <w:p w14:paraId="372F2D2B"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-0,4%</w:t>
            </w:r>
          </w:p>
        </w:tc>
      </w:tr>
      <w:tr w:rsidR="00EE6FD2" w:rsidRPr="00737967" w14:paraId="12AB4BDB" w14:textId="77777777" w:rsidTr="000711FE">
        <w:trPr>
          <w:trHeight w:val="255"/>
        </w:trPr>
        <w:tc>
          <w:tcPr>
            <w:tcW w:w="2735" w:type="pct"/>
            <w:tcBorders>
              <w:top w:val="nil"/>
              <w:left w:val="single" w:sz="4" w:space="0" w:color="auto"/>
              <w:bottom w:val="single" w:sz="4" w:space="0" w:color="auto"/>
              <w:right w:val="single" w:sz="4" w:space="0" w:color="auto"/>
            </w:tcBorders>
            <w:shd w:val="clear" w:color="auto" w:fill="auto"/>
            <w:noWrap/>
            <w:vAlign w:val="center"/>
            <w:hideMark/>
          </w:tcPr>
          <w:p w14:paraId="081904F8" w14:textId="77777777" w:rsidR="00EE6FD2" w:rsidRPr="00737967" w:rsidRDefault="00EE6FD2" w:rsidP="00A95890">
            <w:pPr>
              <w:spacing w:after="0"/>
              <w:rPr>
                <w:rFonts w:ascii="Myriad Pro" w:hAnsi="Myriad Pro"/>
                <w:b/>
                <w:bCs/>
                <w:color w:val="000000"/>
                <w:sz w:val="20"/>
                <w:szCs w:val="20"/>
              </w:rPr>
            </w:pPr>
            <w:r w:rsidRPr="00737967">
              <w:rPr>
                <w:rFonts w:ascii="Myriad Pro" w:hAnsi="Myriad Pro"/>
                <w:b/>
                <w:bCs/>
                <w:color w:val="000000"/>
                <w:sz w:val="20"/>
                <w:szCs w:val="20"/>
              </w:rPr>
              <w:t>отклонение - факт 2018 к факту 2016</w:t>
            </w:r>
          </w:p>
        </w:tc>
        <w:tc>
          <w:tcPr>
            <w:tcW w:w="515" w:type="pct"/>
            <w:tcBorders>
              <w:top w:val="nil"/>
              <w:left w:val="nil"/>
              <w:bottom w:val="single" w:sz="4" w:space="0" w:color="auto"/>
              <w:right w:val="single" w:sz="4" w:space="0" w:color="auto"/>
            </w:tcBorders>
            <w:shd w:val="clear" w:color="auto" w:fill="auto"/>
            <w:noWrap/>
            <w:vAlign w:val="center"/>
            <w:hideMark/>
          </w:tcPr>
          <w:p w14:paraId="42E04368" w14:textId="77777777" w:rsidR="00EE6FD2" w:rsidRPr="00737967" w:rsidRDefault="00EE6FD2" w:rsidP="00A95890">
            <w:pPr>
              <w:spacing w:after="0"/>
              <w:jc w:val="center"/>
              <w:rPr>
                <w:rFonts w:ascii="Myriad Pro" w:hAnsi="Myriad Pro"/>
                <w:color w:val="000000"/>
                <w:sz w:val="20"/>
                <w:szCs w:val="20"/>
              </w:rPr>
            </w:pPr>
          </w:p>
        </w:tc>
        <w:tc>
          <w:tcPr>
            <w:tcW w:w="437" w:type="pct"/>
            <w:tcBorders>
              <w:top w:val="nil"/>
              <w:left w:val="nil"/>
              <w:bottom w:val="single" w:sz="4" w:space="0" w:color="auto"/>
              <w:right w:val="single" w:sz="4" w:space="0" w:color="auto"/>
            </w:tcBorders>
            <w:shd w:val="clear" w:color="auto" w:fill="auto"/>
            <w:noWrap/>
            <w:vAlign w:val="center"/>
            <w:hideMark/>
          </w:tcPr>
          <w:p w14:paraId="3086D828"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0,3%</w:t>
            </w:r>
          </w:p>
        </w:tc>
        <w:tc>
          <w:tcPr>
            <w:tcW w:w="438" w:type="pct"/>
            <w:tcBorders>
              <w:top w:val="nil"/>
              <w:left w:val="nil"/>
              <w:bottom w:val="single" w:sz="4" w:space="0" w:color="auto"/>
              <w:right w:val="single" w:sz="4" w:space="0" w:color="auto"/>
            </w:tcBorders>
            <w:shd w:val="clear" w:color="auto" w:fill="auto"/>
            <w:noWrap/>
            <w:vAlign w:val="center"/>
            <w:hideMark/>
          </w:tcPr>
          <w:p w14:paraId="401F352C"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0,0%</w:t>
            </w:r>
          </w:p>
        </w:tc>
        <w:tc>
          <w:tcPr>
            <w:tcW w:w="437" w:type="pct"/>
            <w:tcBorders>
              <w:top w:val="nil"/>
              <w:left w:val="nil"/>
              <w:bottom w:val="single" w:sz="4" w:space="0" w:color="auto"/>
              <w:right w:val="single" w:sz="4" w:space="0" w:color="auto"/>
            </w:tcBorders>
            <w:shd w:val="clear" w:color="auto" w:fill="auto"/>
            <w:noWrap/>
            <w:vAlign w:val="center"/>
            <w:hideMark/>
          </w:tcPr>
          <w:p w14:paraId="0847AD22"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0,1%</w:t>
            </w:r>
          </w:p>
        </w:tc>
        <w:tc>
          <w:tcPr>
            <w:tcW w:w="437" w:type="pct"/>
            <w:tcBorders>
              <w:top w:val="nil"/>
              <w:left w:val="nil"/>
              <w:bottom w:val="single" w:sz="4" w:space="0" w:color="auto"/>
              <w:right w:val="single" w:sz="4" w:space="0" w:color="auto"/>
            </w:tcBorders>
            <w:shd w:val="clear" w:color="auto" w:fill="auto"/>
            <w:noWrap/>
            <w:vAlign w:val="center"/>
            <w:hideMark/>
          </w:tcPr>
          <w:p w14:paraId="40C9A427"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-0,5%</w:t>
            </w:r>
          </w:p>
        </w:tc>
      </w:tr>
    </w:tbl>
    <w:p w14:paraId="19BA8777" w14:textId="77777777" w:rsidR="00C55B33" w:rsidRDefault="00C55B33" w:rsidP="00C55B33">
      <w:pPr>
        <w:spacing w:before="240" w:line="360" w:lineRule="auto"/>
        <w:ind w:firstLine="567"/>
        <w:contextualSpacing/>
        <w:jc w:val="both"/>
        <w:rPr>
          <w:rFonts w:ascii="Myriad Pro" w:eastAsia="Calibri" w:hAnsi="Myriad Pro"/>
          <w:color w:val="000000" w:themeColor="text1"/>
          <w:sz w:val="26"/>
          <w:szCs w:val="26"/>
        </w:rPr>
      </w:pPr>
    </w:p>
    <w:p w14:paraId="5089C24F" w14:textId="14018791" w:rsidR="00EE6FD2" w:rsidRPr="009C1462" w:rsidRDefault="00EE6FD2" w:rsidP="00C55B33">
      <w:pPr>
        <w:spacing w:before="24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Исполнитель отмечает, что фактическая структура отпуска электрической энергии по уровням напряжения по группе прочие потребители Филиала за 2018 год  не имеет значимых отклонений от структуры, принятой Региональной энергетической комиссией Красноярского края при регулировании тарифов на передачу электрической энергии на 2018 год.</w:t>
      </w:r>
    </w:p>
    <w:p w14:paraId="4FF041EA" w14:textId="48168FC8" w:rsidR="00EE6FD2" w:rsidRPr="009C1462" w:rsidRDefault="00EE6FD2" w:rsidP="000F6241">
      <w:pPr>
        <w:spacing w:after="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С учетом полученн</w:t>
      </w:r>
      <w:r w:rsidR="005D0438">
        <w:rPr>
          <w:rFonts w:ascii="Myriad Pro" w:eastAsia="Calibri" w:hAnsi="Myriad Pro"/>
          <w:color w:val="000000" w:themeColor="text1"/>
          <w:sz w:val="26"/>
          <w:szCs w:val="26"/>
        </w:rPr>
        <w:t>ых по</w:t>
      </w:r>
      <w:r w:rsidRPr="009C1462">
        <w:rPr>
          <w:rFonts w:ascii="Myriad Pro" w:eastAsia="Calibri" w:hAnsi="Myriad Pro"/>
          <w:color w:val="000000" w:themeColor="text1"/>
          <w:sz w:val="26"/>
          <w:szCs w:val="26"/>
        </w:rPr>
        <w:t xml:space="preserve"> результатам</w:t>
      </w:r>
      <w:r w:rsidR="005D0438">
        <w:rPr>
          <w:rFonts w:ascii="Myriad Pro" w:eastAsia="Calibri" w:hAnsi="Myriad Pro"/>
          <w:color w:val="000000" w:themeColor="text1"/>
          <w:sz w:val="26"/>
          <w:szCs w:val="26"/>
        </w:rPr>
        <w:t xml:space="preserve"> анализа</w:t>
      </w:r>
      <w:r w:rsidRPr="009C1462">
        <w:rPr>
          <w:rFonts w:ascii="Myriad Pro" w:eastAsia="Calibri" w:hAnsi="Myriad Pro"/>
          <w:color w:val="000000" w:themeColor="text1"/>
          <w:sz w:val="26"/>
          <w:szCs w:val="26"/>
        </w:rPr>
        <w:t xml:space="preserve"> отклонени</w:t>
      </w:r>
      <w:r w:rsidR="005D0438">
        <w:rPr>
          <w:rFonts w:ascii="Myriad Pro" w:eastAsia="Calibri" w:hAnsi="Myriad Pro"/>
          <w:color w:val="000000" w:themeColor="text1"/>
          <w:sz w:val="26"/>
          <w:szCs w:val="26"/>
        </w:rPr>
        <w:t>й</w:t>
      </w:r>
      <w:r w:rsidRPr="009C1462">
        <w:rPr>
          <w:rFonts w:ascii="Myriad Pro" w:eastAsia="Calibri" w:hAnsi="Myriad Pro"/>
          <w:color w:val="000000" w:themeColor="text1"/>
          <w:sz w:val="26"/>
          <w:szCs w:val="26"/>
        </w:rPr>
        <w:t xml:space="preserve"> фактической структуры отпуска электрической в сравнении со структурой, принятой РЭК Красноярского края при регулировании тарифов на передачу электрической энергии на 2018 год, Исполнитель выполнил оценочный расчет стоимостных отклонений, обусловленных изменением структуры.</w:t>
      </w:r>
    </w:p>
    <w:tbl>
      <w:tblPr>
        <w:tblW w:w="5000" w:type="pct"/>
        <w:tblLook w:val="04A0" w:firstRow="1" w:lastRow="0" w:firstColumn="1" w:lastColumn="0" w:noHBand="0" w:noVBand="1"/>
      </w:tblPr>
      <w:tblGrid>
        <w:gridCol w:w="2434"/>
        <w:gridCol w:w="1017"/>
        <w:gridCol w:w="1245"/>
        <w:gridCol w:w="1200"/>
        <w:gridCol w:w="1050"/>
        <w:gridCol w:w="1200"/>
        <w:gridCol w:w="1198"/>
      </w:tblGrid>
      <w:tr w:rsidR="00EE6FD2" w:rsidRPr="00737967" w14:paraId="092EE603" w14:textId="77777777" w:rsidTr="000711FE">
        <w:trPr>
          <w:trHeight w:val="255"/>
          <w:tblHeader/>
        </w:trPr>
        <w:tc>
          <w:tcPr>
            <w:tcW w:w="1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F1D9974"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D94E31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3D99F90"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ECB0A7E"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E5E3992"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FD37FEA"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FDF00CF"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5AEEF4E9" w14:textId="77777777" w:rsidTr="000711FE">
        <w:trPr>
          <w:trHeight w:val="510"/>
        </w:trPr>
        <w:tc>
          <w:tcPr>
            <w:tcW w:w="1303"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73AA846"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принятая при тарифном регулировании структура на 2018 год</w:t>
            </w:r>
          </w:p>
        </w:tc>
        <w:tc>
          <w:tcPr>
            <w:tcW w:w="5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056858E"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w:t>
            </w:r>
          </w:p>
        </w:tc>
        <w:tc>
          <w:tcPr>
            <w:tcW w:w="6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4E89A8"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100,0%</w:t>
            </w:r>
          </w:p>
        </w:tc>
        <w:tc>
          <w:tcPr>
            <w:tcW w:w="6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03A92E"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59,6%</w:t>
            </w:r>
          </w:p>
        </w:tc>
        <w:tc>
          <w:tcPr>
            <w:tcW w:w="5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7E1790"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3,9%</w:t>
            </w:r>
          </w:p>
        </w:tc>
        <w:tc>
          <w:tcPr>
            <w:tcW w:w="6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5ABE96"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28,7%</w:t>
            </w:r>
          </w:p>
        </w:tc>
        <w:tc>
          <w:tcPr>
            <w:tcW w:w="6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4E6112"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7,8%</w:t>
            </w:r>
          </w:p>
        </w:tc>
      </w:tr>
      <w:tr w:rsidR="00EE6FD2" w:rsidRPr="00737967" w14:paraId="2B50A256" w14:textId="77777777" w:rsidTr="000711FE">
        <w:trPr>
          <w:trHeight w:val="255"/>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1C3674C6"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за 2018 год</w:t>
            </w:r>
          </w:p>
        </w:tc>
        <w:tc>
          <w:tcPr>
            <w:tcW w:w="544" w:type="pct"/>
            <w:tcBorders>
              <w:top w:val="nil"/>
              <w:left w:val="nil"/>
              <w:bottom w:val="single" w:sz="4" w:space="0" w:color="auto"/>
              <w:right w:val="single" w:sz="4" w:space="0" w:color="auto"/>
            </w:tcBorders>
            <w:shd w:val="clear" w:color="auto" w:fill="auto"/>
            <w:vAlign w:val="center"/>
            <w:hideMark/>
          </w:tcPr>
          <w:p w14:paraId="702A9982"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w:t>
            </w:r>
          </w:p>
        </w:tc>
        <w:tc>
          <w:tcPr>
            <w:tcW w:w="666" w:type="pct"/>
            <w:tcBorders>
              <w:top w:val="nil"/>
              <w:left w:val="nil"/>
              <w:bottom w:val="single" w:sz="4" w:space="0" w:color="auto"/>
              <w:right w:val="single" w:sz="4" w:space="0" w:color="auto"/>
            </w:tcBorders>
            <w:shd w:val="clear" w:color="auto" w:fill="auto"/>
            <w:noWrap/>
            <w:vAlign w:val="center"/>
            <w:hideMark/>
          </w:tcPr>
          <w:p w14:paraId="2D4FF84E"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100,0%</w:t>
            </w:r>
          </w:p>
        </w:tc>
        <w:tc>
          <w:tcPr>
            <w:tcW w:w="642" w:type="pct"/>
            <w:tcBorders>
              <w:top w:val="nil"/>
              <w:left w:val="nil"/>
              <w:bottom w:val="single" w:sz="4" w:space="0" w:color="auto"/>
              <w:right w:val="single" w:sz="4" w:space="0" w:color="auto"/>
            </w:tcBorders>
            <w:shd w:val="clear" w:color="auto" w:fill="auto"/>
            <w:noWrap/>
            <w:vAlign w:val="center"/>
            <w:hideMark/>
          </w:tcPr>
          <w:p w14:paraId="6FF58759"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60,4%</w:t>
            </w:r>
          </w:p>
        </w:tc>
        <w:tc>
          <w:tcPr>
            <w:tcW w:w="562" w:type="pct"/>
            <w:tcBorders>
              <w:top w:val="nil"/>
              <w:left w:val="nil"/>
              <w:bottom w:val="single" w:sz="4" w:space="0" w:color="auto"/>
              <w:right w:val="single" w:sz="4" w:space="0" w:color="auto"/>
            </w:tcBorders>
            <w:shd w:val="clear" w:color="auto" w:fill="auto"/>
            <w:noWrap/>
            <w:vAlign w:val="center"/>
            <w:hideMark/>
          </w:tcPr>
          <w:p w14:paraId="39565852"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3,7%</w:t>
            </w:r>
          </w:p>
        </w:tc>
        <w:tc>
          <w:tcPr>
            <w:tcW w:w="642" w:type="pct"/>
            <w:tcBorders>
              <w:top w:val="nil"/>
              <w:left w:val="nil"/>
              <w:bottom w:val="single" w:sz="4" w:space="0" w:color="auto"/>
              <w:right w:val="single" w:sz="4" w:space="0" w:color="auto"/>
            </w:tcBorders>
            <w:shd w:val="clear" w:color="auto" w:fill="auto"/>
            <w:noWrap/>
            <w:vAlign w:val="center"/>
            <w:hideMark/>
          </w:tcPr>
          <w:p w14:paraId="40870659"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28,4%</w:t>
            </w:r>
          </w:p>
        </w:tc>
        <w:tc>
          <w:tcPr>
            <w:tcW w:w="642" w:type="pct"/>
            <w:tcBorders>
              <w:top w:val="nil"/>
              <w:left w:val="nil"/>
              <w:bottom w:val="single" w:sz="4" w:space="0" w:color="auto"/>
              <w:right w:val="single" w:sz="4" w:space="0" w:color="auto"/>
            </w:tcBorders>
            <w:shd w:val="clear" w:color="auto" w:fill="auto"/>
            <w:noWrap/>
            <w:vAlign w:val="center"/>
            <w:hideMark/>
          </w:tcPr>
          <w:p w14:paraId="170B65E4"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7,4%</w:t>
            </w:r>
          </w:p>
        </w:tc>
      </w:tr>
      <w:tr w:rsidR="00EE6FD2" w:rsidRPr="00737967" w14:paraId="14E8B521" w14:textId="77777777" w:rsidTr="000711FE">
        <w:trPr>
          <w:trHeight w:val="510"/>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4F709429"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Объем полезного отпуска электроэнергии прочим потребителям, утверждено при тарифном регулировании на 2018 год</w:t>
            </w:r>
          </w:p>
        </w:tc>
        <w:tc>
          <w:tcPr>
            <w:tcW w:w="544" w:type="pct"/>
            <w:tcBorders>
              <w:top w:val="nil"/>
              <w:left w:val="nil"/>
              <w:bottom w:val="single" w:sz="4" w:space="0" w:color="auto"/>
              <w:right w:val="single" w:sz="4" w:space="0" w:color="auto"/>
            </w:tcBorders>
            <w:shd w:val="clear" w:color="auto" w:fill="auto"/>
            <w:vAlign w:val="center"/>
            <w:hideMark/>
          </w:tcPr>
          <w:p w14:paraId="2CF0B759"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млн. кВт.ч.</w:t>
            </w:r>
          </w:p>
        </w:tc>
        <w:tc>
          <w:tcPr>
            <w:tcW w:w="666" w:type="pct"/>
            <w:tcBorders>
              <w:top w:val="nil"/>
              <w:left w:val="nil"/>
              <w:bottom w:val="single" w:sz="4" w:space="0" w:color="auto"/>
              <w:right w:val="single" w:sz="4" w:space="0" w:color="auto"/>
            </w:tcBorders>
            <w:shd w:val="clear" w:color="auto" w:fill="auto"/>
            <w:noWrap/>
            <w:vAlign w:val="center"/>
            <w:hideMark/>
          </w:tcPr>
          <w:p w14:paraId="29B68BA1"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6 035,56</w:t>
            </w:r>
          </w:p>
        </w:tc>
        <w:tc>
          <w:tcPr>
            <w:tcW w:w="642" w:type="pct"/>
            <w:tcBorders>
              <w:top w:val="nil"/>
              <w:left w:val="nil"/>
              <w:bottom w:val="single" w:sz="4" w:space="0" w:color="auto"/>
              <w:right w:val="single" w:sz="4" w:space="0" w:color="auto"/>
            </w:tcBorders>
            <w:shd w:val="clear" w:color="auto" w:fill="auto"/>
            <w:noWrap/>
            <w:vAlign w:val="center"/>
            <w:hideMark/>
          </w:tcPr>
          <w:p w14:paraId="5B175F1A"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3 594,60</w:t>
            </w:r>
          </w:p>
        </w:tc>
        <w:tc>
          <w:tcPr>
            <w:tcW w:w="562" w:type="pct"/>
            <w:tcBorders>
              <w:top w:val="nil"/>
              <w:left w:val="nil"/>
              <w:bottom w:val="single" w:sz="4" w:space="0" w:color="auto"/>
              <w:right w:val="single" w:sz="4" w:space="0" w:color="auto"/>
            </w:tcBorders>
            <w:shd w:val="clear" w:color="auto" w:fill="auto"/>
            <w:noWrap/>
            <w:vAlign w:val="center"/>
            <w:hideMark/>
          </w:tcPr>
          <w:p w14:paraId="2AA84A74"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236,50</w:t>
            </w:r>
          </w:p>
        </w:tc>
        <w:tc>
          <w:tcPr>
            <w:tcW w:w="642" w:type="pct"/>
            <w:tcBorders>
              <w:top w:val="nil"/>
              <w:left w:val="nil"/>
              <w:bottom w:val="single" w:sz="4" w:space="0" w:color="auto"/>
              <w:right w:val="single" w:sz="4" w:space="0" w:color="auto"/>
            </w:tcBorders>
            <w:shd w:val="clear" w:color="auto" w:fill="auto"/>
            <w:noWrap/>
            <w:vAlign w:val="center"/>
            <w:hideMark/>
          </w:tcPr>
          <w:p w14:paraId="153D0E19"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1 732,24</w:t>
            </w:r>
          </w:p>
        </w:tc>
        <w:tc>
          <w:tcPr>
            <w:tcW w:w="642" w:type="pct"/>
            <w:tcBorders>
              <w:top w:val="nil"/>
              <w:left w:val="nil"/>
              <w:bottom w:val="single" w:sz="4" w:space="0" w:color="auto"/>
              <w:right w:val="single" w:sz="4" w:space="0" w:color="auto"/>
            </w:tcBorders>
            <w:shd w:val="clear" w:color="auto" w:fill="auto"/>
            <w:noWrap/>
            <w:vAlign w:val="center"/>
            <w:hideMark/>
          </w:tcPr>
          <w:p w14:paraId="6252934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472,21</w:t>
            </w:r>
          </w:p>
        </w:tc>
      </w:tr>
      <w:tr w:rsidR="00EE6FD2" w:rsidRPr="00737967" w14:paraId="59AF026E" w14:textId="77777777" w:rsidTr="000711FE">
        <w:trPr>
          <w:trHeight w:val="765"/>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3E797E84"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Объем полезного отпуска электроэнергии прочим потребителям с учетом фактической структуры, общий объем отпуска соответствует тарифным решениям</w:t>
            </w:r>
          </w:p>
        </w:tc>
        <w:tc>
          <w:tcPr>
            <w:tcW w:w="544" w:type="pct"/>
            <w:tcBorders>
              <w:top w:val="nil"/>
              <w:left w:val="nil"/>
              <w:bottom w:val="single" w:sz="4" w:space="0" w:color="auto"/>
              <w:right w:val="single" w:sz="4" w:space="0" w:color="auto"/>
            </w:tcBorders>
            <w:shd w:val="clear" w:color="auto" w:fill="auto"/>
            <w:vAlign w:val="center"/>
            <w:hideMark/>
          </w:tcPr>
          <w:p w14:paraId="55F76B63"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млн. кВт.ч.</w:t>
            </w:r>
          </w:p>
        </w:tc>
        <w:tc>
          <w:tcPr>
            <w:tcW w:w="666" w:type="pct"/>
            <w:tcBorders>
              <w:top w:val="nil"/>
              <w:left w:val="nil"/>
              <w:bottom w:val="single" w:sz="4" w:space="0" w:color="auto"/>
              <w:right w:val="single" w:sz="4" w:space="0" w:color="auto"/>
            </w:tcBorders>
            <w:shd w:val="clear" w:color="auto" w:fill="auto"/>
            <w:noWrap/>
            <w:vAlign w:val="center"/>
            <w:hideMark/>
          </w:tcPr>
          <w:p w14:paraId="0FDFA237"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6 035,56</w:t>
            </w:r>
          </w:p>
        </w:tc>
        <w:tc>
          <w:tcPr>
            <w:tcW w:w="642" w:type="pct"/>
            <w:tcBorders>
              <w:top w:val="nil"/>
              <w:left w:val="nil"/>
              <w:bottom w:val="single" w:sz="4" w:space="0" w:color="auto"/>
              <w:right w:val="single" w:sz="4" w:space="0" w:color="auto"/>
            </w:tcBorders>
            <w:shd w:val="clear" w:color="auto" w:fill="auto"/>
            <w:noWrap/>
            <w:vAlign w:val="center"/>
            <w:hideMark/>
          </w:tcPr>
          <w:p w14:paraId="115EC504"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3 647,97</w:t>
            </w:r>
          </w:p>
        </w:tc>
        <w:tc>
          <w:tcPr>
            <w:tcW w:w="562" w:type="pct"/>
            <w:tcBorders>
              <w:top w:val="nil"/>
              <w:left w:val="nil"/>
              <w:bottom w:val="single" w:sz="4" w:space="0" w:color="auto"/>
              <w:right w:val="single" w:sz="4" w:space="0" w:color="auto"/>
            </w:tcBorders>
            <w:shd w:val="clear" w:color="auto" w:fill="auto"/>
            <w:noWrap/>
            <w:vAlign w:val="center"/>
            <w:hideMark/>
          </w:tcPr>
          <w:p w14:paraId="7BB8E44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225,65</w:t>
            </w:r>
          </w:p>
        </w:tc>
        <w:tc>
          <w:tcPr>
            <w:tcW w:w="642" w:type="pct"/>
            <w:tcBorders>
              <w:top w:val="nil"/>
              <w:left w:val="nil"/>
              <w:bottom w:val="single" w:sz="4" w:space="0" w:color="auto"/>
              <w:right w:val="single" w:sz="4" w:space="0" w:color="auto"/>
            </w:tcBorders>
            <w:shd w:val="clear" w:color="auto" w:fill="auto"/>
            <w:noWrap/>
            <w:vAlign w:val="center"/>
            <w:hideMark/>
          </w:tcPr>
          <w:p w14:paraId="7F1B1A23"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1 713,91</w:t>
            </w:r>
          </w:p>
        </w:tc>
        <w:tc>
          <w:tcPr>
            <w:tcW w:w="642" w:type="pct"/>
            <w:tcBorders>
              <w:top w:val="nil"/>
              <w:left w:val="nil"/>
              <w:bottom w:val="single" w:sz="4" w:space="0" w:color="auto"/>
              <w:right w:val="single" w:sz="4" w:space="0" w:color="auto"/>
            </w:tcBorders>
            <w:shd w:val="clear" w:color="auto" w:fill="auto"/>
            <w:noWrap/>
            <w:vAlign w:val="center"/>
            <w:hideMark/>
          </w:tcPr>
          <w:p w14:paraId="4DC6AB86"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448,04</w:t>
            </w:r>
          </w:p>
        </w:tc>
      </w:tr>
      <w:tr w:rsidR="00EE6FD2" w:rsidRPr="00737967" w14:paraId="4112A2FE" w14:textId="77777777" w:rsidTr="000711FE">
        <w:trPr>
          <w:trHeight w:val="510"/>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29FD0C21"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Среднегодовые единые (котловые тарифы) на 2018 год</w:t>
            </w:r>
          </w:p>
        </w:tc>
        <w:tc>
          <w:tcPr>
            <w:tcW w:w="544" w:type="pct"/>
            <w:tcBorders>
              <w:top w:val="nil"/>
              <w:left w:val="nil"/>
              <w:bottom w:val="single" w:sz="4" w:space="0" w:color="auto"/>
              <w:right w:val="single" w:sz="4" w:space="0" w:color="auto"/>
            </w:tcBorders>
            <w:shd w:val="clear" w:color="auto" w:fill="auto"/>
            <w:vAlign w:val="center"/>
            <w:hideMark/>
          </w:tcPr>
          <w:p w14:paraId="6BC7237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666" w:type="pct"/>
            <w:tcBorders>
              <w:top w:val="nil"/>
              <w:left w:val="nil"/>
              <w:bottom w:val="single" w:sz="4" w:space="0" w:color="auto"/>
              <w:right w:val="single" w:sz="4" w:space="0" w:color="auto"/>
            </w:tcBorders>
            <w:shd w:val="clear" w:color="auto" w:fill="auto"/>
            <w:noWrap/>
            <w:vAlign w:val="center"/>
            <w:hideMark/>
          </w:tcPr>
          <w:p w14:paraId="51A90930"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1 491,72</w:t>
            </w:r>
          </w:p>
        </w:tc>
        <w:tc>
          <w:tcPr>
            <w:tcW w:w="642" w:type="pct"/>
            <w:tcBorders>
              <w:top w:val="nil"/>
              <w:left w:val="nil"/>
              <w:bottom w:val="single" w:sz="4" w:space="0" w:color="auto"/>
              <w:right w:val="single" w:sz="4" w:space="0" w:color="auto"/>
            </w:tcBorders>
            <w:shd w:val="clear" w:color="auto" w:fill="auto"/>
            <w:noWrap/>
            <w:vAlign w:val="center"/>
            <w:hideMark/>
          </w:tcPr>
          <w:p w14:paraId="5CD258A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903,45</w:t>
            </w:r>
          </w:p>
        </w:tc>
        <w:tc>
          <w:tcPr>
            <w:tcW w:w="562" w:type="pct"/>
            <w:tcBorders>
              <w:top w:val="nil"/>
              <w:left w:val="nil"/>
              <w:bottom w:val="single" w:sz="4" w:space="0" w:color="auto"/>
              <w:right w:val="single" w:sz="4" w:space="0" w:color="auto"/>
            </w:tcBorders>
            <w:shd w:val="clear" w:color="auto" w:fill="auto"/>
            <w:noWrap/>
            <w:vAlign w:val="center"/>
            <w:hideMark/>
          </w:tcPr>
          <w:p w14:paraId="0CA076FC"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1 069,53</w:t>
            </w:r>
          </w:p>
        </w:tc>
        <w:tc>
          <w:tcPr>
            <w:tcW w:w="642" w:type="pct"/>
            <w:tcBorders>
              <w:top w:val="nil"/>
              <w:left w:val="nil"/>
              <w:bottom w:val="single" w:sz="4" w:space="0" w:color="auto"/>
              <w:right w:val="single" w:sz="4" w:space="0" w:color="auto"/>
            </w:tcBorders>
            <w:shd w:val="clear" w:color="auto" w:fill="auto"/>
            <w:noWrap/>
            <w:vAlign w:val="center"/>
            <w:hideMark/>
          </w:tcPr>
          <w:p w14:paraId="03015361"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2 080,98</w:t>
            </w:r>
          </w:p>
        </w:tc>
        <w:tc>
          <w:tcPr>
            <w:tcW w:w="642" w:type="pct"/>
            <w:tcBorders>
              <w:top w:val="nil"/>
              <w:left w:val="nil"/>
              <w:bottom w:val="single" w:sz="4" w:space="0" w:color="auto"/>
              <w:right w:val="single" w:sz="4" w:space="0" w:color="auto"/>
            </w:tcBorders>
            <w:shd w:val="clear" w:color="auto" w:fill="auto"/>
            <w:noWrap/>
            <w:vAlign w:val="center"/>
            <w:hideMark/>
          </w:tcPr>
          <w:p w14:paraId="64E85BB2"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4 239,94</w:t>
            </w:r>
          </w:p>
        </w:tc>
      </w:tr>
      <w:tr w:rsidR="00EE6FD2" w:rsidRPr="00737967" w14:paraId="3D052C0A" w14:textId="77777777" w:rsidTr="000711FE">
        <w:trPr>
          <w:trHeight w:val="510"/>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0303C743"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Плановая товарная выручка по утвержденной структуре отпуска электрической энергии</w:t>
            </w:r>
          </w:p>
        </w:tc>
        <w:tc>
          <w:tcPr>
            <w:tcW w:w="544" w:type="pct"/>
            <w:tcBorders>
              <w:top w:val="nil"/>
              <w:left w:val="nil"/>
              <w:bottom w:val="single" w:sz="4" w:space="0" w:color="auto"/>
              <w:right w:val="single" w:sz="4" w:space="0" w:color="auto"/>
            </w:tcBorders>
            <w:shd w:val="clear" w:color="auto" w:fill="auto"/>
            <w:vAlign w:val="center"/>
            <w:hideMark/>
          </w:tcPr>
          <w:p w14:paraId="430018C7"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66" w:type="pct"/>
            <w:tcBorders>
              <w:top w:val="nil"/>
              <w:left w:val="nil"/>
              <w:bottom w:val="single" w:sz="4" w:space="0" w:color="auto"/>
              <w:right w:val="single" w:sz="4" w:space="0" w:color="auto"/>
            </w:tcBorders>
            <w:shd w:val="clear" w:color="auto" w:fill="auto"/>
            <w:noWrap/>
            <w:vAlign w:val="center"/>
            <w:hideMark/>
          </w:tcPr>
          <w:p w14:paraId="75C3500D"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9 107 410,0</w:t>
            </w:r>
          </w:p>
        </w:tc>
        <w:tc>
          <w:tcPr>
            <w:tcW w:w="642" w:type="pct"/>
            <w:tcBorders>
              <w:top w:val="nil"/>
              <w:left w:val="nil"/>
              <w:bottom w:val="single" w:sz="4" w:space="0" w:color="auto"/>
              <w:right w:val="single" w:sz="4" w:space="0" w:color="auto"/>
            </w:tcBorders>
            <w:shd w:val="clear" w:color="auto" w:fill="auto"/>
            <w:noWrap/>
            <w:vAlign w:val="center"/>
            <w:hideMark/>
          </w:tcPr>
          <w:p w14:paraId="60E2F7AF"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3 247 546,1</w:t>
            </w:r>
          </w:p>
        </w:tc>
        <w:tc>
          <w:tcPr>
            <w:tcW w:w="562" w:type="pct"/>
            <w:tcBorders>
              <w:top w:val="nil"/>
              <w:left w:val="nil"/>
              <w:bottom w:val="single" w:sz="4" w:space="0" w:color="auto"/>
              <w:right w:val="single" w:sz="4" w:space="0" w:color="auto"/>
            </w:tcBorders>
            <w:shd w:val="clear" w:color="auto" w:fill="auto"/>
            <w:noWrap/>
            <w:vAlign w:val="center"/>
            <w:hideMark/>
          </w:tcPr>
          <w:p w14:paraId="7E44E33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252 947,2</w:t>
            </w:r>
          </w:p>
        </w:tc>
        <w:tc>
          <w:tcPr>
            <w:tcW w:w="642" w:type="pct"/>
            <w:tcBorders>
              <w:top w:val="nil"/>
              <w:left w:val="nil"/>
              <w:bottom w:val="single" w:sz="4" w:space="0" w:color="auto"/>
              <w:right w:val="single" w:sz="4" w:space="0" w:color="auto"/>
            </w:tcBorders>
            <w:shd w:val="clear" w:color="auto" w:fill="auto"/>
            <w:noWrap/>
            <w:vAlign w:val="center"/>
            <w:hideMark/>
          </w:tcPr>
          <w:p w14:paraId="33CEA63A"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3 604 759,6</w:t>
            </w:r>
          </w:p>
        </w:tc>
        <w:tc>
          <w:tcPr>
            <w:tcW w:w="642" w:type="pct"/>
            <w:tcBorders>
              <w:top w:val="nil"/>
              <w:left w:val="nil"/>
              <w:bottom w:val="single" w:sz="4" w:space="0" w:color="auto"/>
              <w:right w:val="single" w:sz="4" w:space="0" w:color="auto"/>
            </w:tcBorders>
            <w:shd w:val="clear" w:color="auto" w:fill="auto"/>
            <w:noWrap/>
            <w:vAlign w:val="center"/>
            <w:hideMark/>
          </w:tcPr>
          <w:p w14:paraId="19CBDDB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2 002 157,2</w:t>
            </w:r>
          </w:p>
        </w:tc>
      </w:tr>
      <w:tr w:rsidR="00EE6FD2" w:rsidRPr="00737967" w14:paraId="2827B4E0" w14:textId="77777777" w:rsidTr="000711FE">
        <w:trPr>
          <w:trHeight w:val="510"/>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0A7759D2"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Товарная выручка по фактической структуре отпуска электрической энергии за 2018 год</w:t>
            </w:r>
          </w:p>
        </w:tc>
        <w:tc>
          <w:tcPr>
            <w:tcW w:w="544" w:type="pct"/>
            <w:tcBorders>
              <w:top w:val="nil"/>
              <w:left w:val="nil"/>
              <w:bottom w:val="single" w:sz="4" w:space="0" w:color="auto"/>
              <w:right w:val="single" w:sz="4" w:space="0" w:color="auto"/>
            </w:tcBorders>
            <w:shd w:val="clear" w:color="auto" w:fill="auto"/>
            <w:vAlign w:val="center"/>
            <w:hideMark/>
          </w:tcPr>
          <w:p w14:paraId="1FBD8D21"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66" w:type="pct"/>
            <w:tcBorders>
              <w:top w:val="nil"/>
              <w:left w:val="nil"/>
              <w:bottom w:val="single" w:sz="4" w:space="0" w:color="auto"/>
              <w:right w:val="single" w:sz="4" w:space="0" w:color="auto"/>
            </w:tcBorders>
            <w:shd w:val="clear" w:color="auto" w:fill="auto"/>
            <w:noWrap/>
            <w:vAlign w:val="center"/>
            <w:hideMark/>
          </w:tcPr>
          <w:p w14:paraId="45DBFB89"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9 003 352,7</w:t>
            </w:r>
          </w:p>
        </w:tc>
        <w:tc>
          <w:tcPr>
            <w:tcW w:w="642" w:type="pct"/>
            <w:tcBorders>
              <w:top w:val="nil"/>
              <w:left w:val="nil"/>
              <w:bottom w:val="single" w:sz="4" w:space="0" w:color="auto"/>
              <w:right w:val="single" w:sz="4" w:space="0" w:color="auto"/>
            </w:tcBorders>
            <w:shd w:val="clear" w:color="auto" w:fill="auto"/>
            <w:noWrap/>
            <w:vAlign w:val="center"/>
            <w:hideMark/>
          </w:tcPr>
          <w:p w14:paraId="234D9ABA"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3 295 758,2</w:t>
            </w:r>
          </w:p>
        </w:tc>
        <w:tc>
          <w:tcPr>
            <w:tcW w:w="562" w:type="pct"/>
            <w:tcBorders>
              <w:top w:val="nil"/>
              <w:left w:val="nil"/>
              <w:bottom w:val="single" w:sz="4" w:space="0" w:color="auto"/>
              <w:right w:val="single" w:sz="4" w:space="0" w:color="auto"/>
            </w:tcBorders>
            <w:shd w:val="clear" w:color="auto" w:fill="auto"/>
            <w:noWrap/>
            <w:vAlign w:val="center"/>
            <w:hideMark/>
          </w:tcPr>
          <w:p w14:paraId="733590E2"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241 336,2</w:t>
            </w:r>
          </w:p>
        </w:tc>
        <w:tc>
          <w:tcPr>
            <w:tcW w:w="642" w:type="pct"/>
            <w:tcBorders>
              <w:top w:val="nil"/>
              <w:left w:val="nil"/>
              <w:bottom w:val="single" w:sz="4" w:space="0" w:color="auto"/>
              <w:right w:val="single" w:sz="4" w:space="0" w:color="auto"/>
            </w:tcBorders>
            <w:shd w:val="clear" w:color="auto" w:fill="auto"/>
            <w:noWrap/>
            <w:vAlign w:val="center"/>
            <w:hideMark/>
          </w:tcPr>
          <w:p w14:paraId="69041A98"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3 566 615,3</w:t>
            </w:r>
          </w:p>
        </w:tc>
        <w:tc>
          <w:tcPr>
            <w:tcW w:w="642" w:type="pct"/>
            <w:tcBorders>
              <w:top w:val="nil"/>
              <w:left w:val="nil"/>
              <w:bottom w:val="single" w:sz="4" w:space="0" w:color="auto"/>
              <w:right w:val="single" w:sz="4" w:space="0" w:color="auto"/>
            </w:tcBorders>
            <w:shd w:val="clear" w:color="auto" w:fill="auto"/>
            <w:noWrap/>
            <w:vAlign w:val="center"/>
            <w:hideMark/>
          </w:tcPr>
          <w:p w14:paraId="5D7D3A0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1 899 643,0</w:t>
            </w:r>
          </w:p>
        </w:tc>
      </w:tr>
      <w:tr w:rsidR="00EE6FD2" w:rsidRPr="00737967" w14:paraId="687EB995" w14:textId="77777777" w:rsidTr="000711FE">
        <w:trPr>
          <w:trHeight w:val="255"/>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1652ADCD"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Отклонение</w:t>
            </w:r>
          </w:p>
        </w:tc>
        <w:tc>
          <w:tcPr>
            <w:tcW w:w="544" w:type="pct"/>
            <w:tcBorders>
              <w:top w:val="nil"/>
              <w:left w:val="nil"/>
              <w:bottom w:val="single" w:sz="4" w:space="0" w:color="auto"/>
              <w:right w:val="single" w:sz="4" w:space="0" w:color="auto"/>
            </w:tcBorders>
            <w:shd w:val="clear" w:color="auto" w:fill="auto"/>
            <w:vAlign w:val="center"/>
            <w:hideMark/>
          </w:tcPr>
          <w:p w14:paraId="7CE23C54"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66" w:type="pct"/>
            <w:tcBorders>
              <w:top w:val="nil"/>
              <w:left w:val="nil"/>
              <w:bottom w:val="single" w:sz="4" w:space="0" w:color="auto"/>
              <w:right w:val="single" w:sz="4" w:space="0" w:color="auto"/>
            </w:tcBorders>
            <w:shd w:val="clear" w:color="auto" w:fill="auto"/>
            <w:noWrap/>
            <w:vAlign w:val="center"/>
            <w:hideMark/>
          </w:tcPr>
          <w:p w14:paraId="0E315ED3"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-104 057,4</w:t>
            </w:r>
          </w:p>
        </w:tc>
        <w:tc>
          <w:tcPr>
            <w:tcW w:w="642" w:type="pct"/>
            <w:tcBorders>
              <w:top w:val="nil"/>
              <w:left w:val="nil"/>
              <w:bottom w:val="single" w:sz="4" w:space="0" w:color="auto"/>
              <w:right w:val="single" w:sz="4" w:space="0" w:color="auto"/>
            </w:tcBorders>
            <w:shd w:val="clear" w:color="auto" w:fill="auto"/>
            <w:noWrap/>
            <w:vAlign w:val="center"/>
            <w:hideMark/>
          </w:tcPr>
          <w:p w14:paraId="170F8551"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48 212,1</w:t>
            </w:r>
          </w:p>
        </w:tc>
        <w:tc>
          <w:tcPr>
            <w:tcW w:w="562" w:type="pct"/>
            <w:tcBorders>
              <w:top w:val="nil"/>
              <w:left w:val="nil"/>
              <w:bottom w:val="single" w:sz="4" w:space="0" w:color="auto"/>
              <w:right w:val="single" w:sz="4" w:space="0" w:color="auto"/>
            </w:tcBorders>
            <w:shd w:val="clear" w:color="auto" w:fill="auto"/>
            <w:noWrap/>
            <w:vAlign w:val="center"/>
            <w:hideMark/>
          </w:tcPr>
          <w:p w14:paraId="497A44E6"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-11 611,0</w:t>
            </w:r>
          </w:p>
        </w:tc>
        <w:tc>
          <w:tcPr>
            <w:tcW w:w="642" w:type="pct"/>
            <w:tcBorders>
              <w:top w:val="nil"/>
              <w:left w:val="nil"/>
              <w:bottom w:val="single" w:sz="4" w:space="0" w:color="auto"/>
              <w:right w:val="single" w:sz="4" w:space="0" w:color="auto"/>
            </w:tcBorders>
            <w:shd w:val="clear" w:color="auto" w:fill="auto"/>
            <w:noWrap/>
            <w:vAlign w:val="center"/>
            <w:hideMark/>
          </w:tcPr>
          <w:p w14:paraId="72B2088A"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-38 144,3</w:t>
            </w:r>
          </w:p>
        </w:tc>
        <w:tc>
          <w:tcPr>
            <w:tcW w:w="642" w:type="pct"/>
            <w:tcBorders>
              <w:top w:val="nil"/>
              <w:left w:val="nil"/>
              <w:bottom w:val="single" w:sz="4" w:space="0" w:color="auto"/>
              <w:right w:val="single" w:sz="4" w:space="0" w:color="auto"/>
            </w:tcBorders>
            <w:shd w:val="clear" w:color="auto" w:fill="auto"/>
            <w:noWrap/>
            <w:vAlign w:val="center"/>
            <w:hideMark/>
          </w:tcPr>
          <w:p w14:paraId="32FE7FEF"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-102 514,1</w:t>
            </w:r>
          </w:p>
        </w:tc>
      </w:tr>
    </w:tbl>
    <w:p w14:paraId="27F1BDEF" w14:textId="77777777" w:rsidR="00A95890" w:rsidRDefault="00A95890" w:rsidP="00A95890">
      <w:pPr>
        <w:spacing w:before="240" w:after="0" w:line="360" w:lineRule="auto"/>
        <w:ind w:firstLine="567"/>
        <w:contextualSpacing/>
        <w:jc w:val="both"/>
        <w:rPr>
          <w:rFonts w:ascii="Myriad Pro" w:eastAsia="Calibri" w:hAnsi="Myriad Pro"/>
          <w:color w:val="000000" w:themeColor="text1"/>
          <w:sz w:val="26"/>
          <w:szCs w:val="26"/>
        </w:rPr>
      </w:pPr>
    </w:p>
    <w:p w14:paraId="60A26716" w14:textId="084A5D80" w:rsidR="00EE6FD2" w:rsidRPr="009C1462" w:rsidRDefault="00EE6FD2" w:rsidP="00A95890">
      <w:pPr>
        <w:spacing w:before="240" w:after="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Исполнитель считает необходимым отметить, что избыток выручки Филиала по группе «прочие потребители» за 2018 год, возникающий вследствие отклонений фактической структуры отпуска электрической энергии по уровням напряжения в сравнении со структурой, принятой Региональной энергетической комиссией Красноярского края при регулировании тарифов на передачу электрической энергии, составляет 104 057,4 тыс. руб.</w:t>
      </w:r>
    </w:p>
    <w:p w14:paraId="5159AEA7" w14:textId="77777777" w:rsidR="00EE6FD2" w:rsidRPr="009C1462" w:rsidRDefault="00EE6FD2" w:rsidP="00A95890">
      <w:pPr>
        <w:tabs>
          <w:tab w:val="left" w:pos="851"/>
        </w:tabs>
        <w:spacing w:after="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По результатам анализа баланса поступления и отпуска электрической энергии из сети, принятого РЭК Красноярского края при утверждении тарифных решений, следует отметить следующее.</w:t>
      </w:r>
    </w:p>
    <w:p w14:paraId="788E1993" w14:textId="77777777" w:rsidR="00EE6FD2" w:rsidRPr="009C1462" w:rsidRDefault="00EE6FD2" w:rsidP="00A95890">
      <w:pPr>
        <w:pStyle w:val="a5"/>
        <w:numPr>
          <w:ilvl w:val="0"/>
          <w:numId w:val="113"/>
        </w:numPr>
        <w:tabs>
          <w:tab w:val="left" w:pos="851"/>
          <w:tab w:val="left" w:pos="1418"/>
        </w:tabs>
        <w:spacing w:after="0" w:line="360" w:lineRule="auto"/>
        <w:ind w:left="0" w:firstLine="567"/>
        <w:jc w:val="both"/>
        <w:rPr>
          <w:rFonts w:ascii="Myriad Pro" w:hAnsi="Myriad Pro"/>
          <w:sz w:val="26"/>
          <w:szCs w:val="26"/>
        </w:rPr>
      </w:pPr>
      <w:r w:rsidRPr="009C1462">
        <w:rPr>
          <w:rFonts w:ascii="Myriad Pro" w:hAnsi="Myriad Pro"/>
          <w:sz w:val="26"/>
          <w:szCs w:val="26"/>
        </w:rPr>
        <w:t>Плановая величина отпуска электрической энергии, сформированная и заявленная Филиалом на 2018 год, незначительно, а именно на 14,5 млн. кВт.ч., превышает величину, определенную в соответствии с требованиями порядка формирования сводного прогнозного баланса, а именно средний фактический отпуск за 3 года, предшествующих году подачи заявки. По мнению Исполнителя, предложение Филиала в сводный прогнозный баланс на 2018 год могло быть увеличено на указанную разницу и скорректированное предложение полностью бы отвечало требованиям порядка формирования сводного прогнозного баланса.</w:t>
      </w:r>
    </w:p>
    <w:p w14:paraId="7E782598" w14:textId="77777777" w:rsidR="00EE6FD2" w:rsidRPr="009C1462" w:rsidRDefault="00EE6FD2" w:rsidP="00A95890">
      <w:pPr>
        <w:pStyle w:val="a5"/>
        <w:numPr>
          <w:ilvl w:val="0"/>
          <w:numId w:val="113"/>
        </w:numPr>
        <w:tabs>
          <w:tab w:val="left" w:pos="851"/>
          <w:tab w:val="left" w:pos="1418"/>
        </w:tabs>
        <w:spacing w:after="0" w:line="360" w:lineRule="auto"/>
        <w:ind w:left="0" w:firstLine="567"/>
        <w:jc w:val="both"/>
        <w:rPr>
          <w:rFonts w:ascii="Myriad Pro" w:hAnsi="Myriad Pro"/>
          <w:sz w:val="26"/>
          <w:szCs w:val="26"/>
        </w:rPr>
      </w:pPr>
      <w:r w:rsidRPr="009C1462">
        <w:rPr>
          <w:rFonts w:ascii="Myriad Pro" w:hAnsi="Myriad Pro"/>
          <w:sz w:val="26"/>
          <w:szCs w:val="26"/>
        </w:rPr>
        <w:t>Исполнитель отмечает, что сведения о результатах рассмотрения Региональной энергетической комиссией Красноярского края предложений Филиала по формированию предложений в Сводный прогнозный баланс на 2018 год в адрес Филиала с обоснованием конкретных изменений представлены не были.</w:t>
      </w:r>
    </w:p>
    <w:p w14:paraId="62472889" w14:textId="77777777" w:rsidR="00EE6FD2" w:rsidRPr="009C1462" w:rsidRDefault="00EE6FD2" w:rsidP="00A95890">
      <w:pPr>
        <w:numPr>
          <w:ilvl w:val="0"/>
          <w:numId w:val="113"/>
        </w:numPr>
        <w:tabs>
          <w:tab w:val="left" w:pos="851"/>
          <w:tab w:val="left" w:pos="1418"/>
        </w:tabs>
        <w:spacing w:after="0" w:line="360" w:lineRule="auto"/>
        <w:ind w:left="0" w:firstLine="567"/>
        <w:contextualSpacing/>
        <w:jc w:val="both"/>
        <w:rPr>
          <w:rFonts w:ascii="Myriad Pro" w:hAnsi="Myriad Pro"/>
          <w:sz w:val="26"/>
          <w:szCs w:val="26"/>
        </w:rPr>
      </w:pPr>
      <w:r w:rsidRPr="009C1462">
        <w:rPr>
          <w:rFonts w:ascii="Myriad Pro" w:hAnsi="Myriad Pro"/>
          <w:sz w:val="26"/>
          <w:szCs w:val="26"/>
        </w:rPr>
        <w:t>Исполнитель рекомендует Заказчику при формировании предложения на установление тарифов на очередной период регулирования представлять в Региональную энергетическую комиссию Красноярского края информацию об объемах отпуска электрической энергии из сети в разрезе групп потребителей, включая группу население и приравненные к ней категории потребителей.</w:t>
      </w:r>
    </w:p>
    <w:p w14:paraId="5EEAF466" w14:textId="15CB89A7" w:rsidR="00EE6FD2" w:rsidRPr="009C1462" w:rsidRDefault="00EE6FD2" w:rsidP="00A95890">
      <w:pPr>
        <w:numPr>
          <w:ilvl w:val="0"/>
          <w:numId w:val="113"/>
        </w:numPr>
        <w:tabs>
          <w:tab w:val="left" w:pos="851"/>
          <w:tab w:val="left" w:pos="1418"/>
        </w:tabs>
        <w:spacing w:after="0" w:line="360" w:lineRule="auto"/>
        <w:ind w:left="0" w:firstLine="567"/>
        <w:contextualSpacing/>
        <w:jc w:val="both"/>
        <w:rPr>
          <w:rFonts w:ascii="Myriad Pro" w:hAnsi="Myriad Pro"/>
          <w:sz w:val="26"/>
          <w:szCs w:val="26"/>
        </w:rPr>
      </w:pPr>
      <w:r w:rsidRPr="009C1462">
        <w:rPr>
          <w:rFonts w:ascii="Myriad Pro" w:hAnsi="Myriad Pro"/>
          <w:sz w:val="26"/>
          <w:szCs w:val="26"/>
        </w:rPr>
        <w:t xml:space="preserve">Объем потерь электрической энергии в сетях Филиала принят РЭК Красноярского края на 2018 год в размере 1 486,6 млн. кВт.ч. Расчетный норматив потерь электрической энергии в сетях Филиала, определенный исходя </w:t>
      </w:r>
      <w:bookmarkStart w:id="76" w:name="_Hlk52479989"/>
      <w:r w:rsidRPr="009C1462">
        <w:rPr>
          <w:rFonts w:ascii="Myriad Pro" w:hAnsi="Myriad Pro"/>
          <w:sz w:val="26"/>
          <w:szCs w:val="26"/>
        </w:rPr>
        <w:t xml:space="preserve">из принятых РЭК Красноярского края по результатам тарифного регулирования объемов отпуска из сети в размере 12 774,8 млн. кВт.ч., </w:t>
      </w:r>
      <w:bookmarkEnd w:id="76"/>
      <w:r w:rsidRPr="009C1462">
        <w:rPr>
          <w:rFonts w:ascii="Myriad Pro" w:hAnsi="Myriad Pro"/>
          <w:sz w:val="26"/>
          <w:szCs w:val="26"/>
        </w:rPr>
        <w:t xml:space="preserve">составляет 10,42%. Исполнитель отмечает, что рассчитанная доля потерь электрической энергии не соответствует утвержденным РЭК Красноярского края долгосрочным параметрам регулирования для Филиала </w:t>
      </w:r>
      <w:r w:rsidR="00F63FA3">
        <w:rPr>
          <w:rFonts w:ascii="Myriad Pro" w:hAnsi="Myriad Pro"/>
          <w:sz w:val="26"/>
          <w:szCs w:val="26"/>
        </w:rPr>
        <w:t>П</w:t>
      </w:r>
      <w:r w:rsidR="002C7195">
        <w:rPr>
          <w:rFonts w:ascii="Myriad Pro" w:hAnsi="Myriad Pro"/>
          <w:sz w:val="26"/>
          <w:szCs w:val="26"/>
        </w:rPr>
        <w:t>АО </w:t>
      </w:r>
      <w:r w:rsidRPr="009C1462">
        <w:rPr>
          <w:rFonts w:ascii="Myriad Pro" w:hAnsi="Myriad Pro"/>
          <w:sz w:val="26"/>
          <w:szCs w:val="26"/>
        </w:rPr>
        <w:t>«МРСК Сибири» «Красноярскэнерго» на 2018-2018 гг., которыми предусмотрена величина в размере 10,46%.</w:t>
      </w:r>
    </w:p>
    <w:p w14:paraId="76AEC4B8" w14:textId="2A2856AD" w:rsidR="00EE6FD2" w:rsidRPr="009C1462" w:rsidRDefault="00EE6FD2" w:rsidP="00A95890">
      <w:pPr>
        <w:tabs>
          <w:tab w:val="left" w:pos="851"/>
        </w:tabs>
        <w:spacing w:after="0" w:line="360" w:lineRule="auto"/>
        <w:ind w:firstLine="567"/>
        <w:jc w:val="both"/>
        <w:rPr>
          <w:rFonts w:ascii="Myriad Pro" w:hAnsi="Myriad Pro"/>
          <w:sz w:val="26"/>
          <w:szCs w:val="26"/>
        </w:rPr>
      </w:pPr>
      <w:r w:rsidRPr="009C1462">
        <w:rPr>
          <w:rFonts w:ascii="Myriad Pro" w:hAnsi="Myriad Pro"/>
          <w:sz w:val="26"/>
          <w:szCs w:val="26"/>
        </w:rPr>
        <w:t xml:space="preserve">Заявленная Филиалом в составе Предложения об установлении тарифов величина потерь электрической энергии в сетях составляет 1 680,6 млн. кВт.ч. или 11,62% и отличается от данных Программы энергосбережения и повышения энергетической эффективности Филиала </w:t>
      </w:r>
      <w:r w:rsidR="00F63FA3">
        <w:rPr>
          <w:rFonts w:ascii="Myriad Pro" w:hAnsi="Myriad Pro"/>
          <w:sz w:val="26"/>
          <w:szCs w:val="26"/>
        </w:rPr>
        <w:t>П</w:t>
      </w:r>
      <w:r w:rsidR="002C7195">
        <w:rPr>
          <w:rFonts w:ascii="Myriad Pro" w:hAnsi="Myriad Pro"/>
          <w:sz w:val="26"/>
          <w:szCs w:val="26"/>
        </w:rPr>
        <w:t>АО </w:t>
      </w:r>
      <w:r w:rsidRPr="009C1462">
        <w:rPr>
          <w:rFonts w:ascii="Myriad Pro" w:hAnsi="Myriad Pro"/>
          <w:sz w:val="26"/>
          <w:szCs w:val="26"/>
        </w:rPr>
        <w:t>«МРСК Сибири» - «Красноярскэнерго» на 2017-2021 гг., также представленной Филиалом в составе в составе тарифных материалов.</w:t>
      </w:r>
    </w:p>
    <w:p w14:paraId="29BDB49E" w14:textId="7777777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Исполнитель рекомендует Филиалу указывать причины отклонений или различий в показателях объемов технологического расхода (потерь) в электрических сетях, представленных в различных материалах в составе тарифной заявки.</w:t>
      </w:r>
    </w:p>
    <w:p w14:paraId="6DC6C8EB" w14:textId="3FE27E20"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 xml:space="preserve">По результатам анализа документов, представленных Филиалом </w:t>
      </w:r>
      <w:r w:rsidR="00F63FA3">
        <w:rPr>
          <w:rFonts w:ascii="Myriad Pro" w:hAnsi="Myriad Pro"/>
          <w:sz w:val="26"/>
          <w:szCs w:val="26"/>
        </w:rPr>
        <w:t>П</w:t>
      </w:r>
      <w:r w:rsidR="002C7195">
        <w:rPr>
          <w:rFonts w:ascii="Myriad Pro" w:hAnsi="Myriad Pro"/>
          <w:sz w:val="26"/>
          <w:szCs w:val="26"/>
        </w:rPr>
        <w:t>АО </w:t>
      </w:r>
      <w:r w:rsidRPr="009C1462">
        <w:rPr>
          <w:rFonts w:ascii="Myriad Pro" w:hAnsi="Myriad Pro"/>
          <w:sz w:val="26"/>
          <w:szCs w:val="26"/>
        </w:rPr>
        <w:t>«МРСК Сибири» - «Красноярскэнерго» в РЭК Красноярского края для обоснования заявляемого уровня потерь на долгосрочный период регулирования 2018 - 2022 годы, Исполнитель отмечает следующее.</w:t>
      </w:r>
    </w:p>
    <w:p w14:paraId="7E16D00F" w14:textId="4EC3730B" w:rsidR="00EE6FD2" w:rsidRPr="009C1462" w:rsidRDefault="00EE6FD2" w:rsidP="00EE6FD2">
      <w:pPr>
        <w:autoSpaceDE w:val="0"/>
        <w:autoSpaceDN w:val="0"/>
        <w:adjustRightInd w:val="0"/>
        <w:spacing w:after="0" w:line="360" w:lineRule="auto"/>
        <w:ind w:firstLine="567"/>
        <w:jc w:val="both"/>
        <w:rPr>
          <w:rFonts w:ascii="Myriad Pro" w:hAnsi="Myriad Pro"/>
          <w:sz w:val="26"/>
          <w:szCs w:val="26"/>
        </w:rPr>
      </w:pPr>
      <w:r w:rsidRPr="009C1462">
        <w:rPr>
          <w:rFonts w:ascii="Myriad Pro" w:hAnsi="Myriad Pro"/>
          <w:sz w:val="26"/>
          <w:szCs w:val="26"/>
        </w:rPr>
        <w:t xml:space="preserve">В соответствии с положениями п. 40 (1) Основ ценообразования </w:t>
      </w:r>
      <w:r w:rsidR="0041096B">
        <w:rPr>
          <w:rFonts w:ascii="Myriad Pro" w:hAnsi="Myriad Pro"/>
          <w:sz w:val="26"/>
          <w:szCs w:val="26"/>
        </w:rPr>
        <w:t>№ </w:t>
      </w:r>
      <w:r w:rsidRPr="009C1462">
        <w:rPr>
          <w:rFonts w:ascii="Myriad Pro" w:hAnsi="Myriad Pro"/>
          <w:sz w:val="26"/>
          <w:szCs w:val="26"/>
        </w:rPr>
        <w:t>1178 размер потерь формируется в процентах от величины суммарного отпуска электрической энергии в сеть территориальной сетевой организации и, с учетом положений п. 38 Основ</w:t>
      </w:r>
      <w:r>
        <w:rPr>
          <w:rFonts w:ascii="Myriad Pro" w:hAnsi="Myriad Pro"/>
          <w:sz w:val="26"/>
          <w:szCs w:val="26"/>
        </w:rPr>
        <w:t xml:space="preserve"> </w:t>
      </w:r>
      <w:r w:rsidRPr="009C1462">
        <w:rPr>
          <w:rFonts w:ascii="Myriad Pro" w:hAnsi="Myriad Pro"/>
          <w:sz w:val="26"/>
          <w:szCs w:val="26"/>
        </w:rPr>
        <w:t>ценообразования</w:t>
      </w:r>
      <w:r>
        <w:rPr>
          <w:rFonts w:ascii="Myriad Pro" w:hAnsi="Myriad Pro"/>
          <w:sz w:val="26"/>
          <w:szCs w:val="26"/>
        </w:rPr>
        <w:t xml:space="preserve"> </w:t>
      </w:r>
      <w:r w:rsidR="0041096B">
        <w:rPr>
          <w:rFonts w:ascii="Myriad Pro" w:hAnsi="Myriad Pro"/>
          <w:sz w:val="26"/>
          <w:szCs w:val="26"/>
        </w:rPr>
        <w:t>№ </w:t>
      </w:r>
      <w:r w:rsidRPr="009C1462">
        <w:rPr>
          <w:rFonts w:ascii="Myriad Pro" w:hAnsi="Myriad Pro"/>
          <w:sz w:val="26"/>
          <w:szCs w:val="26"/>
        </w:rPr>
        <w:t>1178, определен Филиалом в размере 11,62% от объемов поступления электрической энергии на весь долгосрочный период регулирования 2018-2022 гг.</w:t>
      </w:r>
    </w:p>
    <w:p w14:paraId="4C38D6D8" w14:textId="707BEA6D"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 xml:space="preserve">Долгосрочные параметры регулирования для территориальной сетевой организации,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организации, для Филиала </w:t>
      </w:r>
      <w:r w:rsidR="00F63FA3">
        <w:rPr>
          <w:rFonts w:ascii="Myriad Pro" w:hAnsi="Myriad Pro"/>
          <w:sz w:val="26"/>
          <w:szCs w:val="26"/>
        </w:rPr>
        <w:t>П</w:t>
      </w:r>
      <w:r w:rsidR="002C7195">
        <w:rPr>
          <w:rFonts w:ascii="Myriad Pro" w:hAnsi="Myriad Pro"/>
          <w:sz w:val="26"/>
          <w:szCs w:val="26"/>
        </w:rPr>
        <w:t>АО </w:t>
      </w:r>
      <w:r w:rsidRPr="009C1462">
        <w:rPr>
          <w:rFonts w:ascii="Myriad Pro" w:hAnsi="Myriad Pro"/>
          <w:sz w:val="26"/>
          <w:szCs w:val="26"/>
        </w:rPr>
        <w:t>«МРСК Сибири» - «Красноярскэнерго» утверждены Приказом Региональной энергетической комиссии Красноярского края от 16.12.2011 №563-п. В приложении №1 указанного Приказа величина технологического расхода (потерь) электрической энергии для Филиала определена в размере 10,46% от объемов поступления электрической энергии на весь долгосрочный период</w:t>
      </w:r>
      <w:r>
        <w:rPr>
          <w:rFonts w:ascii="Myriad Pro" w:hAnsi="Myriad Pro"/>
          <w:sz w:val="26"/>
          <w:szCs w:val="26"/>
        </w:rPr>
        <w:t xml:space="preserve"> </w:t>
      </w:r>
      <w:r w:rsidRPr="009C1462">
        <w:rPr>
          <w:rFonts w:ascii="Myriad Pro" w:hAnsi="Myriad Pro"/>
          <w:sz w:val="26"/>
          <w:szCs w:val="26"/>
        </w:rPr>
        <w:t>регулирования.</w:t>
      </w:r>
    </w:p>
    <w:p w14:paraId="3B96FF00" w14:textId="04CFE6A1"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 xml:space="preserve">В соответствии с пунктом 40 (1) Основ ценообразования </w:t>
      </w:r>
      <w:r w:rsidR="0041096B">
        <w:rPr>
          <w:rFonts w:ascii="Myriad Pro" w:hAnsi="Myriad Pro"/>
          <w:sz w:val="26"/>
          <w:szCs w:val="26"/>
        </w:rPr>
        <w:t>№ </w:t>
      </w:r>
      <w:r w:rsidRPr="009C1462">
        <w:rPr>
          <w:rFonts w:ascii="Myriad Pro" w:hAnsi="Myriad Pro"/>
          <w:sz w:val="26"/>
          <w:szCs w:val="26"/>
        </w:rPr>
        <w:t>1178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2AC1775F" w14:textId="77777777" w:rsidR="00EE6FD2" w:rsidRPr="002D41C0" w:rsidRDefault="00EE6FD2" w:rsidP="00EE6FD2">
      <w:pPr>
        <w:spacing w:line="360" w:lineRule="auto"/>
        <w:ind w:firstLine="567"/>
        <w:jc w:val="both"/>
        <w:rPr>
          <w:rFonts w:ascii="Myriad Pro" w:hAnsi="Myriad Pro"/>
          <w:sz w:val="26"/>
          <w:szCs w:val="26"/>
          <w:lang w:val="en-US"/>
        </w:rPr>
      </w:pPr>
      <m:oMath>
        <m:r>
          <m:rPr>
            <m:nor/>
          </m:rPr>
          <w:rPr>
            <w:rFonts w:ascii="Myriad Pro" w:hAnsi="Myriad Pro"/>
            <w:sz w:val="26"/>
            <w:szCs w:val="26"/>
            <w:lang w:val="en-US"/>
          </w:rPr>
          <m:t>N=</m:t>
        </m:r>
        <m:f>
          <m:fPr>
            <m:ctrlPr>
              <w:rPr>
                <w:rFonts w:ascii="Cambria Math" w:hAnsi="Cambria Math"/>
                <w:i/>
                <w:sz w:val="26"/>
                <w:szCs w:val="26"/>
              </w:rPr>
            </m:ctrlPr>
          </m:fPr>
          <m:num>
            <m:nary>
              <m:naryPr>
                <m:chr m:val="∑"/>
                <m:limLoc m:val="undOvr"/>
                <m:subHide m:val="1"/>
                <m:supHide m:val="1"/>
                <m:ctrlPr>
                  <w:rPr>
                    <w:rFonts w:ascii="Cambria Math" w:hAnsi="Cambria Math"/>
                    <w:i/>
                    <w:sz w:val="26"/>
                    <w:szCs w:val="26"/>
                  </w:rPr>
                </m:ctrlPr>
              </m:naryPr>
              <m:sub/>
              <m:sup/>
              <m:e>
                <m:r>
                  <m:rPr>
                    <m:nor/>
                  </m:rPr>
                  <w:rPr>
                    <w:rFonts w:ascii="Myriad Pro" w:hAnsi="Myriad Pro"/>
                    <w:sz w:val="26"/>
                    <w:szCs w:val="26"/>
                    <w:lang w:val="en-US"/>
                  </w:rPr>
                  <m:t>(</m:t>
                </m:r>
                <m:sSub>
                  <m:sSubPr>
                    <m:ctrlPr>
                      <w:rPr>
                        <w:rFonts w:ascii="Cambria Math" w:hAnsi="Cambria Math"/>
                        <w:i/>
                        <w:sz w:val="26"/>
                        <w:szCs w:val="26"/>
                      </w:rPr>
                    </m:ctrlPr>
                  </m:sSubPr>
                  <m:e>
                    <m:r>
                      <m:rPr>
                        <m:nor/>
                      </m:rPr>
                      <w:rPr>
                        <w:rFonts w:ascii="Myriad Pro" w:hAnsi="Myriad Pro"/>
                        <w:sz w:val="26"/>
                        <w:szCs w:val="26"/>
                        <w:lang w:val="en-US"/>
                      </w:rPr>
                      <m:t>W</m:t>
                    </m:r>
                  </m:e>
                  <m:sub>
                    <m:r>
                      <m:rPr>
                        <m:nor/>
                      </m:rPr>
                      <w:rPr>
                        <w:rFonts w:ascii="Myriad Pro" w:hAnsi="Myriad Pro"/>
                        <w:sz w:val="26"/>
                        <w:szCs w:val="26"/>
                        <w:lang w:val="en-US"/>
                      </w:rPr>
                      <m:t>OCi</m:t>
                    </m:r>
                  </m:sub>
                </m:sSub>
                <m:r>
                  <m:rPr>
                    <m:nor/>
                  </m:rPr>
                  <w:rPr>
                    <w:rFonts w:ascii="Myriad Pro" w:hAnsi="Myriad Pro" w:cs="Cambria Math"/>
                    <w:sz w:val="26"/>
                    <w:szCs w:val="26"/>
                    <w:lang w:val="en-US"/>
                  </w:rPr>
                  <m:t>*</m:t>
                </m:r>
                <m:sSub>
                  <m:sSubPr>
                    <m:ctrlPr>
                      <w:rPr>
                        <w:rFonts w:ascii="Cambria Math" w:hAnsi="Cambria Math"/>
                        <w:i/>
                        <w:sz w:val="26"/>
                        <w:szCs w:val="26"/>
                      </w:rPr>
                    </m:ctrlPr>
                  </m:sSubPr>
                  <m:e>
                    <m:r>
                      <m:rPr>
                        <m:nor/>
                      </m:rPr>
                      <w:rPr>
                        <w:rFonts w:ascii="Myriad Pro" w:hAnsi="Myriad Pro"/>
                        <w:sz w:val="26"/>
                        <w:szCs w:val="26"/>
                        <w:lang w:val="en-US"/>
                      </w:rPr>
                      <m:t>n</m:t>
                    </m:r>
                  </m:e>
                  <m:sub>
                    <m:r>
                      <m:rPr>
                        <m:nor/>
                      </m:rPr>
                      <w:rPr>
                        <w:rFonts w:ascii="Myriad Pro" w:hAnsi="Myriad Pro"/>
                        <w:sz w:val="26"/>
                        <w:szCs w:val="26"/>
                        <w:lang w:val="en-US"/>
                      </w:rPr>
                      <m:t>i</m:t>
                    </m:r>
                  </m:sub>
                </m:sSub>
                <m:r>
                  <m:rPr>
                    <m:nor/>
                  </m:rPr>
                  <w:rPr>
                    <w:rFonts w:ascii="Myriad Pro" w:hAnsi="Myriad Pro"/>
                    <w:sz w:val="26"/>
                    <w:szCs w:val="26"/>
                    <w:lang w:val="en-US"/>
                  </w:rPr>
                  <m:t>)</m:t>
                </m:r>
              </m:e>
            </m:nary>
          </m:num>
          <m:den>
            <m:sSub>
              <m:sSubPr>
                <m:ctrlPr>
                  <w:rPr>
                    <w:rFonts w:ascii="Cambria Math" w:hAnsi="Cambria Math"/>
                    <w:i/>
                    <w:sz w:val="26"/>
                    <w:szCs w:val="26"/>
                  </w:rPr>
                </m:ctrlPr>
              </m:sSubPr>
              <m:e>
                <m:r>
                  <m:rPr>
                    <m:nor/>
                  </m:rPr>
                  <w:rPr>
                    <w:rFonts w:ascii="Myriad Pro" w:hAnsi="Myriad Pro"/>
                    <w:sz w:val="26"/>
                    <w:szCs w:val="26"/>
                    <w:lang w:val="en-US"/>
                  </w:rPr>
                  <m:t>W</m:t>
                </m:r>
              </m:e>
              <m:sub>
                <m:r>
                  <m:rPr>
                    <m:nor/>
                  </m:rPr>
                  <w:rPr>
                    <w:rFonts w:ascii="Myriad Pro" w:hAnsi="Myriad Pro"/>
                    <w:sz w:val="26"/>
                    <w:szCs w:val="26"/>
                    <w:lang w:val="en-US"/>
                  </w:rPr>
                  <m:t>OC</m:t>
                </m:r>
                <m:r>
                  <m:rPr>
                    <m:nor/>
                  </m:rPr>
                  <w:rPr>
                    <w:rFonts w:ascii="Myriad Pro" w:hAnsi="Myriad Pro"/>
                    <w:sz w:val="26"/>
                    <w:szCs w:val="26"/>
                  </w:rPr>
                  <m:t>сумм</m:t>
                </m:r>
              </m:sub>
            </m:sSub>
          </m:den>
        </m:f>
        <m:r>
          <m:rPr>
            <m:nor/>
          </m:rPr>
          <w:rPr>
            <w:rFonts w:ascii="Myriad Pro" w:hAnsi="Myriad Pro" w:cs="Cambria Math"/>
            <w:sz w:val="26"/>
            <w:szCs w:val="26"/>
            <w:lang w:val="en-US"/>
          </w:rPr>
          <m:t>*</m:t>
        </m:r>
        <m:r>
          <m:rPr>
            <m:nor/>
          </m:rPr>
          <w:rPr>
            <w:rFonts w:ascii="Myriad Pro" w:hAnsi="Myriad Pro"/>
            <w:sz w:val="26"/>
            <w:szCs w:val="26"/>
            <w:lang w:val="en-US"/>
          </w:rPr>
          <m:t>100</m:t>
        </m:r>
      </m:oMath>
      <w:r w:rsidRPr="002D41C0">
        <w:rPr>
          <w:rFonts w:ascii="Myriad Pro" w:hAnsi="Myriad Pro"/>
          <w:sz w:val="26"/>
          <w:szCs w:val="26"/>
          <w:lang w:val="en-US"/>
        </w:rPr>
        <w:t xml:space="preserve">, </w:t>
      </w:r>
      <w:r w:rsidRPr="009C1462">
        <w:rPr>
          <w:rFonts w:ascii="Myriad Pro" w:hAnsi="Myriad Pro"/>
          <w:sz w:val="26"/>
          <w:szCs w:val="26"/>
        </w:rPr>
        <w:t>где</w:t>
      </w:r>
    </w:p>
    <w:p w14:paraId="5B0D3F37" w14:textId="7777777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i - уровень напряжения;</w:t>
      </w:r>
    </w:p>
    <w:p w14:paraId="263F1AAA" w14:textId="77777777" w:rsidR="00EE6FD2" w:rsidRPr="009C1462" w:rsidRDefault="00617241" w:rsidP="00EE6FD2">
      <w:pPr>
        <w:spacing w:after="0" w:line="360" w:lineRule="auto"/>
        <w:ind w:firstLine="567"/>
        <w:jc w:val="both"/>
        <w:rPr>
          <w:rFonts w:ascii="Myriad Pro" w:hAnsi="Myriad Pro"/>
          <w:sz w:val="26"/>
          <w:szCs w:val="26"/>
        </w:rPr>
      </w:pPr>
      <m:oMath>
        <m:sSub>
          <m:sSubPr>
            <m:ctrlPr>
              <w:rPr>
                <w:rFonts w:ascii="Cambria Math" w:hAnsi="Cambria Math"/>
                <w:i/>
                <w:sz w:val="26"/>
                <w:szCs w:val="26"/>
              </w:rPr>
            </m:ctrlPr>
          </m:sSubPr>
          <m:e>
            <m:r>
              <m:rPr>
                <m:nor/>
              </m:rPr>
              <w:rPr>
                <w:rFonts w:ascii="Myriad Pro" w:hAnsi="Myriad Pro"/>
                <w:sz w:val="26"/>
                <w:szCs w:val="26"/>
              </w:rPr>
              <m:t>W</m:t>
            </m:r>
          </m:e>
          <m:sub>
            <m:r>
              <m:rPr>
                <m:nor/>
              </m:rPr>
              <w:rPr>
                <w:rFonts w:ascii="Myriad Pro" w:hAnsi="Myriad Pro"/>
                <w:sz w:val="26"/>
                <w:szCs w:val="26"/>
              </w:rPr>
              <m:t>OCi</m:t>
            </m:r>
          </m:sub>
        </m:sSub>
      </m:oMath>
      <w:r w:rsidR="00EE6FD2" w:rsidRPr="009C1462">
        <w:rPr>
          <w:rFonts w:ascii="Myriad Pro" w:hAnsi="Myriad Pro"/>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кВт.ч);</w:t>
      </w:r>
    </w:p>
    <w:p w14:paraId="5DEEC4FF" w14:textId="77777777" w:rsidR="00EE6FD2" w:rsidRPr="009C1462" w:rsidRDefault="00617241" w:rsidP="00EE6FD2">
      <w:pPr>
        <w:spacing w:after="0" w:line="360" w:lineRule="auto"/>
        <w:ind w:firstLine="567"/>
        <w:jc w:val="both"/>
        <w:rPr>
          <w:rFonts w:ascii="Myriad Pro" w:hAnsi="Myriad Pro"/>
          <w:sz w:val="26"/>
          <w:szCs w:val="26"/>
        </w:rPr>
      </w:pPr>
      <m:oMath>
        <m:sSub>
          <m:sSubPr>
            <m:ctrlPr>
              <w:rPr>
                <w:rFonts w:ascii="Cambria Math" w:hAnsi="Cambria Math"/>
                <w:i/>
                <w:sz w:val="26"/>
                <w:szCs w:val="26"/>
              </w:rPr>
            </m:ctrlPr>
          </m:sSubPr>
          <m:e>
            <m:r>
              <m:rPr>
                <m:nor/>
              </m:rPr>
              <w:rPr>
                <w:rFonts w:ascii="Myriad Pro" w:hAnsi="Myriad Pro"/>
                <w:sz w:val="26"/>
                <w:szCs w:val="26"/>
              </w:rPr>
              <m:t>W</m:t>
            </m:r>
          </m:e>
          <m:sub>
            <m:r>
              <m:rPr>
                <m:nor/>
              </m:rPr>
              <w:rPr>
                <w:rFonts w:ascii="Myriad Pro" w:hAnsi="Myriad Pro"/>
                <w:sz w:val="26"/>
                <w:szCs w:val="26"/>
              </w:rPr>
              <m:t>OCсумм</m:t>
            </m:r>
          </m:sub>
        </m:sSub>
      </m:oMath>
      <w:r w:rsidR="00EE6FD2" w:rsidRPr="009C1462">
        <w:rPr>
          <w:rFonts w:ascii="Myriad Pro" w:hAnsi="Myriad Pro"/>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кВт.ч);</w:t>
      </w:r>
    </w:p>
    <w:p w14:paraId="2C08514A" w14:textId="77777777" w:rsidR="00EE6FD2" w:rsidRPr="009C1462" w:rsidRDefault="00617241" w:rsidP="00EE6FD2">
      <w:pPr>
        <w:spacing w:after="0" w:line="360" w:lineRule="auto"/>
        <w:ind w:firstLine="567"/>
        <w:jc w:val="both"/>
        <w:rPr>
          <w:rFonts w:ascii="Myriad Pro" w:hAnsi="Myriad Pro"/>
          <w:sz w:val="26"/>
          <w:szCs w:val="26"/>
        </w:rPr>
      </w:pPr>
      <m:oMath>
        <m:sSub>
          <m:sSubPr>
            <m:ctrlPr>
              <w:rPr>
                <w:rFonts w:ascii="Cambria Math" w:hAnsi="Cambria Math"/>
                <w:i/>
                <w:sz w:val="26"/>
                <w:szCs w:val="26"/>
              </w:rPr>
            </m:ctrlPr>
          </m:sSubPr>
          <m:e>
            <m:r>
              <m:rPr>
                <m:nor/>
              </m:rPr>
              <w:rPr>
                <w:rFonts w:ascii="Myriad Pro" w:hAnsi="Myriad Pro"/>
                <w:sz w:val="26"/>
                <w:szCs w:val="26"/>
              </w:rPr>
              <m:t>n</m:t>
            </m:r>
          </m:e>
          <m:sub>
            <m:r>
              <m:rPr>
                <m:nor/>
              </m:rPr>
              <w:rPr>
                <w:rFonts w:ascii="Myriad Pro" w:hAnsi="Myriad Pro"/>
                <w:sz w:val="26"/>
                <w:szCs w:val="26"/>
              </w:rPr>
              <m:t>i</m:t>
            </m:r>
          </m:sub>
        </m:sSub>
      </m:oMath>
      <w:r w:rsidR="00EE6FD2" w:rsidRPr="009C1462">
        <w:rPr>
          <w:rFonts w:ascii="Myriad Pro" w:hAnsi="Myriad Pro"/>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562357E0" w14:textId="4AA96C87" w:rsidR="00EE6FD2" w:rsidRPr="009C1462" w:rsidRDefault="00EE6FD2" w:rsidP="00EE6FD2">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9C1462">
        <w:rPr>
          <w:rFonts w:ascii="Myriad Pro" w:hAnsi="Myriad Pro"/>
          <w:sz w:val="26"/>
          <w:szCs w:val="26"/>
        </w:rPr>
        <w:t xml:space="preserve">Как следует из положений пункта 40(1) Основ ценообразования </w:t>
      </w:r>
      <w:r w:rsidR="0041096B">
        <w:rPr>
          <w:rFonts w:ascii="Myriad Pro" w:hAnsi="Myriad Pro"/>
          <w:sz w:val="26"/>
          <w:szCs w:val="26"/>
        </w:rPr>
        <w:t>№ </w:t>
      </w:r>
      <w:r w:rsidRPr="009C1462">
        <w:rPr>
          <w:rFonts w:ascii="Myriad Pro" w:hAnsi="Myriad Pro"/>
          <w:sz w:val="26"/>
          <w:szCs w:val="26"/>
        </w:rPr>
        <w:t xml:space="preserve">1178 расчет уровня потерь электрической энергии производится на основании фактических величин отпуска территориальной сетевой организации электрической энергии в сеть за последний истекший год. Следовательно, расчет уровня потерь на 2018 год должен определяться исходя из фактических величин отпуска в сеть Филиала </w:t>
      </w:r>
      <w:r w:rsidRPr="009C1462">
        <w:rPr>
          <w:rFonts w:ascii="Myriad Pro" w:hAnsi="Myriad Pro"/>
          <w:bCs/>
          <w:color w:val="000000"/>
          <w:sz w:val="26"/>
          <w:szCs w:val="26"/>
          <w:shd w:val="clear" w:color="auto" w:fill="FFFFFF"/>
        </w:rPr>
        <w:t xml:space="preserve">за 2016 год. </w:t>
      </w:r>
    </w:p>
    <w:p w14:paraId="24EF1DF8" w14:textId="137C3F93" w:rsidR="00EE6FD2" w:rsidRPr="009C1462" w:rsidRDefault="00EE6FD2" w:rsidP="00EE6FD2">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9C1462">
        <w:rPr>
          <w:rFonts w:ascii="Myriad Pro" w:hAnsi="Myriad Pro"/>
          <w:bCs/>
          <w:color w:val="000000"/>
          <w:sz w:val="26"/>
          <w:szCs w:val="26"/>
          <w:shd w:val="clear" w:color="auto" w:fill="FFFFFF"/>
        </w:rPr>
        <w:t xml:space="preserve">Долгосрочный параметр – уровень потерь электрической энергии при ее передаче по электрическим сетям устанавливается на долгосрочный период регулирования и не изменяется в течение долгосрочного периода регулирования, за исключением случаев предусмотренных пунктом 12 Основ ценообразования </w:t>
      </w:r>
      <w:r w:rsidR="0041096B">
        <w:rPr>
          <w:rFonts w:ascii="Myriad Pro" w:hAnsi="Myriad Pro"/>
          <w:bCs/>
          <w:color w:val="000000"/>
          <w:sz w:val="26"/>
          <w:szCs w:val="26"/>
          <w:shd w:val="clear" w:color="auto" w:fill="FFFFFF"/>
        </w:rPr>
        <w:t>№ </w:t>
      </w:r>
      <w:r w:rsidRPr="009C1462">
        <w:rPr>
          <w:rFonts w:ascii="Myriad Pro" w:hAnsi="Myriad Pro"/>
          <w:bCs/>
          <w:color w:val="000000"/>
          <w:sz w:val="26"/>
          <w:szCs w:val="26"/>
          <w:shd w:val="clear" w:color="auto" w:fill="FFFFFF"/>
        </w:rPr>
        <w:t xml:space="preserve">1178. В соответствии с пунктом 12 Основ ценообразования </w:t>
      </w:r>
      <w:r w:rsidR="0041096B">
        <w:rPr>
          <w:rFonts w:ascii="Myriad Pro" w:hAnsi="Myriad Pro"/>
          <w:bCs/>
          <w:color w:val="000000"/>
          <w:sz w:val="26"/>
          <w:szCs w:val="26"/>
          <w:shd w:val="clear" w:color="auto" w:fill="FFFFFF"/>
        </w:rPr>
        <w:t>№ </w:t>
      </w:r>
      <w:r w:rsidRPr="009C1462">
        <w:rPr>
          <w:rFonts w:ascii="Myriad Pro" w:hAnsi="Myriad Pro"/>
          <w:bCs/>
          <w:color w:val="000000"/>
          <w:sz w:val="26"/>
          <w:szCs w:val="26"/>
          <w:shd w:val="clear" w:color="auto" w:fill="FFFFFF"/>
        </w:rPr>
        <w:t xml:space="preserve">1178 пересмотр производится на основании решения Правительства РФ, решений судебных инстанций и приказов (предписаний) ФАС России. </w:t>
      </w:r>
    </w:p>
    <w:p w14:paraId="045D74A9" w14:textId="284FFD34" w:rsidR="00EE6FD2" w:rsidRPr="009C1462" w:rsidRDefault="00EE6FD2" w:rsidP="000F6241">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По </w:t>
      </w:r>
      <w:r w:rsidRPr="009C1462">
        <w:rPr>
          <w:rFonts w:ascii="Myriad Pro" w:hAnsi="Myriad Pro"/>
          <w:sz w:val="26"/>
          <w:szCs w:val="26"/>
        </w:rPr>
        <w:t xml:space="preserve">статистической форме </w:t>
      </w:r>
      <w:r w:rsidR="0041096B">
        <w:rPr>
          <w:rFonts w:ascii="Myriad Pro" w:hAnsi="Myriad Pro"/>
          <w:sz w:val="26"/>
          <w:szCs w:val="26"/>
        </w:rPr>
        <w:t>№ </w:t>
      </w:r>
      <w:r w:rsidRPr="009C1462">
        <w:rPr>
          <w:rFonts w:ascii="Myriad Pro" w:hAnsi="Myriad Pro"/>
          <w:sz w:val="26"/>
          <w:szCs w:val="26"/>
        </w:rPr>
        <w:t xml:space="preserve">46-ЭЭ (передача) «Сведения об отпуске (передаче) электроэнергии распределительными сетевыми организациями отдельным категориям потребителей» </w:t>
      </w:r>
      <w:r w:rsidRPr="009C1462">
        <w:rPr>
          <w:rFonts w:ascii="Myriad Pro" w:hAnsi="Myriad Pro"/>
          <w:bCs/>
          <w:color w:val="000000" w:themeColor="text1"/>
          <w:sz w:val="26"/>
          <w:szCs w:val="26"/>
          <w:shd w:val="clear" w:color="auto" w:fill="FFFFFF"/>
        </w:rPr>
        <w:t>ф</w:t>
      </w:r>
      <w:r w:rsidRPr="009C1462">
        <w:rPr>
          <w:rFonts w:ascii="Myriad Pro" w:hAnsi="Myriad Pro"/>
          <w:sz w:val="26"/>
          <w:szCs w:val="26"/>
        </w:rPr>
        <w:t>актический отпуск</w:t>
      </w:r>
      <w:r w:rsidRPr="009C1462">
        <w:rPr>
          <w:rFonts w:ascii="Myriad Pro" w:hAnsi="Myriad Pro"/>
          <w:bCs/>
          <w:color w:val="000000" w:themeColor="text1"/>
          <w:sz w:val="26"/>
          <w:szCs w:val="26"/>
          <w:shd w:val="clear" w:color="auto" w:fill="FFFFFF"/>
        </w:rPr>
        <w:t xml:space="preserve"> в сеть и потери электрической по уровням напряжения за 2016 год составляют следующие величины.</w:t>
      </w:r>
    </w:p>
    <w:tbl>
      <w:tblPr>
        <w:tblW w:w="5000" w:type="pct"/>
        <w:tblLook w:val="04A0" w:firstRow="1" w:lastRow="0" w:firstColumn="1" w:lastColumn="0" w:noHBand="0" w:noVBand="1"/>
      </w:tblPr>
      <w:tblGrid>
        <w:gridCol w:w="2303"/>
        <w:gridCol w:w="1130"/>
        <w:gridCol w:w="1661"/>
        <w:gridCol w:w="1063"/>
        <w:gridCol w:w="1063"/>
        <w:gridCol w:w="1063"/>
        <w:gridCol w:w="1061"/>
      </w:tblGrid>
      <w:tr w:rsidR="00EE6FD2" w:rsidRPr="002D41C0" w14:paraId="12DDEBE5" w14:textId="77777777" w:rsidTr="000711FE">
        <w:trPr>
          <w:trHeight w:val="300"/>
        </w:trPr>
        <w:tc>
          <w:tcPr>
            <w:tcW w:w="1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512867"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Показатель</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87A2F4"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Ед. изм.</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833293"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Всего</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37F343"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ВН</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7C4494"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СН1</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5FC9B2"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СН2</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C962BE"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НН</w:t>
            </w:r>
          </w:p>
        </w:tc>
      </w:tr>
      <w:tr w:rsidR="00EE6FD2" w:rsidRPr="002D41C0" w14:paraId="46F2E147" w14:textId="77777777" w:rsidTr="000711FE">
        <w:trPr>
          <w:trHeight w:val="720"/>
        </w:trPr>
        <w:tc>
          <w:tcPr>
            <w:tcW w:w="12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6AF591A"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Отпуск электрической энергии в сеть (с учетом трансформации)</w:t>
            </w:r>
          </w:p>
        </w:tc>
        <w:tc>
          <w:tcPr>
            <w:tcW w:w="60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FA1B06"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млн. кВт.ч.</w:t>
            </w:r>
          </w:p>
        </w:tc>
        <w:tc>
          <w:tcPr>
            <w:tcW w:w="88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8EBBA8D"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14 407,0</w:t>
            </w:r>
          </w:p>
        </w:tc>
        <w:tc>
          <w:tcPr>
            <w:tcW w:w="5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660995A"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13 467,2</w:t>
            </w:r>
          </w:p>
        </w:tc>
        <w:tc>
          <w:tcPr>
            <w:tcW w:w="5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2E7DB4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2 543,2</w:t>
            </w:r>
          </w:p>
        </w:tc>
        <w:tc>
          <w:tcPr>
            <w:tcW w:w="5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3D3F482"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9 211,1</w:t>
            </w:r>
          </w:p>
        </w:tc>
        <w:tc>
          <w:tcPr>
            <w:tcW w:w="56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557DE2A"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3 135,5</w:t>
            </w:r>
          </w:p>
        </w:tc>
      </w:tr>
      <w:tr w:rsidR="00EE6FD2" w:rsidRPr="002D41C0" w14:paraId="12107E1E" w14:textId="77777777" w:rsidTr="000711FE">
        <w:trPr>
          <w:trHeight w:val="300"/>
        </w:trPr>
        <w:tc>
          <w:tcPr>
            <w:tcW w:w="123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B9298C"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Фактические потери электрической энергии</w:t>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7BC802"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млн. кВт.ч.</w:t>
            </w:r>
          </w:p>
        </w:tc>
        <w:tc>
          <w:tcPr>
            <w:tcW w:w="8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4E126"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1 915,0</w:t>
            </w:r>
          </w:p>
        </w:tc>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E424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438,9</w:t>
            </w:r>
          </w:p>
        </w:tc>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15E9B"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113,3</w:t>
            </w:r>
          </w:p>
        </w:tc>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73EB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842,6</w:t>
            </w:r>
          </w:p>
        </w:tc>
        <w:tc>
          <w:tcPr>
            <w:tcW w:w="5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DED96"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520,2</w:t>
            </w:r>
          </w:p>
        </w:tc>
      </w:tr>
      <w:tr w:rsidR="00EE6FD2" w:rsidRPr="002D41C0" w14:paraId="108ABE43" w14:textId="77777777" w:rsidTr="000711FE">
        <w:trPr>
          <w:trHeight w:val="300"/>
        </w:trPr>
        <w:tc>
          <w:tcPr>
            <w:tcW w:w="1232" w:type="pct"/>
            <w:vMerge/>
            <w:tcBorders>
              <w:top w:val="single" w:sz="4" w:space="0" w:color="auto"/>
              <w:left w:val="single" w:sz="4" w:space="0" w:color="auto"/>
              <w:bottom w:val="single" w:sz="4" w:space="0" w:color="auto"/>
              <w:right w:val="single" w:sz="4" w:space="0" w:color="auto"/>
            </w:tcBorders>
            <w:vAlign w:val="center"/>
            <w:hideMark/>
          </w:tcPr>
          <w:p w14:paraId="1DC30AA9" w14:textId="77777777" w:rsidR="00EE6FD2" w:rsidRPr="002D41C0" w:rsidRDefault="00EE6FD2" w:rsidP="00A95890">
            <w:pPr>
              <w:spacing w:after="0"/>
              <w:rPr>
                <w:rFonts w:ascii="Myriad Pro" w:hAnsi="Myriad Pro"/>
                <w:color w:val="000000"/>
                <w:sz w:val="20"/>
                <w:szCs w:val="20"/>
              </w:rPr>
            </w:pPr>
          </w:p>
        </w:tc>
        <w:tc>
          <w:tcPr>
            <w:tcW w:w="6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CACFD"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w:t>
            </w:r>
          </w:p>
        </w:tc>
        <w:tc>
          <w:tcPr>
            <w:tcW w:w="88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055D91"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13,29%</w:t>
            </w:r>
          </w:p>
        </w:tc>
        <w:tc>
          <w:tcPr>
            <w:tcW w:w="56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E386F4"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3,26%</w:t>
            </w:r>
          </w:p>
        </w:tc>
        <w:tc>
          <w:tcPr>
            <w:tcW w:w="56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BCFB1B"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4,46%</w:t>
            </w:r>
          </w:p>
        </w:tc>
        <w:tc>
          <w:tcPr>
            <w:tcW w:w="56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FA2B0D"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9,15%</w:t>
            </w:r>
          </w:p>
        </w:tc>
        <w:tc>
          <w:tcPr>
            <w:tcW w:w="56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526F75"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16,59%</w:t>
            </w:r>
          </w:p>
        </w:tc>
      </w:tr>
    </w:tbl>
    <w:p w14:paraId="35B1D340" w14:textId="1A83370A" w:rsidR="00EE6FD2" w:rsidRPr="009C1462" w:rsidRDefault="00EE6FD2" w:rsidP="00A95890">
      <w:pPr>
        <w:spacing w:before="24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Согласно положениям пункта 40 (1) Основ ценообразования </w:t>
      </w:r>
      <w:r w:rsidR="0041096B">
        <w:rPr>
          <w:rFonts w:ascii="Myriad Pro" w:hAnsi="Myriad Pro"/>
          <w:bCs/>
          <w:color w:val="000000" w:themeColor="text1"/>
          <w:sz w:val="26"/>
          <w:szCs w:val="26"/>
          <w:shd w:val="clear" w:color="auto" w:fill="FFFFFF"/>
        </w:rPr>
        <w:t>№ </w:t>
      </w:r>
      <w:r w:rsidRPr="009C1462">
        <w:rPr>
          <w:rFonts w:ascii="Myriad Pro" w:hAnsi="Myriad Pro"/>
          <w:bCs/>
          <w:color w:val="000000" w:themeColor="text1"/>
          <w:sz w:val="26"/>
          <w:szCs w:val="26"/>
          <w:shd w:val="clear" w:color="auto" w:fill="FFFFFF"/>
        </w:rPr>
        <w:t xml:space="preserve">1178, по напряжениям уровни потерь рассчитаны исходя из минимального значения нормативов потерь, определенных по приказу Минэнерго России от 30.09.2014 </w:t>
      </w:r>
      <w:r w:rsidR="0041096B">
        <w:rPr>
          <w:rFonts w:ascii="Myriad Pro" w:hAnsi="Myriad Pro"/>
          <w:bCs/>
          <w:color w:val="000000" w:themeColor="text1"/>
          <w:sz w:val="26"/>
          <w:szCs w:val="26"/>
          <w:shd w:val="clear" w:color="auto" w:fill="FFFFFF"/>
        </w:rPr>
        <w:t>№ </w:t>
      </w:r>
      <w:r w:rsidRPr="009C1462">
        <w:rPr>
          <w:rFonts w:ascii="Myriad Pro" w:hAnsi="Myriad Pro"/>
          <w:bCs/>
          <w:color w:val="000000" w:themeColor="text1"/>
          <w:sz w:val="26"/>
          <w:szCs w:val="26"/>
          <w:shd w:val="clear" w:color="auto" w:fill="FFFFFF"/>
        </w:rPr>
        <w:t>674, и фактических значений уровней потерь за последний истекший период регулирования (2016 год).</w:t>
      </w:r>
    </w:p>
    <w:tbl>
      <w:tblPr>
        <w:tblW w:w="5000" w:type="pct"/>
        <w:tblLook w:val="04A0" w:firstRow="1" w:lastRow="0" w:firstColumn="1" w:lastColumn="0" w:noHBand="0" w:noVBand="1"/>
      </w:tblPr>
      <w:tblGrid>
        <w:gridCol w:w="4483"/>
        <w:gridCol w:w="1114"/>
        <w:gridCol w:w="1639"/>
        <w:gridCol w:w="1049"/>
        <w:gridCol w:w="1049"/>
      </w:tblGrid>
      <w:tr w:rsidR="00EE6FD2" w:rsidRPr="002D41C0" w14:paraId="6A0193E8" w14:textId="77777777" w:rsidTr="000711FE">
        <w:trPr>
          <w:trHeight w:val="300"/>
        </w:trPr>
        <w:tc>
          <w:tcPr>
            <w:tcW w:w="2401" w:type="pct"/>
            <w:tcBorders>
              <w:top w:val="single" w:sz="8" w:space="0" w:color="FFFFFF"/>
              <w:left w:val="single" w:sz="8" w:space="0" w:color="FFFFFF"/>
              <w:bottom w:val="nil"/>
              <w:right w:val="single" w:sz="8" w:space="0" w:color="FFFFFF"/>
            </w:tcBorders>
            <w:shd w:val="clear" w:color="000000" w:fill="4F6228"/>
            <w:vAlign w:val="center"/>
            <w:hideMark/>
          </w:tcPr>
          <w:p w14:paraId="02021FF6"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Всего</w:t>
            </w:r>
          </w:p>
        </w:tc>
        <w:tc>
          <w:tcPr>
            <w:tcW w:w="597" w:type="pct"/>
            <w:tcBorders>
              <w:top w:val="single" w:sz="8" w:space="0" w:color="FFFFFF"/>
              <w:left w:val="nil"/>
              <w:bottom w:val="nil"/>
              <w:right w:val="single" w:sz="8" w:space="0" w:color="FFFFFF"/>
            </w:tcBorders>
            <w:shd w:val="clear" w:color="000000" w:fill="4F6228"/>
            <w:vAlign w:val="center"/>
            <w:hideMark/>
          </w:tcPr>
          <w:p w14:paraId="2690CE73"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ВН</w:t>
            </w:r>
          </w:p>
        </w:tc>
        <w:tc>
          <w:tcPr>
            <w:tcW w:w="878" w:type="pct"/>
            <w:tcBorders>
              <w:top w:val="single" w:sz="8" w:space="0" w:color="FFFFFF"/>
              <w:left w:val="nil"/>
              <w:bottom w:val="nil"/>
              <w:right w:val="single" w:sz="8" w:space="0" w:color="FFFFFF"/>
            </w:tcBorders>
            <w:shd w:val="clear" w:color="000000" w:fill="4F6228"/>
            <w:vAlign w:val="center"/>
            <w:hideMark/>
          </w:tcPr>
          <w:p w14:paraId="1C4CE075"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СН1</w:t>
            </w:r>
          </w:p>
        </w:tc>
        <w:tc>
          <w:tcPr>
            <w:tcW w:w="562" w:type="pct"/>
            <w:tcBorders>
              <w:top w:val="single" w:sz="8" w:space="0" w:color="FFFFFF"/>
              <w:left w:val="nil"/>
              <w:bottom w:val="nil"/>
              <w:right w:val="single" w:sz="8" w:space="0" w:color="FFFFFF"/>
            </w:tcBorders>
            <w:shd w:val="clear" w:color="000000" w:fill="4F6228"/>
            <w:vAlign w:val="center"/>
            <w:hideMark/>
          </w:tcPr>
          <w:p w14:paraId="4C4BA858"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СН2</w:t>
            </w:r>
          </w:p>
        </w:tc>
        <w:tc>
          <w:tcPr>
            <w:tcW w:w="562" w:type="pct"/>
            <w:tcBorders>
              <w:top w:val="single" w:sz="8" w:space="0" w:color="FFFFFF"/>
              <w:left w:val="nil"/>
              <w:bottom w:val="nil"/>
              <w:right w:val="single" w:sz="8" w:space="0" w:color="FFFFFF"/>
            </w:tcBorders>
            <w:shd w:val="clear" w:color="000000" w:fill="4F6228"/>
            <w:vAlign w:val="center"/>
            <w:hideMark/>
          </w:tcPr>
          <w:p w14:paraId="0D860885"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НН</w:t>
            </w:r>
          </w:p>
        </w:tc>
      </w:tr>
      <w:tr w:rsidR="00EE6FD2" w:rsidRPr="002D41C0" w14:paraId="085C81BE" w14:textId="77777777" w:rsidTr="000711FE">
        <w:trPr>
          <w:trHeight w:val="711"/>
        </w:trPr>
        <w:tc>
          <w:tcPr>
            <w:tcW w:w="24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9410F5" w14:textId="4694A103"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 xml:space="preserve">Норматив потерь электрической энергии по приказу Минэнерго России от 30.09.2014 </w:t>
            </w:r>
            <w:r w:rsidR="0041096B">
              <w:rPr>
                <w:rFonts w:ascii="Myriad Pro" w:hAnsi="Myriad Pro"/>
                <w:color w:val="000000"/>
                <w:sz w:val="20"/>
                <w:szCs w:val="20"/>
              </w:rPr>
              <w:t>№ </w:t>
            </w:r>
            <w:r w:rsidRPr="002D41C0">
              <w:rPr>
                <w:rFonts w:ascii="Myriad Pro" w:hAnsi="Myriad Pro"/>
                <w:color w:val="000000"/>
                <w:sz w:val="20"/>
                <w:szCs w:val="20"/>
              </w:rPr>
              <w:t>674</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205B7381"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4,00%</w:t>
            </w:r>
          </w:p>
        </w:tc>
        <w:tc>
          <w:tcPr>
            <w:tcW w:w="878" w:type="pct"/>
            <w:tcBorders>
              <w:top w:val="single" w:sz="4" w:space="0" w:color="auto"/>
              <w:left w:val="nil"/>
              <w:bottom w:val="single" w:sz="4" w:space="0" w:color="auto"/>
              <w:right w:val="single" w:sz="4" w:space="0" w:color="auto"/>
            </w:tcBorders>
            <w:shd w:val="clear" w:color="auto" w:fill="auto"/>
            <w:vAlign w:val="center"/>
            <w:hideMark/>
          </w:tcPr>
          <w:p w14:paraId="6F6ACFF0"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5,40%</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6FB80D3D"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7,84%</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02E0E276"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12,76%</w:t>
            </w:r>
          </w:p>
        </w:tc>
      </w:tr>
      <w:tr w:rsidR="00EE6FD2" w:rsidRPr="002D41C0" w14:paraId="1A42453F" w14:textId="77777777" w:rsidTr="000711FE">
        <w:trPr>
          <w:trHeight w:val="300"/>
        </w:trPr>
        <w:tc>
          <w:tcPr>
            <w:tcW w:w="2401" w:type="pct"/>
            <w:tcBorders>
              <w:top w:val="nil"/>
              <w:left w:val="single" w:sz="4" w:space="0" w:color="auto"/>
              <w:bottom w:val="single" w:sz="4" w:space="0" w:color="auto"/>
              <w:right w:val="single" w:sz="4" w:space="0" w:color="auto"/>
            </w:tcBorders>
            <w:shd w:val="clear" w:color="auto" w:fill="auto"/>
            <w:vAlign w:val="center"/>
            <w:hideMark/>
          </w:tcPr>
          <w:p w14:paraId="5FEA0454"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Факт за 2016 год</w:t>
            </w:r>
          </w:p>
        </w:tc>
        <w:tc>
          <w:tcPr>
            <w:tcW w:w="597" w:type="pct"/>
            <w:tcBorders>
              <w:top w:val="nil"/>
              <w:left w:val="nil"/>
              <w:bottom w:val="single" w:sz="4" w:space="0" w:color="auto"/>
              <w:right w:val="single" w:sz="4" w:space="0" w:color="auto"/>
            </w:tcBorders>
            <w:shd w:val="clear" w:color="auto" w:fill="auto"/>
            <w:vAlign w:val="center"/>
            <w:hideMark/>
          </w:tcPr>
          <w:p w14:paraId="2FB5051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3,26%</w:t>
            </w:r>
          </w:p>
        </w:tc>
        <w:tc>
          <w:tcPr>
            <w:tcW w:w="878" w:type="pct"/>
            <w:tcBorders>
              <w:top w:val="nil"/>
              <w:left w:val="nil"/>
              <w:bottom w:val="single" w:sz="4" w:space="0" w:color="auto"/>
              <w:right w:val="single" w:sz="4" w:space="0" w:color="auto"/>
            </w:tcBorders>
            <w:shd w:val="clear" w:color="auto" w:fill="auto"/>
            <w:vAlign w:val="center"/>
            <w:hideMark/>
          </w:tcPr>
          <w:p w14:paraId="4E911434"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4,46%</w:t>
            </w:r>
          </w:p>
        </w:tc>
        <w:tc>
          <w:tcPr>
            <w:tcW w:w="562" w:type="pct"/>
            <w:tcBorders>
              <w:top w:val="nil"/>
              <w:left w:val="nil"/>
              <w:bottom w:val="single" w:sz="4" w:space="0" w:color="auto"/>
              <w:right w:val="single" w:sz="4" w:space="0" w:color="auto"/>
            </w:tcBorders>
            <w:shd w:val="clear" w:color="auto" w:fill="auto"/>
            <w:vAlign w:val="center"/>
            <w:hideMark/>
          </w:tcPr>
          <w:p w14:paraId="2EC0E85B"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9,15%</w:t>
            </w:r>
          </w:p>
        </w:tc>
        <w:tc>
          <w:tcPr>
            <w:tcW w:w="562" w:type="pct"/>
            <w:tcBorders>
              <w:top w:val="nil"/>
              <w:left w:val="nil"/>
              <w:bottom w:val="single" w:sz="4" w:space="0" w:color="auto"/>
              <w:right w:val="single" w:sz="4" w:space="0" w:color="auto"/>
            </w:tcBorders>
            <w:shd w:val="clear" w:color="auto" w:fill="auto"/>
            <w:vAlign w:val="center"/>
            <w:hideMark/>
          </w:tcPr>
          <w:p w14:paraId="399EC041"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16,59%</w:t>
            </w:r>
          </w:p>
        </w:tc>
      </w:tr>
      <w:tr w:rsidR="00EE6FD2" w:rsidRPr="002D41C0" w14:paraId="34860D86" w14:textId="77777777" w:rsidTr="000711FE">
        <w:trPr>
          <w:trHeight w:val="300"/>
        </w:trPr>
        <w:tc>
          <w:tcPr>
            <w:tcW w:w="2401" w:type="pct"/>
            <w:tcBorders>
              <w:top w:val="nil"/>
              <w:left w:val="single" w:sz="4" w:space="0" w:color="auto"/>
              <w:bottom w:val="single" w:sz="4" w:space="0" w:color="auto"/>
              <w:right w:val="single" w:sz="4" w:space="0" w:color="auto"/>
            </w:tcBorders>
            <w:shd w:val="clear" w:color="auto" w:fill="auto"/>
            <w:vAlign w:val="center"/>
            <w:hideMark/>
          </w:tcPr>
          <w:p w14:paraId="7B674E3C"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Минимальное значение</w:t>
            </w:r>
          </w:p>
        </w:tc>
        <w:tc>
          <w:tcPr>
            <w:tcW w:w="597" w:type="pct"/>
            <w:tcBorders>
              <w:top w:val="nil"/>
              <w:left w:val="nil"/>
              <w:bottom w:val="single" w:sz="4" w:space="0" w:color="auto"/>
              <w:right w:val="single" w:sz="4" w:space="0" w:color="auto"/>
            </w:tcBorders>
            <w:shd w:val="clear" w:color="auto" w:fill="auto"/>
            <w:vAlign w:val="center"/>
            <w:hideMark/>
          </w:tcPr>
          <w:p w14:paraId="45315785"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3,26%</w:t>
            </w:r>
          </w:p>
        </w:tc>
        <w:tc>
          <w:tcPr>
            <w:tcW w:w="878" w:type="pct"/>
            <w:tcBorders>
              <w:top w:val="nil"/>
              <w:left w:val="nil"/>
              <w:bottom w:val="single" w:sz="4" w:space="0" w:color="auto"/>
              <w:right w:val="single" w:sz="4" w:space="0" w:color="auto"/>
            </w:tcBorders>
            <w:shd w:val="clear" w:color="auto" w:fill="auto"/>
            <w:vAlign w:val="center"/>
            <w:hideMark/>
          </w:tcPr>
          <w:p w14:paraId="10F76FBF"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4,46%</w:t>
            </w:r>
          </w:p>
        </w:tc>
        <w:tc>
          <w:tcPr>
            <w:tcW w:w="562" w:type="pct"/>
            <w:tcBorders>
              <w:top w:val="nil"/>
              <w:left w:val="nil"/>
              <w:bottom w:val="single" w:sz="4" w:space="0" w:color="auto"/>
              <w:right w:val="single" w:sz="4" w:space="0" w:color="auto"/>
            </w:tcBorders>
            <w:shd w:val="clear" w:color="auto" w:fill="auto"/>
            <w:vAlign w:val="center"/>
            <w:hideMark/>
          </w:tcPr>
          <w:p w14:paraId="7F86B179"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7,84%</w:t>
            </w:r>
          </w:p>
        </w:tc>
        <w:tc>
          <w:tcPr>
            <w:tcW w:w="562" w:type="pct"/>
            <w:tcBorders>
              <w:top w:val="nil"/>
              <w:left w:val="nil"/>
              <w:bottom w:val="single" w:sz="4" w:space="0" w:color="auto"/>
              <w:right w:val="single" w:sz="4" w:space="0" w:color="auto"/>
            </w:tcBorders>
            <w:shd w:val="clear" w:color="auto" w:fill="auto"/>
            <w:vAlign w:val="center"/>
            <w:hideMark/>
          </w:tcPr>
          <w:p w14:paraId="6D536CE9"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12,76%</w:t>
            </w:r>
          </w:p>
        </w:tc>
      </w:tr>
    </w:tbl>
    <w:p w14:paraId="15C1904B" w14:textId="77777777" w:rsidR="00EE6FD2" w:rsidRPr="009C1462" w:rsidRDefault="00EE6FD2" w:rsidP="00A95890">
      <w:pPr>
        <w:spacing w:before="240"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 Филиала на 2018 год (первый год в долгосрочном периоде регулирования).</w:t>
      </w:r>
    </w:p>
    <w:tbl>
      <w:tblPr>
        <w:tblW w:w="5000" w:type="pct"/>
        <w:tblLook w:val="04A0" w:firstRow="1" w:lastRow="0" w:firstColumn="1" w:lastColumn="0" w:noHBand="0" w:noVBand="1"/>
      </w:tblPr>
      <w:tblGrid>
        <w:gridCol w:w="2784"/>
        <w:gridCol w:w="1052"/>
        <w:gridCol w:w="1549"/>
        <w:gridCol w:w="990"/>
        <w:gridCol w:w="990"/>
        <w:gridCol w:w="990"/>
        <w:gridCol w:w="989"/>
      </w:tblGrid>
      <w:tr w:rsidR="00EE6FD2" w:rsidRPr="002D41C0" w14:paraId="43BA9469" w14:textId="77777777" w:rsidTr="000711FE">
        <w:trPr>
          <w:trHeight w:val="300"/>
        </w:trPr>
        <w:tc>
          <w:tcPr>
            <w:tcW w:w="1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C95314"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Показатель</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850B31"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Ед. изм.</w:t>
            </w:r>
          </w:p>
        </w:tc>
        <w:tc>
          <w:tcPr>
            <w:tcW w:w="8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0B4A57"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Всего</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2FC90A"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ВН</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4071E1"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СН1</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D9848"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СН2</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A7F04E"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НН</w:t>
            </w:r>
          </w:p>
        </w:tc>
      </w:tr>
      <w:tr w:rsidR="00EE6FD2" w:rsidRPr="002D41C0" w14:paraId="4950689F" w14:textId="77777777" w:rsidTr="000711FE">
        <w:trPr>
          <w:trHeight w:val="720"/>
        </w:trPr>
        <w:tc>
          <w:tcPr>
            <w:tcW w:w="14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7DC6333"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Отпуск электрической энергии в сеть (с учетом трансформации)</w:t>
            </w:r>
          </w:p>
        </w:tc>
        <w:tc>
          <w:tcPr>
            <w:tcW w:w="5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CD67A51"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млн. кВт.ч.</w:t>
            </w:r>
          </w:p>
        </w:tc>
        <w:tc>
          <w:tcPr>
            <w:tcW w:w="8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1F204A"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14 459,5</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26667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13 516,3</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35A3D2"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2 552,5</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DA78CB"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9 244,7</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58E4DB"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3 146,9</w:t>
            </w:r>
          </w:p>
        </w:tc>
      </w:tr>
      <w:tr w:rsidR="00EE6FD2" w:rsidRPr="002D41C0" w14:paraId="2B4E1109" w14:textId="77777777" w:rsidTr="000711FE">
        <w:trPr>
          <w:trHeight w:val="720"/>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2CCA650B"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Плановый объем потерь на 2018 год (первый год в долгосрочном периоде)</w:t>
            </w:r>
          </w:p>
        </w:tc>
        <w:tc>
          <w:tcPr>
            <w:tcW w:w="563" w:type="pct"/>
            <w:tcBorders>
              <w:top w:val="nil"/>
              <w:left w:val="nil"/>
              <w:bottom w:val="single" w:sz="4" w:space="0" w:color="auto"/>
              <w:right w:val="single" w:sz="4" w:space="0" w:color="auto"/>
            </w:tcBorders>
            <w:shd w:val="clear" w:color="auto" w:fill="auto"/>
            <w:noWrap/>
            <w:vAlign w:val="center"/>
            <w:hideMark/>
          </w:tcPr>
          <w:p w14:paraId="6B932332"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w:t>
            </w:r>
          </w:p>
        </w:tc>
        <w:tc>
          <w:tcPr>
            <w:tcW w:w="829" w:type="pct"/>
            <w:tcBorders>
              <w:top w:val="nil"/>
              <w:left w:val="nil"/>
              <w:bottom w:val="single" w:sz="4" w:space="0" w:color="auto"/>
              <w:right w:val="single" w:sz="4" w:space="0" w:color="auto"/>
            </w:tcBorders>
            <w:shd w:val="clear" w:color="000000" w:fill="FFFFFF"/>
            <w:noWrap/>
            <w:vAlign w:val="center"/>
            <w:hideMark/>
          </w:tcPr>
          <w:p w14:paraId="06BA2AF5"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11,62%</w:t>
            </w:r>
          </w:p>
        </w:tc>
        <w:tc>
          <w:tcPr>
            <w:tcW w:w="530" w:type="pct"/>
            <w:tcBorders>
              <w:top w:val="nil"/>
              <w:left w:val="nil"/>
              <w:bottom w:val="single" w:sz="4" w:space="0" w:color="auto"/>
              <w:right w:val="single" w:sz="4" w:space="0" w:color="auto"/>
            </w:tcBorders>
            <w:shd w:val="clear" w:color="000000" w:fill="FFFFFF"/>
            <w:noWrap/>
            <w:vAlign w:val="center"/>
            <w:hideMark/>
          </w:tcPr>
          <w:p w14:paraId="2F0E9ACC"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3,26%</w:t>
            </w:r>
          </w:p>
        </w:tc>
        <w:tc>
          <w:tcPr>
            <w:tcW w:w="530" w:type="pct"/>
            <w:tcBorders>
              <w:top w:val="nil"/>
              <w:left w:val="nil"/>
              <w:bottom w:val="single" w:sz="4" w:space="0" w:color="auto"/>
              <w:right w:val="single" w:sz="4" w:space="0" w:color="auto"/>
            </w:tcBorders>
            <w:shd w:val="clear" w:color="000000" w:fill="FFFFFF"/>
            <w:noWrap/>
            <w:vAlign w:val="center"/>
            <w:hideMark/>
          </w:tcPr>
          <w:p w14:paraId="5E555AE0"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4,46%</w:t>
            </w:r>
          </w:p>
        </w:tc>
        <w:tc>
          <w:tcPr>
            <w:tcW w:w="530" w:type="pct"/>
            <w:tcBorders>
              <w:top w:val="nil"/>
              <w:left w:val="nil"/>
              <w:bottom w:val="single" w:sz="4" w:space="0" w:color="auto"/>
              <w:right w:val="single" w:sz="4" w:space="0" w:color="auto"/>
            </w:tcBorders>
            <w:shd w:val="clear" w:color="000000" w:fill="FFFFFF"/>
            <w:noWrap/>
            <w:vAlign w:val="center"/>
            <w:hideMark/>
          </w:tcPr>
          <w:p w14:paraId="0B8C2A41"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7,84%</w:t>
            </w:r>
          </w:p>
        </w:tc>
        <w:tc>
          <w:tcPr>
            <w:tcW w:w="530" w:type="pct"/>
            <w:tcBorders>
              <w:top w:val="nil"/>
              <w:left w:val="nil"/>
              <w:bottom w:val="single" w:sz="4" w:space="0" w:color="auto"/>
              <w:right w:val="single" w:sz="4" w:space="0" w:color="auto"/>
            </w:tcBorders>
            <w:shd w:val="clear" w:color="000000" w:fill="FFFFFF"/>
            <w:noWrap/>
            <w:vAlign w:val="center"/>
            <w:hideMark/>
          </w:tcPr>
          <w:p w14:paraId="1B3DC22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12,76%</w:t>
            </w:r>
          </w:p>
        </w:tc>
      </w:tr>
      <w:tr w:rsidR="00EE6FD2" w:rsidRPr="002D41C0" w14:paraId="2FCB3D5F" w14:textId="77777777" w:rsidTr="000711FE">
        <w:trPr>
          <w:trHeight w:val="720"/>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6CF048F4"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Плановый объем потерь на 2018 год (первый год в долгосрочном периоде)</w:t>
            </w:r>
          </w:p>
        </w:tc>
        <w:tc>
          <w:tcPr>
            <w:tcW w:w="563" w:type="pct"/>
            <w:tcBorders>
              <w:top w:val="nil"/>
              <w:left w:val="nil"/>
              <w:bottom w:val="single" w:sz="4" w:space="0" w:color="auto"/>
              <w:right w:val="single" w:sz="4" w:space="0" w:color="auto"/>
            </w:tcBorders>
            <w:shd w:val="clear" w:color="auto" w:fill="auto"/>
            <w:vAlign w:val="center"/>
            <w:hideMark/>
          </w:tcPr>
          <w:p w14:paraId="592BABCE"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млн. кВт.ч.</w:t>
            </w:r>
          </w:p>
        </w:tc>
        <w:tc>
          <w:tcPr>
            <w:tcW w:w="829" w:type="pct"/>
            <w:tcBorders>
              <w:top w:val="nil"/>
              <w:left w:val="nil"/>
              <w:bottom w:val="single" w:sz="4" w:space="0" w:color="auto"/>
              <w:right w:val="single" w:sz="4" w:space="0" w:color="auto"/>
            </w:tcBorders>
            <w:shd w:val="clear" w:color="auto" w:fill="auto"/>
            <w:noWrap/>
            <w:vAlign w:val="center"/>
            <w:hideMark/>
          </w:tcPr>
          <w:p w14:paraId="7B6ADEB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1 680,6</w:t>
            </w:r>
          </w:p>
        </w:tc>
        <w:tc>
          <w:tcPr>
            <w:tcW w:w="530" w:type="pct"/>
            <w:tcBorders>
              <w:top w:val="nil"/>
              <w:left w:val="nil"/>
              <w:bottom w:val="single" w:sz="4" w:space="0" w:color="auto"/>
              <w:right w:val="single" w:sz="4" w:space="0" w:color="auto"/>
            </w:tcBorders>
            <w:shd w:val="clear" w:color="auto" w:fill="auto"/>
            <w:noWrap/>
            <w:vAlign w:val="center"/>
            <w:hideMark/>
          </w:tcPr>
          <w:p w14:paraId="4DEF0D5D"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440,5</w:t>
            </w:r>
          </w:p>
        </w:tc>
        <w:tc>
          <w:tcPr>
            <w:tcW w:w="530" w:type="pct"/>
            <w:tcBorders>
              <w:top w:val="nil"/>
              <w:left w:val="nil"/>
              <w:bottom w:val="single" w:sz="4" w:space="0" w:color="auto"/>
              <w:right w:val="single" w:sz="4" w:space="0" w:color="auto"/>
            </w:tcBorders>
            <w:shd w:val="clear" w:color="auto" w:fill="auto"/>
            <w:noWrap/>
            <w:vAlign w:val="center"/>
            <w:hideMark/>
          </w:tcPr>
          <w:p w14:paraId="66E07E6D"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113,8</w:t>
            </w:r>
          </w:p>
        </w:tc>
        <w:tc>
          <w:tcPr>
            <w:tcW w:w="530" w:type="pct"/>
            <w:tcBorders>
              <w:top w:val="nil"/>
              <w:left w:val="nil"/>
              <w:bottom w:val="single" w:sz="4" w:space="0" w:color="auto"/>
              <w:right w:val="single" w:sz="4" w:space="0" w:color="auto"/>
            </w:tcBorders>
            <w:shd w:val="clear" w:color="auto" w:fill="auto"/>
            <w:noWrap/>
            <w:vAlign w:val="center"/>
            <w:hideMark/>
          </w:tcPr>
          <w:p w14:paraId="4D5F0D0A"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724,8</w:t>
            </w:r>
          </w:p>
        </w:tc>
        <w:tc>
          <w:tcPr>
            <w:tcW w:w="530" w:type="pct"/>
            <w:tcBorders>
              <w:top w:val="nil"/>
              <w:left w:val="nil"/>
              <w:bottom w:val="single" w:sz="4" w:space="0" w:color="auto"/>
              <w:right w:val="single" w:sz="4" w:space="0" w:color="auto"/>
            </w:tcBorders>
            <w:shd w:val="clear" w:color="auto" w:fill="auto"/>
            <w:noWrap/>
            <w:vAlign w:val="center"/>
            <w:hideMark/>
          </w:tcPr>
          <w:p w14:paraId="5284129F"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401,5</w:t>
            </w:r>
          </w:p>
        </w:tc>
      </w:tr>
    </w:tbl>
    <w:p w14:paraId="22FE36A9" w14:textId="2EF32914" w:rsidR="00EE6FD2" w:rsidRPr="009C1462" w:rsidRDefault="00EE6FD2" w:rsidP="00A95890">
      <w:pPr>
        <w:spacing w:before="240"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Таким образом, Исполнитель подтверждает, что заявленный Филиалом уровень потерь на долгосрочный период регулирования 2018 - 2022 годы в размере 11,62% от объемов поступления электрической энергии в сеть рассчитан в полном соответствии с требованиями Основ ценообразования </w:t>
      </w:r>
      <w:r w:rsidR="0041096B">
        <w:rPr>
          <w:rFonts w:ascii="Myriad Pro" w:hAnsi="Myriad Pro"/>
          <w:bCs/>
          <w:color w:val="000000" w:themeColor="text1"/>
          <w:sz w:val="26"/>
          <w:szCs w:val="26"/>
          <w:shd w:val="clear" w:color="auto" w:fill="FFFFFF"/>
        </w:rPr>
        <w:t>№ </w:t>
      </w:r>
      <w:r w:rsidRPr="009C1462">
        <w:rPr>
          <w:rFonts w:ascii="Myriad Pro" w:hAnsi="Myriad Pro"/>
          <w:bCs/>
          <w:color w:val="000000" w:themeColor="text1"/>
          <w:sz w:val="26"/>
          <w:szCs w:val="26"/>
          <w:shd w:val="clear" w:color="auto" w:fill="FFFFFF"/>
        </w:rPr>
        <w:t>1178. Также Исполнитель отмечает, что РЭК Красноярского края утвердил величину технологического расхода (потерь) электрической энергии для Филиала в размере 10,46% от объемов поступления электрической энергии на весь долгосрочный период регулирования, в составе тарифных решений не указаны основания и порядок расчета указанной величины.</w:t>
      </w:r>
    </w:p>
    <w:p w14:paraId="0D83C05F"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Исполнитель отмечает практически полное отсутствие достоверной информации об объемных показателях, принятых Региональной энергетической комиссией Красноярского края при утверждении тарифных решений на 2018 год. Отсутствует экспертное заключение по результатам анализа тарифного предложения Филиала, объемы перетоков электрической энергии, принятых РЭК Красноярского края при установлении индивидуальных тарифов на услуги по передаче электрической энергии между парами электросетевых организаций, существенно отличаются данные РЭК Красноярского края и Филиала по объемам отпуска энергии по группам потребителей, принятых при утверждении тарифных решений. </w:t>
      </w:r>
    </w:p>
    <w:p w14:paraId="1277C139"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Исполнителем дополнительно проанализированы требования п. 13 Порядка формирования сводного прогнозного баланса, который предусматривает необходимость учета заключенных и планируемых к заключению договоров о технологическом присоединении при определении уровня потребности региона в электрической энергии.</w:t>
      </w:r>
    </w:p>
    <w:p w14:paraId="173C70D7" w14:textId="310E35C6"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На сайте </w:t>
      </w:r>
      <w:r w:rsidR="00F63FA3">
        <w:rPr>
          <w:rFonts w:ascii="Myriad Pro" w:hAnsi="Myriad Pro"/>
          <w:bCs/>
          <w:color w:val="000000" w:themeColor="text1"/>
          <w:sz w:val="26"/>
          <w:szCs w:val="26"/>
          <w:shd w:val="clear" w:color="auto" w:fill="FFFFFF"/>
        </w:rPr>
        <w:t>П</w:t>
      </w:r>
      <w:r w:rsidR="002C7195">
        <w:rPr>
          <w:rFonts w:ascii="Myriad Pro" w:hAnsi="Myriad Pro"/>
          <w:bCs/>
          <w:color w:val="000000" w:themeColor="text1"/>
          <w:sz w:val="26"/>
          <w:szCs w:val="26"/>
          <w:shd w:val="clear" w:color="auto" w:fill="FFFFFF"/>
        </w:rPr>
        <w:t>АО </w:t>
      </w:r>
      <w:r w:rsidRPr="009C1462">
        <w:rPr>
          <w:rFonts w:ascii="Myriad Pro" w:hAnsi="Myriad Pro"/>
          <w:bCs/>
          <w:color w:val="000000" w:themeColor="text1"/>
          <w:sz w:val="26"/>
          <w:szCs w:val="26"/>
          <w:shd w:val="clear" w:color="auto" w:fill="FFFFFF"/>
        </w:rPr>
        <w:t xml:space="preserve">«МРСК Сибири» в разделе Прогнозные сведения о расходах на технологическое присоединение на 2018 год по адресу </w:t>
      </w:r>
      <w:hyperlink r:id="rId68" w:history="1">
        <w:r w:rsidRPr="009C1462">
          <w:rPr>
            <w:rFonts w:ascii="Myriad Pro" w:hAnsi="Myriad Pro"/>
            <w:bCs/>
            <w:color w:val="000000" w:themeColor="text1"/>
            <w:sz w:val="26"/>
            <w:szCs w:val="26"/>
            <w:shd w:val="clear" w:color="auto" w:fill="FFFFFF"/>
          </w:rPr>
          <w:t>https://rosseti-sib.ru/index.php?option=com_content&amp;view=article&amp;id=12617:prognoznye-svedeniya-o-raskhodakh-za-tekhnologicheskoe-prisoedinenie-na-2018-god-20171019-173816&amp;catid=1191:40-raskrytie-informatsii-sub-ektom-optovogo-i-roznichnogo-rynkov-elektroenergii&amp;lang=ru40</w:t>
        </w:r>
      </w:hyperlink>
    </w:p>
    <w:p w14:paraId="04C1A660" w14:textId="552D6A8A"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раскрыты сведения о планируемых расходах на мероприятия, осуществляемые на технологическое присоединение Филиалом </w:t>
      </w:r>
      <w:r w:rsidR="00F63FA3">
        <w:rPr>
          <w:rFonts w:ascii="Myriad Pro" w:hAnsi="Myriad Pro"/>
          <w:bCs/>
          <w:color w:val="000000" w:themeColor="text1"/>
          <w:sz w:val="26"/>
          <w:szCs w:val="26"/>
          <w:shd w:val="clear" w:color="auto" w:fill="FFFFFF"/>
        </w:rPr>
        <w:t>П</w:t>
      </w:r>
      <w:r w:rsidR="002C7195">
        <w:rPr>
          <w:rFonts w:ascii="Myriad Pro" w:hAnsi="Myriad Pro"/>
          <w:bCs/>
          <w:color w:val="000000" w:themeColor="text1"/>
          <w:sz w:val="26"/>
          <w:szCs w:val="26"/>
          <w:shd w:val="clear" w:color="auto" w:fill="FFFFFF"/>
        </w:rPr>
        <w:t>АО </w:t>
      </w:r>
      <w:r w:rsidRPr="009C1462">
        <w:rPr>
          <w:rFonts w:ascii="Myriad Pro" w:hAnsi="Myriad Pro"/>
          <w:bCs/>
          <w:color w:val="000000" w:themeColor="text1"/>
          <w:sz w:val="26"/>
          <w:szCs w:val="26"/>
          <w:shd w:val="clear" w:color="auto" w:fill="FFFFFF"/>
        </w:rPr>
        <w:t xml:space="preserve">«МРСК Сибири» «Красноярскэнерго» на 2018 год. </w:t>
      </w:r>
    </w:p>
    <w:p w14:paraId="1418622E"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В составе информации указаны объемы максимальной присоединяемой мощности на 2018 год в размере 169,693 Мвт. </w:t>
      </w:r>
    </w:p>
    <w:p w14:paraId="067B461F"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Исходя из величины заявленной мощности, направленной в составе Предложения Филиала «Красноярскэнерго» по балансу электроэнергии (мощности) на 2018 год, в размере 1 461,1 Мвт, расчетная величина числа часов использования мощности услуг по передаче на 2018 год составляет 8 746 часов использования мощности.</w:t>
      </w:r>
    </w:p>
    <w:p w14:paraId="423DCAB5"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Принимая во внимание, что показатели максимальной, заявленной мощности и используемой мощности отличаются друг от друга, Исполнитель обращает внимание, что Региональной энергетической комиссией Красноярского края при формировании плановых объемов отпуска на регулируемый период может использовать сведения о планируемых технологических присоединениях и расценивать их в качестве прогнозного увеличения объемов отпуска электрической энергии. </w:t>
      </w:r>
    </w:p>
    <w:p w14:paraId="57966B7A"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Исполнитель рассчитал, что использование указанных объемов максимальной присоединяемой мощности на 2018 год в размере 169,693 Мвт и расчетной величины ЧЧИМ в размере 8 746 часов дает прирост отпуска электрической энергии на 2018 год в сумме 1 484,1 млн. кВт.ч. или 11,6% к объему полезного отпуска, направленному в составе Предложения Филиала по балансу электроэнергии (мощности) на 2018 год. </w:t>
      </w:r>
    </w:p>
    <w:p w14:paraId="40A60C79"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Исполнитель рекомендует Филиалу при подаче предложений в сводный прогнозный баланс и предложений по объемам полезного отпуска электрической энергии в составе тарифной заявки самостоятельно предлагать расчет дополнительного объема отпуска электрической энергии, который будет сформирован по результатам исполнения договоров на технологическое присоединение. </w:t>
      </w:r>
    </w:p>
    <w:p w14:paraId="3D39600A" w14:textId="77777777" w:rsidR="00EE6FD2" w:rsidRPr="009C1462" w:rsidRDefault="00EE6FD2" w:rsidP="00EE6FD2">
      <w:pPr>
        <w:spacing w:after="0" w:line="360" w:lineRule="auto"/>
        <w:ind w:firstLine="567"/>
        <w:jc w:val="both"/>
        <w:rPr>
          <w:rFonts w:ascii="Myriad Pro" w:hAnsi="Myriad Pro"/>
          <w:sz w:val="26"/>
          <w:szCs w:val="26"/>
        </w:rPr>
      </w:pPr>
      <w:r w:rsidRPr="00A95890">
        <w:rPr>
          <w:rFonts w:ascii="Myriad Pro" w:hAnsi="Myriad Pro"/>
          <w:sz w:val="26"/>
          <w:szCs w:val="26"/>
        </w:rPr>
        <w:t>Исполнителем выполнен анализ порядка и размера технологического расхода (потерь) электрической энергии, установленного РЭК Красноярского края в составе долгосрочных параметров регулирования Филиала.</w:t>
      </w:r>
    </w:p>
    <w:p w14:paraId="5D26308E" w14:textId="4B8F4AF0" w:rsidR="00EE6FD2" w:rsidRPr="009C1462" w:rsidRDefault="00EE6FD2" w:rsidP="00996FC6">
      <w:pPr>
        <w:autoSpaceDE w:val="0"/>
        <w:autoSpaceDN w:val="0"/>
        <w:adjustRightInd w:val="0"/>
        <w:spacing w:after="0" w:line="360" w:lineRule="auto"/>
        <w:ind w:firstLine="567"/>
        <w:jc w:val="both"/>
        <w:rPr>
          <w:rFonts w:ascii="Myriad Pro" w:hAnsi="Myriad Pro"/>
          <w:sz w:val="26"/>
          <w:szCs w:val="26"/>
        </w:rPr>
      </w:pPr>
      <w:r w:rsidRPr="009C1462">
        <w:rPr>
          <w:rFonts w:ascii="Myriad Pro" w:hAnsi="Myriad Pro"/>
          <w:sz w:val="26"/>
          <w:szCs w:val="26"/>
        </w:rPr>
        <w:t xml:space="preserve">В соответствии с положениями п. 40 (1) Основ ценообразования </w:t>
      </w:r>
      <w:r w:rsidR="0041096B">
        <w:rPr>
          <w:rFonts w:ascii="Myriad Pro" w:hAnsi="Myriad Pro"/>
          <w:sz w:val="26"/>
          <w:szCs w:val="26"/>
        </w:rPr>
        <w:t>№ </w:t>
      </w:r>
      <w:r w:rsidRPr="009C1462">
        <w:rPr>
          <w:rFonts w:ascii="Myriad Pro" w:hAnsi="Myriad Pro"/>
          <w:sz w:val="26"/>
          <w:szCs w:val="26"/>
        </w:rPr>
        <w:t>1178 размер потерь формируется в процентах от величины суммарного отпуска электрической энергии в сеть территориальной сетевой организации и, с учетом положений п. 38 Основ ценообразования</w:t>
      </w:r>
      <w:r w:rsidR="00996FC6">
        <w:rPr>
          <w:rFonts w:ascii="Myriad Pro" w:hAnsi="Myriad Pro"/>
          <w:sz w:val="26"/>
          <w:szCs w:val="26"/>
        </w:rPr>
        <w:t xml:space="preserve"> </w:t>
      </w:r>
      <w:r w:rsidR="0041096B">
        <w:rPr>
          <w:rFonts w:ascii="Myriad Pro" w:hAnsi="Myriad Pro"/>
          <w:sz w:val="26"/>
          <w:szCs w:val="26"/>
        </w:rPr>
        <w:t>№ </w:t>
      </w:r>
      <w:r w:rsidRPr="009C1462">
        <w:rPr>
          <w:rFonts w:ascii="Myriad Pro" w:hAnsi="Myriad Pro"/>
          <w:sz w:val="26"/>
          <w:szCs w:val="26"/>
        </w:rPr>
        <w:t>1178, определен Филиалом в размере 11,62% от объемов поступления электрической энергии на весь долгосрочный период регулирования 2018-2022 гг.</w:t>
      </w:r>
    </w:p>
    <w:p w14:paraId="1D219805" w14:textId="757FCE4F" w:rsidR="00EE6FD2" w:rsidRDefault="00EE6FD2" w:rsidP="00996FC6">
      <w:pPr>
        <w:spacing w:after="0" w:line="360" w:lineRule="auto"/>
        <w:ind w:firstLine="567"/>
        <w:jc w:val="both"/>
        <w:rPr>
          <w:rFonts w:ascii="Myriad Pro" w:hAnsi="Myriad Pro"/>
          <w:bCs/>
          <w:color w:val="000000"/>
          <w:sz w:val="26"/>
          <w:szCs w:val="26"/>
          <w:shd w:val="clear" w:color="auto" w:fill="FFFFFF"/>
        </w:rPr>
      </w:pPr>
      <w:r w:rsidRPr="009C1462">
        <w:rPr>
          <w:rFonts w:ascii="Myriad Pro" w:hAnsi="Myriad Pro"/>
          <w:sz w:val="26"/>
          <w:szCs w:val="26"/>
        </w:rPr>
        <w:t xml:space="preserve">Согласно положениям п. 40 (1) Основ ценообразования </w:t>
      </w:r>
      <w:r w:rsidR="0041096B">
        <w:rPr>
          <w:rFonts w:ascii="Myriad Pro" w:hAnsi="Myriad Pro"/>
          <w:sz w:val="26"/>
          <w:szCs w:val="26"/>
        </w:rPr>
        <w:t>№ </w:t>
      </w:r>
      <w:r w:rsidRPr="009C1462">
        <w:rPr>
          <w:rFonts w:ascii="Myriad Pro" w:hAnsi="Myriad Pro"/>
          <w:sz w:val="26"/>
          <w:szCs w:val="26"/>
        </w:rPr>
        <w:t xml:space="preserve">1178, по напряжениям уровни потерь рассчитаны исходя из минимального значения нормативов потерь, определенных по приказу Минэнерго России </w:t>
      </w:r>
      <w:r w:rsidRPr="009C1462">
        <w:rPr>
          <w:rFonts w:ascii="Myriad Pro" w:hAnsi="Myriad Pro"/>
          <w:bCs/>
          <w:color w:val="000000"/>
          <w:sz w:val="26"/>
          <w:szCs w:val="26"/>
          <w:shd w:val="clear" w:color="auto" w:fill="FFFFFF"/>
        </w:rPr>
        <w:t xml:space="preserve">от 30.09.2014 </w:t>
      </w:r>
      <w:r w:rsidR="0041096B">
        <w:rPr>
          <w:rFonts w:ascii="Myriad Pro" w:hAnsi="Myriad Pro"/>
          <w:bCs/>
          <w:color w:val="000000"/>
          <w:sz w:val="26"/>
          <w:szCs w:val="26"/>
          <w:shd w:val="clear" w:color="auto" w:fill="FFFFFF"/>
        </w:rPr>
        <w:t>№ </w:t>
      </w:r>
      <w:r w:rsidRPr="009C1462">
        <w:rPr>
          <w:rFonts w:ascii="Myriad Pro" w:hAnsi="Myriad Pro"/>
          <w:bCs/>
          <w:color w:val="000000"/>
          <w:sz w:val="26"/>
          <w:szCs w:val="26"/>
          <w:shd w:val="clear" w:color="auto" w:fill="FFFFFF"/>
        </w:rPr>
        <w:t>674, и фактических значений уровней потерь за последний истекший период регулирования (2016 год).</w:t>
      </w:r>
    </w:p>
    <w:tbl>
      <w:tblPr>
        <w:tblW w:w="5000" w:type="pct"/>
        <w:tblLook w:val="04A0" w:firstRow="1" w:lastRow="0" w:firstColumn="1" w:lastColumn="0" w:noHBand="0" w:noVBand="1"/>
      </w:tblPr>
      <w:tblGrid>
        <w:gridCol w:w="4483"/>
        <w:gridCol w:w="1114"/>
        <w:gridCol w:w="1639"/>
        <w:gridCol w:w="1049"/>
        <w:gridCol w:w="1049"/>
      </w:tblGrid>
      <w:tr w:rsidR="00EE6FD2" w:rsidRPr="002D41C0" w14:paraId="0305D97D" w14:textId="77777777" w:rsidTr="000711FE">
        <w:trPr>
          <w:trHeight w:val="300"/>
        </w:trPr>
        <w:tc>
          <w:tcPr>
            <w:tcW w:w="2401" w:type="pct"/>
            <w:tcBorders>
              <w:top w:val="single" w:sz="8" w:space="0" w:color="FFFFFF"/>
              <w:left w:val="single" w:sz="8" w:space="0" w:color="FFFFFF"/>
              <w:bottom w:val="nil"/>
              <w:right w:val="single" w:sz="8" w:space="0" w:color="FFFFFF"/>
            </w:tcBorders>
            <w:shd w:val="clear" w:color="000000" w:fill="4F6228"/>
            <w:vAlign w:val="center"/>
            <w:hideMark/>
          </w:tcPr>
          <w:p w14:paraId="2CD1C8E4"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Всего</w:t>
            </w:r>
          </w:p>
        </w:tc>
        <w:tc>
          <w:tcPr>
            <w:tcW w:w="597" w:type="pct"/>
            <w:tcBorders>
              <w:top w:val="single" w:sz="8" w:space="0" w:color="FFFFFF"/>
              <w:left w:val="nil"/>
              <w:bottom w:val="nil"/>
              <w:right w:val="single" w:sz="8" w:space="0" w:color="FFFFFF"/>
            </w:tcBorders>
            <w:shd w:val="clear" w:color="000000" w:fill="4F6228"/>
            <w:vAlign w:val="center"/>
            <w:hideMark/>
          </w:tcPr>
          <w:p w14:paraId="07149AD7"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ВН</w:t>
            </w:r>
          </w:p>
        </w:tc>
        <w:tc>
          <w:tcPr>
            <w:tcW w:w="878" w:type="pct"/>
            <w:tcBorders>
              <w:top w:val="single" w:sz="8" w:space="0" w:color="FFFFFF"/>
              <w:left w:val="nil"/>
              <w:bottom w:val="nil"/>
              <w:right w:val="single" w:sz="8" w:space="0" w:color="FFFFFF"/>
            </w:tcBorders>
            <w:shd w:val="clear" w:color="000000" w:fill="4F6228"/>
            <w:vAlign w:val="center"/>
            <w:hideMark/>
          </w:tcPr>
          <w:p w14:paraId="3C84CC93"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СН1</w:t>
            </w:r>
          </w:p>
        </w:tc>
        <w:tc>
          <w:tcPr>
            <w:tcW w:w="562" w:type="pct"/>
            <w:tcBorders>
              <w:top w:val="single" w:sz="8" w:space="0" w:color="FFFFFF"/>
              <w:left w:val="nil"/>
              <w:bottom w:val="nil"/>
              <w:right w:val="single" w:sz="8" w:space="0" w:color="FFFFFF"/>
            </w:tcBorders>
            <w:shd w:val="clear" w:color="000000" w:fill="4F6228"/>
            <w:vAlign w:val="center"/>
            <w:hideMark/>
          </w:tcPr>
          <w:p w14:paraId="4DA8EC28"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СН2</w:t>
            </w:r>
          </w:p>
        </w:tc>
        <w:tc>
          <w:tcPr>
            <w:tcW w:w="562" w:type="pct"/>
            <w:tcBorders>
              <w:top w:val="single" w:sz="8" w:space="0" w:color="FFFFFF"/>
              <w:left w:val="nil"/>
              <w:bottom w:val="nil"/>
              <w:right w:val="single" w:sz="8" w:space="0" w:color="FFFFFF"/>
            </w:tcBorders>
            <w:shd w:val="clear" w:color="000000" w:fill="4F6228"/>
            <w:vAlign w:val="center"/>
            <w:hideMark/>
          </w:tcPr>
          <w:p w14:paraId="6478A2AE"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НН</w:t>
            </w:r>
          </w:p>
        </w:tc>
      </w:tr>
      <w:tr w:rsidR="00EE6FD2" w:rsidRPr="002D41C0" w14:paraId="2953DCD6" w14:textId="77777777" w:rsidTr="00A95890">
        <w:trPr>
          <w:trHeight w:val="564"/>
        </w:trPr>
        <w:tc>
          <w:tcPr>
            <w:tcW w:w="24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752F95" w14:textId="724261D5"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 xml:space="preserve">Норматив потерь электрической энергии по приказу Минэнерго России от 30.09.2014 </w:t>
            </w:r>
            <w:r w:rsidR="0041096B">
              <w:rPr>
                <w:rFonts w:ascii="Myriad Pro" w:hAnsi="Myriad Pro"/>
                <w:color w:val="000000"/>
                <w:sz w:val="20"/>
                <w:szCs w:val="20"/>
              </w:rPr>
              <w:t>№ </w:t>
            </w:r>
            <w:r w:rsidRPr="002D41C0">
              <w:rPr>
                <w:rFonts w:ascii="Myriad Pro" w:hAnsi="Myriad Pro"/>
                <w:color w:val="000000"/>
                <w:sz w:val="20"/>
                <w:szCs w:val="20"/>
              </w:rPr>
              <w:t>674</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34AF3030"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4,00%</w:t>
            </w:r>
          </w:p>
        </w:tc>
        <w:tc>
          <w:tcPr>
            <w:tcW w:w="878" w:type="pct"/>
            <w:tcBorders>
              <w:top w:val="single" w:sz="4" w:space="0" w:color="auto"/>
              <w:left w:val="nil"/>
              <w:bottom w:val="single" w:sz="4" w:space="0" w:color="auto"/>
              <w:right w:val="single" w:sz="4" w:space="0" w:color="auto"/>
            </w:tcBorders>
            <w:shd w:val="clear" w:color="auto" w:fill="auto"/>
            <w:vAlign w:val="center"/>
            <w:hideMark/>
          </w:tcPr>
          <w:p w14:paraId="3FD86FBD"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5,40%</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6D437861"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7,84%</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506E0F75"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12,76%</w:t>
            </w:r>
          </w:p>
        </w:tc>
      </w:tr>
      <w:tr w:rsidR="00EE6FD2" w:rsidRPr="002D41C0" w14:paraId="5D2D6D49" w14:textId="77777777" w:rsidTr="000711FE">
        <w:trPr>
          <w:trHeight w:val="300"/>
        </w:trPr>
        <w:tc>
          <w:tcPr>
            <w:tcW w:w="2401" w:type="pct"/>
            <w:tcBorders>
              <w:top w:val="nil"/>
              <w:left w:val="single" w:sz="4" w:space="0" w:color="auto"/>
              <w:bottom w:val="single" w:sz="4" w:space="0" w:color="auto"/>
              <w:right w:val="single" w:sz="4" w:space="0" w:color="auto"/>
            </w:tcBorders>
            <w:shd w:val="clear" w:color="auto" w:fill="auto"/>
            <w:vAlign w:val="center"/>
            <w:hideMark/>
          </w:tcPr>
          <w:p w14:paraId="114BD5B6"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Факт за 2016 год</w:t>
            </w:r>
          </w:p>
        </w:tc>
        <w:tc>
          <w:tcPr>
            <w:tcW w:w="597" w:type="pct"/>
            <w:tcBorders>
              <w:top w:val="nil"/>
              <w:left w:val="nil"/>
              <w:bottom w:val="single" w:sz="4" w:space="0" w:color="auto"/>
              <w:right w:val="single" w:sz="4" w:space="0" w:color="auto"/>
            </w:tcBorders>
            <w:shd w:val="clear" w:color="auto" w:fill="auto"/>
            <w:vAlign w:val="center"/>
            <w:hideMark/>
          </w:tcPr>
          <w:p w14:paraId="25526409"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3,26%</w:t>
            </w:r>
          </w:p>
        </w:tc>
        <w:tc>
          <w:tcPr>
            <w:tcW w:w="878" w:type="pct"/>
            <w:tcBorders>
              <w:top w:val="nil"/>
              <w:left w:val="nil"/>
              <w:bottom w:val="single" w:sz="4" w:space="0" w:color="auto"/>
              <w:right w:val="single" w:sz="4" w:space="0" w:color="auto"/>
            </w:tcBorders>
            <w:shd w:val="clear" w:color="auto" w:fill="auto"/>
            <w:vAlign w:val="center"/>
            <w:hideMark/>
          </w:tcPr>
          <w:p w14:paraId="64D47A98"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4,46%</w:t>
            </w:r>
          </w:p>
        </w:tc>
        <w:tc>
          <w:tcPr>
            <w:tcW w:w="562" w:type="pct"/>
            <w:tcBorders>
              <w:top w:val="nil"/>
              <w:left w:val="nil"/>
              <w:bottom w:val="single" w:sz="4" w:space="0" w:color="auto"/>
              <w:right w:val="single" w:sz="4" w:space="0" w:color="auto"/>
            </w:tcBorders>
            <w:shd w:val="clear" w:color="auto" w:fill="auto"/>
            <w:vAlign w:val="center"/>
            <w:hideMark/>
          </w:tcPr>
          <w:p w14:paraId="46700471"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9,15%</w:t>
            </w:r>
          </w:p>
        </w:tc>
        <w:tc>
          <w:tcPr>
            <w:tcW w:w="562" w:type="pct"/>
            <w:tcBorders>
              <w:top w:val="nil"/>
              <w:left w:val="nil"/>
              <w:bottom w:val="single" w:sz="4" w:space="0" w:color="auto"/>
              <w:right w:val="single" w:sz="4" w:space="0" w:color="auto"/>
            </w:tcBorders>
            <w:shd w:val="clear" w:color="auto" w:fill="auto"/>
            <w:vAlign w:val="center"/>
            <w:hideMark/>
          </w:tcPr>
          <w:p w14:paraId="52673A1E"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16,59%</w:t>
            </w:r>
          </w:p>
        </w:tc>
      </w:tr>
      <w:tr w:rsidR="00EE6FD2" w:rsidRPr="002D41C0" w14:paraId="717B5DBC" w14:textId="77777777" w:rsidTr="000711FE">
        <w:trPr>
          <w:trHeight w:val="300"/>
        </w:trPr>
        <w:tc>
          <w:tcPr>
            <w:tcW w:w="2401" w:type="pct"/>
            <w:tcBorders>
              <w:top w:val="nil"/>
              <w:left w:val="single" w:sz="4" w:space="0" w:color="auto"/>
              <w:bottom w:val="single" w:sz="4" w:space="0" w:color="auto"/>
              <w:right w:val="single" w:sz="4" w:space="0" w:color="auto"/>
            </w:tcBorders>
            <w:shd w:val="clear" w:color="auto" w:fill="auto"/>
            <w:vAlign w:val="center"/>
            <w:hideMark/>
          </w:tcPr>
          <w:p w14:paraId="32C661F0"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Минимальное значение</w:t>
            </w:r>
          </w:p>
        </w:tc>
        <w:tc>
          <w:tcPr>
            <w:tcW w:w="597" w:type="pct"/>
            <w:tcBorders>
              <w:top w:val="nil"/>
              <w:left w:val="nil"/>
              <w:bottom w:val="single" w:sz="4" w:space="0" w:color="auto"/>
              <w:right w:val="single" w:sz="4" w:space="0" w:color="auto"/>
            </w:tcBorders>
            <w:shd w:val="clear" w:color="auto" w:fill="auto"/>
            <w:vAlign w:val="center"/>
            <w:hideMark/>
          </w:tcPr>
          <w:p w14:paraId="7FA7F48C"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3,26%</w:t>
            </w:r>
          </w:p>
        </w:tc>
        <w:tc>
          <w:tcPr>
            <w:tcW w:w="878" w:type="pct"/>
            <w:tcBorders>
              <w:top w:val="nil"/>
              <w:left w:val="nil"/>
              <w:bottom w:val="single" w:sz="4" w:space="0" w:color="auto"/>
              <w:right w:val="single" w:sz="4" w:space="0" w:color="auto"/>
            </w:tcBorders>
            <w:shd w:val="clear" w:color="auto" w:fill="auto"/>
            <w:vAlign w:val="center"/>
            <w:hideMark/>
          </w:tcPr>
          <w:p w14:paraId="695DA02F"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4,46%</w:t>
            </w:r>
          </w:p>
        </w:tc>
        <w:tc>
          <w:tcPr>
            <w:tcW w:w="562" w:type="pct"/>
            <w:tcBorders>
              <w:top w:val="nil"/>
              <w:left w:val="nil"/>
              <w:bottom w:val="single" w:sz="4" w:space="0" w:color="auto"/>
              <w:right w:val="single" w:sz="4" w:space="0" w:color="auto"/>
            </w:tcBorders>
            <w:shd w:val="clear" w:color="auto" w:fill="auto"/>
            <w:vAlign w:val="center"/>
            <w:hideMark/>
          </w:tcPr>
          <w:p w14:paraId="47D718B2"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7,84%</w:t>
            </w:r>
          </w:p>
        </w:tc>
        <w:tc>
          <w:tcPr>
            <w:tcW w:w="562" w:type="pct"/>
            <w:tcBorders>
              <w:top w:val="nil"/>
              <w:left w:val="nil"/>
              <w:bottom w:val="single" w:sz="4" w:space="0" w:color="auto"/>
              <w:right w:val="single" w:sz="4" w:space="0" w:color="auto"/>
            </w:tcBorders>
            <w:shd w:val="clear" w:color="auto" w:fill="auto"/>
            <w:vAlign w:val="center"/>
            <w:hideMark/>
          </w:tcPr>
          <w:p w14:paraId="21DB348A"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12,76%</w:t>
            </w:r>
          </w:p>
        </w:tc>
      </w:tr>
    </w:tbl>
    <w:p w14:paraId="24C7D9B4" w14:textId="77777777" w:rsidR="00EE6FD2" w:rsidRPr="009C1462" w:rsidRDefault="00EE6FD2" w:rsidP="00A95890">
      <w:pPr>
        <w:spacing w:before="240" w:after="0" w:line="360" w:lineRule="auto"/>
        <w:ind w:firstLine="567"/>
        <w:jc w:val="both"/>
        <w:rPr>
          <w:rFonts w:ascii="Myriad Pro" w:hAnsi="Myriad Pro"/>
          <w:sz w:val="26"/>
          <w:szCs w:val="26"/>
        </w:rPr>
      </w:pPr>
      <w:r w:rsidRPr="009C1462">
        <w:rPr>
          <w:rFonts w:ascii="Myriad Pro" w:hAnsi="Myriad Pro"/>
          <w:sz w:val="26"/>
          <w:szCs w:val="26"/>
        </w:rPr>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 Филиала на 2018 год (первый год в долгосрочном периоде регулирования).</w:t>
      </w:r>
    </w:p>
    <w:tbl>
      <w:tblPr>
        <w:tblW w:w="5000" w:type="pct"/>
        <w:tblLook w:val="04A0" w:firstRow="1" w:lastRow="0" w:firstColumn="1" w:lastColumn="0" w:noHBand="0" w:noVBand="1"/>
      </w:tblPr>
      <w:tblGrid>
        <w:gridCol w:w="2784"/>
        <w:gridCol w:w="1052"/>
        <w:gridCol w:w="1549"/>
        <w:gridCol w:w="990"/>
        <w:gridCol w:w="990"/>
        <w:gridCol w:w="990"/>
        <w:gridCol w:w="989"/>
      </w:tblGrid>
      <w:tr w:rsidR="00EE6FD2" w:rsidRPr="002D41C0" w14:paraId="40158CD2" w14:textId="77777777" w:rsidTr="000711FE">
        <w:trPr>
          <w:trHeight w:val="300"/>
        </w:trPr>
        <w:tc>
          <w:tcPr>
            <w:tcW w:w="14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F79127"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Показатель</w:t>
            </w:r>
          </w:p>
        </w:tc>
        <w:tc>
          <w:tcPr>
            <w:tcW w:w="56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8858F0"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Ед. изм.</w:t>
            </w:r>
          </w:p>
        </w:tc>
        <w:tc>
          <w:tcPr>
            <w:tcW w:w="82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C8CBDF"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Всего</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421E4C"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ВН</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914637"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СН1</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3F8884"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СН2</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65164F"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НН</w:t>
            </w:r>
          </w:p>
        </w:tc>
      </w:tr>
      <w:tr w:rsidR="00EE6FD2" w:rsidRPr="002D41C0" w14:paraId="17A00831" w14:textId="77777777" w:rsidTr="000711FE">
        <w:trPr>
          <w:trHeight w:val="720"/>
        </w:trPr>
        <w:tc>
          <w:tcPr>
            <w:tcW w:w="148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5C83001"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Отпуск электрической энергии в сеть (с учетом трансформации)</w:t>
            </w:r>
          </w:p>
        </w:tc>
        <w:tc>
          <w:tcPr>
            <w:tcW w:w="563" w:type="pct"/>
            <w:tcBorders>
              <w:top w:val="single" w:sz="4" w:space="0" w:color="FFFFFF"/>
              <w:left w:val="nil"/>
              <w:bottom w:val="single" w:sz="4" w:space="0" w:color="auto"/>
              <w:right w:val="single" w:sz="4" w:space="0" w:color="auto"/>
            </w:tcBorders>
            <w:shd w:val="clear" w:color="auto" w:fill="auto"/>
            <w:vAlign w:val="center"/>
            <w:hideMark/>
          </w:tcPr>
          <w:p w14:paraId="3BE6566D"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тыс. кВт.ч.</w:t>
            </w:r>
          </w:p>
        </w:tc>
        <w:tc>
          <w:tcPr>
            <w:tcW w:w="829" w:type="pct"/>
            <w:tcBorders>
              <w:top w:val="single" w:sz="4" w:space="0" w:color="FFFFFF"/>
              <w:left w:val="nil"/>
              <w:bottom w:val="single" w:sz="4" w:space="0" w:color="auto"/>
              <w:right w:val="single" w:sz="4" w:space="0" w:color="auto"/>
            </w:tcBorders>
            <w:shd w:val="clear" w:color="auto" w:fill="auto"/>
            <w:noWrap/>
            <w:vAlign w:val="center"/>
            <w:hideMark/>
          </w:tcPr>
          <w:p w14:paraId="0E8E790E"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14 459,5</w:t>
            </w:r>
          </w:p>
        </w:tc>
        <w:tc>
          <w:tcPr>
            <w:tcW w:w="530" w:type="pct"/>
            <w:tcBorders>
              <w:top w:val="single" w:sz="4" w:space="0" w:color="FFFFFF"/>
              <w:left w:val="nil"/>
              <w:bottom w:val="single" w:sz="4" w:space="0" w:color="auto"/>
              <w:right w:val="single" w:sz="4" w:space="0" w:color="auto"/>
            </w:tcBorders>
            <w:shd w:val="clear" w:color="auto" w:fill="auto"/>
            <w:noWrap/>
            <w:vAlign w:val="center"/>
            <w:hideMark/>
          </w:tcPr>
          <w:p w14:paraId="0AC6BF51"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13 516,3</w:t>
            </w:r>
          </w:p>
        </w:tc>
        <w:tc>
          <w:tcPr>
            <w:tcW w:w="530" w:type="pct"/>
            <w:tcBorders>
              <w:top w:val="single" w:sz="4" w:space="0" w:color="FFFFFF"/>
              <w:left w:val="nil"/>
              <w:bottom w:val="single" w:sz="4" w:space="0" w:color="auto"/>
              <w:right w:val="single" w:sz="4" w:space="0" w:color="auto"/>
            </w:tcBorders>
            <w:shd w:val="clear" w:color="auto" w:fill="auto"/>
            <w:noWrap/>
            <w:vAlign w:val="center"/>
            <w:hideMark/>
          </w:tcPr>
          <w:p w14:paraId="05A646DE"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2 552,5</w:t>
            </w:r>
          </w:p>
        </w:tc>
        <w:tc>
          <w:tcPr>
            <w:tcW w:w="530" w:type="pct"/>
            <w:tcBorders>
              <w:top w:val="single" w:sz="4" w:space="0" w:color="FFFFFF"/>
              <w:left w:val="nil"/>
              <w:bottom w:val="single" w:sz="4" w:space="0" w:color="auto"/>
              <w:right w:val="single" w:sz="4" w:space="0" w:color="auto"/>
            </w:tcBorders>
            <w:shd w:val="clear" w:color="auto" w:fill="auto"/>
            <w:noWrap/>
            <w:vAlign w:val="center"/>
            <w:hideMark/>
          </w:tcPr>
          <w:p w14:paraId="56F96E37"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9 244,7</w:t>
            </w:r>
          </w:p>
        </w:tc>
        <w:tc>
          <w:tcPr>
            <w:tcW w:w="530" w:type="pct"/>
            <w:tcBorders>
              <w:top w:val="single" w:sz="4" w:space="0" w:color="FFFFFF"/>
              <w:left w:val="nil"/>
              <w:bottom w:val="single" w:sz="4" w:space="0" w:color="auto"/>
              <w:right w:val="single" w:sz="4" w:space="0" w:color="auto"/>
            </w:tcBorders>
            <w:shd w:val="clear" w:color="auto" w:fill="auto"/>
            <w:noWrap/>
            <w:vAlign w:val="center"/>
            <w:hideMark/>
          </w:tcPr>
          <w:p w14:paraId="3A061D55"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3 146,9</w:t>
            </w:r>
          </w:p>
        </w:tc>
      </w:tr>
      <w:tr w:rsidR="00EE6FD2" w:rsidRPr="002D41C0" w14:paraId="19EE5D89" w14:textId="77777777" w:rsidTr="000711FE">
        <w:trPr>
          <w:trHeight w:val="720"/>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7167101F"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Плановый объем потерь на 2018 год (первый год в долгосрочном периоде)</w:t>
            </w:r>
          </w:p>
        </w:tc>
        <w:tc>
          <w:tcPr>
            <w:tcW w:w="563" w:type="pct"/>
            <w:tcBorders>
              <w:top w:val="nil"/>
              <w:left w:val="nil"/>
              <w:bottom w:val="single" w:sz="4" w:space="0" w:color="auto"/>
              <w:right w:val="single" w:sz="4" w:space="0" w:color="auto"/>
            </w:tcBorders>
            <w:shd w:val="clear" w:color="auto" w:fill="auto"/>
            <w:noWrap/>
            <w:vAlign w:val="center"/>
            <w:hideMark/>
          </w:tcPr>
          <w:p w14:paraId="19E26AAD"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w:t>
            </w:r>
          </w:p>
        </w:tc>
        <w:tc>
          <w:tcPr>
            <w:tcW w:w="829" w:type="pct"/>
            <w:tcBorders>
              <w:top w:val="nil"/>
              <w:left w:val="nil"/>
              <w:bottom w:val="single" w:sz="4" w:space="0" w:color="auto"/>
              <w:right w:val="single" w:sz="4" w:space="0" w:color="auto"/>
            </w:tcBorders>
            <w:shd w:val="clear" w:color="000000" w:fill="FFFFFF"/>
            <w:noWrap/>
            <w:vAlign w:val="center"/>
            <w:hideMark/>
          </w:tcPr>
          <w:p w14:paraId="1E233A9A"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11,62%</w:t>
            </w:r>
          </w:p>
        </w:tc>
        <w:tc>
          <w:tcPr>
            <w:tcW w:w="530" w:type="pct"/>
            <w:tcBorders>
              <w:top w:val="nil"/>
              <w:left w:val="nil"/>
              <w:bottom w:val="single" w:sz="4" w:space="0" w:color="auto"/>
              <w:right w:val="single" w:sz="4" w:space="0" w:color="auto"/>
            </w:tcBorders>
            <w:shd w:val="clear" w:color="000000" w:fill="FFFFFF"/>
            <w:noWrap/>
            <w:vAlign w:val="center"/>
            <w:hideMark/>
          </w:tcPr>
          <w:p w14:paraId="488BF1EC"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3,26%</w:t>
            </w:r>
          </w:p>
        </w:tc>
        <w:tc>
          <w:tcPr>
            <w:tcW w:w="530" w:type="pct"/>
            <w:tcBorders>
              <w:top w:val="nil"/>
              <w:left w:val="nil"/>
              <w:bottom w:val="single" w:sz="4" w:space="0" w:color="auto"/>
              <w:right w:val="single" w:sz="4" w:space="0" w:color="auto"/>
            </w:tcBorders>
            <w:shd w:val="clear" w:color="000000" w:fill="FFFFFF"/>
            <w:noWrap/>
            <w:vAlign w:val="center"/>
            <w:hideMark/>
          </w:tcPr>
          <w:p w14:paraId="3BCCCB9E"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4,46%</w:t>
            </w:r>
          </w:p>
        </w:tc>
        <w:tc>
          <w:tcPr>
            <w:tcW w:w="530" w:type="pct"/>
            <w:tcBorders>
              <w:top w:val="nil"/>
              <w:left w:val="nil"/>
              <w:bottom w:val="single" w:sz="4" w:space="0" w:color="auto"/>
              <w:right w:val="single" w:sz="4" w:space="0" w:color="auto"/>
            </w:tcBorders>
            <w:shd w:val="clear" w:color="000000" w:fill="FFFFFF"/>
            <w:noWrap/>
            <w:vAlign w:val="center"/>
            <w:hideMark/>
          </w:tcPr>
          <w:p w14:paraId="3AAC40EB"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7,84%</w:t>
            </w:r>
          </w:p>
        </w:tc>
        <w:tc>
          <w:tcPr>
            <w:tcW w:w="530" w:type="pct"/>
            <w:tcBorders>
              <w:top w:val="nil"/>
              <w:left w:val="nil"/>
              <w:bottom w:val="single" w:sz="4" w:space="0" w:color="auto"/>
              <w:right w:val="single" w:sz="4" w:space="0" w:color="auto"/>
            </w:tcBorders>
            <w:shd w:val="clear" w:color="000000" w:fill="FFFFFF"/>
            <w:noWrap/>
            <w:vAlign w:val="center"/>
            <w:hideMark/>
          </w:tcPr>
          <w:p w14:paraId="7D434D03"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12,76%</w:t>
            </w:r>
          </w:p>
        </w:tc>
      </w:tr>
      <w:tr w:rsidR="00EE6FD2" w:rsidRPr="002D41C0" w14:paraId="7A176B01" w14:textId="77777777" w:rsidTr="000711FE">
        <w:trPr>
          <w:trHeight w:val="720"/>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6887048B"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Плановый объем потерь на 2018 год (первый год в долгосрочном периоде)</w:t>
            </w:r>
          </w:p>
        </w:tc>
        <w:tc>
          <w:tcPr>
            <w:tcW w:w="563" w:type="pct"/>
            <w:tcBorders>
              <w:top w:val="nil"/>
              <w:left w:val="nil"/>
              <w:bottom w:val="single" w:sz="4" w:space="0" w:color="auto"/>
              <w:right w:val="single" w:sz="4" w:space="0" w:color="auto"/>
            </w:tcBorders>
            <w:shd w:val="clear" w:color="auto" w:fill="auto"/>
            <w:vAlign w:val="center"/>
            <w:hideMark/>
          </w:tcPr>
          <w:p w14:paraId="1EC6360B"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тыс. кВт.ч.</w:t>
            </w:r>
          </w:p>
        </w:tc>
        <w:tc>
          <w:tcPr>
            <w:tcW w:w="829" w:type="pct"/>
            <w:tcBorders>
              <w:top w:val="nil"/>
              <w:left w:val="nil"/>
              <w:bottom w:val="single" w:sz="4" w:space="0" w:color="auto"/>
              <w:right w:val="single" w:sz="4" w:space="0" w:color="auto"/>
            </w:tcBorders>
            <w:shd w:val="clear" w:color="auto" w:fill="auto"/>
            <w:noWrap/>
            <w:vAlign w:val="center"/>
            <w:hideMark/>
          </w:tcPr>
          <w:p w14:paraId="35140CE7"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1 680,6</w:t>
            </w:r>
          </w:p>
        </w:tc>
        <w:tc>
          <w:tcPr>
            <w:tcW w:w="530" w:type="pct"/>
            <w:tcBorders>
              <w:top w:val="nil"/>
              <w:left w:val="nil"/>
              <w:bottom w:val="single" w:sz="4" w:space="0" w:color="auto"/>
              <w:right w:val="single" w:sz="4" w:space="0" w:color="auto"/>
            </w:tcBorders>
            <w:shd w:val="clear" w:color="auto" w:fill="auto"/>
            <w:noWrap/>
            <w:vAlign w:val="center"/>
            <w:hideMark/>
          </w:tcPr>
          <w:p w14:paraId="5D3FC9A4"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440,5</w:t>
            </w:r>
          </w:p>
        </w:tc>
        <w:tc>
          <w:tcPr>
            <w:tcW w:w="530" w:type="pct"/>
            <w:tcBorders>
              <w:top w:val="nil"/>
              <w:left w:val="nil"/>
              <w:bottom w:val="single" w:sz="4" w:space="0" w:color="auto"/>
              <w:right w:val="single" w:sz="4" w:space="0" w:color="auto"/>
            </w:tcBorders>
            <w:shd w:val="clear" w:color="auto" w:fill="auto"/>
            <w:noWrap/>
            <w:vAlign w:val="center"/>
            <w:hideMark/>
          </w:tcPr>
          <w:p w14:paraId="73277C9B"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113,8</w:t>
            </w:r>
          </w:p>
        </w:tc>
        <w:tc>
          <w:tcPr>
            <w:tcW w:w="530" w:type="pct"/>
            <w:tcBorders>
              <w:top w:val="nil"/>
              <w:left w:val="nil"/>
              <w:bottom w:val="single" w:sz="4" w:space="0" w:color="auto"/>
              <w:right w:val="single" w:sz="4" w:space="0" w:color="auto"/>
            </w:tcBorders>
            <w:shd w:val="clear" w:color="auto" w:fill="auto"/>
            <w:noWrap/>
            <w:vAlign w:val="center"/>
            <w:hideMark/>
          </w:tcPr>
          <w:p w14:paraId="4CE432F4"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724,8</w:t>
            </w:r>
          </w:p>
        </w:tc>
        <w:tc>
          <w:tcPr>
            <w:tcW w:w="530" w:type="pct"/>
            <w:tcBorders>
              <w:top w:val="nil"/>
              <w:left w:val="nil"/>
              <w:bottom w:val="single" w:sz="4" w:space="0" w:color="auto"/>
              <w:right w:val="single" w:sz="4" w:space="0" w:color="auto"/>
            </w:tcBorders>
            <w:shd w:val="clear" w:color="auto" w:fill="auto"/>
            <w:noWrap/>
            <w:vAlign w:val="center"/>
            <w:hideMark/>
          </w:tcPr>
          <w:p w14:paraId="6983A32A"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401,5</w:t>
            </w:r>
          </w:p>
        </w:tc>
      </w:tr>
    </w:tbl>
    <w:p w14:paraId="6F710304" w14:textId="3C1A4D90" w:rsidR="00EE6FD2" w:rsidRPr="009C1462" w:rsidRDefault="00EE6FD2" w:rsidP="00A95890">
      <w:pPr>
        <w:spacing w:before="240" w:after="0" w:line="360" w:lineRule="auto"/>
        <w:ind w:firstLine="567"/>
        <w:jc w:val="both"/>
        <w:rPr>
          <w:rFonts w:ascii="Myriad Pro" w:hAnsi="Myriad Pro"/>
          <w:sz w:val="26"/>
          <w:szCs w:val="26"/>
        </w:rPr>
      </w:pPr>
      <w:r w:rsidRPr="009C1462">
        <w:rPr>
          <w:rFonts w:ascii="Myriad Pro" w:hAnsi="Myriad Pro"/>
          <w:sz w:val="26"/>
          <w:szCs w:val="26"/>
        </w:rPr>
        <w:t xml:space="preserve">Таким образом, Исполнитель подтверждает, что заявленный Филиалом уровень потерь на долгосрочный период регулирования 2018 - 2022 годы в размере 11,62% от объемов поступления электрической энергии в сеть рассчитан в полном соответствии с требованиями Основ ценообразования </w:t>
      </w:r>
      <w:r w:rsidR="0041096B">
        <w:rPr>
          <w:rFonts w:ascii="Myriad Pro" w:hAnsi="Myriad Pro"/>
          <w:sz w:val="26"/>
          <w:szCs w:val="26"/>
        </w:rPr>
        <w:t>№ </w:t>
      </w:r>
      <w:r w:rsidRPr="009C1462">
        <w:rPr>
          <w:rFonts w:ascii="Myriad Pro" w:hAnsi="Myriad Pro"/>
          <w:sz w:val="26"/>
          <w:szCs w:val="26"/>
        </w:rPr>
        <w:t xml:space="preserve">1178. </w:t>
      </w:r>
    </w:p>
    <w:p w14:paraId="5D8DA1D1" w14:textId="70962D22" w:rsidR="00EE6FD2" w:rsidRPr="009C1462" w:rsidRDefault="00EE6FD2" w:rsidP="00996FC6">
      <w:pPr>
        <w:spacing w:after="0" w:line="360" w:lineRule="auto"/>
        <w:ind w:firstLine="567"/>
        <w:jc w:val="both"/>
        <w:rPr>
          <w:rFonts w:ascii="Myriad Pro" w:hAnsi="Myriad Pro"/>
          <w:sz w:val="26"/>
          <w:szCs w:val="26"/>
        </w:rPr>
      </w:pPr>
      <w:r w:rsidRPr="009C1462">
        <w:rPr>
          <w:rFonts w:ascii="Myriad Pro" w:hAnsi="Myriad Pro"/>
          <w:sz w:val="26"/>
          <w:szCs w:val="26"/>
        </w:rPr>
        <w:t xml:space="preserve">Долгосрочные параметры регулирования для территориальной сетевой организации,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организации, для Филиала </w:t>
      </w:r>
      <w:r w:rsidR="00F63FA3">
        <w:rPr>
          <w:rFonts w:ascii="Myriad Pro" w:hAnsi="Myriad Pro"/>
          <w:sz w:val="26"/>
          <w:szCs w:val="26"/>
        </w:rPr>
        <w:t>П</w:t>
      </w:r>
      <w:r w:rsidR="002C7195">
        <w:rPr>
          <w:rFonts w:ascii="Myriad Pro" w:hAnsi="Myriad Pro"/>
          <w:sz w:val="26"/>
          <w:szCs w:val="26"/>
        </w:rPr>
        <w:t>АО </w:t>
      </w:r>
      <w:r w:rsidRPr="009C1462">
        <w:rPr>
          <w:rFonts w:ascii="Myriad Pro" w:hAnsi="Myriad Pro"/>
          <w:sz w:val="26"/>
          <w:szCs w:val="26"/>
        </w:rPr>
        <w:t xml:space="preserve">«МРСК Сибири» - «Красноярскэнерго» утверждены Приказом Региональной энергетической комиссии Красноярского края от 16.12.2011 №563-п. В приложении №1 указанного Приказа величина </w:t>
      </w:r>
      <w:bookmarkStart w:id="77" w:name="_Hlk52485839"/>
      <w:r w:rsidRPr="009C1462">
        <w:rPr>
          <w:rFonts w:ascii="Myriad Pro" w:hAnsi="Myriad Pro"/>
          <w:sz w:val="26"/>
          <w:szCs w:val="26"/>
        </w:rPr>
        <w:t xml:space="preserve">технологического расхода (потерь) электрической энергии для Филиала </w:t>
      </w:r>
      <w:bookmarkEnd w:id="77"/>
      <w:r w:rsidRPr="009C1462">
        <w:rPr>
          <w:rFonts w:ascii="Myriad Pro" w:hAnsi="Myriad Pro"/>
          <w:sz w:val="26"/>
          <w:szCs w:val="26"/>
        </w:rPr>
        <w:t>определена в размере 10,46% от объемов поступления электрической энергии на весь долгосрочный период регулирования. Исполнитель отмечает, что в составе тарифных решений не указаны основания и порядок расчета указанной величины.</w:t>
      </w:r>
    </w:p>
    <w:p w14:paraId="1D85C863" w14:textId="7777777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 xml:space="preserve">В абсолютном выражении объем потерь электрической энергии в сетях Филиала принят РЭК Красноярского края на 2018 год в размере 1 486,6 млн. кВт.ч. </w:t>
      </w:r>
    </w:p>
    <w:p w14:paraId="3065424D" w14:textId="7777777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При этом Исполнитель отмечает, что значимые разногласия между Филиалом и РЭК Красноярского края по объемам отпуска электрической энергии из сети на 2018 год отсутствуют, что подтверждается следующим.</w:t>
      </w:r>
    </w:p>
    <w:p w14:paraId="37AD50A0" w14:textId="5ADADB20"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В составе Предложение об установлении тарифов на услуги по передаче электрической энергии по распределительным сетям Филиала и долгосрочных параметров на новый долгосрочный период регулирования 2018-2022 г</w:t>
      </w:r>
      <w:r w:rsidR="00F4263D">
        <w:rPr>
          <w:rFonts w:ascii="Myriad Pro" w:hAnsi="Myriad Pro"/>
          <w:sz w:val="26"/>
          <w:szCs w:val="26"/>
        </w:rPr>
        <w:t>г. </w:t>
      </w:r>
      <w:r w:rsidRPr="009C1462">
        <w:rPr>
          <w:rFonts w:ascii="Myriad Pro" w:hAnsi="Myriad Pro"/>
          <w:sz w:val="26"/>
          <w:szCs w:val="26"/>
        </w:rPr>
        <w:t xml:space="preserve">суммарный объем полезного отпуска заявлен Филиалом в размере 12 778,9 млн. кВт.ч. </w:t>
      </w:r>
    </w:p>
    <w:p w14:paraId="0EFADD00" w14:textId="5D8A8AE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Средняя фактическая величина отпуска электрической энергии из сети Филиала за период 2014-2016 г</w:t>
      </w:r>
      <w:r w:rsidR="00F4263D">
        <w:rPr>
          <w:rFonts w:ascii="Myriad Pro" w:hAnsi="Myriad Pro"/>
          <w:sz w:val="26"/>
          <w:szCs w:val="26"/>
        </w:rPr>
        <w:t>г. </w:t>
      </w:r>
      <w:r w:rsidRPr="009C1462">
        <w:rPr>
          <w:rFonts w:ascii="Myriad Pro" w:hAnsi="Myriad Pro"/>
          <w:sz w:val="26"/>
          <w:szCs w:val="26"/>
        </w:rPr>
        <w:t xml:space="preserve">составляет 12 764,4 млн. кВт.ч. </w:t>
      </w:r>
    </w:p>
    <w:p w14:paraId="48FCF86E" w14:textId="7777777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РЭК Красноярского края по результатам тарифного регулирования приняты объемы отпуска из сети Филиала в размере 12 774,8 млн. кВт.ч.</w:t>
      </w:r>
    </w:p>
    <w:p w14:paraId="2BD36CFA" w14:textId="7777777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Таким образом, между Филиалом и РЭК Красноярского края имеются только существенные разногласия по величине технологического расхода (потерь) электрической энергии для Филиала на весь долгосрочный период регулирования, в том числе на 2018 год.</w:t>
      </w:r>
    </w:p>
    <w:p w14:paraId="69088491" w14:textId="77777777" w:rsidR="00EE6FD2" w:rsidRPr="009C1462" w:rsidRDefault="00EE6FD2" w:rsidP="00996FC6">
      <w:pPr>
        <w:spacing w:after="0" w:line="360" w:lineRule="auto"/>
        <w:ind w:firstLine="567"/>
        <w:jc w:val="both"/>
        <w:rPr>
          <w:rFonts w:ascii="Myriad Pro" w:hAnsi="Myriad Pro"/>
          <w:sz w:val="26"/>
          <w:szCs w:val="26"/>
        </w:rPr>
      </w:pPr>
      <w:r w:rsidRPr="009C1462">
        <w:rPr>
          <w:rFonts w:ascii="Myriad Pro" w:hAnsi="Myriad Pro"/>
          <w:sz w:val="26"/>
          <w:szCs w:val="26"/>
        </w:rPr>
        <w:t>Исполнителем подготовлен сводный анализ объемных и стоимостных отклонений по величине потерь электрической энергии в сети Филиала на 2018 год, возникающих вследствие различий в нормативах технологического расхода, расчет представлен ниже.</w:t>
      </w:r>
    </w:p>
    <w:tbl>
      <w:tblPr>
        <w:tblW w:w="9256" w:type="dxa"/>
        <w:tblLook w:val="04A0" w:firstRow="1" w:lastRow="0" w:firstColumn="1" w:lastColumn="0" w:noHBand="0" w:noVBand="1"/>
      </w:tblPr>
      <w:tblGrid>
        <w:gridCol w:w="2476"/>
        <w:gridCol w:w="1043"/>
        <w:gridCol w:w="1442"/>
        <w:gridCol w:w="1665"/>
        <w:gridCol w:w="1315"/>
        <w:gridCol w:w="1315"/>
      </w:tblGrid>
      <w:tr w:rsidR="00EE6FD2" w:rsidRPr="002D41C0" w14:paraId="55EEEA93" w14:textId="77777777" w:rsidTr="00996FC6">
        <w:trPr>
          <w:trHeight w:val="461"/>
          <w:tblHeader/>
        </w:trPr>
        <w:tc>
          <w:tcPr>
            <w:tcW w:w="24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28F0A" w14:textId="77777777" w:rsidR="00EE6FD2" w:rsidRPr="002D41C0" w:rsidRDefault="00EE6FD2" w:rsidP="00A95890">
            <w:pPr>
              <w:spacing w:after="0" w:line="0" w:lineRule="atLeast"/>
              <w:jc w:val="center"/>
              <w:rPr>
                <w:rFonts w:ascii="Myriad Pro" w:hAnsi="Myriad Pro"/>
                <w:color w:val="FFFFFF"/>
                <w:sz w:val="20"/>
                <w:szCs w:val="20"/>
              </w:rPr>
            </w:pPr>
            <w:r w:rsidRPr="002D41C0">
              <w:rPr>
                <w:rFonts w:ascii="Myriad Pro" w:hAnsi="Myriad Pro"/>
                <w:color w:val="FFFFFF"/>
                <w:sz w:val="20"/>
                <w:szCs w:val="20"/>
              </w:rPr>
              <w:t>Показатель</w:t>
            </w:r>
          </w:p>
        </w:tc>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6165F" w14:textId="77777777" w:rsidR="00EE6FD2" w:rsidRPr="002D41C0" w:rsidRDefault="00EE6FD2" w:rsidP="00A95890">
            <w:pPr>
              <w:spacing w:after="0" w:line="0" w:lineRule="atLeast"/>
              <w:jc w:val="center"/>
              <w:rPr>
                <w:rFonts w:ascii="Myriad Pro" w:hAnsi="Myriad Pro"/>
                <w:color w:val="FFFFFF"/>
                <w:sz w:val="20"/>
                <w:szCs w:val="20"/>
              </w:rPr>
            </w:pPr>
            <w:r w:rsidRPr="002D41C0">
              <w:rPr>
                <w:rFonts w:ascii="Myriad Pro" w:hAnsi="Myriad Pro"/>
                <w:color w:val="FFFFFF"/>
                <w:sz w:val="20"/>
                <w:szCs w:val="20"/>
              </w:rPr>
              <w:t>Ед. изм.</w:t>
            </w:r>
          </w:p>
        </w:tc>
        <w:tc>
          <w:tcPr>
            <w:tcW w:w="14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552D02" w14:textId="77777777" w:rsidR="00EE6FD2" w:rsidRPr="002D41C0" w:rsidRDefault="00EE6FD2" w:rsidP="00A95890">
            <w:pPr>
              <w:spacing w:after="0" w:line="0" w:lineRule="atLeast"/>
              <w:jc w:val="center"/>
              <w:rPr>
                <w:rFonts w:ascii="Myriad Pro" w:hAnsi="Myriad Pro"/>
                <w:color w:val="FFFFFF"/>
                <w:sz w:val="20"/>
                <w:szCs w:val="20"/>
              </w:rPr>
            </w:pPr>
            <w:r w:rsidRPr="002D41C0">
              <w:rPr>
                <w:rFonts w:ascii="Myriad Pro" w:hAnsi="Myriad Pro"/>
                <w:color w:val="FFFFFF"/>
                <w:sz w:val="20"/>
                <w:szCs w:val="20"/>
              </w:rPr>
              <w:t>предложение Филиала</w:t>
            </w:r>
          </w:p>
        </w:tc>
        <w:tc>
          <w:tcPr>
            <w:tcW w:w="1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C47D2" w14:textId="77777777" w:rsidR="00EE6FD2" w:rsidRPr="002D41C0" w:rsidRDefault="00EE6FD2" w:rsidP="00A95890">
            <w:pPr>
              <w:spacing w:after="0" w:line="0" w:lineRule="atLeast"/>
              <w:jc w:val="center"/>
              <w:rPr>
                <w:rFonts w:ascii="Myriad Pro" w:hAnsi="Myriad Pro"/>
                <w:color w:val="FFFFFF"/>
                <w:sz w:val="20"/>
                <w:szCs w:val="20"/>
              </w:rPr>
            </w:pPr>
            <w:r w:rsidRPr="002D41C0">
              <w:rPr>
                <w:rFonts w:ascii="Myriad Pro" w:hAnsi="Myriad Pro"/>
                <w:color w:val="FFFFFF"/>
                <w:sz w:val="20"/>
                <w:szCs w:val="20"/>
              </w:rPr>
              <w:t>утверждено РЭК Красноярского каря</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4C0F91" w14:textId="77777777" w:rsidR="00EE6FD2" w:rsidRPr="002D41C0" w:rsidRDefault="00EE6FD2" w:rsidP="00A95890">
            <w:pPr>
              <w:spacing w:after="0" w:line="0" w:lineRule="atLeast"/>
              <w:jc w:val="center"/>
              <w:rPr>
                <w:rFonts w:ascii="Myriad Pro" w:hAnsi="Myriad Pro"/>
                <w:color w:val="FFFFFF"/>
                <w:sz w:val="20"/>
                <w:szCs w:val="20"/>
              </w:rPr>
            </w:pPr>
            <w:r w:rsidRPr="002D41C0">
              <w:rPr>
                <w:rFonts w:ascii="Myriad Pro" w:hAnsi="Myriad Pro"/>
                <w:color w:val="FFFFFF"/>
                <w:sz w:val="20"/>
                <w:szCs w:val="20"/>
              </w:rPr>
              <w:t>отклонение, абс.</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E0412" w14:textId="77777777" w:rsidR="00EE6FD2" w:rsidRPr="002D41C0" w:rsidRDefault="00EE6FD2" w:rsidP="00A95890">
            <w:pPr>
              <w:spacing w:after="0" w:line="0" w:lineRule="atLeast"/>
              <w:jc w:val="center"/>
              <w:rPr>
                <w:rFonts w:ascii="Myriad Pro" w:hAnsi="Myriad Pro"/>
                <w:color w:val="FFFFFF"/>
                <w:sz w:val="20"/>
                <w:szCs w:val="20"/>
              </w:rPr>
            </w:pPr>
            <w:r w:rsidRPr="002D41C0">
              <w:rPr>
                <w:rFonts w:ascii="Myriad Pro" w:hAnsi="Myriad Pro"/>
                <w:color w:val="FFFFFF"/>
                <w:sz w:val="20"/>
                <w:szCs w:val="20"/>
              </w:rPr>
              <w:t>отклонение, отн.</w:t>
            </w:r>
          </w:p>
        </w:tc>
      </w:tr>
      <w:tr w:rsidR="00EE6FD2" w:rsidRPr="002D41C0" w14:paraId="0E5793BE" w14:textId="77777777" w:rsidTr="00996FC6">
        <w:trPr>
          <w:trHeight w:val="692"/>
        </w:trPr>
        <w:tc>
          <w:tcPr>
            <w:tcW w:w="247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A9E08B"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Норматив технологического расхода (потерь) по расчету Филиала</w:t>
            </w:r>
          </w:p>
        </w:tc>
        <w:tc>
          <w:tcPr>
            <w:tcW w:w="10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51817DB"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w:t>
            </w:r>
          </w:p>
        </w:tc>
        <w:tc>
          <w:tcPr>
            <w:tcW w:w="144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857DA7D"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11,62%</w:t>
            </w:r>
          </w:p>
        </w:tc>
        <w:tc>
          <w:tcPr>
            <w:tcW w:w="166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D65D483"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10,42%</w:t>
            </w:r>
          </w:p>
        </w:tc>
        <w:tc>
          <w:tcPr>
            <w:tcW w:w="131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6967D09"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-1,20%</w:t>
            </w:r>
          </w:p>
        </w:tc>
        <w:tc>
          <w:tcPr>
            <w:tcW w:w="131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64774C5"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-10,31%</w:t>
            </w:r>
          </w:p>
        </w:tc>
      </w:tr>
      <w:tr w:rsidR="00EE6FD2" w:rsidRPr="002D41C0" w14:paraId="3E4AB811" w14:textId="77777777" w:rsidTr="00996FC6">
        <w:trPr>
          <w:trHeight w:val="692"/>
        </w:trPr>
        <w:tc>
          <w:tcPr>
            <w:tcW w:w="2476" w:type="dxa"/>
            <w:tcBorders>
              <w:top w:val="nil"/>
              <w:left w:val="single" w:sz="4" w:space="0" w:color="auto"/>
              <w:bottom w:val="single" w:sz="4" w:space="0" w:color="auto"/>
              <w:right w:val="single" w:sz="4" w:space="0" w:color="auto"/>
            </w:tcBorders>
            <w:shd w:val="clear" w:color="auto" w:fill="auto"/>
            <w:vAlign w:val="center"/>
            <w:hideMark/>
          </w:tcPr>
          <w:p w14:paraId="50CBA242"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Плановый объем потерь на 2018 год (первый год в долгосрочном периоде)</w:t>
            </w:r>
          </w:p>
        </w:tc>
        <w:tc>
          <w:tcPr>
            <w:tcW w:w="1043" w:type="dxa"/>
            <w:tcBorders>
              <w:top w:val="nil"/>
              <w:left w:val="nil"/>
              <w:bottom w:val="single" w:sz="4" w:space="0" w:color="auto"/>
              <w:right w:val="single" w:sz="4" w:space="0" w:color="auto"/>
            </w:tcBorders>
            <w:shd w:val="clear" w:color="auto" w:fill="auto"/>
            <w:vAlign w:val="center"/>
            <w:hideMark/>
          </w:tcPr>
          <w:p w14:paraId="2F1CADB2"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млн. кВт.ч.</w:t>
            </w:r>
          </w:p>
        </w:tc>
        <w:tc>
          <w:tcPr>
            <w:tcW w:w="1442" w:type="dxa"/>
            <w:tcBorders>
              <w:top w:val="nil"/>
              <w:left w:val="nil"/>
              <w:bottom w:val="single" w:sz="4" w:space="0" w:color="auto"/>
              <w:right w:val="single" w:sz="4" w:space="0" w:color="auto"/>
            </w:tcBorders>
            <w:shd w:val="clear" w:color="auto" w:fill="auto"/>
            <w:noWrap/>
            <w:vAlign w:val="center"/>
            <w:hideMark/>
          </w:tcPr>
          <w:p w14:paraId="7A4058D5"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1 680,6</w:t>
            </w:r>
          </w:p>
        </w:tc>
        <w:tc>
          <w:tcPr>
            <w:tcW w:w="1665" w:type="dxa"/>
            <w:tcBorders>
              <w:top w:val="nil"/>
              <w:left w:val="nil"/>
              <w:bottom w:val="single" w:sz="4" w:space="0" w:color="auto"/>
              <w:right w:val="single" w:sz="4" w:space="0" w:color="auto"/>
            </w:tcBorders>
            <w:shd w:val="clear" w:color="auto" w:fill="auto"/>
            <w:noWrap/>
            <w:vAlign w:val="center"/>
            <w:hideMark/>
          </w:tcPr>
          <w:p w14:paraId="119CD50C"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1 486,6</w:t>
            </w:r>
          </w:p>
        </w:tc>
        <w:tc>
          <w:tcPr>
            <w:tcW w:w="1315" w:type="dxa"/>
            <w:tcBorders>
              <w:top w:val="nil"/>
              <w:left w:val="nil"/>
              <w:bottom w:val="single" w:sz="4" w:space="0" w:color="auto"/>
              <w:right w:val="single" w:sz="4" w:space="0" w:color="auto"/>
            </w:tcBorders>
            <w:shd w:val="clear" w:color="auto" w:fill="auto"/>
            <w:noWrap/>
            <w:vAlign w:val="center"/>
            <w:hideMark/>
          </w:tcPr>
          <w:p w14:paraId="48A5F5F7"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-193,9</w:t>
            </w:r>
          </w:p>
        </w:tc>
        <w:tc>
          <w:tcPr>
            <w:tcW w:w="1315" w:type="dxa"/>
            <w:tcBorders>
              <w:top w:val="nil"/>
              <w:left w:val="nil"/>
              <w:bottom w:val="single" w:sz="4" w:space="0" w:color="auto"/>
              <w:right w:val="single" w:sz="4" w:space="0" w:color="auto"/>
            </w:tcBorders>
            <w:shd w:val="clear" w:color="000000" w:fill="FFFFFF"/>
            <w:noWrap/>
            <w:vAlign w:val="center"/>
            <w:hideMark/>
          </w:tcPr>
          <w:p w14:paraId="21D9DEF2"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-11,5%</w:t>
            </w:r>
          </w:p>
        </w:tc>
      </w:tr>
      <w:tr w:rsidR="00EE6FD2" w:rsidRPr="002D41C0" w14:paraId="14732AFA" w14:textId="77777777" w:rsidTr="00996FC6">
        <w:trPr>
          <w:trHeight w:val="692"/>
        </w:trPr>
        <w:tc>
          <w:tcPr>
            <w:tcW w:w="2476" w:type="dxa"/>
            <w:tcBorders>
              <w:top w:val="nil"/>
              <w:left w:val="single" w:sz="4" w:space="0" w:color="auto"/>
              <w:bottom w:val="single" w:sz="4" w:space="0" w:color="auto"/>
              <w:right w:val="single" w:sz="4" w:space="0" w:color="auto"/>
            </w:tcBorders>
            <w:shd w:val="clear" w:color="auto" w:fill="auto"/>
            <w:vAlign w:val="center"/>
            <w:hideMark/>
          </w:tcPr>
          <w:p w14:paraId="538428F6"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Фактический объем потерь на 2018 год (первый год в долгосрочном периоде)</w:t>
            </w:r>
          </w:p>
        </w:tc>
        <w:tc>
          <w:tcPr>
            <w:tcW w:w="1043" w:type="dxa"/>
            <w:tcBorders>
              <w:top w:val="nil"/>
              <w:left w:val="nil"/>
              <w:bottom w:val="single" w:sz="4" w:space="0" w:color="auto"/>
              <w:right w:val="single" w:sz="4" w:space="0" w:color="auto"/>
            </w:tcBorders>
            <w:shd w:val="clear" w:color="auto" w:fill="auto"/>
            <w:vAlign w:val="center"/>
            <w:hideMark/>
          </w:tcPr>
          <w:p w14:paraId="10243578"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млн. кВт.ч.</w:t>
            </w:r>
          </w:p>
        </w:tc>
        <w:tc>
          <w:tcPr>
            <w:tcW w:w="1442" w:type="dxa"/>
            <w:tcBorders>
              <w:top w:val="nil"/>
              <w:left w:val="nil"/>
              <w:bottom w:val="single" w:sz="4" w:space="0" w:color="auto"/>
              <w:right w:val="single" w:sz="4" w:space="0" w:color="auto"/>
            </w:tcBorders>
            <w:shd w:val="clear" w:color="auto" w:fill="auto"/>
            <w:noWrap/>
            <w:vAlign w:val="center"/>
            <w:hideMark/>
          </w:tcPr>
          <w:p w14:paraId="5823F6BD"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1 609,1</w:t>
            </w:r>
          </w:p>
        </w:tc>
        <w:tc>
          <w:tcPr>
            <w:tcW w:w="1665" w:type="dxa"/>
            <w:tcBorders>
              <w:top w:val="nil"/>
              <w:left w:val="nil"/>
              <w:bottom w:val="nil"/>
              <w:right w:val="nil"/>
            </w:tcBorders>
            <w:shd w:val="clear" w:color="auto" w:fill="auto"/>
            <w:noWrap/>
            <w:vAlign w:val="center"/>
            <w:hideMark/>
          </w:tcPr>
          <w:p w14:paraId="76BD88B3"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1 486,6</w:t>
            </w:r>
          </w:p>
        </w:tc>
        <w:tc>
          <w:tcPr>
            <w:tcW w:w="1315" w:type="dxa"/>
            <w:tcBorders>
              <w:top w:val="nil"/>
              <w:left w:val="single" w:sz="4" w:space="0" w:color="auto"/>
              <w:bottom w:val="single" w:sz="4" w:space="0" w:color="auto"/>
              <w:right w:val="single" w:sz="4" w:space="0" w:color="auto"/>
            </w:tcBorders>
            <w:shd w:val="clear" w:color="auto" w:fill="auto"/>
            <w:noWrap/>
            <w:vAlign w:val="center"/>
            <w:hideMark/>
          </w:tcPr>
          <w:p w14:paraId="60322546"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-122,5</w:t>
            </w:r>
          </w:p>
        </w:tc>
        <w:tc>
          <w:tcPr>
            <w:tcW w:w="1315" w:type="dxa"/>
            <w:tcBorders>
              <w:top w:val="nil"/>
              <w:left w:val="nil"/>
              <w:bottom w:val="single" w:sz="4" w:space="0" w:color="auto"/>
              <w:right w:val="single" w:sz="4" w:space="0" w:color="auto"/>
            </w:tcBorders>
            <w:shd w:val="clear" w:color="000000" w:fill="FFFFFF"/>
            <w:noWrap/>
            <w:vAlign w:val="center"/>
            <w:hideMark/>
          </w:tcPr>
          <w:p w14:paraId="7ECCDE25"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-7,6%</w:t>
            </w:r>
          </w:p>
        </w:tc>
      </w:tr>
      <w:tr w:rsidR="00EE6FD2" w:rsidRPr="002D41C0" w14:paraId="30EB8D18" w14:textId="77777777" w:rsidTr="00996FC6">
        <w:trPr>
          <w:trHeight w:val="475"/>
        </w:trPr>
        <w:tc>
          <w:tcPr>
            <w:tcW w:w="2476" w:type="dxa"/>
            <w:tcBorders>
              <w:top w:val="nil"/>
              <w:left w:val="single" w:sz="4" w:space="0" w:color="auto"/>
              <w:bottom w:val="single" w:sz="4" w:space="0" w:color="auto"/>
              <w:right w:val="single" w:sz="4" w:space="0" w:color="auto"/>
            </w:tcBorders>
            <w:shd w:val="clear" w:color="auto" w:fill="auto"/>
            <w:vAlign w:val="center"/>
            <w:hideMark/>
          </w:tcPr>
          <w:p w14:paraId="21448446"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прогнозная цена приобретения потерь</w:t>
            </w:r>
          </w:p>
        </w:tc>
        <w:tc>
          <w:tcPr>
            <w:tcW w:w="1043" w:type="dxa"/>
            <w:tcBorders>
              <w:top w:val="nil"/>
              <w:left w:val="nil"/>
              <w:bottom w:val="single" w:sz="4" w:space="0" w:color="auto"/>
              <w:right w:val="single" w:sz="4" w:space="0" w:color="auto"/>
            </w:tcBorders>
            <w:shd w:val="clear" w:color="auto" w:fill="auto"/>
            <w:vAlign w:val="center"/>
            <w:hideMark/>
          </w:tcPr>
          <w:p w14:paraId="5C9347E5"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руб./тыс. кВт.ч.</w:t>
            </w:r>
          </w:p>
        </w:tc>
        <w:tc>
          <w:tcPr>
            <w:tcW w:w="1442" w:type="dxa"/>
            <w:tcBorders>
              <w:top w:val="nil"/>
              <w:left w:val="nil"/>
              <w:bottom w:val="single" w:sz="4" w:space="0" w:color="auto"/>
              <w:right w:val="single" w:sz="4" w:space="0" w:color="auto"/>
            </w:tcBorders>
            <w:shd w:val="clear" w:color="auto" w:fill="auto"/>
            <w:noWrap/>
            <w:vAlign w:val="center"/>
            <w:hideMark/>
          </w:tcPr>
          <w:p w14:paraId="193A0D90"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1 735,48</w:t>
            </w:r>
          </w:p>
        </w:tc>
        <w:tc>
          <w:tcPr>
            <w:tcW w:w="1665" w:type="dxa"/>
            <w:tcBorders>
              <w:top w:val="single" w:sz="4" w:space="0" w:color="auto"/>
              <w:left w:val="nil"/>
              <w:bottom w:val="single" w:sz="4" w:space="0" w:color="auto"/>
              <w:right w:val="single" w:sz="4" w:space="0" w:color="auto"/>
            </w:tcBorders>
            <w:shd w:val="clear" w:color="auto" w:fill="auto"/>
            <w:noWrap/>
            <w:vAlign w:val="center"/>
            <w:hideMark/>
          </w:tcPr>
          <w:p w14:paraId="6326F9F8"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1 725,99</w:t>
            </w:r>
          </w:p>
        </w:tc>
        <w:tc>
          <w:tcPr>
            <w:tcW w:w="1315" w:type="dxa"/>
            <w:tcBorders>
              <w:top w:val="nil"/>
              <w:left w:val="nil"/>
              <w:bottom w:val="single" w:sz="4" w:space="0" w:color="auto"/>
              <w:right w:val="single" w:sz="4" w:space="0" w:color="auto"/>
            </w:tcBorders>
            <w:shd w:val="clear" w:color="auto" w:fill="auto"/>
            <w:noWrap/>
            <w:vAlign w:val="center"/>
            <w:hideMark/>
          </w:tcPr>
          <w:p w14:paraId="695082D2"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-9,5</w:t>
            </w:r>
          </w:p>
        </w:tc>
        <w:tc>
          <w:tcPr>
            <w:tcW w:w="1315" w:type="dxa"/>
            <w:tcBorders>
              <w:top w:val="nil"/>
              <w:left w:val="nil"/>
              <w:bottom w:val="single" w:sz="4" w:space="0" w:color="auto"/>
              <w:right w:val="single" w:sz="4" w:space="0" w:color="auto"/>
            </w:tcBorders>
            <w:shd w:val="clear" w:color="000000" w:fill="FFFFFF"/>
            <w:noWrap/>
            <w:vAlign w:val="center"/>
            <w:hideMark/>
          </w:tcPr>
          <w:p w14:paraId="50B7A96D"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-0,6%</w:t>
            </w:r>
          </w:p>
        </w:tc>
      </w:tr>
      <w:tr w:rsidR="00EE6FD2" w:rsidRPr="002D41C0" w14:paraId="7C11B820" w14:textId="77777777" w:rsidTr="00996FC6">
        <w:trPr>
          <w:trHeight w:val="461"/>
        </w:trPr>
        <w:tc>
          <w:tcPr>
            <w:tcW w:w="2476" w:type="dxa"/>
            <w:tcBorders>
              <w:top w:val="nil"/>
              <w:left w:val="single" w:sz="4" w:space="0" w:color="auto"/>
              <w:bottom w:val="single" w:sz="4" w:space="0" w:color="auto"/>
              <w:right w:val="single" w:sz="4" w:space="0" w:color="auto"/>
            </w:tcBorders>
            <w:shd w:val="clear" w:color="auto" w:fill="auto"/>
            <w:vAlign w:val="center"/>
            <w:hideMark/>
          </w:tcPr>
          <w:p w14:paraId="5790AB08"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фактическая цена приобретения потерь</w:t>
            </w:r>
          </w:p>
        </w:tc>
        <w:tc>
          <w:tcPr>
            <w:tcW w:w="1043" w:type="dxa"/>
            <w:tcBorders>
              <w:top w:val="nil"/>
              <w:left w:val="nil"/>
              <w:bottom w:val="single" w:sz="4" w:space="0" w:color="auto"/>
              <w:right w:val="single" w:sz="4" w:space="0" w:color="auto"/>
            </w:tcBorders>
            <w:shd w:val="clear" w:color="auto" w:fill="auto"/>
            <w:vAlign w:val="center"/>
            <w:hideMark/>
          </w:tcPr>
          <w:p w14:paraId="63FE3F86"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руб./тыс. кВт.ч.</w:t>
            </w:r>
          </w:p>
        </w:tc>
        <w:tc>
          <w:tcPr>
            <w:tcW w:w="1442" w:type="dxa"/>
            <w:tcBorders>
              <w:top w:val="nil"/>
              <w:left w:val="nil"/>
              <w:bottom w:val="single" w:sz="4" w:space="0" w:color="auto"/>
              <w:right w:val="single" w:sz="4" w:space="0" w:color="auto"/>
            </w:tcBorders>
            <w:shd w:val="clear" w:color="auto" w:fill="auto"/>
            <w:noWrap/>
            <w:vAlign w:val="center"/>
            <w:hideMark/>
          </w:tcPr>
          <w:p w14:paraId="2BD7EDEB"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1 765,59</w:t>
            </w:r>
          </w:p>
        </w:tc>
        <w:tc>
          <w:tcPr>
            <w:tcW w:w="1665" w:type="dxa"/>
            <w:tcBorders>
              <w:top w:val="nil"/>
              <w:left w:val="nil"/>
              <w:bottom w:val="single" w:sz="4" w:space="0" w:color="auto"/>
              <w:right w:val="single" w:sz="4" w:space="0" w:color="auto"/>
            </w:tcBorders>
            <w:shd w:val="clear" w:color="auto" w:fill="auto"/>
            <w:noWrap/>
            <w:vAlign w:val="center"/>
            <w:hideMark/>
          </w:tcPr>
          <w:p w14:paraId="15CF1BFA"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1 725,99</w:t>
            </w:r>
          </w:p>
        </w:tc>
        <w:tc>
          <w:tcPr>
            <w:tcW w:w="1315" w:type="dxa"/>
            <w:tcBorders>
              <w:top w:val="nil"/>
              <w:left w:val="nil"/>
              <w:bottom w:val="single" w:sz="4" w:space="0" w:color="auto"/>
              <w:right w:val="single" w:sz="4" w:space="0" w:color="auto"/>
            </w:tcBorders>
            <w:shd w:val="clear" w:color="auto" w:fill="auto"/>
            <w:noWrap/>
            <w:vAlign w:val="center"/>
            <w:hideMark/>
          </w:tcPr>
          <w:p w14:paraId="457103DC"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-39,6</w:t>
            </w:r>
          </w:p>
        </w:tc>
        <w:tc>
          <w:tcPr>
            <w:tcW w:w="1315" w:type="dxa"/>
            <w:tcBorders>
              <w:top w:val="nil"/>
              <w:left w:val="nil"/>
              <w:bottom w:val="single" w:sz="4" w:space="0" w:color="auto"/>
              <w:right w:val="single" w:sz="4" w:space="0" w:color="auto"/>
            </w:tcBorders>
            <w:shd w:val="clear" w:color="000000" w:fill="FFFFFF"/>
            <w:noWrap/>
            <w:vAlign w:val="center"/>
            <w:hideMark/>
          </w:tcPr>
          <w:p w14:paraId="1BADF80C"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-2,2%</w:t>
            </w:r>
          </w:p>
        </w:tc>
      </w:tr>
      <w:tr w:rsidR="00EE6FD2" w:rsidRPr="002D41C0" w14:paraId="4E0710B9" w14:textId="77777777" w:rsidTr="00A95890">
        <w:trPr>
          <w:trHeight w:val="561"/>
        </w:trPr>
        <w:tc>
          <w:tcPr>
            <w:tcW w:w="2476" w:type="dxa"/>
            <w:tcBorders>
              <w:top w:val="nil"/>
              <w:left w:val="single" w:sz="4" w:space="0" w:color="auto"/>
              <w:bottom w:val="single" w:sz="4" w:space="0" w:color="auto"/>
              <w:right w:val="single" w:sz="4" w:space="0" w:color="auto"/>
            </w:tcBorders>
            <w:shd w:val="clear" w:color="auto" w:fill="auto"/>
            <w:vAlign w:val="center"/>
            <w:hideMark/>
          </w:tcPr>
          <w:p w14:paraId="4ED1A6AD"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Плановая стоимость потерь на 2018 год</w:t>
            </w:r>
          </w:p>
        </w:tc>
        <w:tc>
          <w:tcPr>
            <w:tcW w:w="1043" w:type="dxa"/>
            <w:tcBorders>
              <w:top w:val="nil"/>
              <w:left w:val="nil"/>
              <w:bottom w:val="single" w:sz="4" w:space="0" w:color="auto"/>
              <w:right w:val="single" w:sz="4" w:space="0" w:color="auto"/>
            </w:tcBorders>
            <w:shd w:val="clear" w:color="auto" w:fill="auto"/>
            <w:vAlign w:val="center"/>
            <w:hideMark/>
          </w:tcPr>
          <w:p w14:paraId="5BF408D9"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тыс. руб.</w:t>
            </w:r>
          </w:p>
        </w:tc>
        <w:tc>
          <w:tcPr>
            <w:tcW w:w="1442" w:type="dxa"/>
            <w:tcBorders>
              <w:top w:val="nil"/>
              <w:left w:val="nil"/>
              <w:bottom w:val="single" w:sz="4" w:space="0" w:color="auto"/>
              <w:right w:val="single" w:sz="4" w:space="0" w:color="auto"/>
            </w:tcBorders>
            <w:shd w:val="clear" w:color="auto" w:fill="auto"/>
            <w:noWrap/>
            <w:vAlign w:val="center"/>
            <w:hideMark/>
          </w:tcPr>
          <w:p w14:paraId="3C044A0B" w14:textId="77777777" w:rsidR="00EE6FD2" w:rsidRPr="002D41C0" w:rsidRDefault="00EE6FD2" w:rsidP="00A95890">
            <w:pPr>
              <w:spacing w:after="0" w:line="0" w:lineRule="atLeast"/>
              <w:jc w:val="right"/>
              <w:rPr>
                <w:rFonts w:ascii="Myriad Pro" w:hAnsi="Myriad Pro"/>
                <w:color w:val="000000"/>
                <w:sz w:val="20"/>
                <w:szCs w:val="20"/>
              </w:rPr>
            </w:pPr>
            <w:r w:rsidRPr="002D41C0">
              <w:rPr>
                <w:rFonts w:ascii="Myriad Pro" w:hAnsi="Myriad Pro"/>
                <w:color w:val="000000"/>
                <w:sz w:val="20"/>
                <w:szCs w:val="20"/>
              </w:rPr>
              <w:t>2 916 618,8</w:t>
            </w:r>
          </w:p>
        </w:tc>
        <w:tc>
          <w:tcPr>
            <w:tcW w:w="1665" w:type="dxa"/>
            <w:tcBorders>
              <w:top w:val="nil"/>
              <w:left w:val="nil"/>
              <w:bottom w:val="single" w:sz="4" w:space="0" w:color="auto"/>
              <w:right w:val="single" w:sz="4" w:space="0" w:color="auto"/>
            </w:tcBorders>
            <w:shd w:val="clear" w:color="auto" w:fill="auto"/>
            <w:noWrap/>
            <w:vAlign w:val="center"/>
            <w:hideMark/>
          </w:tcPr>
          <w:p w14:paraId="0B996057" w14:textId="77777777" w:rsidR="00EE6FD2" w:rsidRPr="002D41C0" w:rsidRDefault="00EE6FD2" w:rsidP="00A95890">
            <w:pPr>
              <w:spacing w:after="0" w:line="0" w:lineRule="atLeast"/>
              <w:jc w:val="right"/>
              <w:rPr>
                <w:rFonts w:ascii="Myriad Pro" w:hAnsi="Myriad Pro"/>
                <w:color w:val="000000"/>
                <w:sz w:val="20"/>
                <w:szCs w:val="20"/>
              </w:rPr>
            </w:pPr>
            <w:r w:rsidRPr="002D41C0">
              <w:rPr>
                <w:rFonts w:ascii="Myriad Pro" w:hAnsi="Myriad Pro"/>
                <w:color w:val="000000"/>
                <w:sz w:val="20"/>
                <w:szCs w:val="20"/>
              </w:rPr>
              <w:t>2 565 911,5</w:t>
            </w:r>
          </w:p>
        </w:tc>
        <w:tc>
          <w:tcPr>
            <w:tcW w:w="1315" w:type="dxa"/>
            <w:tcBorders>
              <w:top w:val="nil"/>
              <w:left w:val="nil"/>
              <w:bottom w:val="single" w:sz="4" w:space="0" w:color="auto"/>
              <w:right w:val="single" w:sz="4" w:space="0" w:color="auto"/>
            </w:tcBorders>
            <w:shd w:val="clear" w:color="auto" w:fill="auto"/>
            <w:noWrap/>
            <w:vAlign w:val="center"/>
            <w:hideMark/>
          </w:tcPr>
          <w:p w14:paraId="1611A301"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-350 707,3</w:t>
            </w:r>
          </w:p>
        </w:tc>
        <w:tc>
          <w:tcPr>
            <w:tcW w:w="1315" w:type="dxa"/>
            <w:tcBorders>
              <w:top w:val="nil"/>
              <w:left w:val="nil"/>
              <w:bottom w:val="single" w:sz="4" w:space="0" w:color="auto"/>
              <w:right w:val="single" w:sz="4" w:space="0" w:color="auto"/>
            </w:tcBorders>
            <w:shd w:val="clear" w:color="000000" w:fill="FFFFFF"/>
            <w:noWrap/>
            <w:vAlign w:val="center"/>
            <w:hideMark/>
          </w:tcPr>
          <w:p w14:paraId="3DA71616"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-12,0%</w:t>
            </w:r>
          </w:p>
        </w:tc>
      </w:tr>
      <w:tr w:rsidR="00EE6FD2" w:rsidRPr="002D41C0" w14:paraId="130AAE56" w14:textId="77777777" w:rsidTr="00996FC6">
        <w:trPr>
          <w:trHeight w:val="461"/>
        </w:trPr>
        <w:tc>
          <w:tcPr>
            <w:tcW w:w="2476" w:type="dxa"/>
            <w:tcBorders>
              <w:top w:val="nil"/>
              <w:left w:val="single" w:sz="4" w:space="0" w:color="auto"/>
              <w:bottom w:val="single" w:sz="4" w:space="0" w:color="auto"/>
              <w:right w:val="single" w:sz="4" w:space="0" w:color="auto"/>
            </w:tcBorders>
            <w:shd w:val="clear" w:color="auto" w:fill="auto"/>
            <w:vAlign w:val="center"/>
            <w:hideMark/>
          </w:tcPr>
          <w:p w14:paraId="00197508" w14:textId="77777777" w:rsidR="00EE6FD2" w:rsidRPr="002D41C0" w:rsidRDefault="00EE6FD2" w:rsidP="00A95890">
            <w:pPr>
              <w:spacing w:after="0" w:line="0" w:lineRule="atLeast"/>
              <w:jc w:val="right"/>
              <w:rPr>
                <w:rFonts w:ascii="Myriad Pro" w:hAnsi="Myriad Pro"/>
                <w:b/>
                <w:bCs/>
                <w:color w:val="000000"/>
                <w:sz w:val="20"/>
                <w:szCs w:val="20"/>
              </w:rPr>
            </w:pPr>
            <w:r w:rsidRPr="002D41C0">
              <w:rPr>
                <w:rFonts w:ascii="Myriad Pro" w:hAnsi="Myriad Pro"/>
                <w:b/>
                <w:bCs/>
                <w:color w:val="000000"/>
                <w:sz w:val="20"/>
                <w:szCs w:val="20"/>
              </w:rPr>
              <w:t>в том числе отклонение по объемному фактору</w:t>
            </w:r>
          </w:p>
        </w:tc>
        <w:tc>
          <w:tcPr>
            <w:tcW w:w="1043" w:type="dxa"/>
            <w:tcBorders>
              <w:top w:val="nil"/>
              <w:left w:val="nil"/>
              <w:bottom w:val="single" w:sz="4" w:space="0" w:color="auto"/>
              <w:right w:val="single" w:sz="4" w:space="0" w:color="auto"/>
            </w:tcBorders>
            <w:shd w:val="clear" w:color="auto" w:fill="auto"/>
            <w:vAlign w:val="center"/>
            <w:hideMark/>
          </w:tcPr>
          <w:p w14:paraId="6BAB75FE" w14:textId="77777777" w:rsidR="00EE6FD2" w:rsidRPr="002D41C0" w:rsidRDefault="00EE6FD2" w:rsidP="00A95890">
            <w:pPr>
              <w:spacing w:after="0" w:line="0" w:lineRule="atLeast"/>
              <w:jc w:val="center"/>
              <w:rPr>
                <w:rFonts w:ascii="Myriad Pro" w:hAnsi="Myriad Pro"/>
                <w:b/>
                <w:bCs/>
                <w:color w:val="000000"/>
                <w:sz w:val="20"/>
                <w:szCs w:val="20"/>
              </w:rPr>
            </w:pPr>
            <w:r w:rsidRPr="002D41C0">
              <w:rPr>
                <w:rFonts w:ascii="Myriad Pro" w:hAnsi="Myriad Pro"/>
                <w:b/>
                <w:bCs/>
                <w:color w:val="000000"/>
                <w:sz w:val="20"/>
                <w:szCs w:val="20"/>
              </w:rPr>
              <w:t>тыс. руб.</w:t>
            </w:r>
          </w:p>
        </w:tc>
        <w:tc>
          <w:tcPr>
            <w:tcW w:w="1442" w:type="dxa"/>
            <w:tcBorders>
              <w:top w:val="nil"/>
              <w:left w:val="nil"/>
              <w:bottom w:val="single" w:sz="4" w:space="0" w:color="auto"/>
              <w:right w:val="single" w:sz="4" w:space="0" w:color="auto"/>
            </w:tcBorders>
            <w:shd w:val="clear" w:color="auto" w:fill="auto"/>
            <w:noWrap/>
            <w:vAlign w:val="center"/>
            <w:hideMark/>
          </w:tcPr>
          <w:p w14:paraId="2BDA730F" w14:textId="77777777" w:rsidR="00EE6FD2" w:rsidRPr="002D41C0" w:rsidRDefault="00EE6FD2" w:rsidP="00A95890">
            <w:pPr>
              <w:spacing w:after="0" w:line="0" w:lineRule="atLeast"/>
              <w:jc w:val="right"/>
              <w:rPr>
                <w:rFonts w:ascii="Myriad Pro" w:hAnsi="Myriad Pro"/>
                <w:b/>
                <w:bCs/>
                <w:color w:val="000000"/>
                <w:sz w:val="20"/>
                <w:szCs w:val="20"/>
              </w:rPr>
            </w:pPr>
            <w:r w:rsidRPr="002D41C0">
              <w:rPr>
                <w:rFonts w:ascii="Myriad Pro" w:hAnsi="Myriad Pro"/>
                <w:b/>
                <w:bCs/>
                <w:color w:val="000000"/>
                <w:sz w:val="20"/>
                <w:szCs w:val="20"/>
              </w:rPr>
              <w:t> </w:t>
            </w:r>
          </w:p>
        </w:tc>
        <w:tc>
          <w:tcPr>
            <w:tcW w:w="1665" w:type="dxa"/>
            <w:tcBorders>
              <w:top w:val="nil"/>
              <w:left w:val="nil"/>
              <w:bottom w:val="single" w:sz="4" w:space="0" w:color="auto"/>
              <w:right w:val="single" w:sz="4" w:space="0" w:color="auto"/>
            </w:tcBorders>
            <w:shd w:val="clear" w:color="auto" w:fill="auto"/>
            <w:noWrap/>
            <w:vAlign w:val="center"/>
            <w:hideMark/>
          </w:tcPr>
          <w:p w14:paraId="767CC935" w14:textId="77777777" w:rsidR="00EE6FD2" w:rsidRPr="002D41C0" w:rsidRDefault="00EE6FD2" w:rsidP="00A95890">
            <w:pPr>
              <w:spacing w:after="0" w:line="0" w:lineRule="atLeast"/>
              <w:jc w:val="right"/>
              <w:rPr>
                <w:rFonts w:ascii="Myriad Pro" w:hAnsi="Myriad Pro"/>
                <w:b/>
                <w:bCs/>
                <w:color w:val="000000"/>
                <w:sz w:val="20"/>
                <w:szCs w:val="20"/>
              </w:rPr>
            </w:pPr>
            <w:r w:rsidRPr="002D41C0">
              <w:rPr>
                <w:rFonts w:ascii="Myriad Pro" w:hAnsi="Myriad Pro"/>
                <w:b/>
                <w:bCs/>
                <w:color w:val="000000"/>
                <w:sz w:val="20"/>
                <w:szCs w:val="20"/>
              </w:rPr>
              <w:t> </w:t>
            </w:r>
          </w:p>
        </w:tc>
        <w:tc>
          <w:tcPr>
            <w:tcW w:w="1315" w:type="dxa"/>
            <w:tcBorders>
              <w:top w:val="nil"/>
              <w:left w:val="nil"/>
              <w:bottom w:val="single" w:sz="4" w:space="0" w:color="auto"/>
              <w:right w:val="single" w:sz="4" w:space="0" w:color="auto"/>
            </w:tcBorders>
            <w:shd w:val="clear" w:color="auto" w:fill="auto"/>
            <w:noWrap/>
            <w:vAlign w:val="center"/>
            <w:hideMark/>
          </w:tcPr>
          <w:p w14:paraId="2C3FF063" w14:textId="77777777" w:rsidR="00EE6FD2" w:rsidRPr="002D41C0" w:rsidRDefault="00EE6FD2" w:rsidP="00A95890">
            <w:pPr>
              <w:spacing w:after="0" w:line="0" w:lineRule="atLeast"/>
              <w:jc w:val="center"/>
              <w:rPr>
                <w:rFonts w:ascii="Myriad Pro" w:hAnsi="Myriad Pro"/>
                <w:b/>
                <w:bCs/>
                <w:color w:val="000000"/>
                <w:sz w:val="20"/>
                <w:szCs w:val="20"/>
              </w:rPr>
            </w:pPr>
            <w:r w:rsidRPr="002D41C0">
              <w:rPr>
                <w:rFonts w:ascii="Myriad Pro" w:hAnsi="Myriad Pro"/>
                <w:b/>
                <w:bCs/>
                <w:color w:val="000000"/>
                <w:sz w:val="20"/>
                <w:szCs w:val="20"/>
              </w:rPr>
              <w:t>-334 751,0</w:t>
            </w:r>
          </w:p>
        </w:tc>
        <w:tc>
          <w:tcPr>
            <w:tcW w:w="1315" w:type="dxa"/>
            <w:tcBorders>
              <w:top w:val="nil"/>
              <w:left w:val="nil"/>
              <w:bottom w:val="single" w:sz="4" w:space="0" w:color="auto"/>
              <w:right w:val="single" w:sz="4" w:space="0" w:color="auto"/>
            </w:tcBorders>
            <w:shd w:val="clear" w:color="000000" w:fill="FFFFFF"/>
            <w:noWrap/>
            <w:vAlign w:val="center"/>
            <w:hideMark/>
          </w:tcPr>
          <w:p w14:paraId="2BF5E2CD" w14:textId="77777777" w:rsidR="00EE6FD2" w:rsidRPr="002D41C0" w:rsidRDefault="00EE6FD2" w:rsidP="00A95890">
            <w:pPr>
              <w:spacing w:after="0" w:line="0" w:lineRule="atLeast"/>
              <w:jc w:val="center"/>
              <w:rPr>
                <w:rFonts w:ascii="Myriad Pro" w:hAnsi="Myriad Pro"/>
                <w:b/>
                <w:bCs/>
                <w:color w:val="000000"/>
                <w:sz w:val="20"/>
                <w:szCs w:val="20"/>
              </w:rPr>
            </w:pPr>
            <w:r w:rsidRPr="002D41C0">
              <w:rPr>
                <w:rFonts w:ascii="Myriad Pro" w:hAnsi="Myriad Pro"/>
                <w:b/>
                <w:bCs/>
                <w:color w:val="000000"/>
                <w:sz w:val="20"/>
                <w:szCs w:val="20"/>
              </w:rPr>
              <w:t>-11,4%</w:t>
            </w:r>
          </w:p>
        </w:tc>
      </w:tr>
      <w:tr w:rsidR="00EE6FD2" w:rsidRPr="002D41C0" w14:paraId="1AF08D19" w14:textId="77777777" w:rsidTr="00996FC6">
        <w:trPr>
          <w:trHeight w:val="461"/>
        </w:trPr>
        <w:tc>
          <w:tcPr>
            <w:tcW w:w="2476" w:type="dxa"/>
            <w:tcBorders>
              <w:top w:val="nil"/>
              <w:left w:val="single" w:sz="4" w:space="0" w:color="auto"/>
              <w:bottom w:val="single" w:sz="4" w:space="0" w:color="auto"/>
              <w:right w:val="single" w:sz="4" w:space="0" w:color="auto"/>
            </w:tcBorders>
            <w:shd w:val="clear" w:color="auto" w:fill="auto"/>
            <w:vAlign w:val="center"/>
            <w:hideMark/>
          </w:tcPr>
          <w:p w14:paraId="1BCEE73F"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Фактическая стоимость потерь на 2018 год</w:t>
            </w:r>
          </w:p>
        </w:tc>
        <w:tc>
          <w:tcPr>
            <w:tcW w:w="1043" w:type="dxa"/>
            <w:tcBorders>
              <w:top w:val="nil"/>
              <w:left w:val="nil"/>
              <w:bottom w:val="single" w:sz="4" w:space="0" w:color="auto"/>
              <w:right w:val="single" w:sz="4" w:space="0" w:color="auto"/>
            </w:tcBorders>
            <w:shd w:val="clear" w:color="auto" w:fill="auto"/>
            <w:vAlign w:val="center"/>
            <w:hideMark/>
          </w:tcPr>
          <w:p w14:paraId="6B8A12BB"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тыс. руб.</w:t>
            </w:r>
          </w:p>
        </w:tc>
        <w:tc>
          <w:tcPr>
            <w:tcW w:w="1442" w:type="dxa"/>
            <w:tcBorders>
              <w:top w:val="nil"/>
              <w:left w:val="nil"/>
              <w:bottom w:val="single" w:sz="4" w:space="0" w:color="auto"/>
              <w:right w:val="single" w:sz="4" w:space="0" w:color="auto"/>
            </w:tcBorders>
            <w:shd w:val="clear" w:color="auto" w:fill="auto"/>
            <w:noWrap/>
            <w:vAlign w:val="center"/>
            <w:hideMark/>
          </w:tcPr>
          <w:p w14:paraId="2AFD8EA4" w14:textId="77777777" w:rsidR="00EE6FD2" w:rsidRPr="002D41C0" w:rsidRDefault="00EE6FD2" w:rsidP="00A95890">
            <w:pPr>
              <w:spacing w:after="0" w:line="0" w:lineRule="atLeast"/>
              <w:jc w:val="right"/>
              <w:rPr>
                <w:rFonts w:ascii="Myriad Pro" w:hAnsi="Myriad Pro"/>
                <w:color w:val="000000"/>
                <w:sz w:val="20"/>
                <w:szCs w:val="20"/>
              </w:rPr>
            </w:pPr>
            <w:r w:rsidRPr="002D41C0">
              <w:rPr>
                <w:rFonts w:ascii="Myriad Pro" w:hAnsi="Myriad Pro"/>
                <w:color w:val="000000"/>
                <w:sz w:val="20"/>
                <w:szCs w:val="20"/>
              </w:rPr>
              <w:t>2 841 080,3</w:t>
            </w:r>
          </w:p>
        </w:tc>
        <w:tc>
          <w:tcPr>
            <w:tcW w:w="1665" w:type="dxa"/>
            <w:tcBorders>
              <w:top w:val="nil"/>
              <w:left w:val="nil"/>
              <w:bottom w:val="single" w:sz="4" w:space="0" w:color="auto"/>
              <w:right w:val="single" w:sz="4" w:space="0" w:color="auto"/>
            </w:tcBorders>
            <w:shd w:val="clear" w:color="auto" w:fill="auto"/>
            <w:noWrap/>
            <w:vAlign w:val="center"/>
            <w:hideMark/>
          </w:tcPr>
          <w:p w14:paraId="5C55E30C" w14:textId="77777777" w:rsidR="00EE6FD2" w:rsidRPr="002D41C0" w:rsidRDefault="00EE6FD2" w:rsidP="00A95890">
            <w:pPr>
              <w:spacing w:after="0" w:line="0" w:lineRule="atLeast"/>
              <w:jc w:val="right"/>
              <w:rPr>
                <w:rFonts w:ascii="Myriad Pro" w:hAnsi="Myriad Pro"/>
                <w:color w:val="000000"/>
                <w:sz w:val="20"/>
                <w:szCs w:val="20"/>
              </w:rPr>
            </w:pPr>
            <w:r w:rsidRPr="002D41C0">
              <w:rPr>
                <w:rFonts w:ascii="Myriad Pro" w:hAnsi="Myriad Pro"/>
                <w:color w:val="000000"/>
                <w:sz w:val="20"/>
                <w:szCs w:val="20"/>
              </w:rPr>
              <w:t>2 565 911,5</w:t>
            </w:r>
          </w:p>
        </w:tc>
        <w:tc>
          <w:tcPr>
            <w:tcW w:w="1315" w:type="dxa"/>
            <w:tcBorders>
              <w:top w:val="nil"/>
              <w:left w:val="nil"/>
              <w:bottom w:val="single" w:sz="4" w:space="0" w:color="auto"/>
              <w:right w:val="single" w:sz="4" w:space="0" w:color="auto"/>
            </w:tcBorders>
            <w:shd w:val="clear" w:color="auto" w:fill="auto"/>
            <w:noWrap/>
            <w:vAlign w:val="center"/>
            <w:hideMark/>
          </w:tcPr>
          <w:p w14:paraId="65F42969"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-275 168,8</w:t>
            </w:r>
          </w:p>
        </w:tc>
        <w:tc>
          <w:tcPr>
            <w:tcW w:w="1315" w:type="dxa"/>
            <w:tcBorders>
              <w:top w:val="nil"/>
              <w:left w:val="nil"/>
              <w:bottom w:val="single" w:sz="4" w:space="0" w:color="auto"/>
              <w:right w:val="single" w:sz="4" w:space="0" w:color="auto"/>
            </w:tcBorders>
            <w:shd w:val="clear" w:color="000000" w:fill="FFFFFF"/>
            <w:noWrap/>
            <w:vAlign w:val="center"/>
            <w:hideMark/>
          </w:tcPr>
          <w:p w14:paraId="62E58A1E"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-9,7%</w:t>
            </w:r>
          </w:p>
        </w:tc>
      </w:tr>
      <w:tr w:rsidR="00EE6FD2" w:rsidRPr="002D41C0" w14:paraId="3F0B1012" w14:textId="77777777" w:rsidTr="00996FC6">
        <w:trPr>
          <w:trHeight w:val="461"/>
        </w:trPr>
        <w:tc>
          <w:tcPr>
            <w:tcW w:w="2476" w:type="dxa"/>
            <w:tcBorders>
              <w:top w:val="nil"/>
              <w:left w:val="single" w:sz="4" w:space="0" w:color="auto"/>
              <w:bottom w:val="single" w:sz="4" w:space="0" w:color="auto"/>
              <w:right w:val="single" w:sz="4" w:space="0" w:color="auto"/>
            </w:tcBorders>
            <w:shd w:val="clear" w:color="auto" w:fill="auto"/>
            <w:vAlign w:val="center"/>
            <w:hideMark/>
          </w:tcPr>
          <w:p w14:paraId="1961B6A6" w14:textId="77777777" w:rsidR="00EE6FD2" w:rsidRPr="002D41C0" w:rsidRDefault="00EE6FD2" w:rsidP="00A95890">
            <w:pPr>
              <w:spacing w:after="0" w:line="0" w:lineRule="atLeast"/>
              <w:jc w:val="right"/>
              <w:rPr>
                <w:rFonts w:ascii="Myriad Pro" w:hAnsi="Myriad Pro"/>
                <w:b/>
                <w:bCs/>
                <w:color w:val="000000"/>
                <w:sz w:val="20"/>
                <w:szCs w:val="20"/>
              </w:rPr>
            </w:pPr>
            <w:r w:rsidRPr="002D41C0">
              <w:rPr>
                <w:rFonts w:ascii="Myriad Pro" w:hAnsi="Myriad Pro"/>
                <w:b/>
                <w:bCs/>
                <w:color w:val="000000"/>
                <w:sz w:val="20"/>
                <w:szCs w:val="20"/>
              </w:rPr>
              <w:t>в том числе отклонение по объемному фактору</w:t>
            </w:r>
          </w:p>
        </w:tc>
        <w:tc>
          <w:tcPr>
            <w:tcW w:w="1043" w:type="dxa"/>
            <w:tcBorders>
              <w:top w:val="nil"/>
              <w:left w:val="nil"/>
              <w:bottom w:val="single" w:sz="4" w:space="0" w:color="auto"/>
              <w:right w:val="single" w:sz="4" w:space="0" w:color="auto"/>
            </w:tcBorders>
            <w:shd w:val="clear" w:color="auto" w:fill="auto"/>
            <w:vAlign w:val="center"/>
            <w:hideMark/>
          </w:tcPr>
          <w:p w14:paraId="54A8CB7B" w14:textId="77777777" w:rsidR="00EE6FD2" w:rsidRPr="002D41C0" w:rsidRDefault="00EE6FD2" w:rsidP="00A95890">
            <w:pPr>
              <w:spacing w:after="0" w:line="0" w:lineRule="atLeast"/>
              <w:jc w:val="center"/>
              <w:rPr>
                <w:rFonts w:ascii="Myriad Pro" w:hAnsi="Myriad Pro"/>
                <w:b/>
                <w:bCs/>
                <w:color w:val="000000"/>
                <w:sz w:val="20"/>
                <w:szCs w:val="20"/>
              </w:rPr>
            </w:pPr>
            <w:r w:rsidRPr="002D41C0">
              <w:rPr>
                <w:rFonts w:ascii="Myriad Pro" w:hAnsi="Myriad Pro"/>
                <w:b/>
                <w:bCs/>
                <w:color w:val="000000"/>
                <w:sz w:val="20"/>
                <w:szCs w:val="20"/>
              </w:rPr>
              <w:t>тыс. руб.</w:t>
            </w:r>
          </w:p>
        </w:tc>
        <w:tc>
          <w:tcPr>
            <w:tcW w:w="1442" w:type="dxa"/>
            <w:tcBorders>
              <w:top w:val="nil"/>
              <w:left w:val="nil"/>
              <w:bottom w:val="single" w:sz="4" w:space="0" w:color="auto"/>
              <w:right w:val="single" w:sz="4" w:space="0" w:color="auto"/>
            </w:tcBorders>
            <w:shd w:val="clear" w:color="auto" w:fill="auto"/>
            <w:noWrap/>
            <w:vAlign w:val="center"/>
            <w:hideMark/>
          </w:tcPr>
          <w:p w14:paraId="6A930AF8" w14:textId="77777777" w:rsidR="00EE6FD2" w:rsidRPr="002D41C0" w:rsidRDefault="00EE6FD2" w:rsidP="00A95890">
            <w:pPr>
              <w:spacing w:after="0" w:line="0" w:lineRule="atLeast"/>
              <w:jc w:val="right"/>
              <w:rPr>
                <w:rFonts w:ascii="Myriad Pro" w:hAnsi="Myriad Pro"/>
                <w:b/>
                <w:bCs/>
                <w:color w:val="000000"/>
                <w:sz w:val="20"/>
                <w:szCs w:val="20"/>
              </w:rPr>
            </w:pPr>
            <w:r w:rsidRPr="002D41C0">
              <w:rPr>
                <w:rFonts w:ascii="Myriad Pro" w:hAnsi="Myriad Pro"/>
                <w:b/>
                <w:bCs/>
                <w:color w:val="000000"/>
                <w:sz w:val="20"/>
                <w:szCs w:val="20"/>
              </w:rPr>
              <w:t> </w:t>
            </w:r>
          </w:p>
        </w:tc>
        <w:tc>
          <w:tcPr>
            <w:tcW w:w="1665" w:type="dxa"/>
            <w:tcBorders>
              <w:top w:val="nil"/>
              <w:left w:val="nil"/>
              <w:bottom w:val="single" w:sz="4" w:space="0" w:color="auto"/>
              <w:right w:val="single" w:sz="4" w:space="0" w:color="auto"/>
            </w:tcBorders>
            <w:shd w:val="clear" w:color="auto" w:fill="auto"/>
            <w:noWrap/>
            <w:vAlign w:val="center"/>
            <w:hideMark/>
          </w:tcPr>
          <w:p w14:paraId="2618AB68" w14:textId="77777777" w:rsidR="00EE6FD2" w:rsidRPr="002D41C0" w:rsidRDefault="00EE6FD2" w:rsidP="00A95890">
            <w:pPr>
              <w:spacing w:after="0" w:line="0" w:lineRule="atLeast"/>
              <w:jc w:val="right"/>
              <w:rPr>
                <w:rFonts w:ascii="Myriad Pro" w:hAnsi="Myriad Pro"/>
                <w:b/>
                <w:bCs/>
                <w:color w:val="000000"/>
                <w:sz w:val="20"/>
                <w:szCs w:val="20"/>
              </w:rPr>
            </w:pPr>
            <w:r w:rsidRPr="002D41C0">
              <w:rPr>
                <w:rFonts w:ascii="Myriad Pro" w:hAnsi="Myriad Pro"/>
                <w:b/>
                <w:bCs/>
                <w:color w:val="000000"/>
                <w:sz w:val="20"/>
                <w:szCs w:val="20"/>
              </w:rPr>
              <w:t> </w:t>
            </w:r>
          </w:p>
        </w:tc>
        <w:tc>
          <w:tcPr>
            <w:tcW w:w="1315" w:type="dxa"/>
            <w:tcBorders>
              <w:top w:val="nil"/>
              <w:left w:val="nil"/>
              <w:bottom w:val="single" w:sz="4" w:space="0" w:color="auto"/>
              <w:right w:val="single" w:sz="4" w:space="0" w:color="auto"/>
            </w:tcBorders>
            <w:shd w:val="clear" w:color="auto" w:fill="auto"/>
            <w:noWrap/>
            <w:vAlign w:val="center"/>
            <w:hideMark/>
          </w:tcPr>
          <w:p w14:paraId="1B746A0F" w14:textId="77777777" w:rsidR="00EE6FD2" w:rsidRPr="002D41C0" w:rsidRDefault="00EE6FD2" w:rsidP="00A95890">
            <w:pPr>
              <w:spacing w:after="0" w:line="0" w:lineRule="atLeast"/>
              <w:jc w:val="center"/>
              <w:rPr>
                <w:rFonts w:ascii="Myriad Pro" w:hAnsi="Myriad Pro"/>
                <w:b/>
                <w:bCs/>
                <w:color w:val="000000"/>
                <w:sz w:val="20"/>
                <w:szCs w:val="20"/>
              </w:rPr>
            </w:pPr>
            <w:r w:rsidRPr="002D41C0">
              <w:rPr>
                <w:rFonts w:ascii="Myriad Pro" w:hAnsi="Myriad Pro"/>
                <w:b/>
                <w:bCs/>
                <w:color w:val="000000"/>
                <w:sz w:val="20"/>
                <w:szCs w:val="20"/>
              </w:rPr>
              <w:t>-211 442,9</w:t>
            </w:r>
          </w:p>
        </w:tc>
        <w:tc>
          <w:tcPr>
            <w:tcW w:w="1315" w:type="dxa"/>
            <w:tcBorders>
              <w:top w:val="nil"/>
              <w:left w:val="nil"/>
              <w:bottom w:val="single" w:sz="4" w:space="0" w:color="auto"/>
              <w:right w:val="single" w:sz="4" w:space="0" w:color="auto"/>
            </w:tcBorders>
            <w:shd w:val="clear" w:color="000000" w:fill="FFFFFF"/>
            <w:noWrap/>
            <w:vAlign w:val="center"/>
            <w:hideMark/>
          </w:tcPr>
          <w:p w14:paraId="5C157A8B" w14:textId="77777777" w:rsidR="00EE6FD2" w:rsidRPr="002D41C0" w:rsidRDefault="00EE6FD2" w:rsidP="00A95890">
            <w:pPr>
              <w:spacing w:after="0" w:line="0" w:lineRule="atLeast"/>
              <w:jc w:val="center"/>
              <w:rPr>
                <w:rFonts w:ascii="Myriad Pro" w:hAnsi="Myriad Pro"/>
                <w:b/>
                <w:bCs/>
                <w:color w:val="000000"/>
                <w:sz w:val="20"/>
                <w:szCs w:val="20"/>
              </w:rPr>
            </w:pPr>
            <w:r w:rsidRPr="002D41C0">
              <w:rPr>
                <w:rFonts w:ascii="Myriad Pro" w:hAnsi="Myriad Pro"/>
                <w:b/>
                <w:bCs/>
                <w:color w:val="000000"/>
                <w:sz w:val="20"/>
                <w:szCs w:val="20"/>
              </w:rPr>
              <w:t>-7,4%</w:t>
            </w:r>
          </w:p>
        </w:tc>
      </w:tr>
    </w:tbl>
    <w:p w14:paraId="267459C2" w14:textId="77777777" w:rsidR="00EE6FD2" w:rsidRPr="009C1462" w:rsidRDefault="00EE6FD2" w:rsidP="00A95890">
      <w:pPr>
        <w:spacing w:before="240" w:after="0" w:line="360" w:lineRule="auto"/>
        <w:ind w:firstLine="567"/>
        <w:jc w:val="both"/>
        <w:rPr>
          <w:rFonts w:ascii="Myriad Pro" w:hAnsi="Myriad Pro"/>
          <w:sz w:val="26"/>
          <w:szCs w:val="26"/>
        </w:rPr>
      </w:pPr>
      <w:r w:rsidRPr="009C1462">
        <w:rPr>
          <w:rFonts w:ascii="Myriad Pro" w:hAnsi="Myriad Pro"/>
          <w:sz w:val="26"/>
          <w:szCs w:val="26"/>
        </w:rPr>
        <w:t>Таким образом, уменьшение РЭК Красноярского края величины технологического расхода (потерь) электрической энергии в составе долгосрочных параметров регулирования для Филиала в сравнении с заявленной Филиалом величиной формирует уменьшение объема потерь электрической энергии в абсолютном выражении на 2018 год в размере 193,9 млн. кВт.ч. или 11,5%. В стоимостном выражении указанное уменьшение РЭК Красноярского края величины технологического расхода (потерь) электрической энергии, без учета ценового фактора, формирует уменьшение плановой стоимости покупки электрической энергии в целях компенсации потерь в размере 334 751,0 тыс. руб. или 11,4%.</w:t>
      </w:r>
    </w:p>
    <w:p w14:paraId="58A42B6F" w14:textId="77777777" w:rsidR="00EE6FD2" w:rsidRPr="009C1462" w:rsidRDefault="00EE6FD2" w:rsidP="000711FE">
      <w:pPr>
        <w:spacing w:after="0" w:line="360" w:lineRule="auto"/>
        <w:ind w:firstLine="567"/>
        <w:jc w:val="both"/>
        <w:rPr>
          <w:rFonts w:ascii="Myriad Pro" w:hAnsi="Myriad Pro"/>
          <w:sz w:val="26"/>
          <w:szCs w:val="26"/>
        </w:rPr>
      </w:pPr>
      <w:r w:rsidRPr="009C1462">
        <w:rPr>
          <w:rFonts w:ascii="Myriad Pro" w:hAnsi="Myriad Pro"/>
          <w:sz w:val="26"/>
          <w:szCs w:val="26"/>
        </w:rPr>
        <w:t>С учетом проведенного анализа требований действующего законодательства и судебной практики по спорам по вопросу утверждения для электросетевых организаций величины технологического расхода (потерь) электрической энергии в составе долгосрочных параметров регулирования, Исполнитель отмечает следующее.</w:t>
      </w:r>
    </w:p>
    <w:p w14:paraId="2D2337DD" w14:textId="5D45BA9B" w:rsidR="00EE6FD2" w:rsidRPr="009C1462" w:rsidRDefault="00EE6FD2" w:rsidP="00A95890">
      <w:pPr>
        <w:pStyle w:val="a5"/>
        <w:widowControl w:val="0"/>
        <w:numPr>
          <w:ilvl w:val="0"/>
          <w:numId w:val="114"/>
        </w:numPr>
        <w:tabs>
          <w:tab w:val="left" w:pos="993"/>
          <w:tab w:val="left" w:pos="1418"/>
        </w:tabs>
        <w:autoSpaceDE w:val="0"/>
        <w:autoSpaceDN w:val="0"/>
        <w:spacing w:after="0" w:line="360" w:lineRule="auto"/>
        <w:ind w:left="0" w:firstLine="567"/>
        <w:jc w:val="both"/>
        <w:rPr>
          <w:rFonts w:ascii="Myriad Pro" w:hAnsi="Myriad Pro"/>
          <w:bCs/>
          <w:color w:val="000000"/>
          <w:sz w:val="26"/>
          <w:szCs w:val="26"/>
          <w:shd w:val="clear" w:color="auto" w:fill="FFFFFF"/>
        </w:rPr>
      </w:pPr>
      <w:r w:rsidRPr="009C1462">
        <w:rPr>
          <w:rFonts w:ascii="Myriad Pro" w:hAnsi="Myriad Pro"/>
          <w:sz w:val="26"/>
          <w:szCs w:val="26"/>
        </w:rPr>
        <w:t xml:space="preserve">Согласно положениям п. 40 (1) Основ ценообразования </w:t>
      </w:r>
      <w:r w:rsidR="0041096B">
        <w:rPr>
          <w:rFonts w:ascii="Myriad Pro" w:hAnsi="Myriad Pro"/>
          <w:sz w:val="26"/>
          <w:szCs w:val="26"/>
        </w:rPr>
        <w:t>№ </w:t>
      </w:r>
      <w:r w:rsidRPr="009C1462">
        <w:rPr>
          <w:rFonts w:ascii="Myriad Pro" w:hAnsi="Myriad Pro"/>
          <w:sz w:val="26"/>
          <w:szCs w:val="26"/>
        </w:rPr>
        <w:t xml:space="preserve">1178, по напряжениям уровни потерь рассчитываются исходя из минимального значения нормативов потерь, определенных по приказу Минэнерго России </w:t>
      </w:r>
      <w:r w:rsidRPr="009C1462">
        <w:rPr>
          <w:rFonts w:ascii="Myriad Pro" w:hAnsi="Myriad Pro"/>
          <w:bCs/>
          <w:color w:val="000000"/>
          <w:sz w:val="26"/>
          <w:szCs w:val="26"/>
          <w:shd w:val="clear" w:color="auto" w:fill="FFFFFF"/>
        </w:rPr>
        <w:t xml:space="preserve">от 30.09.2014 </w:t>
      </w:r>
      <w:r w:rsidR="0041096B">
        <w:rPr>
          <w:rFonts w:ascii="Myriad Pro" w:hAnsi="Myriad Pro"/>
          <w:bCs/>
          <w:color w:val="000000"/>
          <w:sz w:val="26"/>
          <w:szCs w:val="26"/>
          <w:shd w:val="clear" w:color="auto" w:fill="FFFFFF"/>
        </w:rPr>
        <w:t>№ </w:t>
      </w:r>
      <w:r w:rsidRPr="009C1462">
        <w:rPr>
          <w:rFonts w:ascii="Myriad Pro" w:hAnsi="Myriad Pro"/>
          <w:bCs/>
          <w:color w:val="000000"/>
          <w:sz w:val="26"/>
          <w:szCs w:val="26"/>
          <w:shd w:val="clear" w:color="auto" w:fill="FFFFFF"/>
        </w:rPr>
        <w:t>674, и фактических значений уровней потерь за последний истекший период регулирования. Другой порядок определения размера потерь в сетях сетевой организации при установлении тарифов на услуги по передаче электрической энергии действующим законодательством не предусмотрен.</w:t>
      </w:r>
    </w:p>
    <w:p w14:paraId="3B22DA66" w14:textId="77777777" w:rsidR="00EE6FD2" w:rsidRPr="009C1462" w:rsidRDefault="00EE6FD2" w:rsidP="00A95890">
      <w:pPr>
        <w:widowControl w:val="0"/>
        <w:numPr>
          <w:ilvl w:val="0"/>
          <w:numId w:val="114"/>
        </w:numPr>
        <w:tabs>
          <w:tab w:val="left" w:pos="993"/>
          <w:tab w:val="left" w:pos="1418"/>
        </w:tabs>
        <w:autoSpaceDE w:val="0"/>
        <w:autoSpaceDN w:val="0"/>
        <w:spacing w:after="0" w:line="360" w:lineRule="auto"/>
        <w:ind w:left="0" w:firstLine="567"/>
        <w:jc w:val="both"/>
        <w:rPr>
          <w:rFonts w:ascii="Myriad Pro" w:hAnsi="Myriad Pro"/>
          <w:bCs/>
          <w:color w:val="000000"/>
          <w:sz w:val="26"/>
          <w:szCs w:val="26"/>
          <w:shd w:val="clear" w:color="auto" w:fill="FFFFFF"/>
        </w:rPr>
      </w:pPr>
      <w:r w:rsidRPr="009C1462">
        <w:rPr>
          <w:rFonts w:ascii="Myriad Pro" w:hAnsi="Myriad Pro"/>
          <w:bCs/>
          <w:color w:val="000000"/>
          <w:sz w:val="26"/>
          <w:szCs w:val="26"/>
          <w:shd w:val="clear" w:color="auto" w:fill="FFFFFF"/>
        </w:rPr>
        <w:t xml:space="preserve">Нормативные потери рассчитываются электросетевой организацией в соответствии с таблицами, предусмотренными </w:t>
      </w:r>
      <w:r w:rsidRPr="009C1462">
        <w:rPr>
          <w:rFonts w:ascii="Myriad Pro" w:hAnsi="Myriad Pro"/>
          <w:sz w:val="26"/>
          <w:szCs w:val="26"/>
        </w:rPr>
        <w:t xml:space="preserve">Приказом Минэнерго России </w:t>
      </w:r>
      <w:r w:rsidRPr="009C1462">
        <w:rPr>
          <w:rFonts w:ascii="Myriad Pro" w:hAnsi="Myriad Pro"/>
          <w:bCs/>
          <w:color w:val="000000"/>
          <w:sz w:val="26"/>
          <w:szCs w:val="26"/>
          <w:shd w:val="clear" w:color="auto" w:fill="FFFFFF"/>
        </w:rPr>
        <w:t>от 30.09.2014 №674, являются фиксированной величиной и, по мнению Исполнителя, достаточны для использования в расчетах Филиала без дополнительных пояснений и обоснований.</w:t>
      </w:r>
    </w:p>
    <w:p w14:paraId="43214EF9" w14:textId="77777777" w:rsidR="00EE6FD2" w:rsidRPr="009C1462" w:rsidRDefault="00EE6FD2" w:rsidP="00A95890">
      <w:pPr>
        <w:widowControl w:val="0"/>
        <w:numPr>
          <w:ilvl w:val="0"/>
          <w:numId w:val="114"/>
        </w:numPr>
        <w:tabs>
          <w:tab w:val="left" w:pos="993"/>
          <w:tab w:val="left" w:pos="1418"/>
        </w:tabs>
        <w:autoSpaceDE w:val="0"/>
        <w:autoSpaceDN w:val="0"/>
        <w:spacing w:after="0" w:line="360" w:lineRule="auto"/>
        <w:ind w:left="0" w:firstLine="567"/>
        <w:jc w:val="both"/>
        <w:rPr>
          <w:rFonts w:ascii="Myriad Pro" w:hAnsi="Myriad Pro"/>
          <w:bCs/>
          <w:color w:val="000000"/>
          <w:sz w:val="26"/>
          <w:szCs w:val="26"/>
          <w:shd w:val="clear" w:color="auto" w:fill="FFFFFF"/>
        </w:rPr>
      </w:pPr>
      <w:r w:rsidRPr="009C1462">
        <w:rPr>
          <w:rFonts w:ascii="Myriad Pro" w:hAnsi="Myriad Pro"/>
          <w:sz w:val="26"/>
          <w:szCs w:val="26"/>
        </w:rPr>
        <w:t xml:space="preserve">В судебной практике встречается вывод судов, что действующее законодательство ограничивает компенсацию регулируемой организации ненормативных потерь электрической энергии за счет потребителей, причем с оговоркой, что </w:t>
      </w:r>
      <w:hyperlink r:id="rId69" w:history="1">
        <w:r w:rsidRPr="009C1462">
          <w:rPr>
            <w:rFonts w:ascii="Myriad Pro" w:hAnsi="Myriad Pro"/>
            <w:sz w:val="26"/>
            <w:szCs w:val="26"/>
          </w:rPr>
          <w:t>Основами</w:t>
        </w:r>
      </w:hyperlink>
      <w:r w:rsidRPr="009C1462">
        <w:rPr>
          <w:rFonts w:ascii="Myriad Pro" w:hAnsi="Myriad Pro"/>
          <w:sz w:val="26"/>
          <w:szCs w:val="26"/>
        </w:rPr>
        <w:t xml:space="preserve"> ценообразования №1178 не предусмотрено обязательное установление уровня потерь для организаций в размере, равном нормативам потерь электрической энергии при ее передаче по электрическим сетям, утвержденным Министерством энергетики РФ, но предусмотрено условие о непревышении таких нормативов.</w:t>
      </w:r>
    </w:p>
    <w:p w14:paraId="6FDF9114" w14:textId="77777777" w:rsidR="00EE6FD2" w:rsidRPr="009C1462" w:rsidRDefault="00EE6FD2" w:rsidP="00996FC6">
      <w:pPr>
        <w:widowControl w:val="0"/>
        <w:tabs>
          <w:tab w:val="left" w:pos="851"/>
        </w:tabs>
        <w:autoSpaceDE w:val="0"/>
        <w:autoSpaceDN w:val="0"/>
        <w:spacing w:after="0" w:line="360" w:lineRule="auto"/>
        <w:ind w:firstLine="567"/>
        <w:jc w:val="both"/>
        <w:rPr>
          <w:rFonts w:ascii="Myriad Pro" w:hAnsi="Myriad Pro"/>
          <w:bCs/>
          <w:color w:val="000000"/>
          <w:sz w:val="26"/>
          <w:szCs w:val="26"/>
          <w:shd w:val="clear" w:color="auto" w:fill="FFFFFF"/>
        </w:rPr>
      </w:pPr>
      <w:r w:rsidRPr="009C1462">
        <w:rPr>
          <w:rFonts w:ascii="Myriad Pro" w:hAnsi="Myriad Pro"/>
          <w:sz w:val="26"/>
          <w:szCs w:val="26"/>
        </w:rPr>
        <w:t xml:space="preserve">Таким образом, ключевое обоснование при расчете величины технологического расхода (потерь) электрической энергии, необходимое при утверждении данной величины в составе долгосрочных параметров регулирования, заключается в максимальном обосновании </w:t>
      </w:r>
      <w:r w:rsidRPr="009C1462">
        <w:rPr>
          <w:rFonts w:ascii="Myriad Pro" w:hAnsi="Myriad Pro"/>
          <w:bCs/>
          <w:color w:val="000000"/>
          <w:sz w:val="26"/>
          <w:szCs w:val="26"/>
          <w:shd w:val="clear" w:color="auto" w:fill="FFFFFF"/>
        </w:rPr>
        <w:t>фактического значения уровней потерь электрической энергии.</w:t>
      </w:r>
    </w:p>
    <w:p w14:paraId="6ECD984F" w14:textId="77777777" w:rsidR="00EE6FD2" w:rsidRPr="009C1462" w:rsidRDefault="00EE6FD2" w:rsidP="00A95890">
      <w:pPr>
        <w:widowControl w:val="0"/>
        <w:numPr>
          <w:ilvl w:val="0"/>
          <w:numId w:val="114"/>
        </w:numPr>
        <w:tabs>
          <w:tab w:val="left" w:pos="993"/>
          <w:tab w:val="left" w:pos="1418"/>
        </w:tabs>
        <w:autoSpaceDE w:val="0"/>
        <w:autoSpaceDN w:val="0"/>
        <w:spacing w:after="0" w:line="360" w:lineRule="auto"/>
        <w:ind w:left="0" w:firstLine="567"/>
        <w:jc w:val="both"/>
        <w:rPr>
          <w:rFonts w:ascii="Myriad Pro" w:hAnsi="Myriad Pro"/>
          <w:sz w:val="26"/>
          <w:szCs w:val="26"/>
        </w:rPr>
      </w:pPr>
      <w:r w:rsidRPr="009C1462">
        <w:rPr>
          <w:rFonts w:ascii="Myriad Pro" w:hAnsi="Myriad Pro"/>
          <w:sz w:val="26"/>
          <w:szCs w:val="26"/>
        </w:rPr>
        <w:t xml:space="preserve">В соответствии с </w:t>
      </w:r>
      <w:hyperlink r:id="rId70" w:history="1">
        <w:r w:rsidRPr="009C1462">
          <w:rPr>
            <w:rFonts w:ascii="Myriad Pro" w:hAnsi="Myriad Pro"/>
            <w:sz w:val="26"/>
            <w:szCs w:val="26"/>
          </w:rPr>
          <w:t>п. 50</w:t>
        </w:r>
      </w:hyperlink>
      <w:r w:rsidRPr="009C1462">
        <w:rPr>
          <w:rFonts w:ascii="Myriad Pro" w:hAnsi="Myriad Pro"/>
          <w:sz w:val="26"/>
          <w:szCs w:val="26"/>
        </w:rPr>
        <w:t xml:space="preserve">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27.12.2004 №861 размер фактических потерь электрической энергии в электрических сетях определяется как разница между объемом электрической энергии, поставленной в электрическую сеть из других сетей или от производителей электрической энергии, и объемом электрической энергии, потребленной энергопринимающими устройствами, присоединенными к этой сети, а также переданной в другие сетевые организации. </w:t>
      </w:r>
    </w:p>
    <w:p w14:paraId="60590C34" w14:textId="77777777" w:rsidR="00EE6FD2" w:rsidRPr="009C1462" w:rsidRDefault="00EE6FD2" w:rsidP="000711FE">
      <w:pPr>
        <w:widowControl w:val="0"/>
        <w:tabs>
          <w:tab w:val="left" w:pos="851"/>
        </w:tabs>
        <w:autoSpaceDE w:val="0"/>
        <w:autoSpaceDN w:val="0"/>
        <w:spacing w:after="0" w:line="360" w:lineRule="auto"/>
        <w:ind w:firstLine="567"/>
        <w:jc w:val="both"/>
        <w:rPr>
          <w:rFonts w:ascii="Myriad Pro" w:hAnsi="Myriad Pro"/>
          <w:sz w:val="26"/>
          <w:szCs w:val="26"/>
        </w:rPr>
      </w:pPr>
      <w:r w:rsidRPr="009C1462">
        <w:rPr>
          <w:rFonts w:ascii="Myriad Pro" w:hAnsi="Myriad Pro"/>
          <w:sz w:val="26"/>
          <w:szCs w:val="26"/>
        </w:rPr>
        <w:t xml:space="preserve">При этом в силу </w:t>
      </w:r>
      <w:hyperlink r:id="rId71" w:history="1">
        <w:r w:rsidRPr="009C1462">
          <w:rPr>
            <w:rFonts w:ascii="Myriad Pro" w:hAnsi="Myriad Pro"/>
            <w:sz w:val="26"/>
            <w:szCs w:val="26"/>
          </w:rPr>
          <w:t>части 1 ст. 13</w:t>
        </w:r>
      </w:hyperlink>
      <w:r w:rsidRPr="009C1462">
        <w:rPr>
          <w:rFonts w:ascii="Myriad Pro" w:hAnsi="Myriad Pro"/>
          <w:sz w:val="26"/>
          <w:szCs w:val="26"/>
        </w:rPr>
        <w:t xml:space="preserve"> Федерального закона от 23.11.2009 №261-ФЗ «Об энергосбережении и о повышении энергетической эффективности и о внесении изменений в отдельные законодательные акты Российской Федерации» производимые, передаваемые, потребляемые энергетические ресурсы подлежат обязательному учеты с применением приборов учета используемых энергетических ресурсов. Стимулирование организаций, осуществляющих передачу энергетических ресурсов, проводить мероприятия по сокращению потерь энергетических ресурсов согласно </w:t>
      </w:r>
      <w:hyperlink r:id="rId72" w:history="1">
        <w:r w:rsidRPr="009C1462">
          <w:rPr>
            <w:rFonts w:ascii="Myriad Pro" w:hAnsi="Myriad Pro"/>
            <w:sz w:val="26"/>
            <w:szCs w:val="26"/>
          </w:rPr>
          <w:t>ст. 14</w:t>
        </w:r>
      </w:hyperlink>
      <w:r w:rsidRPr="009C1462">
        <w:rPr>
          <w:rFonts w:ascii="Myriad Pro" w:hAnsi="Myriad Pro"/>
          <w:sz w:val="26"/>
          <w:szCs w:val="26"/>
        </w:rPr>
        <w:t xml:space="preserve"> №261-ФЗ является одним из мероприятий по энергосбережению и повышению энергетической эффективности, подлежащих включению в региональные, муниципальные программы в области энергосбережения и повышения энергетической эффективности.</w:t>
      </w:r>
    </w:p>
    <w:p w14:paraId="53360A52" w14:textId="77777777" w:rsidR="00EE6FD2" w:rsidRPr="009C1462" w:rsidRDefault="00EE6FD2" w:rsidP="000711FE">
      <w:pPr>
        <w:widowControl w:val="0"/>
        <w:tabs>
          <w:tab w:val="left" w:pos="851"/>
        </w:tabs>
        <w:autoSpaceDE w:val="0"/>
        <w:autoSpaceDN w:val="0"/>
        <w:spacing w:after="0" w:line="360" w:lineRule="auto"/>
        <w:ind w:firstLine="567"/>
        <w:jc w:val="both"/>
        <w:rPr>
          <w:rFonts w:ascii="Myriad Pro" w:hAnsi="Myriad Pro"/>
          <w:sz w:val="26"/>
          <w:szCs w:val="26"/>
        </w:rPr>
      </w:pPr>
      <w:r w:rsidRPr="009C1462">
        <w:rPr>
          <w:rFonts w:ascii="Myriad Pro" w:hAnsi="Myriad Pro"/>
          <w:sz w:val="26"/>
          <w:szCs w:val="26"/>
        </w:rPr>
        <w:t xml:space="preserve">Порядок определения объема потребления электрической энергии (мощности) на розничных рынках установлен </w:t>
      </w:r>
      <w:hyperlink r:id="rId73" w:history="1">
        <w:r w:rsidRPr="009C1462">
          <w:rPr>
            <w:rFonts w:ascii="Myriad Pro" w:hAnsi="Myriad Pro"/>
            <w:sz w:val="26"/>
            <w:szCs w:val="26"/>
          </w:rPr>
          <w:t>разделом Х</w:t>
        </w:r>
      </w:hyperlink>
      <w:r w:rsidRPr="009C1462">
        <w:rPr>
          <w:rFonts w:ascii="Myriad Pro" w:hAnsi="Myriad Pro"/>
          <w:sz w:val="26"/>
          <w:szCs w:val="26"/>
        </w:rPr>
        <w:t xml:space="preserve"> Основных положений функционирования розничных рынков электрической энергии, утвержденных Постановлением Правительства Российской Федерации от 04.05.2012 №442.</w:t>
      </w:r>
    </w:p>
    <w:p w14:paraId="5B36C70D" w14:textId="77777777" w:rsidR="00EE6FD2" w:rsidRPr="009C1462" w:rsidRDefault="00EE6FD2" w:rsidP="000711FE">
      <w:pPr>
        <w:widowControl w:val="0"/>
        <w:tabs>
          <w:tab w:val="left" w:pos="851"/>
        </w:tabs>
        <w:autoSpaceDE w:val="0"/>
        <w:autoSpaceDN w:val="0"/>
        <w:spacing w:after="0" w:line="360" w:lineRule="auto"/>
        <w:ind w:firstLine="567"/>
        <w:jc w:val="both"/>
        <w:rPr>
          <w:rFonts w:ascii="Myriad Pro" w:hAnsi="Myriad Pro"/>
          <w:sz w:val="26"/>
          <w:szCs w:val="26"/>
        </w:rPr>
      </w:pPr>
      <w:r w:rsidRPr="009C1462">
        <w:rPr>
          <w:rFonts w:ascii="Myriad Pro" w:hAnsi="Myriad Pro"/>
          <w:sz w:val="26"/>
          <w:szCs w:val="26"/>
        </w:rPr>
        <w:t xml:space="preserve">Согласно </w:t>
      </w:r>
      <w:hyperlink r:id="rId74" w:history="1">
        <w:r w:rsidRPr="009C1462">
          <w:rPr>
            <w:rFonts w:ascii="Myriad Pro" w:hAnsi="Myriad Pro"/>
            <w:sz w:val="26"/>
            <w:szCs w:val="26"/>
          </w:rPr>
          <w:t>пункту 136</w:t>
        </w:r>
      </w:hyperlink>
      <w:r w:rsidRPr="009C1462">
        <w:rPr>
          <w:rFonts w:ascii="Myriad Pro" w:hAnsi="Myriad Pro"/>
          <w:sz w:val="26"/>
          <w:szCs w:val="26"/>
        </w:rPr>
        <w:t xml:space="preserve"> Основных положений №442 при отсутствии приборов учета объем потребленной электрической энергии (мощности) определяется расчетным способом, предусмотренным Основными </w:t>
      </w:r>
      <w:hyperlink r:id="rId75" w:history="1">
        <w:r w:rsidRPr="009C1462">
          <w:rPr>
            <w:rFonts w:ascii="Myriad Pro" w:hAnsi="Myriad Pro"/>
            <w:sz w:val="26"/>
            <w:szCs w:val="26"/>
          </w:rPr>
          <w:t>положениями</w:t>
        </w:r>
      </w:hyperlink>
      <w:r w:rsidRPr="009C1462">
        <w:rPr>
          <w:rFonts w:ascii="Myriad Pro" w:hAnsi="Myriad Pro"/>
          <w:sz w:val="26"/>
          <w:szCs w:val="26"/>
        </w:rPr>
        <w:t xml:space="preserve"> и </w:t>
      </w:r>
      <w:hyperlink r:id="rId76" w:history="1">
        <w:r w:rsidRPr="009C1462">
          <w:rPr>
            <w:rFonts w:ascii="Myriad Pro" w:hAnsi="Myriad Pro"/>
            <w:sz w:val="26"/>
            <w:szCs w:val="26"/>
          </w:rPr>
          <w:t>приложением №3</w:t>
        </w:r>
      </w:hyperlink>
      <w:r w:rsidRPr="009C1462">
        <w:rPr>
          <w:rFonts w:ascii="Myriad Pro" w:hAnsi="Myriad Pro"/>
          <w:sz w:val="26"/>
          <w:szCs w:val="26"/>
        </w:rPr>
        <w:t xml:space="preserve"> Основных положений.</w:t>
      </w:r>
    </w:p>
    <w:p w14:paraId="5F7F20B4" w14:textId="77777777" w:rsidR="00EE6FD2" w:rsidRPr="009C1462" w:rsidRDefault="00EE6FD2" w:rsidP="000711FE">
      <w:pPr>
        <w:widowControl w:val="0"/>
        <w:numPr>
          <w:ilvl w:val="0"/>
          <w:numId w:val="114"/>
        </w:numPr>
        <w:tabs>
          <w:tab w:val="left" w:pos="1418"/>
        </w:tabs>
        <w:autoSpaceDE w:val="0"/>
        <w:autoSpaceDN w:val="0"/>
        <w:spacing w:after="0" w:line="360" w:lineRule="auto"/>
        <w:ind w:left="0" w:firstLine="567"/>
        <w:jc w:val="both"/>
        <w:rPr>
          <w:rFonts w:ascii="Myriad Pro" w:hAnsi="Myriad Pro"/>
          <w:sz w:val="26"/>
          <w:szCs w:val="26"/>
        </w:rPr>
      </w:pPr>
      <w:r w:rsidRPr="009C1462">
        <w:rPr>
          <w:rFonts w:ascii="Myriad Pro" w:hAnsi="Myriad Pro"/>
          <w:sz w:val="26"/>
          <w:szCs w:val="26"/>
        </w:rPr>
        <w:t>Учитывая обозначенные в п. 4 требования законодательства, суды в мотивировочной части решений указывали следующие обстоятельства, послужившие причиной для отказа в удовлетворении требований электросетевых организаций по установлению величины технологического расхода (потерь) электрической энергии, либо, наоборот, правомерность позиции органа регулирования:</w:t>
      </w:r>
    </w:p>
    <w:p w14:paraId="2B167135" w14:textId="77777777" w:rsidR="00EE6FD2" w:rsidRPr="009C1462" w:rsidRDefault="00EE6FD2" w:rsidP="00EE6FD2">
      <w:pPr>
        <w:widowControl w:val="0"/>
        <w:numPr>
          <w:ilvl w:val="1"/>
          <w:numId w:val="114"/>
        </w:numPr>
        <w:tabs>
          <w:tab w:val="left" w:pos="1418"/>
        </w:tabs>
        <w:autoSpaceDE w:val="0"/>
        <w:autoSpaceDN w:val="0"/>
        <w:spacing w:after="0" w:line="360" w:lineRule="auto"/>
        <w:ind w:left="0" w:firstLine="567"/>
        <w:jc w:val="both"/>
        <w:rPr>
          <w:rFonts w:ascii="Myriad Pro" w:hAnsi="Myriad Pro"/>
          <w:sz w:val="26"/>
          <w:szCs w:val="26"/>
        </w:rPr>
      </w:pPr>
      <w:r w:rsidRPr="009C1462">
        <w:rPr>
          <w:rFonts w:ascii="Myriad Pro" w:hAnsi="Myriad Pro"/>
          <w:sz w:val="26"/>
          <w:szCs w:val="26"/>
        </w:rPr>
        <w:t xml:space="preserve"> Отсутствие документов, подтверждающих границы балансовой принадлежности объектов электросетевого хозяйства сетевой организации и смежных субъектов рынка электроэнергии.</w:t>
      </w:r>
    </w:p>
    <w:p w14:paraId="1701D39A" w14:textId="77777777" w:rsidR="00EE6FD2" w:rsidRPr="009C1462" w:rsidRDefault="00EE6FD2" w:rsidP="00EE6FD2">
      <w:pPr>
        <w:widowControl w:val="0"/>
        <w:numPr>
          <w:ilvl w:val="1"/>
          <w:numId w:val="114"/>
        </w:numPr>
        <w:tabs>
          <w:tab w:val="left" w:pos="1418"/>
        </w:tabs>
        <w:autoSpaceDE w:val="0"/>
        <w:autoSpaceDN w:val="0"/>
        <w:spacing w:after="0" w:line="360" w:lineRule="auto"/>
        <w:ind w:left="0" w:firstLine="567"/>
        <w:jc w:val="both"/>
        <w:rPr>
          <w:rFonts w:ascii="Myriad Pro" w:hAnsi="Myriad Pro"/>
          <w:sz w:val="26"/>
          <w:szCs w:val="26"/>
        </w:rPr>
      </w:pPr>
      <w:r w:rsidRPr="009C1462">
        <w:rPr>
          <w:rFonts w:ascii="Myriad Pro" w:hAnsi="Myriad Pro"/>
          <w:sz w:val="26"/>
          <w:szCs w:val="26"/>
        </w:rPr>
        <w:t xml:space="preserve"> Отсутствие информации по полному составу приборов учета электрической энергии, используемых при определении перетоков между сетевыми организации, отпуску электрической энергии потребителями и приборам учета, используемых для определения потребления электрической энергии на собственные (хозяйственные) нужды конкретной электросетевой организации.</w:t>
      </w:r>
    </w:p>
    <w:p w14:paraId="3C1F6A27" w14:textId="77777777" w:rsidR="00EE6FD2" w:rsidRPr="009C1462" w:rsidRDefault="00EE6FD2" w:rsidP="00EE6FD2">
      <w:pPr>
        <w:widowControl w:val="0"/>
        <w:numPr>
          <w:ilvl w:val="1"/>
          <w:numId w:val="114"/>
        </w:numPr>
        <w:tabs>
          <w:tab w:val="left" w:pos="1418"/>
        </w:tabs>
        <w:autoSpaceDE w:val="0"/>
        <w:autoSpaceDN w:val="0"/>
        <w:spacing w:after="0" w:line="360" w:lineRule="auto"/>
        <w:ind w:left="0" w:firstLine="567"/>
        <w:jc w:val="both"/>
        <w:rPr>
          <w:rFonts w:ascii="Myriad Pro" w:hAnsi="Myriad Pro"/>
          <w:sz w:val="26"/>
          <w:szCs w:val="26"/>
        </w:rPr>
      </w:pPr>
      <w:r w:rsidRPr="009C1462">
        <w:rPr>
          <w:rFonts w:ascii="Myriad Pro" w:hAnsi="Myriad Pro"/>
          <w:sz w:val="26"/>
          <w:szCs w:val="26"/>
        </w:rPr>
        <w:t xml:space="preserve"> Непредставление в составе тарифной заявки договоров купли-продажи потерь электрической энергии, расчетов баланса поступления, отпуска и потерь электрической энергии за каждый расчетный период, первичных бухгалтерских документов (актов) и налоговых документов (счета-фактуры).</w:t>
      </w:r>
    </w:p>
    <w:p w14:paraId="1C381E48" w14:textId="77777777" w:rsidR="00EE6FD2" w:rsidRPr="009C1462" w:rsidRDefault="00EE6FD2" w:rsidP="00EE6FD2">
      <w:pPr>
        <w:widowControl w:val="0"/>
        <w:numPr>
          <w:ilvl w:val="1"/>
          <w:numId w:val="114"/>
        </w:numPr>
        <w:tabs>
          <w:tab w:val="left" w:pos="1418"/>
        </w:tabs>
        <w:autoSpaceDE w:val="0"/>
        <w:autoSpaceDN w:val="0"/>
        <w:spacing w:after="0" w:line="360" w:lineRule="auto"/>
        <w:ind w:left="0" w:firstLine="567"/>
        <w:jc w:val="both"/>
        <w:rPr>
          <w:rFonts w:ascii="Myriad Pro" w:hAnsi="Myriad Pro"/>
          <w:sz w:val="26"/>
          <w:szCs w:val="26"/>
        </w:rPr>
      </w:pPr>
      <w:r w:rsidRPr="009C1462">
        <w:rPr>
          <w:rFonts w:ascii="Myriad Pro" w:hAnsi="Myriad Pro"/>
          <w:sz w:val="26"/>
          <w:szCs w:val="26"/>
        </w:rPr>
        <w:t xml:space="preserve"> Возможность использования органом регулирования данных о фактическом уровне потерь электрической энергии не только за последний истекший период регулирования, но и более ранние периоды. При этом органом регулирования правомерно, по мнению судов, выбираются минимальные величины фактических потерь из выборки, а также делается вывод, что для исключения данного подхода или его ограниченного применения органом регулирования сетевой организации необходимо представлять пояснения по значимым отклонениям в размере фактических потерь по периодам.</w:t>
      </w:r>
    </w:p>
    <w:p w14:paraId="2FEE67E7" w14:textId="77777777" w:rsidR="00EE6FD2" w:rsidRPr="009C1462" w:rsidRDefault="00EE6FD2" w:rsidP="00EE6FD2">
      <w:pPr>
        <w:widowControl w:val="0"/>
        <w:numPr>
          <w:ilvl w:val="0"/>
          <w:numId w:val="114"/>
        </w:numPr>
        <w:tabs>
          <w:tab w:val="left" w:pos="1418"/>
        </w:tabs>
        <w:autoSpaceDE w:val="0"/>
        <w:autoSpaceDN w:val="0"/>
        <w:spacing w:after="0" w:line="360" w:lineRule="auto"/>
        <w:ind w:left="0" w:firstLine="540"/>
        <w:jc w:val="both"/>
        <w:rPr>
          <w:rFonts w:ascii="Myriad Pro" w:hAnsi="Myriad Pro"/>
          <w:sz w:val="26"/>
          <w:szCs w:val="26"/>
        </w:rPr>
      </w:pPr>
      <w:r w:rsidRPr="009C1462">
        <w:rPr>
          <w:rFonts w:ascii="Myriad Pro" w:hAnsi="Myriad Pro"/>
          <w:sz w:val="26"/>
          <w:szCs w:val="26"/>
        </w:rPr>
        <w:t>С учетом изложенного, Исполнитель рекомендует Заказчику для обоснования уровня потерь электрической энергии, утверждаемых в составе долгосрочных параметров регулирования, представлять в адрес РЭК Красноярского края следующие документы (копии), обоснования и информацию.</w:t>
      </w:r>
    </w:p>
    <w:p w14:paraId="6814E826" w14:textId="77777777" w:rsidR="00EE6FD2" w:rsidRPr="009C1462" w:rsidRDefault="00EE6FD2" w:rsidP="000711FE">
      <w:pPr>
        <w:widowControl w:val="0"/>
        <w:numPr>
          <w:ilvl w:val="1"/>
          <w:numId w:val="114"/>
        </w:numPr>
        <w:tabs>
          <w:tab w:val="left" w:pos="1418"/>
        </w:tabs>
        <w:autoSpaceDE w:val="0"/>
        <w:autoSpaceDN w:val="0"/>
        <w:spacing w:after="0" w:line="360" w:lineRule="auto"/>
        <w:ind w:left="0" w:firstLine="540"/>
        <w:jc w:val="both"/>
        <w:rPr>
          <w:rFonts w:ascii="Myriad Pro" w:hAnsi="Myriad Pro"/>
          <w:sz w:val="26"/>
          <w:szCs w:val="26"/>
        </w:rPr>
      </w:pPr>
      <w:r w:rsidRPr="009C1462">
        <w:rPr>
          <w:rFonts w:ascii="Myriad Pro" w:hAnsi="Myriad Pro"/>
          <w:sz w:val="26"/>
          <w:szCs w:val="26"/>
        </w:rPr>
        <w:t xml:space="preserve"> Документы, подтверждающих границы балансовой принадлежности объектов электросетевого хозяйства сетевой организации и смежных субъектов рынка электроэнергии (АРБП).</w:t>
      </w:r>
    </w:p>
    <w:p w14:paraId="051AF4D7" w14:textId="77777777" w:rsidR="00EE6FD2" w:rsidRPr="009C1462" w:rsidRDefault="00EE6FD2" w:rsidP="000711FE">
      <w:pPr>
        <w:widowControl w:val="0"/>
        <w:numPr>
          <w:ilvl w:val="1"/>
          <w:numId w:val="114"/>
        </w:numPr>
        <w:tabs>
          <w:tab w:val="left" w:pos="1418"/>
        </w:tabs>
        <w:autoSpaceDE w:val="0"/>
        <w:autoSpaceDN w:val="0"/>
        <w:spacing w:after="0" w:line="360" w:lineRule="auto"/>
        <w:ind w:left="0" w:firstLine="540"/>
        <w:jc w:val="both"/>
        <w:rPr>
          <w:rFonts w:ascii="Myriad Pro" w:hAnsi="Myriad Pro"/>
          <w:sz w:val="26"/>
          <w:szCs w:val="26"/>
        </w:rPr>
      </w:pPr>
      <w:r w:rsidRPr="009C1462">
        <w:rPr>
          <w:rFonts w:ascii="Myriad Pro" w:hAnsi="Myriad Pro"/>
          <w:sz w:val="26"/>
          <w:szCs w:val="26"/>
        </w:rPr>
        <w:t>Реестр используемых приборов учета электрической энергии при определении перетоков между сетевыми организации, отпуску электрической энергии потребителями и приборов учета, используемых для определения потребления электрической энергии на собственные (хозяйственные) нужды Филиала.</w:t>
      </w:r>
    </w:p>
    <w:p w14:paraId="762F9952" w14:textId="77777777" w:rsidR="00EE6FD2" w:rsidRPr="009C1462" w:rsidRDefault="00EE6FD2" w:rsidP="000711FE">
      <w:pPr>
        <w:widowControl w:val="0"/>
        <w:numPr>
          <w:ilvl w:val="1"/>
          <w:numId w:val="114"/>
        </w:numPr>
        <w:tabs>
          <w:tab w:val="left" w:pos="1418"/>
        </w:tabs>
        <w:autoSpaceDE w:val="0"/>
        <w:autoSpaceDN w:val="0"/>
        <w:spacing w:after="0" w:line="360" w:lineRule="auto"/>
        <w:ind w:left="0" w:firstLine="540"/>
        <w:jc w:val="both"/>
        <w:rPr>
          <w:rFonts w:ascii="Myriad Pro" w:hAnsi="Myriad Pro"/>
          <w:sz w:val="26"/>
          <w:szCs w:val="26"/>
        </w:rPr>
      </w:pPr>
      <w:r w:rsidRPr="009C1462">
        <w:rPr>
          <w:rFonts w:ascii="Myriad Pro" w:hAnsi="Myriad Pro"/>
          <w:sz w:val="26"/>
          <w:szCs w:val="26"/>
        </w:rPr>
        <w:t xml:space="preserve"> Договор(ы) купли-продажи потерь электрической энергии, расчеты баланса поступления, отпуска и потерь электрической энергии за каждый расчетный период, первичные бухгалтерские документы (акты) и налоговые документы (счета-фактуры).</w:t>
      </w:r>
    </w:p>
    <w:p w14:paraId="1B19C7FE" w14:textId="77777777" w:rsidR="00EE6FD2" w:rsidRPr="009C1462" w:rsidRDefault="00EE6FD2" w:rsidP="000711FE">
      <w:pPr>
        <w:widowControl w:val="0"/>
        <w:numPr>
          <w:ilvl w:val="1"/>
          <w:numId w:val="114"/>
        </w:numPr>
        <w:tabs>
          <w:tab w:val="left" w:pos="1418"/>
        </w:tabs>
        <w:autoSpaceDE w:val="0"/>
        <w:autoSpaceDN w:val="0"/>
        <w:spacing w:after="0" w:line="360" w:lineRule="auto"/>
        <w:ind w:left="0" w:firstLine="540"/>
        <w:jc w:val="both"/>
        <w:rPr>
          <w:rFonts w:ascii="Myriad Pro" w:hAnsi="Myriad Pro"/>
          <w:sz w:val="26"/>
          <w:szCs w:val="26"/>
        </w:rPr>
      </w:pPr>
      <w:r w:rsidRPr="009C1462">
        <w:rPr>
          <w:rFonts w:ascii="Myriad Pro" w:hAnsi="Myriad Pro"/>
          <w:sz w:val="26"/>
          <w:szCs w:val="26"/>
        </w:rPr>
        <w:t xml:space="preserve">Пояснения по значимым отклонениям в размере фактических потерь по периодам. </w:t>
      </w:r>
    </w:p>
    <w:p w14:paraId="3C80B35D" w14:textId="77777777" w:rsidR="00996FC6" w:rsidRDefault="00EE6FD2" w:rsidP="000711FE">
      <w:pPr>
        <w:widowControl w:val="0"/>
        <w:tabs>
          <w:tab w:val="left" w:pos="567"/>
          <w:tab w:val="left" w:pos="1134"/>
        </w:tabs>
        <w:autoSpaceDE w:val="0"/>
        <w:autoSpaceDN w:val="0"/>
        <w:spacing w:after="0" w:line="360" w:lineRule="auto"/>
        <w:ind w:firstLine="540"/>
        <w:jc w:val="both"/>
        <w:rPr>
          <w:rFonts w:ascii="Myriad Pro" w:hAnsi="Myriad Pro"/>
          <w:sz w:val="26"/>
          <w:szCs w:val="26"/>
        </w:rPr>
        <w:sectPr w:rsidR="00996FC6" w:rsidSect="00EE6FD2">
          <w:pgSz w:w="11906" w:h="16838"/>
          <w:pgMar w:top="1134" w:right="851" w:bottom="1134" w:left="1701" w:header="709" w:footer="556" w:gutter="0"/>
          <w:cols w:space="708"/>
          <w:docGrid w:linePitch="360"/>
        </w:sectPr>
      </w:pPr>
      <w:r w:rsidRPr="009C1462">
        <w:rPr>
          <w:rFonts w:ascii="Myriad Pro" w:hAnsi="Myriad Pro"/>
          <w:sz w:val="26"/>
          <w:szCs w:val="26"/>
        </w:rPr>
        <w:t>По аналогии с положениями п. 13 Порядка формирования сводного прогнозного баланса, Исполнитель рекомендует Заказчику представлять указанные документы (копии), обоснования и информацию за 3 последних года, по которым имеется фактическая информация.</w:t>
      </w:r>
    </w:p>
    <w:p w14:paraId="40BCE4BF" w14:textId="7ABC1996" w:rsidR="00082F41" w:rsidRPr="00C9141E" w:rsidRDefault="00082F41" w:rsidP="009D2A5F">
      <w:pPr>
        <w:pStyle w:val="1"/>
        <w:numPr>
          <w:ilvl w:val="0"/>
          <w:numId w:val="1"/>
        </w:numPr>
        <w:spacing w:before="120" w:line="360" w:lineRule="auto"/>
        <w:ind w:left="426" w:hanging="426"/>
        <w:jc w:val="both"/>
        <w:rPr>
          <w:rFonts w:ascii="Myriad Pro" w:hAnsi="Myriad Pro"/>
          <w:color w:val="4F6228"/>
        </w:rPr>
      </w:pPr>
      <w:bookmarkStart w:id="78" w:name="_Toc64366605"/>
      <w:bookmarkEnd w:id="71"/>
      <w:r w:rsidRPr="00082F41">
        <w:rPr>
          <w:rFonts w:ascii="Myriad Pro" w:hAnsi="Myriad Pro"/>
          <w:color w:val="4F6228"/>
        </w:rPr>
        <w:t xml:space="preserve">Экспертиза экономической обоснованности базового уровня подконтрольных расходов по статьям расходов, учтенных </w:t>
      </w:r>
      <w:r w:rsidR="00365C44">
        <w:rPr>
          <w:rFonts w:ascii="Myriad Pro" w:hAnsi="Myriad Pro"/>
          <w:color w:val="4F6228"/>
        </w:rPr>
        <w:t>РЭК</w:t>
      </w:r>
      <w:r w:rsidRPr="00082F41">
        <w:rPr>
          <w:rFonts w:ascii="Myriad Pro" w:hAnsi="Myriad Pro"/>
          <w:color w:val="4F6228"/>
        </w:rPr>
        <w:t xml:space="preserve"> Красноярского края в необходимой валовой выручке при установлении тарифов на 2018 год, являющийся первым годом долгосрочного периода регулирования.</w:t>
      </w:r>
      <w:bookmarkEnd w:id="78"/>
    </w:p>
    <w:p w14:paraId="07020086" w14:textId="36A939ED" w:rsidR="00082F41" w:rsidRPr="00E37282"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37282">
        <w:rPr>
          <w:rFonts w:ascii="Myriad Pro" w:eastAsia="Calibri" w:hAnsi="Myriad Pro"/>
          <w:color w:val="000000" w:themeColor="text1"/>
          <w:sz w:val="26"/>
          <w:szCs w:val="26"/>
        </w:rPr>
        <w:t xml:space="preserve">Для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E37282">
        <w:rPr>
          <w:rFonts w:ascii="Myriad Pro" w:eastAsia="Calibri" w:hAnsi="Myriad Pro"/>
          <w:color w:val="000000" w:themeColor="text1"/>
          <w:sz w:val="26"/>
          <w:szCs w:val="26"/>
        </w:rPr>
        <w:t>«МРСК Сибири» «Красноярскэнерго» 201</w:t>
      </w:r>
      <w:r w:rsidR="00365C44">
        <w:rPr>
          <w:rFonts w:ascii="Myriad Pro" w:eastAsia="Calibri" w:hAnsi="Myriad Pro"/>
          <w:color w:val="000000" w:themeColor="text1"/>
          <w:sz w:val="26"/>
          <w:szCs w:val="26"/>
        </w:rPr>
        <w:t>8</w:t>
      </w:r>
      <w:r w:rsidRPr="00E37282">
        <w:rPr>
          <w:rFonts w:ascii="Myriad Pro" w:eastAsia="Calibri" w:hAnsi="Myriad Pro"/>
          <w:color w:val="000000" w:themeColor="text1"/>
          <w:sz w:val="26"/>
          <w:szCs w:val="26"/>
        </w:rPr>
        <w:t xml:space="preserve"> год является </w:t>
      </w:r>
      <w:r w:rsidR="00365C44">
        <w:rPr>
          <w:rFonts w:ascii="Myriad Pro" w:eastAsia="Calibri" w:hAnsi="Myriad Pro"/>
          <w:color w:val="000000" w:themeColor="text1"/>
          <w:sz w:val="26"/>
          <w:szCs w:val="26"/>
        </w:rPr>
        <w:t>первым</w:t>
      </w:r>
      <w:r w:rsidRPr="00E37282">
        <w:rPr>
          <w:rFonts w:ascii="Myriad Pro" w:eastAsia="Calibri" w:hAnsi="Myriad Pro"/>
          <w:color w:val="000000" w:themeColor="text1"/>
          <w:sz w:val="26"/>
          <w:szCs w:val="26"/>
        </w:rPr>
        <w:t xml:space="preserve"> годом пятилетнего долгосрочного периода регулирования 2018-2022 г</w:t>
      </w:r>
      <w:r w:rsidR="00F4263D">
        <w:rPr>
          <w:rFonts w:ascii="Myriad Pro" w:eastAsia="Calibri" w:hAnsi="Myriad Pro"/>
          <w:color w:val="000000" w:themeColor="text1"/>
          <w:sz w:val="26"/>
          <w:szCs w:val="26"/>
        </w:rPr>
        <w:t>г. </w:t>
      </w:r>
    </w:p>
    <w:p w14:paraId="72DAB7AB" w14:textId="79BE7B5F" w:rsidR="00082F41" w:rsidRPr="00E17399" w:rsidRDefault="00082F41" w:rsidP="00082F41">
      <w:pPr>
        <w:spacing w:after="0" w:line="360" w:lineRule="auto"/>
        <w:ind w:firstLine="567"/>
        <w:contextualSpacing/>
        <w:jc w:val="both"/>
        <w:rPr>
          <w:rFonts w:ascii="Myriad Pro" w:eastAsia="Calibri" w:hAnsi="Myriad Pro"/>
          <w:sz w:val="26"/>
          <w:szCs w:val="26"/>
        </w:rPr>
      </w:pPr>
      <w:r w:rsidRPr="00C367F0">
        <w:rPr>
          <w:rFonts w:ascii="Myriad Pro" w:eastAsia="Calibri" w:hAnsi="Myriad Pro"/>
          <w:sz w:val="26"/>
          <w:szCs w:val="26"/>
        </w:rPr>
        <w:t xml:space="preserve">Приказом Региональной энергетической комиссии Красноярского края (далее – РЭК Красноярского Края) от </w:t>
      </w:r>
      <w:r w:rsidRPr="005659CA">
        <w:rPr>
          <w:rFonts w:ascii="Myriad Pro" w:hAnsi="Myriad Pro"/>
          <w:sz w:val="26"/>
          <w:szCs w:val="26"/>
        </w:rPr>
        <w:t xml:space="preserve">27.12.2017 </w:t>
      </w:r>
      <w:r w:rsidR="0041096B">
        <w:rPr>
          <w:rFonts w:ascii="Myriad Pro" w:hAnsi="Myriad Pro"/>
          <w:sz w:val="26"/>
          <w:szCs w:val="26"/>
        </w:rPr>
        <w:t>№ </w:t>
      </w:r>
      <w:r w:rsidRPr="005659CA">
        <w:rPr>
          <w:rFonts w:ascii="Myriad Pro" w:hAnsi="Myriad Pro"/>
          <w:sz w:val="26"/>
          <w:szCs w:val="26"/>
        </w:rPr>
        <w:t>639-</w:t>
      </w:r>
      <w:r w:rsidRPr="00B75710">
        <w:rPr>
          <w:rFonts w:ascii="Myriad Pro" w:hAnsi="Myriad Pro"/>
          <w:sz w:val="26"/>
          <w:szCs w:val="26"/>
        </w:rPr>
        <w:t>п</w:t>
      </w:r>
      <w:r w:rsidRPr="00897FA0">
        <w:rPr>
          <w:rFonts w:ascii="Myriad Pro" w:hAnsi="Myriad Pro"/>
          <w:sz w:val="26"/>
          <w:szCs w:val="26"/>
        </w:rPr>
        <w:t xml:space="preserve"> «О внесении изменений в приказ Региональной энергетической комиссии Красноярского края от 16.12.2011 </w:t>
      </w:r>
      <w:r w:rsidR="0041096B">
        <w:rPr>
          <w:rFonts w:ascii="Myriad Pro" w:hAnsi="Myriad Pro"/>
          <w:sz w:val="26"/>
          <w:szCs w:val="26"/>
        </w:rPr>
        <w:t>№ </w:t>
      </w:r>
      <w:r w:rsidRPr="00897FA0">
        <w:rPr>
          <w:rFonts w:ascii="Myriad Pro" w:hAnsi="Myriad Pro"/>
          <w:sz w:val="26"/>
          <w:szCs w:val="26"/>
        </w:rPr>
        <w:t>563-п «Об утверждении долгосрочных параметров регулирования для территориальных сетевых организаций, оказывающих услуги по передаче электрической</w:t>
      </w:r>
      <w:r w:rsidRPr="00985076">
        <w:rPr>
          <w:rFonts w:ascii="Myriad Pro" w:hAnsi="Myriad Pro"/>
          <w:sz w:val="26"/>
          <w:szCs w:val="26"/>
        </w:rPr>
        <w:t xml:space="preserve">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Pr="00E17399">
        <w:rPr>
          <w:rFonts w:ascii="Myriad Pro" w:eastAsia="Calibri" w:hAnsi="Myriad Pro"/>
          <w:sz w:val="26"/>
          <w:szCs w:val="26"/>
        </w:rPr>
        <w:t xml:space="preserve"> на 2018 год был утвержден базовый уровень подконтрольных расходов в размере  3 298,51741 млн. рублей.</w:t>
      </w:r>
    </w:p>
    <w:p w14:paraId="4BC514A8" w14:textId="09DEB59C"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В обосновании расходов в рамках тарифной заявки</w:t>
      </w:r>
      <w:r w:rsidRPr="00E17399">
        <w:rPr>
          <w:rFonts w:ascii="Myriad Pro" w:hAnsi="Myriad Pro"/>
        </w:rPr>
        <w:t xml:space="preserve">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 «Красноярскэнерго» были направлены следующие материалы к заявлению об установлении долгосрочных параметров регулирования на 2018-2022 годы.</w:t>
      </w:r>
    </w:p>
    <w:p w14:paraId="62B63C7B" w14:textId="06587EDD"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1. Анкета филиала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 «Красноярскэнерго» на 3 л. в 1 экз.;</w:t>
      </w:r>
    </w:p>
    <w:p w14:paraId="043B3785" w14:textId="0866EB2D"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 2. Расчет тарифов на услуги по передаче электрической энергии на 2018-2022 г</w:t>
      </w:r>
      <w:r w:rsidR="00F4263D">
        <w:rPr>
          <w:rFonts w:ascii="Myriad Pro" w:eastAsia="Calibri" w:hAnsi="Myriad Pro"/>
          <w:sz w:val="26"/>
          <w:szCs w:val="26"/>
        </w:rPr>
        <w:t>г. </w:t>
      </w:r>
      <w:r w:rsidRPr="00E17399">
        <w:rPr>
          <w:rFonts w:ascii="Myriad Pro" w:eastAsia="Calibri" w:hAnsi="Myriad Pro"/>
          <w:sz w:val="26"/>
          <w:szCs w:val="26"/>
        </w:rPr>
        <w:t>на 40 л. в 1 экз.;</w:t>
      </w:r>
    </w:p>
    <w:p w14:paraId="6ECD8DF4"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 Расчёт и обоснование нерегулируемой цены на оплату потерь электроэнергии в сетях РСК, прогнозной цены на оплату потерь электроэнергии в сетях ЕНЭС на 2018 год на 3 л. в 1 экз.;</w:t>
      </w:r>
    </w:p>
    <w:p w14:paraId="5ECBC306" w14:textId="19C62BFB"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4. Копия заявки в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«ФСК ЕЭС» о суммарной величине заявленной мощности на 2018 год на 17 л. в 1 экз.;</w:t>
      </w:r>
    </w:p>
    <w:p w14:paraId="4A05A0E9"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5. Копии заключенных договоров на передачу электрической энергии на </w:t>
      </w:r>
      <w:r w:rsidRPr="00E17399">
        <w:rPr>
          <w:rFonts w:ascii="Myriad Pro" w:eastAsia="Calibri" w:hAnsi="Myriad Pro"/>
          <w:sz w:val="26"/>
          <w:szCs w:val="26"/>
        </w:rPr>
        <w:br/>
        <w:t>CD-диске (1 шт.);</w:t>
      </w:r>
    </w:p>
    <w:p w14:paraId="54FADB6B" w14:textId="3E5E342B"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6. Расчет и обоснование величины расходов, связанных с компенсацией незапланированных расходов или полученного избытка в 2010 – 2016 г</w:t>
      </w:r>
      <w:r w:rsidR="00F4263D">
        <w:rPr>
          <w:rFonts w:ascii="Myriad Pro" w:eastAsia="Calibri" w:hAnsi="Myriad Pro"/>
          <w:sz w:val="26"/>
          <w:szCs w:val="26"/>
        </w:rPr>
        <w:t>г. </w:t>
      </w:r>
      <w:r w:rsidRPr="00E17399">
        <w:rPr>
          <w:rFonts w:ascii="Myriad Pro" w:eastAsia="Calibri" w:hAnsi="Myriad Pro"/>
          <w:sz w:val="26"/>
          <w:szCs w:val="26"/>
        </w:rPr>
        <w:t>(кроме выпадающих доходов от технологического присоединения) на 58 л. в 1 экз.;</w:t>
      </w:r>
    </w:p>
    <w:p w14:paraId="0EBD7177" w14:textId="1DFC9AC9" w:rsidR="00082F41" w:rsidRPr="00E17399" w:rsidRDefault="00082F41" w:rsidP="00996FC6">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7. Копии судебных решений, обосновывающих выпадающие доходы по договорам «последней мили» за 2010 – 2013 г</w:t>
      </w:r>
      <w:r w:rsidR="00F4263D">
        <w:rPr>
          <w:rFonts w:ascii="Myriad Pro" w:eastAsia="Calibri" w:hAnsi="Myriad Pro"/>
          <w:sz w:val="26"/>
          <w:szCs w:val="26"/>
        </w:rPr>
        <w:t>г. </w:t>
      </w:r>
      <w:r w:rsidRPr="00E17399">
        <w:rPr>
          <w:rFonts w:ascii="Myriad Pro" w:eastAsia="Calibri" w:hAnsi="Myriad Pro"/>
          <w:sz w:val="26"/>
          <w:szCs w:val="26"/>
        </w:rPr>
        <w:t xml:space="preserve"> на 50 л. в 1 экз.</w:t>
      </w:r>
    </w:p>
    <w:p w14:paraId="14B6A97E"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8. Бухгалтерская и статистическая отчетность за 4 квартал 2016 года и 2016 год на 28 л. в 1 экз.;</w:t>
      </w:r>
    </w:p>
    <w:p w14:paraId="3E90F049"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9. Справка о наличии официального сайта в сети Internet и выделенного абонентского номера на 3 л. в 1 экз.;</w:t>
      </w:r>
    </w:p>
    <w:p w14:paraId="595EEC1F"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10. Программа энергосбережения и повышения энергетической эффективности 14 л. в 1 экз.;</w:t>
      </w:r>
    </w:p>
    <w:p w14:paraId="299545AB" w14:textId="43E6CD8D"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11.  Проект инвестиционной программы на 2018-2022 г</w:t>
      </w:r>
      <w:r w:rsidR="00F4263D">
        <w:rPr>
          <w:rFonts w:ascii="Myriad Pro" w:eastAsia="Calibri" w:hAnsi="Myriad Pro"/>
          <w:sz w:val="26"/>
          <w:szCs w:val="26"/>
        </w:rPr>
        <w:t>г. </w:t>
      </w:r>
      <w:r w:rsidRPr="00E17399">
        <w:rPr>
          <w:rFonts w:ascii="Myriad Pro" w:eastAsia="Calibri" w:hAnsi="Myriad Pro"/>
          <w:sz w:val="26"/>
          <w:szCs w:val="26"/>
        </w:rPr>
        <w:t>на 31 л. в 1 экз.;</w:t>
      </w:r>
    </w:p>
    <w:p w14:paraId="5E9E73E1" w14:textId="15B4E046"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12. Копия учредительных документов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на 30 л. в 1 экз.;</w:t>
      </w:r>
    </w:p>
    <w:p w14:paraId="7FD078DE" w14:textId="19679736"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13. Копия учетной политики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на 177 л. в 1 экз.;</w:t>
      </w:r>
    </w:p>
    <w:p w14:paraId="7BB9DFB2"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14. Копии доверенностей на 38 л. в 1 экз.;</w:t>
      </w:r>
    </w:p>
    <w:p w14:paraId="24C7A408"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15. Расчёт и обоснование величины выпадающих доходов от технологического присоединения льготных заявителей, в том числе:</w:t>
      </w:r>
    </w:p>
    <w:p w14:paraId="19EC7DD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15.1. Реестры исполненных договоров за 2011 - 2014 годы на 70 л. в 1 экз.</w:t>
      </w:r>
    </w:p>
    <w:p w14:paraId="20A40D54"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15.2. Расчёт обоснование величины выпадающих доходов за 2015 год на 91 л. в 1 экз. и CD-диске;</w:t>
      </w:r>
    </w:p>
    <w:p w14:paraId="50A004CA"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15.3. Расчёт и обоснование величины выпадающих доходов за 2016 год, план на 2018 год на 310 л. в 1 экз. и CD-диске;</w:t>
      </w:r>
    </w:p>
    <w:p w14:paraId="25E498D8"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16. Перечень электросетевого оборудования филиала по состоянию на 01.01.2017 на 229 л. в 1 экз.;</w:t>
      </w:r>
    </w:p>
    <w:p w14:paraId="4DC859AE"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17. Копии документов, подтверждающих право собственности филиала на объекты электросетевого хозяйства на CD-диске (4 шт.);</w:t>
      </w:r>
    </w:p>
    <w:p w14:paraId="1A253F6E"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18. Схемы соединений электрических сетей филиала с обозначением трансформаторных и иных подстанций, а также линий электропередачи на 8 л. в 1 экз.</w:t>
      </w:r>
    </w:p>
    <w:p w14:paraId="21FF22EC" w14:textId="28EBEA7D"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19. Предложения по плановым значениям показателей надежности и качества на 2018 - 2022 г</w:t>
      </w:r>
      <w:r w:rsidR="00F4263D">
        <w:rPr>
          <w:rFonts w:ascii="Myriad Pro" w:eastAsia="Calibri" w:hAnsi="Myriad Pro"/>
          <w:sz w:val="26"/>
          <w:szCs w:val="26"/>
        </w:rPr>
        <w:t>г. </w:t>
      </w:r>
      <w:r w:rsidRPr="00E17399">
        <w:rPr>
          <w:rFonts w:ascii="Myriad Pro" w:eastAsia="Calibri" w:hAnsi="Myriad Pro"/>
          <w:sz w:val="26"/>
          <w:szCs w:val="26"/>
        </w:rPr>
        <w:t>на 7 л. в 1 экз.;</w:t>
      </w:r>
    </w:p>
    <w:p w14:paraId="53EB87E8"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 Расчет и обоснование затрат на вспомогательные материалы на 2018 год в том числе:</w:t>
      </w:r>
    </w:p>
    <w:p w14:paraId="0DC9B6C3"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20.1. Расчет и обоснование затрат на материалы на эксплуатацию на 485 л. в 1 экз.;</w:t>
      </w:r>
    </w:p>
    <w:p w14:paraId="0E750466"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20.2. Расчет и обоснование затрат на ГСМ на 80   л. в 1 экз.;</w:t>
      </w:r>
    </w:p>
    <w:p w14:paraId="3A368151"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20.3.  Расчет и обоснование затрат на спецодежду и средства защиты на 681   л. в 1 экз.;</w:t>
      </w:r>
    </w:p>
    <w:p w14:paraId="580BC61C"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20.4. Расчет и обоснование затрат на расходные материалы для оргтехники и связи на 41 л. в 1 экз.;</w:t>
      </w:r>
    </w:p>
    <w:p w14:paraId="56BBF72A"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20.5.  Расчет и обоснование затрат на прочие материалы на 215 л. в 1 экз.;</w:t>
      </w:r>
    </w:p>
    <w:p w14:paraId="0405DBAE"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21. Расчет и обоснование затрат на работы и услуги производственного характера (без услуг подрядных организаций </w:t>
      </w:r>
    </w:p>
    <w:p w14:paraId="6FC95862"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на ремонт) на 2018 год на 974 л. в 1 экз.;</w:t>
      </w:r>
    </w:p>
    <w:p w14:paraId="1A508DF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22. Расчет и обоснование затрат на ФОТ на 2018 год, в том числе: </w:t>
      </w:r>
    </w:p>
    <w:p w14:paraId="1F62A847"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22.1. Отраслевое тарифное соглашение на 28 л. в 1 экз.;</w:t>
      </w:r>
    </w:p>
    <w:p w14:paraId="26DE6F15" w14:textId="21D50740"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22.2. Штатное расписание филиала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 «Красноярскэнерго» на 230 л. в 1 экз.;</w:t>
      </w:r>
    </w:p>
    <w:p w14:paraId="3E583073"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22.3. Копия информационного письма о размере ММТС на 3 л. в 1 экз.</w:t>
      </w:r>
    </w:p>
    <w:p w14:paraId="584791FA"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  Расчет и обоснование затрат на ремонтную программу на 2018 год, в том числе:</w:t>
      </w:r>
    </w:p>
    <w:p w14:paraId="4CB81ABB"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23.1. Пояснительная записка по формированию ремонтной программы на 6 л. в 1 экз.;</w:t>
      </w:r>
    </w:p>
    <w:p w14:paraId="4DE65BE3"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23.2. Титульный список работ по ремонту оборудования на 8 л. в 1 экз.;</w:t>
      </w:r>
    </w:p>
    <w:p w14:paraId="195FF92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23.3. Годовые планы-графики ремонта оборудования на 888 л. в 1 экз.;</w:t>
      </w:r>
    </w:p>
    <w:p w14:paraId="11E5C694"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 Копии дефектных ведомостей:</w:t>
      </w:r>
    </w:p>
    <w:p w14:paraId="36FFCFD7"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23.4.1. Копии дефектных ведомостей Производственного отделения Северные электрические сети на 1502 л. в 1 экз.;</w:t>
      </w:r>
    </w:p>
    <w:p w14:paraId="0ED54E2A"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23.4.2. Копии дефектных ведомостей Производственного отделения </w:t>
      </w:r>
      <w:r w:rsidRPr="00E17399">
        <w:rPr>
          <w:rFonts w:ascii="Myriad Pro" w:eastAsia="Calibri" w:hAnsi="Myriad Pro"/>
          <w:sz w:val="26"/>
          <w:szCs w:val="26"/>
        </w:rPr>
        <w:br/>
        <w:t>Юго-Восточные электрические сети на 1726 л. в 1 экз.;</w:t>
      </w:r>
    </w:p>
    <w:p w14:paraId="282459AE"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23.4.3. Копии дефектных ведомостей Производственного отделения Красноярские электрические сети на 1090 л. в 1 экз.;</w:t>
      </w:r>
    </w:p>
    <w:p w14:paraId="15913970"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23.4.4. Копии дефектных ведомостей Производственного отделения Западные электрические сети на 3635 л. в 1 экз.;</w:t>
      </w:r>
    </w:p>
    <w:p w14:paraId="7F552D43"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23.4.5. Копии дефектных ведомостей Производственного отделения Минусинские электрические сети на 2379 л. в 1 экз.;</w:t>
      </w:r>
    </w:p>
    <w:p w14:paraId="01B670A9"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23.4.6. Копии дефектных ведомостей Производственного отделения Восточные электрические сети на 1061 л. в 1 экз.;</w:t>
      </w:r>
    </w:p>
    <w:p w14:paraId="4F0CA6AF"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23.5. Сметные расчеты на ремонт оборудования подрядным способом на 219 л. в 1 экз.;</w:t>
      </w:r>
    </w:p>
    <w:p w14:paraId="3363769F"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23.6. Копии договоров подряда, заключенных на 2017 год на 213 л. в 1 экз.;</w:t>
      </w:r>
    </w:p>
    <w:p w14:paraId="09CA8396"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23.7. Расчет стоимости вспомогательных материалов, утвержденные нормы расхода материалов на 1070 л. в 1 экз.;</w:t>
      </w:r>
    </w:p>
    <w:p w14:paraId="3926D27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 Расчет и обоснование затрат на работы и услуги непроизводственного характера на 2018 год, в том числе:</w:t>
      </w:r>
    </w:p>
    <w:p w14:paraId="2164987D"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24.1. Расчет и обоснование затрат на услуги связи на 1091 л. в 1 экз.;</w:t>
      </w:r>
    </w:p>
    <w:p w14:paraId="2B3ABFEA"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24.2 Расчет и обоснование затрат на охрану и коммунальное хозяйство на 1751 л. в 1 экз.;</w:t>
      </w:r>
    </w:p>
    <w:p w14:paraId="07E138F2"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24.3 Расчет и обоснование затрат на юридические, консультационные, аудиторские услуги на 357 л. в 1 экз.;</w:t>
      </w:r>
    </w:p>
    <w:p w14:paraId="6652539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24.4 Расчет и обоснование затрат на информационные услуги на 795 л. в 1 экз.;</w:t>
      </w:r>
    </w:p>
    <w:p w14:paraId="7F5D79C1"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24.5 Расчет и обоснование затрат на сертификацию на 42 л. в 1 экз.;</w:t>
      </w:r>
    </w:p>
    <w:p w14:paraId="4014E044"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24.6 Расчет и обоснование затрат на транспортные услуги на 32 л. в 1 экз.;</w:t>
      </w:r>
    </w:p>
    <w:p w14:paraId="7BEC73FB"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24.7 Расчет и обоснование затрат на обеспечение нормальных условий труда и мер по технике безопасности на 1077 л. в 1 экз.;</w:t>
      </w:r>
    </w:p>
    <w:p w14:paraId="392A57E0"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24.8 Расчет и обоснование затрат на командировочные и представительские расходы на 70 л. в 1 экз.;</w:t>
      </w:r>
    </w:p>
    <w:p w14:paraId="2879F13C"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24.9 Расчет и обоснование затрат на подготовку кадров на 176 л. в 1 экз.;</w:t>
      </w:r>
    </w:p>
    <w:p w14:paraId="692861DD"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24.10 Расчет и обоснование затрат на страхование на 183 л. в 1 экз.;</w:t>
      </w:r>
    </w:p>
    <w:p w14:paraId="4D3F37AC"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24.11 Расчет и обоснование затрат на прочие подконтрольные расходы на 525 л. в 1 экз.;</w:t>
      </w:r>
    </w:p>
    <w:p w14:paraId="0D4799E7"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24.12 Расчет и обоснование затрат на электроэнергию на хоз. нужды на 32 л. в 1 экз.;</w:t>
      </w:r>
    </w:p>
    <w:p w14:paraId="0EE7F349"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25. Расчёт и обоснование расходов социального характера на 2018 год на 100 л. в 1 экз.;</w:t>
      </w:r>
    </w:p>
    <w:p w14:paraId="736CEC1E" w14:textId="77777777" w:rsidR="00082F41" w:rsidRPr="00E17399" w:rsidRDefault="00082F41" w:rsidP="00365C44">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26. Расчёт и обоснование процентов за пользование кредитными ресурсами и расходов на услуги банка на 210 л. в 1 экз.;</w:t>
      </w:r>
    </w:p>
    <w:p w14:paraId="34AB285F" w14:textId="057FA865" w:rsidR="00082F41" w:rsidRPr="00E17399" w:rsidRDefault="00082F41" w:rsidP="00365C44">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27. Расчёт и обоснование арендной платы на 2018-2022 г</w:t>
      </w:r>
      <w:r w:rsidR="00F4263D">
        <w:rPr>
          <w:rFonts w:ascii="Myriad Pro" w:eastAsia="Calibri" w:hAnsi="Myriad Pro"/>
          <w:sz w:val="26"/>
          <w:szCs w:val="26"/>
        </w:rPr>
        <w:t>г. </w:t>
      </w:r>
      <w:r w:rsidRPr="00E17399">
        <w:rPr>
          <w:rFonts w:ascii="Myriad Pro" w:eastAsia="Calibri" w:hAnsi="Myriad Pro"/>
          <w:sz w:val="26"/>
          <w:szCs w:val="26"/>
        </w:rPr>
        <w:t>на 288 л. в 1 экз.;</w:t>
      </w:r>
    </w:p>
    <w:p w14:paraId="25388687" w14:textId="7FD4D6AB" w:rsidR="00082F41" w:rsidRPr="00E17399" w:rsidRDefault="00082F41" w:rsidP="00365C44">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28. Расчёт и обоснование налогов на 2018-2022 г</w:t>
      </w:r>
      <w:r w:rsidR="00F4263D">
        <w:rPr>
          <w:rFonts w:ascii="Myriad Pro" w:eastAsia="Calibri" w:hAnsi="Myriad Pro"/>
          <w:sz w:val="26"/>
          <w:szCs w:val="26"/>
        </w:rPr>
        <w:t>г. </w:t>
      </w:r>
      <w:r w:rsidRPr="00E17399">
        <w:rPr>
          <w:rFonts w:ascii="Myriad Pro" w:eastAsia="Calibri" w:hAnsi="Myriad Pro"/>
          <w:sz w:val="26"/>
          <w:szCs w:val="26"/>
        </w:rPr>
        <w:t>на 218 л. в 1 экз.;</w:t>
      </w:r>
    </w:p>
    <w:p w14:paraId="048D9D7F" w14:textId="5B3847B6" w:rsidR="00082F41" w:rsidRPr="00E17399" w:rsidRDefault="00082F41" w:rsidP="00365C44">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29. Расчёт и обоснование расходов на теплоэнергию на 2018-2022 г</w:t>
      </w:r>
      <w:r w:rsidR="00F4263D">
        <w:rPr>
          <w:rFonts w:ascii="Myriad Pro" w:eastAsia="Calibri" w:hAnsi="Myriad Pro"/>
          <w:sz w:val="26"/>
          <w:szCs w:val="26"/>
        </w:rPr>
        <w:t>г. </w:t>
      </w:r>
      <w:r w:rsidRPr="00E17399">
        <w:rPr>
          <w:rFonts w:ascii="Myriad Pro" w:eastAsia="Calibri" w:hAnsi="Myriad Pro"/>
          <w:sz w:val="26"/>
          <w:szCs w:val="26"/>
        </w:rPr>
        <w:t>на 373</w:t>
      </w:r>
      <w:r>
        <w:rPr>
          <w:rFonts w:ascii="Myriad Pro" w:eastAsia="Calibri" w:hAnsi="Myriad Pro"/>
          <w:sz w:val="26"/>
          <w:szCs w:val="26"/>
        </w:rPr>
        <w:t> </w:t>
      </w:r>
      <w:r w:rsidRPr="00E17399">
        <w:rPr>
          <w:rFonts w:ascii="Myriad Pro" w:eastAsia="Calibri" w:hAnsi="Myriad Pro"/>
          <w:sz w:val="26"/>
          <w:szCs w:val="26"/>
        </w:rPr>
        <w:t>л. в 1 экз.;</w:t>
      </w:r>
    </w:p>
    <w:p w14:paraId="47DFCA4F" w14:textId="1566433C" w:rsidR="00082F41" w:rsidRPr="00E17399" w:rsidRDefault="00082F41" w:rsidP="00365C44">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30. Расчёт и обоснование амортизации на 2018-2022 г</w:t>
      </w:r>
      <w:r w:rsidR="00F4263D">
        <w:rPr>
          <w:rFonts w:ascii="Myriad Pro" w:eastAsia="Calibri" w:hAnsi="Myriad Pro"/>
          <w:sz w:val="26"/>
          <w:szCs w:val="26"/>
        </w:rPr>
        <w:t>г. </w:t>
      </w:r>
      <w:r w:rsidRPr="00E17399">
        <w:rPr>
          <w:rFonts w:ascii="Myriad Pro" w:eastAsia="Calibri" w:hAnsi="Myriad Pro"/>
          <w:sz w:val="26"/>
          <w:szCs w:val="26"/>
        </w:rPr>
        <w:t>на 6 л. в 1 экз.;</w:t>
      </w:r>
    </w:p>
    <w:p w14:paraId="6F6102E0" w14:textId="754AC83A" w:rsidR="00082F41" w:rsidRPr="00E17399" w:rsidRDefault="00082F41" w:rsidP="00365C44">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31. Расчёт и обоснование затрат на услуги энергосервисных компаний на 2018-2022 г</w:t>
      </w:r>
      <w:r w:rsidR="00F4263D">
        <w:rPr>
          <w:rFonts w:ascii="Myriad Pro" w:eastAsia="Calibri" w:hAnsi="Myriad Pro"/>
          <w:sz w:val="26"/>
          <w:szCs w:val="26"/>
        </w:rPr>
        <w:t>г. </w:t>
      </w:r>
      <w:r w:rsidRPr="00E17399">
        <w:rPr>
          <w:rFonts w:ascii="Myriad Pro" w:eastAsia="Calibri" w:hAnsi="Myriad Pro"/>
          <w:sz w:val="26"/>
          <w:szCs w:val="26"/>
        </w:rPr>
        <w:t>на 972 л. в 1 экз.;</w:t>
      </w:r>
    </w:p>
    <w:p w14:paraId="77B844D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 Расчёт и обоснование затрат, необходимых для обеспечения проведения   Универсиады 2019 года:</w:t>
      </w:r>
    </w:p>
    <w:p w14:paraId="73358A26"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32.1.  Расчет и обоснование расходов на ремонтную программу:</w:t>
      </w:r>
    </w:p>
    <w:p w14:paraId="6801CDDC"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32.1.1. Титульный список работ по ремонту оборудования на 13 л. в 1 экз.;</w:t>
      </w:r>
    </w:p>
    <w:p w14:paraId="28436D14"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32.1.2. Планы-графики по ремонту энергооборудования на 559 л. в 1 экз;</w:t>
      </w:r>
    </w:p>
    <w:p w14:paraId="3DBC7148"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32.1.3.  Сметные расчеты на ремонт оборудования на 1890 л. в 1 экз.;</w:t>
      </w:r>
    </w:p>
    <w:p w14:paraId="0152A8E8"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32.2. Расчет и обоснование других расходов на 62 л. в 1 экз.;</w:t>
      </w:r>
    </w:p>
    <w:p w14:paraId="5B268646" w14:textId="51A2471F"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33. Обоснование затрат исполнительного аппарата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 xml:space="preserve">«МРСК Сибири» на 5354 л. в 1 экз.; </w:t>
      </w:r>
    </w:p>
    <w:p w14:paraId="6FFA1BE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34. Расчет и обоснование процентов банка и займа, необходимого для обеспечения проведения Универсиады 2019 года на 30 л. в 1 экз.;</w:t>
      </w:r>
    </w:p>
    <w:p w14:paraId="690D1E2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35. Копия Соглашения о социально-экономическом сотрудничестве с Правительством Красноярского края на 5 л. в 1 экз.</w:t>
      </w:r>
    </w:p>
    <w:p w14:paraId="374A5852" w14:textId="77777777" w:rsidR="00082F41" w:rsidRPr="00E17399" w:rsidRDefault="00082F41" w:rsidP="00082F41">
      <w:pPr>
        <w:spacing w:after="0" w:line="360" w:lineRule="auto"/>
        <w:ind w:firstLine="567"/>
        <w:jc w:val="both"/>
        <w:rPr>
          <w:rFonts w:ascii="Myriad Pro" w:eastAsia="Calibri" w:hAnsi="Myriad Pro"/>
          <w:color w:val="000000" w:themeColor="text1"/>
          <w:sz w:val="26"/>
          <w:szCs w:val="26"/>
        </w:rPr>
      </w:pPr>
    </w:p>
    <w:p w14:paraId="3A2B0453" w14:textId="67AAA9AB" w:rsidR="00082F41" w:rsidRPr="00E17399" w:rsidRDefault="00082F41" w:rsidP="00082F41">
      <w:pPr>
        <w:spacing w:after="0" w:line="360" w:lineRule="auto"/>
        <w:ind w:firstLine="567"/>
        <w:jc w:val="both"/>
        <w:rPr>
          <w:rFonts w:ascii="Myriad Pro" w:eastAsia="Calibri" w:hAnsi="Myriad Pro"/>
          <w:sz w:val="26"/>
          <w:szCs w:val="26"/>
        </w:rPr>
        <w:sectPr w:rsidR="00082F41" w:rsidRPr="00E17399" w:rsidSect="00EE6FD2">
          <w:pgSz w:w="11906" w:h="16838"/>
          <w:pgMar w:top="1134" w:right="851" w:bottom="1134" w:left="1701" w:header="709" w:footer="556" w:gutter="0"/>
          <w:cols w:space="708"/>
          <w:docGrid w:linePitch="360"/>
        </w:sectPr>
      </w:pPr>
      <w:r w:rsidRPr="00E17399">
        <w:rPr>
          <w:rFonts w:ascii="Myriad Pro" w:eastAsia="Calibri" w:hAnsi="Myriad Pro"/>
          <w:color w:val="000000" w:themeColor="text1"/>
          <w:sz w:val="26"/>
          <w:szCs w:val="26"/>
        </w:rPr>
        <w:t xml:space="preserve">Подконтрольные расходы, </w:t>
      </w:r>
      <w:r w:rsidRPr="00E17399">
        <w:rPr>
          <w:rFonts w:ascii="Myriad Pro" w:eastAsia="Calibri" w:hAnsi="Myriad Pro"/>
          <w:sz w:val="26"/>
          <w:szCs w:val="26"/>
        </w:rPr>
        <w:t xml:space="preserve">заявленные 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 «Красноярскэнерго» и принятые в расчет базового уровня подконтрольных расходов при установлении долгосрочных параметров регулирования на период 2018-2022 годы РЭК Красноярского края, отражены в следующей таблице:</w:t>
      </w:r>
    </w:p>
    <w:tbl>
      <w:tblPr>
        <w:tblW w:w="14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4666"/>
        <w:gridCol w:w="1869"/>
        <w:gridCol w:w="2048"/>
        <w:gridCol w:w="1843"/>
        <w:gridCol w:w="1711"/>
        <w:gridCol w:w="1685"/>
      </w:tblGrid>
      <w:tr w:rsidR="00082F41" w:rsidRPr="00F61EAC" w14:paraId="6394D18E" w14:textId="77777777" w:rsidTr="00082F41">
        <w:trPr>
          <w:trHeight w:val="581"/>
          <w:tblHeader/>
          <w:jc w:val="center"/>
        </w:trPr>
        <w:tc>
          <w:tcPr>
            <w:tcW w:w="10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F51C962"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w:t>
            </w:r>
          </w:p>
        </w:tc>
        <w:tc>
          <w:tcPr>
            <w:tcW w:w="46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FA7774A"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Наименование статьи расходов</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981EAE"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xml:space="preserve">Факт 2016 года </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DE0062"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Заявлено ТСО на 2018 год (в тарифной заявке на ДПР 2018-2022)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C17D28" w14:textId="77777777" w:rsidR="00082F41" w:rsidRPr="006056B6" w:rsidRDefault="00082F41" w:rsidP="00082F41">
            <w:pPr>
              <w:spacing w:after="0" w:line="240" w:lineRule="auto"/>
              <w:jc w:val="center"/>
              <w:rPr>
                <w:rFonts w:ascii="Myriad Pro" w:hAnsi="Myriad Pro" w:cs="Calibri"/>
                <w:bCs/>
                <w:color w:val="FFFFFF" w:themeColor="background1"/>
                <w:sz w:val="20"/>
                <w:szCs w:val="20"/>
              </w:rPr>
            </w:pPr>
            <w:r w:rsidRPr="006056B6">
              <w:rPr>
                <w:rFonts w:ascii="Myriad Pro" w:hAnsi="Myriad Pro" w:cs="Calibri"/>
                <w:bCs/>
                <w:color w:val="FFFFFF" w:themeColor="background1"/>
                <w:sz w:val="20"/>
                <w:szCs w:val="20"/>
              </w:rPr>
              <w:t>Утверждено РЭК на 2018 год</w:t>
            </w: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EB1AF0"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Утверждено на 2018 / заявка на 2018 год</w:t>
            </w: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750D87"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Утверждено на 2018 год / факт за 2016 год</w:t>
            </w:r>
          </w:p>
        </w:tc>
      </w:tr>
      <w:tr w:rsidR="00082F41" w:rsidRPr="00F61EAC" w14:paraId="141224C2" w14:textId="77777777" w:rsidTr="00082F41">
        <w:trPr>
          <w:trHeight w:val="165"/>
          <w:tblHeader/>
          <w:jc w:val="center"/>
        </w:trPr>
        <w:tc>
          <w:tcPr>
            <w:tcW w:w="10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380DE6" w14:textId="77777777" w:rsidR="00082F41" w:rsidRPr="006056B6" w:rsidRDefault="00082F41" w:rsidP="00082F41">
            <w:pPr>
              <w:spacing w:after="0" w:line="240" w:lineRule="auto"/>
              <w:rPr>
                <w:rFonts w:ascii="Myriad Pro" w:hAnsi="Myriad Pro" w:cs="Calibri"/>
                <w:bCs/>
                <w:color w:val="FFFFFF"/>
                <w:sz w:val="20"/>
                <w:szCs w:val="20"/>
              </w:rPr>
            </w:pPr>
          </w:p>
        </w:tc>
        <w:tc>
          <w:tcPr>
            <w:tcW w:w="46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7A1E2E" w14:textId="77777777" w:rsidR="00082F41" w:rsidRPr="006056B6" w:rsidRDefault="00082F41" w:rsidP="00082F41">
            <w:pPr>
              <w:spacing w:after="0" w:line="240" w:lineRule="auto"/>
              <w:rPr>
                <w:rFonts w:ascii="Myriad Pro" w:hAnsi="Myriad Pro" w:cs="Calibri"/>
                <w:bCs/>
                <w:color w:val="FFFFFF"/>
                <w:sz w:val="20"/>
                <w:szCs w:val="20"/>
              </w:rPr>
            </w:pP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E47438"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тыс. руб.</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4B7A4F"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тыс. руб.</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A00D1A" w14:textId="77777777" w:rsidR="00082F41" w:rsidRPr="006056B6" w:rsidRDefault="00082F41" w:rsidP="00082F41">
            <w:pPr>
              <w:spacing w:after="0" w:line="240" w:lineRule="auto"/>
              <w:jc w:val="center"/>
              <w:rPr>
                <w:rFonts w:ascii="Myriad Pro" w:hAnsi="Myriad Pro" w:cs="Calibri"/>
                <w:bCs/>
                <w:color w:val="FFFFFF" w:themeColor="background1"/>
                <w:sz w:val="20"/>
                <w:szCs w:val="20"/>
              </w:rPr>
            </w:pPr>
            <w:r w:rsidRPr="006056B6">
              <w:rPr>
                <w:rFonts w:ascii="Myriad Pro" w:hAnsi="Myriad Pro" w:cs="Calibri"/>
                <w:bCs/>
                <w:color w:val="FFFFFF" w:themeColor="background1"/>
                <w:sz w:val="20"/>
                <w:szCs w:val="20"/>
              </w:rPr>
              <w:t>тыс. руб.</w:t>
            </w: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238792"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w:t>
            </w: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14BFE3"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w:t>
            </w:r>
          </w:p>
        </w:tc>
      </w:tr>
      <w:tr w:rsidR="00082F41" w:rsidRPr="00F61EAC" w14:paraId="5C901229" w14:textId="77777777" w:rsidTr="00082F41">
        <w:trPr>
          <w:trHeight w:val="154"/>
          <w:tblHeader/>
          <w:jc w:val="center"/>
        </w:trPr>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18F049"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1</w:t>
            </w:r>
          </w:p>
        </w:tc>
        <w:tc>
          <w:tcPr>
            <w:tcW w:w="46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C6DC47"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FD5105"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3</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19F802"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4</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4C35FD" w14:textId="77777777" w:rsidR="00082F41" w:rsidRPr="006056B6" w:rsidRDefault="00082F41" w:rsidP="00082F41">
            <w:pPr>
              <w:spacing w:after="0" w:line="240" w:lineRule="auto"/>
              <w:jc w:val="center"/>
              <w:rPr>
                <w:rFonts w:ascii="Myriad Pro" w:hAnsi="Myriad Pro" w:cs="Calibri"/>
                <w:bCs/>
                <w:color w:val="FFFFFF" w:themeColor="background1"/>
                <w:sz w:val="20"/>
                <w:szCs w:val="20"/>
              </w:rPr>
            </w:pPr>
            <w:r w:rsidRPr="006056B6">
              <w:rPr>
                <w:rFonts w:ascii="Myriad Pro" w:hAnsi="Myriad Pro" w:cs="Calibri"/>
                <w:bCs/>
                <w:color w:val="FFFFFF" w:themeColor="background1"/>
                <w:sz w:val="20"/>
                <w:szCs w:val="20"/>
              </w:rPr>
              <w:t>5</w:t>
            </w: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BFF131"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7</w:t>
            </w: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94CD2C"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8</w:t>
            </w:r>
          </w:p>
        </w:tc>
      </w:tr>
      <w:tr w:rsidR="00082F41" w:rsidRPr="00F61EAC" w14:paraId="398DBEFC" w14:textId="77777777" w:rsidTr="00082F41">
        <w:trPr>
          <w:trHeight w:val="319"/>
          <w:jc w:val="center"/>
        </w:trPr>
        <w:tc>
          <w:tcPr>
            <w:tcW w:w="1019" w:type="dxa"/>
            <w:tcBorders>
              <w:top w:val="single" w:sz="4" w:space="0" w:color="FFFFFF" w:themeColor="background1"/>
            </w:tcBorders>
            <w:shd w:val="clear" w:color="auto" w:fill="auto"/>
            <w:vAlign w:val="center"/>
            <w:hideMark/>
          </w:tcPr>
          <w:p w14:paraId="1E158E6E"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1.</w:t>
            </w:r>
          </w:p>
        </w:tc>
        <w:tc>
          <w:tcPr>
            <w:tcW w:w="4666" w:type="dxa"/>
            <w:tcBorders>
              <w:top w:val="single" w:sz="4" w:space="0" w:color="FFFFFF" w:themeColor="background1"/>
            </w:tcBorders>
            <w:shd w:val="clear" w:color="auto" w:fill="auto"/>
            <w:vAlign w:val="center"/>
            <w:hideMark/>
          </w:tcPr>
          <w:p w14:paraId="3C05DC24" w14:textId="77777777" w:rsidR="00082F41" w:rsidRPr="006056B6" w:rsidRDefault="00082F41" w:rsidP="00082F41">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Сырье и материалы</w:t>
            </w:r>
          </w:p>
        </w:tc>
        <w:tc>
          <w:tcPr>
            <w:tcW w:w="1869" w:type="dxa"/>
            <w:tcBorders>
              <w:top w:val="single" w:sz="4" w:space="0" w:color="FFFFFF" w:themeColor="background1"/>
            </w:tcBorders>
            <w:shd w:val="clear" w:color="auto" w:fill="auto"/>
            <w:noWrap/>
            <w:vAlign w:val="center"/>
            <w:hideMark/>
          </w:tcPr>
          <w:p w14:paraId="47DB242C" w14:textId="77777777" w:rsidR="00082F41" w:rsidRPr="00985BA8" w:rsidRDefault="00082F41" w:rsidP="00082F41">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269 656,61</w:t>
            </w:r>
          </w:p>
        </w:tc>
        <w:tc>
          <w:tcPr>
            <w:tcW w:w="2048" w:type="dxa"/>
            <w:tcBorders>
              <w:top w:val="single" w:sz="4" w:space="0" w:color="FFFFFF" w:themeColor="background1"/>
            </w:tcBorders>
            <w:shd w:val="clear" w:color="auto" w:fill="auto"/>
            <w:noWrap/>
            <w:vAlign w:val="center"/>
            <w:hideMark/>
          </w:tcPr>
          <w:p w14:paraId="3D0796AF" w14:textId="77777777" w:rsidR="00082F41" w:rsidRPr="006056B6" w:rsidRDefault="00082F41" w:rsidP="00082F41">
            <w:pPr>
              <w:spacing w:after="0" w:line="240" w:lineRule="auto"/>
              <w:jc w:val="center"/>
              <w:rPr>
                <w:rFonts w:ascii="Myriad Pro" w:hAnsi="Myriad Pro" w:cs="Calibri"/>
                <w:b/>
                <w:bCs/>
                <w:color w:val="000000"/>
                <w:sz w:val="20"/>
                <w:szCs w:val="20"/>
              </w:rPr>
            </w:pPr>
            <w:r>
              <w:rPr>
                <w:rFonts w:ascii="Myriad Pro" w:hAnsi="Myriad Pro" w:cs="Calibri"/>
                <w:b/>
                <w:bCs/>
                <w:sz w:val="20"/>
                <w:szCs w:val="20"/>
              </w:rPr>
              <w:t>517 188,93</w:t>
            </w:r>
          </w:p>
        </w:tc>
        <w:tc>
          <w:tcPr>
            <w:tcW w:w="1843" w:type="dxa"/>
            <w:tcBorders>
              <w:top w:val="single" w:sz="4" w:space="0" w:color="FFFFFF" w:themeColor="background1"/>
            </w:tcBorders>
            <w:shd w:val="clear" w:color="auto" w:fill="auto"/>
            <w:noWrap/>
            <w:vAlign w:val="center"/>
          </w:tcPr>
          <w:p w14:paraId="672C8439" w14:textId="77777777" w:rsidR="00082F41" w:rsidRPr="006056B6" w:rsidRDefault="00082F41" w:rsidP="00082F41">
            <w:pPr>
              <w:spacing w:after="0" w:line="240" w:lineRule="auto"/>
              <w:jc w:val="center"/>
              <w:rPr>
                <w:rFonts w:ascii="Myriad Pro" w:hAnsi="Myriad Pro" w:cs="Calibri"/>
                <w:b/>
                <w:bCs/>
                <w:sz w:val="20"/>
                <w:szCs w:val="20"/>
              </w:rPr>
            </w:pPr>
            <w:r w:rsidRPr="006056B6">
              <w:rPr>
                <w:rFonts w:ascii="Myriad Pro" w:hAnsi="Myriad Pro" w:cs="Calibri"/>
                <w:b/>
                <w:bCs/>
                <w:color w:val="000000"/>
                <w:sz w:val="20"/>
                <w:szCs w:val="20"/>
              </w:rPr>
              <w:t>281 553,65</w:t>
            </w:r>
          </w:p>
        </w:tc>
        <w:tc>
          <w:tcPr>
            <w:tcW w:w="1711" w:type="dxa"/>
            <w:tcBorders>
              <w:top w:val="single" w:sz="4" w:space="0" w:color="FFFFFF" w:themeColor="background1"/>
            </w:tcBorders>
            <w:shd w:val="clear" w:color="auto" w:fill="auto"/>
            <w:noWrap/>
            <w:vAlign w:val="center"/>
          </w:tcPr>
          <w:p w14:paraId="31D977F1"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-45,</w:t>
            </w:r>
            <w:r>
              <w:rPr>
                <w:rFonts w:ascii="Myriad Pro" w:hAnsi="Myriad Pro" w:cs="Calibri"/>
                <w:b/>
                <w:bCs/>
                <w:color w:val="000000"/>
                <w:sz w:val="20"/>
                <w:szCs w:val="20"/>
              </w:rPr>
              <w:t>56</w:t>
            </w:r>
          </w:p>
        </w:tc>
        <w:tc>
          <w:tcPr>
            <w:tcW w:w="1685" w:type="dxa"/>
            <w:tcBorders>
              <w:top w:val="single" w:sz="4" w:space="0" w:color="FFFFFF" w:themeColor="background1"/>
            </w:tcBorders>
            <w:shd w:val="clear" w:color="auto" w:fill="auto"/>
            <w:noWrap/>
            <w:vAlign w:val="center"/>
          </w:tcPr>
          <w:p w14:paraId="7EDB2E57"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4,41</w:t>
            </w:r>
          </w:p>
        </w:tc>
      </w:tr>
      <w:tr w:rsidR="00082F41" w:rsidRPr="00F61EAC" w14:paraId="6E002DD4" w14:textId="77777777" w:rsidTr="00082F41">
        <w:trPr>
          <w:trHeight w:val="290"/>
          <w:jc w:val="center"/>
        </w:trPr>
        <w:tc>
          <w:tcPr>
            <w:tcW w:w="1019" w:type="dxa"/>
            <w:shd w:val="clear" w:color="auto" w:fill="auto"/>
            <w:vAlign w:val="center"/>
            <w:hideMark/>
          </w:tcPr>
          <w:p w14:paraId="0DE49B4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1.1.</w:t>
            </w:r>
          </w:p>
        </w:tc>
        <w:tc>
          <w:tcPr>
            <w:tcW w:w="4666" w:type="dxa"/>
            <w:shd w:val="clear" w:color="auto" w:fill="auto"/>
            <w:vAlign w:val="center"/>
            <w:hideMark/>
          </w:tcPr>
          <w:p w14:paraId="16266C9B"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Сырье, материалы, запасные части, инструмент, топливо:</w:t>
            </w:r>
          </w:p>
        </w:tc>
        <w:tc>
          <w:tcPr>
            <w:tcW w:w="1869" w:type="dxa"/>
            <w:shd w:val="clear" w:color="auto" w:fill="auto"/>
            <w:noWrap/>
            <w:vAlign w:val="center"/>
            <w:hideMark/>
          </w:tcPr>
          <w:p w14:paraId="5B214069"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183 318,38</w:t>
            </w:r>
          </w:p>
        </w:tc>
        <w:tc>
          <w:tcPr>
            <w:tcW w:w="2048" w:type="dxa"/>
            <w:shd w:val="clear" w:color="auto" w:fill="auto"/>
            <w:noWrap/>
            <w:vAlign w:val="center"/>
            <w:hideMark/>
          </w:tcPr>
          <w:p w14:paraId="25B0EEA3" w14:textId="77777777" w:rsidR="00082F41" w:rsidRPr="006056B6" w:rsidRDefault="00082F41" w:rsidP="00082F41">
            <w:pPr>
              <w:spacing w:after="0" w:line="240" w:lineRule="auto"/>
              <w:jc w:val="center"/>
              <w:rPr>
                <w:rFonts w:ascii="Myriad Pro" w:hAnsi="Myriad Pro" w:cs="Calibri"/>
                <w:color w:val="000000"/>
                <w:sz w:val="20"/>
                <w:szCs w:val="20"/>
              </w:rPr>
            </w:pPr>
            <w:r w:rsidRPr="0038305F">
              <w:rPr>
                <w:rFonts w:ascii="Myriad Pro" w:hAnsi="Myriad Pro" w:cs="Calibri"/>
                <w:sz w:val="20"/>
                <w:szCs w:val="20"/>
              </w:rPr>
              <w:t>48</w:t>
            </w:r>
            <w:r>
              <w:rPr>
                <w:rFonts w:ascii="Myriad Pro" w:hAnsi="Myriad Pro" w:cs="Calibri"/>
                <w:sz w:val="20"/>
                <w:szCs w:val="20"/>
              </w:rPr>
              <w:t>6 358,67</w:t>
            </w:r>
          </w:p>
        </w:tc>
        <w:tc>
          <w:tcPr>
            <w:tcW w:w="1843" w:type="dxa"/>
            <w:shd w:val="clear" w:color="auto" w:fill="auto"/>
            <w:noWrap/>
            <w:vAlign w:val="center"/>
            <w:hideMark/>
          </w:tcPr>
          <w:p w14:paraId="0FBFABAC"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270 842,04</w:t>
            </w:r>
          </w:p>
        </w:tc>
        <w:tc>
          <w:tcPr>
            <w:tcW w:w="1711" w:type="dxa"/>
            <w:shd w:val="clear" w:color="auto" w:fill="auto"/>
            <w:noWrap/>
            <w:vAlign w:val="center"/>
            <w:hideMark/>
          </w:tcPr>
          <w:p w14:paraId="4729B1C3"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-44,</w:t>
            </w:r>
            <w:r>
              <w:rPr>
                <w:rFonts w:ascii="Myriad Pro" w:hAnsi="Myriad Pro" w:cs="Calibri"/>
                <w:sz w:val="20"/>
                <w:szCs w:val="20"/>
              </w:rPr>
              <w:t>31</w:t>
            </w:r>
          </w:p>
        </w:tc>
        <w:tc>
          <w:tcPr>
            <w:tcW w:w="1685" w:type="dxa"/>
            <w:shd w:val="clear" w:color="auto" w:fill="auto"/>
            <w:noWrap/>
            <w:vAlign w:val="center"/>
            <w:hideMark/>
          </w:tcPr>
          <w:p w14:paraId="25955C3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47,74</w:t>
            </w:r>
          </w:p>
        </w:tc>
      </w:tr>
      <w:tr w:rsidR="00082F41" w:rsidRPr="00F61EAC" w14:paraId="5F703ECB" w14:textId="77777777" w:rsidTr="00082F41">
        <w:trPr>
          <w:trHeight w:val="154"/>
          <w:jc w:val="center"/>
        </w:trPr>
        <w:tc>
          <w:tcPr>
            <w:tcW w:w="1019" w:type="dxa"/>
            <w:shd w:val="clear" w:color="auto" w:fill="auto"/>
            <w:vAlign w:val="center"/>
            <w:hideMark/>
          </w:tcPr>
          <w:p w14:paraId="17EB1B86"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1.1.1.</w:t>
            </w:r>
          </w:p>
        </w:tc>
        <w:tc>
          <w:tcPr>
            <w:tcW w:w="4666" w:type="dxa"/>
            <w:shd w:val="clear" w:color="auto" w:fill="auto"/>
            <w:vAlign w:val="center"/>
            <w:hideMark/>
          </w:tcPr>
          <w:p w14:paraId="318BA0BF"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Топливо (ГСМ)</w:t>
            </w:r>
          </w:p>
        </w:tc>
        <w:tc>
          <w:tcPr>
            <w:tcW w:w="1869" w:type="dxa"/>
            <w:shd w:val="clear" w:color="auto" w:fill="auto"/>
            <w:noWrap/>
            <w:vAlign w:val="center"/>
            <w:hideMark/>
          </w:tcPr>
          <w:p w14:paraId="54A29AA6"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95 840,62</w:t>
            </w:r>
          </w:p>
        </w:tc>
        <w:tc>
          <w:tcPr>
            <w:tcW w:w="2048" w:type="dxa"/>
            <w:shd w:val="clear" w:color="auto" w:fill="auto"/>
            <w:noWrap/>
            <w:vAlign w:val="center"/>
          </w:tcPr>
          <w:p w14:paraId="7D13B548"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sz w:val="20"/>
                <w:szCs w:val="20"/>
              </w:rPr>
              <w:t>207 734,06</w:t>
            </w:r>
          </w:p>
        </w:tc>
        <w:tc>
          <w:tcPr>
            <w:tcW w:w="1843" w:type="dxa"/>
            <w:shd w:val="clear" w:color="auto" w:fill="auto"/>
            <w:noWrap/>
            <w:vAlign w:val="center"/>
          </w:tcPr>
          <w:p w14:paraId="781E8955"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46877D96" w14:textId="77777777" w:rsidR="00082F41" w:rsidRPr="006056B6" w:rsidRDefault="00082F41" w:rsidP="00082F41">
            <w:pPr>
              <w:spacing w:after="0" w:line="240" w:lineRule="auto"/>
              <w:jc w:val="center"/>
              <w:rPr>
                <w:rFonts w:ascii="Myriad Pro" w:hAnsi="Myriad Pro" w:cs="Calibri"/>
                <w:color w:val="000000"/>
                <w:sz w:val="20"/>
                <w:szCs w:val="20"/>
                <w:lang w:val="en-US"/>
              </w:rPr>
            </w:pPr>
          </w:p>
        </w:tc>
        <w:tc>
          <w:tcPr>
            <w:tcW w:w="1685" w:type="dxa"/>
            <w:shd w:val="clear" w:color="auto" w:fill="auto"/>
            <w:noWrap/>
            <w:vAlign w:val="center"/>
          </w:tcPr>
          <w:p w14:paraId="56E9B922"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27E9AC21" w14:textId="77777777" w:rsidTr="00082F41">
        <w:trPr>
          <w:trHeight w:val="581"/>
          <w:jc w:val="center"/>
        </w:trPr>
        <w:tc>
          <w:tcPr>
            <w:tcW w:w="1019" w:type="dxa"/>
            <w:shd w:val="clear" w:color="auto" w:fill="auto"/>
            <w:vAlign w:val="center"/>
            <w:hideMark/>
          </w:tcPr>
          <w:p w14:paraId="7025CBBB"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1.1.2.</w:t>
            </w:r>
          </w:p>
        </w:tc>
        <w:tc>
          <w:tcPr>
            <w:tcW w:w="4666" w:type="dxa"/>
            <w:shd w:val="clear" w:color="auto" w:fill="auto"/>
            <w:vAlign w:val="center"/>
            <w:hideMark/>
          </w:tcPr>
          <w:p w14:paraId="7505CAE7"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Прочие вспомогательные материалы (сырье, материалы, запасные части, инструмент) (с расшифровкой)</w:t>
            </w:r>
          </w:p>
        </w:tc>
        <w:tc>
          <w:tcPr>
            <w:tcW w:w="1869" w:type="dxa"/>
            <w:shd w:val="clear" w:color="auto" w:fill="auto"/>
            <w:noWrap/>
            <w:vAlign w:val="center"/>
            <w:hideMark/>
          </w:tcPr>
          <w:p w14:paraId="7A45F76D"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87 477,76</w:t>
            </w:r>
          </w:p>
        </w:tc>
        <w:tc>
          <w:tcPr>
            <w:tcW w:w="2048" w:type="dxa"/>
            <w:shd w:val="clear" w:color="auto" w:fill="auto"/>
            <w:noWrap/>
            <w:vAlign w:val="center"/>
          </w:tcPr>
          <w:p w14:paraId="69320602" w14:textId="77777777" w:rsidR="00082F41" w:rsidRPr="006056B6" w:rsidRDefault="00082F41" w:rsidP="00082F41">
            <w:pPr>
              <w:spacing w:after="0" w:line="240" w:lineRule="auto"/>
              <w:jc w:val="center"/>
              <w:rPr>
                <w:rFonts w:ascii="Myriad Pro" w:hAnsi="Myriad Pro" w:cs="Calibri"/>
                <w:color w:val="000000"/>
                <w:sz w:val="20"/>
                <w:szCs w:val="20"/>
              </w:rPr>
            </w:pPr>
            <w:r w:rsidRPr="0038305F">
              <w:rPr>
                <w:rFonts w:ascii="Myriad Pro" w:hAnsi="Myriad Pro" w:cs="Calibri"/>
                <w:sz w:val="20"/>
                <w:szCs w:val="20"/>
              </w:rPr>
              <w:t>2</w:t>
            </w:r>
            <w:r>
              <w:rPr>
                <w:rFonts w:ascii="Myriad Pro" w:hAnsi="Myriad Pro" w:cs="Calibri"/>
                <w:sz w:val="20"/>
                <w:szCs w:val="20"/>
              </w:rPr>
              <w:t>78 624,61</w:t>
            </w:r>
          </w:p>
        </w:tc>
        <w:tc>
          <w:tcPr>
            <w:tcW w:w="1843" w:type="dxa"/>
            <w:shd w:val="clear" w:color="auto" w:fill="auto"/>
            <w:noWrap/>
            <w:vAlign w:val="center"/>
          </w:tcPr>
          <w:p w14:paraId="3F1D6CD8"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66E56672"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0998044D"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11F3AA1B" w14:textId="77777777" w:rsidTr="00082F41">
        <w:trPr>
          <w:trHeight w:val="726"/>
          <w:jc w:val="center"/>
        </w:trPr>
        <w:tc>
          <w:tcPr>
            <w:tcW w:w="1019" w:type="dxa"/>
            <w:shd w:val="clear" w:color="auto" w:fill="auto"/>
            <w:vAlign w:val="center"/>
            <w:hideMark/>
          </w:tcPr>
          <w:p w14:paraId="4A7D43A2"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1.2.</w:t>
            </w:r>
          </w:p>
        </w:tc>
        <w:tc>
          <w:tcPr>
            <w:tcW w:w="4666" w:type="dxa"/>
            <w:shd w:val="clear" w:color="auto" w:fill="auto"/>
            <w:vAlign w:val="center"/>
            <w:hideMark/>
          </w:tcPr>
          <w:p w14:paraId="429868EE"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1869" w:type="dxa"/>
            <w:shd w:val="clear" w:color="auto" w:fill="auto"/>
            <w:noWrap/>
            <w:vAlign w:val="center"/>
            <w:hideMark/>
          </w:tcPr>
          <w:p w14:paraId="6BFE4C73"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86 338,23</w:t>
            </w:r>
          </w:p>
        </w:tc>
        <w:tc>
          <w:tcPr>
            <w:tcW w:w="2048" w:type="dxa"/>
            <w:shd w:val="clear" w:color="auto" w:fill="auto"/>
            <w:noWrap/>
            <w:vAlign w:val="center"/>
            <w:hideMark/>
          </w:tcPr>
          <w:p w14:paraId="15C7B764"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30 83</w:t>
            </w:r>
            <w:r>
              <w:rPr>
                <w:rFonts w:ascii="Myriad Pro" w:hAnsi="Myriad Pro" w:cs="Calibri"/>
                <w:sz w:val="20"/>
                <w:szCs w:val="20"/>
              </w:rPr>
              <w:t>0</w:t>
            </w:r>
            <w:r w:rsidRPr="006056B6">
              <w:rPr>
                <w:rFonts w:ascii="Myriad Pro" w:hAnsi="Myriad Pro" w:cs="Calibri"/>
                <w:sz w:val="20"/>
                <w:szCs w:val="20"/>
              </w:rPr>
              <w:t>,</w:t>
            </w:r>
            <w:r>
              <w:rPr>
                <w:rFonts w:ascii="Myriad Pro" w:hAnsi="Myriad Pro" w:cs="Calibri"/>
                <w:sz w:val="20"/>
                <w:szCs w:val="20"/>
              </w:rPr>
              <w:t>26</w:t>
            </w:r>
          </w:p>
        </w:tc>
        <w:tc>
          <w:tcPr>
            <w:tcW w:w="1843" w:type="dxa"/>
            <w:shd w:val="clear" w:color="auto" w:fill="auto"/>
            <w:noWrap/>
            <w:vAlign w:val="center"/>
            <w:hideMark/>
          </w:tcPr>
          <w:p w14:paraId="29D3221D"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10 711,61</w:t>
            </w:r>
          </w:p>
        </w:tc>
        <w:tc>
          <w:tcPr>
            <w:tcW w:w="1711" w:type="dxa"/>
            <w:shd w:val="clear" w:color="auto" w:fill="auto"/>
            <w:noWrap/>
            <w:vAlign w:val="center"/>
            <w:hideMark/>
          </w:tcPr>
          <w:p w14:paraId="23D08183"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-65,2</w:t>
            </w:r>
            <w:r>
              <w:rPr>
                <w:rFonts w:ascii="Myriad Pro" w:hAnsi="Myriad Pro" w:cs="Calibri"/>
                <w:sz w:val="20"/>
                <w:szCs w:val="20"/>
              </w:rPr>
              <w:t>6</w:t>
            </w:r>
          </w:p>
        </w:tc>
        <w:tc>
          <w:tcPr>
            <w:tcW w:w="1685" w:type="dxa"/>
            <w:shd w:val="clear" w:color="auto" w:fill="auto"/>
            <w:noWrap/>
            <w:vAlign w:val="center"/>
            <w:hideMark/>
          </w:tcPr>
          <w:p w14:paraId="1105434D"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-87,59</w:t>
            </w:r>
          </w:p>
        </w:tc>
      </w:tr>
      <w:tr w:rsidR="00082F41" w:rsidRPr="00F61EAC" w14:paraId="47569452" w14:textId="77777777" w:rsidTr="00082F41">
        <w:trPr>
          <w:trHeight w:val="154"/>
          <w:jc w:val="center"/>
        </w:trPr>
        <w:tc>
          <w:tcPr>
            <w:tcW w:w="1019" w:type="dxa"/>
            <w:shd w:val="clear" w:color="auto" w:fill="auto"/>
            <w:vAlign w:val="center"/>
            <w:hideMark/>
          </w:tcPr>
          <w:p w14:paraId="4BD18C13"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2.</w:t>
            </w:r>
          </w:p>
        </w:tc>
        <w:tc>
          <w:tcPr>
            <w:tcW w:w="4666" w:type="dxa"/>
            <w:shd w:val="clear" w:color="auto" w:fill="auto"/>
            <w:vAlign w:val="center"/>
            <w:hideMark/>
          </w:tcPr>
          <w:p w14:paraId="40F78C92" w14:textId="77777777" w:rsidR="00082F41" w:rsidRPr="006056B6" w:rsidRDefault="00082F41" w:rsidP="00082F41">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Расходы на оплату труда</w:t>
            </w:r>
          </w:p>
        </w:tc>
        <w:tc>
          <w:tcPr>
            <w:tcW w:w="1869" w:type="dxa"/>
            <w:shd w:val="clear" w:color="auto" w:fill="auto"/>
            <w:noWrap/>
            <w:vAlign w:val="center"/>
            <w:hideMark/>
          </w:tcPr>
          <w:p w14:paraId="73D88471" w14:textId="77777777" w:rsidR="00082F41" w:rsidRPr="00985BA8" w:rsidRDefault="00082F41" w:rsidP="00082F41">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1 825 646,73</w:t>
            </w:r>
          </w:p>
        </w:tc>
        <w:tc>
          <w:tcPr>
            <w:tcW w:w="2048" w:type="dxa"/>
            <w:shd w:val="clear" w:color="auto" w:fill="auto"/>
            <w:noWrap/>
            <w:vAlign w:val="center"/>
            <w:hideMark/>
          </w:tcPr>
          <w:p w14:paraId="545DE739"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4</w:t>
            </w:r>
            <w:r>
              <w:rPr>
                <w:rFonts w:ascii="Myriad Pro" w:hAnsi="Myriad Pro" w:cs="Calibri"/>
                <w:b/>
                <w:bCs/>
                <w:color w:val="000000"/>
                <w:sz w:val="20"/>
                <w:szCs w:val="20"/>
              </w:rPr>
              <w:t> 491 065,59</w:t>
            </w:r>
          </w:p>
        </w:tc>
        <w:tc>
          <w:tcPr>
            <w:tcW w:w="1843" w:type="dxa"/>
            <w:shd w:val="clear" w:color="auto" w:fill="auto"/>
            <w:noWrap/>
            <w:vAlign w:val="center"/>
            <w:hideMark/>
          </w:tcPr>
          <w:p w14:paraId="317C5F6F" w14:textId="77777777" w:rsidR="00082F41" w:rsidRPr="006056B6" w:rsidRDefault="00082F41" w:rsidP="00082F41">
            <w:pPr>
              <w:spacing w:after="0" w:line="240" w:lineRule="auto"/>
              <w:jc w:val="center"/>
              <w:rPr>
                <w:rFonts w:ascii="Myriad Pro" w:hAnsi="Myriad Pro" w:cs="Calibri"/>
                <w:b/>
                <w:bCs/>
                <w:sz w:val="20"/>
                <w:szCs w:val="20"/>
              </w:rPr>
            </w:pPr>
            <w:r w:rsidRPr="006056B6">
              <w:rPr>
                <w:rFonts w:ascii="Myriad Pro" w:hAnsi="Myriad Pro" w:cs="Calibri"/>
                <w:b/>
                <w:bCs/>
                <w:sz w:val="20"/>
                <w:szCs w:val="20"/>
              </w:rPr>
              <w:t>2 308 324,76</w:t>
            </w:r>
          </w:p>
        </w:tc>
        <w:tc>
          <w:tcPr>
            <w:tcW w:w="1711" w:type="dxa"/>
            <w:shd w:val="clear" w:color="auto" w:fill="auto"/>
            <w:noWrap/>
            <w:vAlign w:val="center"/>
            <w:hideMark/>
          </w:tcPr>
          <w:p w14:paraId="0B65E41E"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w:t>
            </w:r>
            <w:r>
              <w:rPr>
                <w:rFonts w:ascii="Myriad Pro" w:hAnsi="Myriad Pro" w:cs="Calibri"/>
                <w:b/>
                <w:bCs/>
                <w:color w:val="000000"/>
                <w:sz w:val="20"/>
                <w:szCs w:val="20"/>
              </w:rPr>
              <w:t>48,60</w:t>
            </w:r>
          </w:p>
        </w:tc>
        <w:tc>
          <w:tcPr>
            <w:tcW w:w="1685" w:type="dxa"/>
            <w:shd w:val="clear" w:color="auto" w:fill="auto"/>
            <w:noWrap/>
            <w:vAlign w:val="center"/>
            <w:hideMark/>
          </w:tcPr>
          <w:p w14:paraId="5EED0E9D"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26,44</w:t>
            </w:r>
          </w:p>
        </w:tc>
      </w:tr>
      <w:tr w:rsidR="00082F41" w:rsidRPr="00F61EAC" w14:paraId="1A354DD9" w14:textId="77777777" w:rsidTr="00082F41">
        <w:trPr>
          <w:trHeight w:val="154"/>
          <w:jc w:val="center"/>
        </w:trPr>
        <w:tc>
          <w:tcPr>
            <w:tcW w:w="1019" w:type="dxa"/>
            <w:shd w:val="clear" w:color="auto" w:fill="auto"/>
            <w:vAlign w:val="center"/>
            <w:hideMark/>
          </w:tcPr>
          <w:p w14:paraId="5F84EE38"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3.</w:t>
            </w:r>
          </w:p>
        </w:tc>
        <w:tc>
          <w:tcPr>
            <w:tcW w:w="4666" w:type="dxa"/>
            <w:shd w:val="clear" w:color="auto" w:fill="auto"/>
            <w:vAlign w:val="center"/>
            <w:hideMark/>
          </w:tcPr>
          <w:p w14:paraId="09B3D1C8" w14:textId="77777777" w:rsidR="00082F41" w:rsidRPr="006056B6" w:rsidRDefault="00082F41" w:rsidP="00082F41">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Прочие расходы, всего, в т.ч.:</w:t>
            </w:r>
          </w:p>
        </w:tc>
        <w:tc>
          <w:tcPr>
            <w:tcW w:w="1869" w:type="dxa"/>
            <w:shd w:val="clear" w:color="auto" w:fill="auto"/>
            <w:noWrap/>
            <w:vAlign w:val="center"/>
            <w:hideMark/>
          </w:tcPr>
          <w:p w14:paraId="5283ADA9" w14:textId="77777777" w:rsidR="00082F41" w:rsidRPr="00985BA8" w:rsidRDefault="00082F41" w:rsidP="00082F41">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499 332,93</w:t>
            </w:r>
          </w:p>
        </w:tc>
        <w:tc>
          <w:tcPr>
            <w:tcW w:w="2048" w:type="dxa"/>
            <w:shd w:val="clear" w:color="auto" w:fill="auto"/>
            <w:noWrap/>
            <w:vAlign w:val="center"/>
            <w:hideMark/>
          </w:tcPr>
          <w:p w14:paraId="20AA1B97"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1</w:t>
            </w:r>
            <w:r>
              <w:rPr>
                <w:rFonts w:ascii="Myriad Pro" w:hAnsi="Myriad Pro" w:cs="Calibri"/>
                <w:b/>
                <w:bCs/>
                <w:color w:val="000000"/>
                <w:sz w:val="20"/>
                <w:szCs w:val="20"/>
              </w:rPr>
              <w:t> </w:t>
            </w:r>
            <w:r w:rsidRPr="006056B6">
              <w:rPr>
                <w:rFonts w:ascii="Myriad Pro" w:hAnsi="Myriad Pro" w:cs="Calibri"/>
                <w:b/>
                <w:bCs/>
                <w:color w:val="000000"/>
                <w:sz w:val="20"/>
                <w:szCs w:val="20"/>
              </w:rPr>
              <w:t>1</w:t>
            </w:r>
            <w:r>
              <w:rPr>
                <w:rFonts w:ascii="Myriad Pro" w:hAnsi="Myriad Pro" w:cs="Calibri"/>
                <w:b/>
                <w:bCs/>
                <w:color w:val="000000"/>
                <w:sz w:val="20"/>
                <w:szCs w:val="20"/>
              </w:rPr>
              <w:t>13 582,96</w:t>
            </w:r>
          </w:p>
        </w:tc>
        <w:tc>
          <w:tcPr>
            <w:tcW w:w="1843" w:type="dxa"/>
            <w:shd w:val="clear" w:color="auto" w:fill="auto"/>
            <w:noWrap/>
            <w:vAlign w:val="center"/>
            <w:hideMark/>
          </w:tcPr>
          <w:p w14:paraId="38F1389D" w14:textId="77777777" w:rsidR="00082F41" w:rsidRPr="006056B6" w:rsidRDefault="00082F41" w:rsidP="00082F41">
            <w:pPr>
              <w:spacing w:after="0" w:line="240" w:lineRule="auto"/>
              <w:jc w:val="center"/>
              <w:rPr>
                <w:rFonts w:ascii="Myriad Pro" w:hAnsi="Myriad Pro" w:cs="Calibri"/>
                <w:b/>
                <w:bCs/>
                <w:sz w:val="20"/>
                <w:szCs w:val="20"/>
              </w:rPr>
            </w:pPr>
            <w:r w:rsidRPr="006056B6">
              <w:rPr>
                <w:rFonts w:ascii="Myriad Pro" w:hAnsi="Myriad Pro" w:cs="Calibri"/>
                <w:b/>
                <w:bCs/>
                <w:sz w:val="20"/>
                <w:szCs w:val="20"/>
              </w:rPr>
              <w:t>689 775,55</w:t>
            </w:r>
          </w:p>
        </w:tc>
        <w:tc>
          <w:tcPr>
            <w:tcW w:w="1711" w:type="dxa"/>
            <w:shd w:val="clear" w:color="auto" w:fill="auto"/>
            <w:noWrap/>
            <w:vAlign w:val="center"/>
            <w:hideMark/>
          </w:tcPr>
          <w:p w14:paraId="1915A0D3"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w:t>
            </w:r>
            <w:r>
              <w:rPr>
                <w:rFonts w:ascii="Myriad Pro" w:hAnsi="Myriad Pro" w:cs="Calibri"/>
                <w:b/>
                <w:bCs/>
                <w:color w:val="000000"/>
                <w:sz w:val="20"/>
                <w:szCs w:val="20"/>
              </w:rPr>
              <w:t>38,06</w:t>
            </w:r>
          </w:p>
        </w:tc>
        <w:tc>
          <w:tcPr>
            <w:tcW w:w="1685" w:type="dxa"/>
            <w:shd w:val="clear" w:color="auto" w:fill="auto"/>
            <w:noWrap/>
            <w:vAlign w:val="center"/>
            <w:hideMark/>
          </w:tcPr>
          <w:p w14:paraId="6DC7848F"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38,14</w:t>
            </w:r>
          </w:p>
        </w:tc>
      </w:tr>
      <w:tr w:rsidR="00082F41" w:rsidRPr="00F61EAC" w14:paraId="70EC8DA1" w14:textId="77777777" w:rsidTr="00082F41">
        <w:trPr>
          <w:trHeight w:val="154"/>
          <w:jc w:val="center"/>
        </w:trPr>
        <w:tc>
          <w:tcPr>
            <w:tcW w:w="1019" w:type="dxa"/>
            <w:shd w:val="clear" w:color="auto" w:fill="auto"/>
            <w:vAlign w:val="center"/>
            <w:hideMark/>
          </w:tcPr>
          <w:p w14:paraId="09F846E4"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3.1.</w:t>
            </w:r>
          </w:p>
        </w:tc>
        <w:tc>
          <w:tcPr>
            <w:tcW w:w="4666" w:type="dxa"/>
            <w:shd w:val="clear" w:color="auto" w:fill="auto"/>
            <w:vAlign w:val="center"/>
            <w:hideMark/>
          </w:tcPr>
          <w:p w14:paraId="14C45021"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Ремонт основных фондов, в т.ч.:</w:t>
            </w:r>
          </w:p>
        </w:tc>
        <w:tc>
          <w:tcPr>
            <w:tcW w:w="1869" w:type="dxa"/>
            <w:shd w:val="clear" w:color="auto" w:fill="auto"/>
            <w:noWrap/>
            <w:vAlign w:val="center"/>
            <w:hideMark/>
          </w:tcPr>
          <w:p w14:paraId="4A42B769"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214 132,38</w:t>
            </w:r>
          </w:p>
        </w:tc>
        <w:tc>
          <w:tcPr>
            <w:tcW w:w="2048" w:type="dxa"/>
            <w:shd w:val="clear" w:color="auto" w:fill="auto"/>
            <w:noWrap/>
            <w:vAlign w:val="center"/>
            <w:hideMark/>
          </w:tcPr>
          <w:p w14:paraId="7C832489"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760</w:t>
            </w:r>
            <w:r>
              <w:rPr>
                <w:rFonts w:ascii="Myriad Pro" w:hAnsi="Myriad Pro" w:cs="Calibri"/>
                <w:color w:val="000000"/>
                <w:sz w:val="20"/>
                <w:szCs w:val="20"/>
              </w:rPr>
              <w:t> 591,90</w:t>
            </w:r>
          </w:p>
        </w:tc>
        <w:tc>
          <w:tcPr>
            <w:tcW w:w="1843" w:type="dxa"/>
            <w:shd w:val="clear" w:color="auto" w:fill="auto"/>
            <w:noWrap/>
            <w:vAlign w:val="center"/>
            <w:hideMark/>
          </w:tcPr>
          <w:p w14:paraId="4E1DA377"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474 937,94</w:t>
            </w:r>
          </w:p>
        </w:tc>
        <w:tc>
          <w:tcPr>
            <w:tcW w:w="1711" w:type="dxa"/>
            <w:shd w:val="clear" w:color="auto" w:fill="auto"/>
            <w:noWrap/>
            <w:vAlign w:val="center"/>
            <w:hideMark/>
          </w:tcPr>
          <w:p w14:paraId="6214E445"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-37,5</w:t>
            </w:r>
            <w:r>
              <w:rPr>
                <w:rFonts w:ascii="Myriad Pro" w:hAnsi="Myriad Pro" w:cs="Calibri"/>
                <w:color w:val="000000"/>
                <w:sz w:val="20"/>
                <w:szCs w:val="20"/>
              </w:rPr>
              <w:t>6</w:t>
            </w:r>
          </w:p>
        </w:tc>
        <w:tc>
          <w:tcPr>
            <w:tcW w:w="1685" w:type="dxa"/>
            <w:shd w:val="clear" w:color="auto" w:fill="auto"/>
            <w:noWrap/>
            <w:vAlign w:val="center"/>
            <w:hideMark/>
          </w:tcPr>
          <w:p w14:paraId="56861550"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121,80</w:t>
            </w:r>
          </w:p>
        </w:tc>
      </w:tr>
      <w:tr w:rsidR="00082F41" w:rsidRPr="00F61EAC" w14:paraId="46BA14CF" w14:textId="77777777" w:rsidTr="00082F41">
        <w:trPr>
          <w:trHeight w:val="290"/>
          <w:jc w:val="center"/>
        </w:trPr>
        <w:tc>
          <w:tcPr>
            <w:tcW w:w="1019" w:type="dxa"/>
            <w:shd w:val="clear" w:color="auto" w:fill="auto"/>
            <w:vAlign w:val="center"/>
            <w:hideMark/>
          </w:tcPr>
          <w:p w14:paraId="3E024516"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3.1.1.</w:t>
            </w:r>
          </w:p>
        </w:tc>
        <w:tc>
          <w:tcPr>
            <w:tcW w:w="4666" w:type="dxa"/>
            <w:shd w:val="clear" w:color="auto" w:fill="auto"/>
            <w:vAlign w:val="center"/>
            <w:hideMark/>
          </w:tcPr>
          <w:p w14:paraId="78213089"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 xml:space="preserve">подрядные работы </w:t>
            </w:r>
          </w:p>
        </w:tc>
        <w:tc>
          <w:tcPr>
            <w:tcW w:w="1869" w:type="dxa"/>
            <w:shd w:val="clear" w:color="auto" w:fill="auto"/>
            <w:noWrap/>
            <w:vAlign w:val="center"/>
            <w:hideMark/>
          </w:tcPr>
          <w:p w14:paraId="2C4FE5EA"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33 505,06</w:t>
            </w:r>
          </w:p>
        </w:tc>
        <w:tc>
          <w:tcPr>
            <w:tcW w:w="2048" w:type="dxa"/>
            <w:shd w:val="clear" w:color="auto" w:fill="auto"/>
            <w:noWrap/>
            <w:vAlign w:val="center"/>
            <w:hideMark/>
          </w:tcPr>
          <w:p w14:paraId="10341C73"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109</w:t>
            </w:r>
            <w:r>
              <w:rPr>
                <w:rFonts w:ascii="Myriad Pro" w:hAnsi="Myriad Pro" w:cs="Calibri"/>
                <w:color w:val="000000"/>
                <w:sz w:val="20"/>
                <w:szCs w:val="20"/>
              </w:rPr>
              <w:t> 744,60</w:t>
            </w:r>
          </w:p>
        </w:tc>
        <w:tc>
          <w:tcPr>
            <w:tcW w:w="1843" w:type="dxa"/>
            <w:shd w:val="clear" w:color="auto" w:fill="auto"/>
            <w:noWrap/>
            <w:vAlign w:val="center"/>
          </w:tcPr>
          <w:p w14:paraId="3A342478"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7D67EE60"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1730D077"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45675B6B" w14:textId="77777777" w:rsidTr="00082F41">
        <w:trPr>
          <w:trHeight w:val="154"/>
          <w:jc w:val="center"/>
        </w:trPr>
        <w:tc>
          <w:tcPr>
            <w:tcW w:w="1019" w:type="dxa"/>
            <w:shd w:val="clear" w:color="auto" w:fill="auto"/>
            <w:vAlign w:val="center"/>
            <w:hideMark/>
          </w:tcPr>
          <w:p w14:paraId="6BBD3026"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3.1.2.</w:t>
            </w:r>
          </w:p>
        </w:tc>
        <w:tc>
          <w:tcPr>
            <w:tcW w:w="4666" w:type="dxa"/>
            <w:shd w:val="clear" w:color="auto" w:fill="auto"/>
            <w:vAlign w:val="center"/>
            <w:hideMark/>
          </w:tcPr>
          <w:p w14:paraId="53ED11AC"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вспомогательные материалы</w:t>
            </w:r>
          </w:p>
        </w:tc>
        <w:tc>
          <w:tcPr>
            <w:tcW w:w="1869" w:type="dxa"/>
            <w:shd w:val="clear" w:color="auto" w:fill="auto"/>
            <w:noWrap/>
            <w:vAlign w:val="center"/>
            <w:hideMark/>
          </w:tcPr>
          <w:p w14:paraId="48CBD4AB"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180 627,32</w:t>
            </w:r>
          </w:p>
        </w:tc>
        <w:tc>
          <w:tcPr>
            <w:tcW w:w="2048" w:type="dxa"/>
            <w:shd w:val="clear" w:color="auto" w:fill="auto"/>
            <w:noWrap/>
            <w:vAlign w:val="center"/>
            <w:hideMark/>
          </w:tcPr>
          <w:p w14:paraId="4EAA6E26"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278 248,</w:t>
            </w:r>
            <w:r>
              <w:rPr>
                <w:rFonts w:ascii="Myriad Pro" w:hAnsi="Myriad Pro" w:cs="Calibri"/>
                <w:color w:val="000000"/>
                <w:sz w:val="20"/>
                <w:szCs w:val="20"/>
              </w:rPr>
              <w:t>30</w:t>
            </w:r>
          </w:p>
        </w:tc>
        <w:tc>
          <w:tcPr>
            <w:tcW w:w="1843" w:type="dxa"/>
            <w:shd w:val="clear" w:color="auto" w:fill="auto"/>
            <w:noWrap/>
            <w:vAlign w:val="center"/>
          </w:tcPr>
          <w:p w14:paraId="7B509353" w14:textId="77777777" w:rsidR="00082F41" w:rsidRPr="006056B6" w:rsidRDefault="00082F41" w:rsidP="00082F41">
            <w:pPr>
              <w:spacing w:after="0" w:line="240" w:lineRule="auto"/>
              <w:jc w:val="center"/>
              <w:rPr>
                <w:rFonts w:ascii="Myriad Pro" w:hAnsi="Myriad Pro" w:cs="Calibri"/>
                <w:sz w:val="20"/>
                <w:szCs w:val="20"/>
                <w:highlight w:val="yellow"/>
              </w:rPr>
            </w:pPr>
          </w:p>
        </w:tc>
        <w:tc>
          <w:tcPr>
            <w:tcW w:w="1711" w:type="dxa"/>
            <w:shd w:val="clear" w:color="auto" w:fill="auto"/>
            <w:noWrap/>
            <w:vAlign w:val="center"/>
          </w:tcPr>
          <w:p w14:paraId="5D30CA17"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33C5C6C6"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14433699" w14:textId="77777777" w:rsidTr="00082F41">
        <w:trPr>
          <w:trHeight w:val="154"/>
          <w:jc w:val="center"/>
        </w:trPr>
        <w:tc>
          <w:tcPr>
            <w:tcW w:w="1019" w:type="dxa"/>
            <w:shd w:val="clear" w:color="auto" w:fill="auto"/>
            <w:vAlign w:val="center"/>
          </w:tcPr>
          <w:p w14:paraId="292AE845"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3.1.3.</w:t>
            </w:r>
          </w:p>
        </w:tc>
        <w:tc>
          <w:tcPr>
            <w:tcW w:w="4666" w:type="dxa"/>
            <w:shd w:val="clear" w:color="auto" w:fill="auto"/>
            <w:vAlign w:val="center"/>
          </w:tcPr>
          <w:p w14:paraId="6E1D7515"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дополнительные работы, связанные с проведением Универсиады</w:t>
            </w:r>
          </w:p>
        </w:tc>
        <w:tc>
          <w:tcPr>
            <w:tcW w:w="1869" w:type="dxa"/>
            <w:shd w:val="clear" w:color="auto" w:fill="auto"/>
            <w:noWrap/>
            <w:vAlign w:val="center"/>
          </w:tcPr>
          <w:p w14:paraId="7B21948C"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0,00</w:t>
            </w:r>
          </w:p>
        </w:tc>
        <w:tc>
          <w:tcPr>
            <w:tcW w:w="2048" w:type="dxa"/>
            <w:shd w:val="clear" w:color="auto" w:fill="auto"/>
            <w:noWrap/>
            <w:vAlign w:val="center"/>
          </w:tcPr>
          <w:p w14:paraId="524CAAAE"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372 599,00</w:t>
            </w:r>
          </w:p>
        </w:tc>
        <w:tc>
          <w:tcPr>
            <w:tcW w:w="1843" w:type="dxa"/>
            <w:shd w:val="clear" w:color="auto" w:fill="auto"/>
            <w:noWrap/>
            <w:vAlign w:val="center"/>
          </w:tcPr>
          <w:p w14:paraId="623CBDBC" w14:textId="77777777" w:rsidR="00082F41" w:rsidRPr="006056B6" w:rsidRDefault="00082F41" w:rsidP="00082F41">
            <w:pPr>
              <w:spacing w:after="0" w:line="240" w:lineRule="auto"/>
              <w:jc w:val="center"/>
              <w:rPr>
                <w:rFonts w:ascii="Myriad Pro" w:hAnsi="Myriad Pro" w:cs="Calibri"/>
                <w:sz w:val="20"/>
                <w:szCs w:val="20"/>
                <w:highlight w:val="yellow"/>
              </w:rPr>
            </w:pPr>
          </w:p>
        </w:tc>
        <w:tc>
          <w:tcPr>
            <w:tcW w:w="1711" w:type="dxa"/>
            <w:shd w:val="clear" w:color="auto" w:fill="auto"/>
            <w:noWrap/>
            <w:vAlign w:val="center"/>
          </w:tcPr>
          <w:p w14:paraId="4F47BE0C"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0E52A9A7"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77C70F39" w14:textId="77777777" w:rsidTr="00082F41">
        <w:trPr>
          <w:trHeight w:val="581"/>
          <w:jc w:val="center"/>
        </w:trPr>
        <w:tc>
          <w:tcPr>
            <w:tcW w:w="1019" w:type="dxa"/>
            <w:shd w:val="clear" w:color="auto" w:fill="auto"/>
            <w:vAlign w:val="center"/>
            <w:hideMark/>
          </w:tcPr>
          <w:p w14:paraId="719257A2"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p>
        </w:tc>
        <w:tc>
          <w:tcPr>
            <w:tcW w:w="4666" w:type="dxa"/>
            <w:shd w:val="clear" w:color="auto" w:fill="auto"/>
            <w:vAlign w:val="center"/>
            <w:hideMark/>
          </w:tcPr>
          <w:p w14:paraId="1638C9B4"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Оплата работ и услуг сторонних организаций (услуги непроизводственного характера), в том числе:</w:t>
            </w:r>
          </w:p>
        </w:tc>
        <w:tc>
          <w:tcPr>
            <w:tcW w:w="1869" w:type="dxa"/>
            <w:shd w:val="clear" w:color="auto" w:fill="auto"/>
            <w:noWrap/>
            <w:vAlign w:val="center"/>
            <w:hideMark/>
          </w:tcPr>
          <w:p w14:paraId="1B9ECEF1"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276 966,90</w:t>
            </w:r>
          </w:p>
        </w:tc>
        <w:tc>
          <w:tcPr>
            <w:tcW w:w="2048" w:type="dxa"/>
            <w:shd w:val="clear" w:color="auto" w:fill="auto"/>
            <w:noWrap/>
            <w:vAlign w:val="center"/>
            <w:hideMark/>
          </w:tcPr>
          <w:p w14:paraId="3675B125"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352 991,06</w:t>
            </w:r>
          </w:p>
        </w:tc>
        <w:tc>
          <w:tcPr>
            <w:tcW w:w="1843" w:type="dxa"/>
            <w:shd w:val="clear" w:color="auto" w:fill="auto"/>
            <w:noWrap/>
            <w:vAlign w:val="center"/>
            <w:hideMark/>
          </w:tcPr>
          <w:p w14:paraId="5C1997C1"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214 837,61</w:t>
            </w:r>
          </w:p>
        </w:tc>
        <w:tc>
          <w:tcPr>
            <w:tcW w:w="1711" w:type="dxa"/>
            <w:shd w:val="clear" w:color="auto" w:fill="auto"/>
            <w:noWrap/>
            <w:vAlign w:val="center"/>
            <w:hideMark/>
          </w:tcPr>
          <w:p w14:paraId="5CDFB39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w:t>
            </w:r>
            <w:r>
              <w:rPr>
                <w:rFonts w:ascii="Myriad Pro" w:hAnsi="Myriad Pro" w:cs="Calibri"/>
                <w:color w:val="000000"/>
                <w:sz w:val="20"/>
                <w:szCs w:val="20"/>
              </w:rPr>
              <w:t>39,14</w:t>
            </w:r>
          </w:p>
        </w:tc>
        <w:tc>
          <w:tcPr>
            <w:tcW w:w="1685" w:type="dxa"/>
            <w:shd w:val="clear" w:color="auto" w:fill="auto"/>
            <w:noWrap/>
            <w:vAlign w:val="center"/>
            <w:hideMark/>
          </w:tcPr>
          <w:p w14:paraId="0CFA421D"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-24,67</w:t>
            </w:r>
          </w:p>
        </w:tc>
      </w:tr>
      <w:tr w:rsidR="00082F41" w:rsidRPr="00F61EAC" w14:paraId="530A3D99" w14:textId="77777777" w:rsidTr="00082F41">
        <w:trPr>
          <w:trHeight w:val="154"/>
          <w:jc w:val="center"/>
        </w:trPr>
        <w:tc>
          <w:tcPr>
            <w:tcW w:w="1019" w:type="dxa"/>
            <w:shd w:val="clear" w:color="auto" w:fill="auto"/>
            <w:vAlign w:val="center"/>
            <w:hideMark/>
          </w:tcPr>
          <w:p w14:paraId="2AA002DB"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p>
        </w:tc>
        <w:tc>
          <w:tcPr>
            <w:tcW w:w="4666" w:type="dxa"/>
            <w:shd w:val="clear" w:color="auto" w:fill="auto"/>
            <w:vAlign w:val="center"/>
            <w:hideMark/>
          </w:tcPr>
          <w:p w14:paraId="579A5CDB"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Услуги связи</w:t>
            </w:r>
          </w:p>
        </w:tc>
        <w:tc>
          <w:tcPr>
            <w:tcW w:w="1869" w:type="dxa"/>
            <w:shd w:val="clear" w:color="auto" w:fill="auto"/>
            <w:noWrap/>
            <w:vAlign w:val="center"/>
            <w:hideMark/>
          </w:tcPr>
          <w:p w14:paraId="57E91A78"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27 073,30</w:t>
            </w:r>
          </w:p>
        </w:tc>
        <w:tc>
          <w:tcPr>
            <w:tcW w:w="2048" w:type="dxa"/>
            <w:shd w:val="clear" w:color="auto" w:fill="auto"/>
            <w:noWrap/>
            <w:vAlign w:val="center"/>
          </w:tcPr>
          <w:p w14:paraId="24A9506D"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32 906,01</w:t>
            </w:r>
          </w:p>
        </w:tc>
        <w:tc>
          <w:tcPr>
            <w:tcW w:w="1843" w:type="dxa"/>
            <w:shd w:val="clear" w:color="auto" w:fill="auto"/>
            <w:noWrap/>
            <w:vAlign w:val="center"/>
          </w:tcPr>
          <w:p w14:paraId="0E7F2F7B"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404D38E8"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6D8CF119"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583312E2" w14:textId="77777777" w:rsidTr="00082F41">
        <w:trPr>
          <w:trHeight w:val="290"/>
          <w:jc w:val="center"/>
        </w:trPr>
        <w:tc>
          <w:tcPr>
            <w:tcW w:w="1019" w:type="dxa"/>
            <w:shd w:val="clear" w:color="auto" w:fill="auto"/>
            <w:vAlign w:val="center"/>
            <w:hideMark/>
          </w:tcPr>
          <w:p w14:paraId="4AE9F79D"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3.2.2.</w:t>
            </w:r>
          </w:p>
        </w:tc>
        <w:tc>
          <w:tcPr>
            <w:tcW w:w="4666" w:type="dxa"/>
            <w:shd w:val="clear" w:color="auto" w:fill="auto"/>
            <w:vAlign w:val="center"/>
            <w:hideMark/>
          </w:tcPr>
          <w:p w14:paraId="0CCD247F"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охрану и пожарную безопасность</w:t>
            </w:r>
          </w:p>
        </w:tc>
        <w:tc>
          <w:tcPr>
            <w:tcW w:w="1869" w:type="dxa"/>
            <w:shd w:val="clear" w:color="auto" w:fill="auto"/>
            <w:noWrap/>
            <w:vAlign w:val="center"/>
            <w:hideMark/>
          </w:tcPr>
          <w:p w14:paraId="34FDC32D"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27 636,60</w:t>
            </w:r>
          </w:p>
        </w:tc>
        <w:tc>
          <w:tcPr>
            <w:tcW w:w="2048" w:type="dxa"/>
            <w:shd w:val="clear" w:color="auto" w:fill="auto"/>
            <w:noWrap/>
            <w:vAlign w:val="center"/>
          </w:tcPr>
          <w:p w14:paraId="0635612E"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41 419,69</w:t>
            </w:r>
          </w:p>
        </w:tc>
        <w:tc>
          <w:tcPr>
            <w:tcW w:w="1843" w:type="dxa"/>
            <w:shd w:val="clear" w:color="auto" w:fill="auto"/>
            <w:noWrap/>
            <w:vAlign w:val="center"/>
          </w:tcPr>
          <w:p w14:paraId="48DDCE4B"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003FF003"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2FE7519F"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26FCA7C5" w14:textId="77777777" w:rsidTr="00082F41">
        <w:trPr>
          <w:trHeight w:val="124"/>
          <w:jc w:val="center"/>
        </w:trPr>
        <w:tc>
          <w:tcPr>
            <w:tcW w:w="1019" w:type="dxa"/>
            <w:shd w:val="clear" w:color="auto" w:fill="auto"/>
            <w:vAlign w:val="center"/>
            <w:hideMark/>
          </w:tcPr>
          <w:p w14:paraId="3A685353"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3.2.3.</w:t>
            </w:r>
          </w:p>
        </w:tc>
        <w:tc>
          <w:tcPr>
            <w:tcW w:w="4666" w:type="dxa"/>
            <w:shd w:val="clear" w:color="auto" w:fill="auto"/>
            <w:vAlign w:val="center"/>
            <w:hideMark/>
          </w:tcPr>
          <w:p w14:paraId="4F516E38"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услуги коммунального хозяйства</w:t>
            </w:r>
          </w:p>
        </w:tc>
        <w:tc>
          <w:tcPr>
            <w:tcW w:w="1869" w:type="dxa"/>
            <w:shd w:val="clear" w:color="auto" w:fill="auto"/>
            <w:noWrap/>
            <w:vAlign w:val="center"/>
            <w:hideMark/>
          </w:tcPr>
          <w:p w14:paraId="01FE36BC"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25 936,60</w:t>
            </w:r>
          </w:p>
        </w:tc>
        <w:tc>
          <w:tcPr>
            <w:tcW w:w="2048" w:type="dxa"/>
            <w:shd w:val="clear" w:color="auto" w:fill="auto"/>
            <w:noWrap/>
            <w:vAlign w:val="center"/>
          </w:tcPr>
          <w:p w14:paraId="10867C5A"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26 063,50</w:t>
            </w:r>
          </w:p>
        </w:tc>
        <w:tc>
          <w:tcPr>
            <w:tcW w:w="1843" w:type="dxa"/>
            <w:shd w:val="clear" w:color="auto" w:fill="auto"/>
            <w:noWrap/>
            <w:vAlign w:val="center"/>
          </w:tcPr>
          <w:p w14:paraId="125D4910"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1FC8B66B"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720AE4E9"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59AF3DA9" w14:textId="77777777" w:rsidTr="00082F41">
        <w:trPr>
          <w:trHeight w:val="154"/>
          <w:jc w:val="center"/>
        </w:trPr>
        <w:tc>
          <w:tcPr>
            <w:tcW w:w="1019" w:type="dxa"/>
            <w:shd w:val="clear" w:color="auto" w:fill="auto"/>
            <w:vAlign w:val="center"/>
            <w:hideMark/>
          </w:tcPr>
          <w:p w14:paraId="45BD0469"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3.2.4.</w:t>
            </w:r>
          </w:p>
        </w:tc>
        <w:tc>
          <w:tcPr>
            <w:tcW w:w="4666" w:type="dxa"/>
            <w:shd w:val="clear" w:color="auto" w:fill="auto"/>
            <w:vAlign w:val="center"/>
            <w:hideMark/>
          </w:tcPr>
          <w:p w14:paraId="7F5F13CC"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юридические</w:t>
            </w:r>
            <w:r>
              <w:rPr>
                <w:rFonts w:ascii="Myriad Pro" w:hAnsi="Myriad Pro" w:cs="Calibri"/>
                <w:color w:val="000000"/>
                <w:sz w:val="20"/>
                <w:szCs w:val="20"/>
              </w:rPr>
              <w:t>, консультационные, аудиторские</w:t>
            </w:r>
            <w:r w:rsidRPr="006056B6">
              <w:rPr>
                <w:rFonts w:ascii="Myriad Pro" w:hAnsi="Myriad Pro" w:cs="Calibri"/>
                <w:color w:val="000000"/>
                <w:sz w:val="20"/>
                <w:szCs w:val="20"/>
              </w:rPr>
              <w:t xml:space="preserve"> услуги</w:t>
            </w:r>
          </w:p>
        </w:tc>
        <w:tc>
          <w:tcPr>
            <w:tcW w:w="1869" w:type="dxa"/>
            <w:shd w:val="clear" w:color="auto" w:fill="auto"/>
            <w:noWrap/>
            <w:vAlign w:val="center"/>
            <w:hideMark/>
          </w:tcPr>
          <w:p w14:paraId="7D876946"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1 402,99</w:t>
            </w:r>
          </w:p>
        </w:tc>
        <w:tc>
          <w:tcPr>
            <w:tcW w:w="2048" w:type="dxa"/>
            <w:shd w:val="clear" w:color="auto" w:fill="auto"/>
            <w:noWrap/>
            <w:vAlign w:val="center"/>
          </w:tcPr>
          <w:p w14:paraId="4EDE9F7C"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5 977,90</w:t>
            </w:r>
          </w:p>
        </w:tc>
        <w:tc>
          <w:tcPr>
            <w:tcW w:w="1843" w:type="dxa"/>
            <w:shd w:val="clear" w:color="auto" w:fill="auto"/>
            <w:noWrap/>
            <w:vAlign w:val="center"/>
          </w:tcPr>
          <w:p w14:paraId="4D993808"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0A075889"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56DC3A23"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6CF065BF" w14:textId="77777777" w:rsidTr="00082F41">
        <w:trPr>
          <w:trHeight w:val="290"/>
          <w:jc w:val="center"/>
        </w:trPr>
        <w:tc>
          <w:tcPr>
            <w:tcW w:w="1019" w:type="dxa"/>
            <w:shd w:val="clear" w:color="auto" w:fill="auto"/>
            <w:vAlign w:val="center"/>
            <w:hideMark/>
          </w:tcPr>
          <w:p w14:paraId="32DD5A48"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3.2.5.</w:t>
            </w:r>
          </w:p>
        </w:tc>
        <w:tc>
          <w:tcPr>
            <w:tcW w:w="4666" w:type="dxa"/>
            <w:shd w:val="clear" w:color="auto" w:fill="auto"/>
            <w:vAlign w:val="center"/>
            <w:hideMark/>
          </w:tcPr>
          <w:p w14:paraId="70DD467C"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информационные услуги</w:t>
            </w:r>
          </w:p>
        </w:tc>
        <w:tc>
          <w:tcPr>
            <w:tcW w:w="1869" w:type="dxa"/>
            <w:shd w:val="clear" w:color="auto" w:fill="auto"/>
            <w:noWrap/>
            <w:vAlign w:val="center"/>
            <w:hideMark/>
          </w:tcPr>
          <w:p w14:paraId="73E5E414"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45 261,20</w:t>
            </w:r>
          </w:p>
        </w:tc>
        <w:tc>
          <w:tcPr>
            <w:tcW w:w="2048" w:type="dxa"/>
            <w:shd w:val="clear" w:color="auto" w:fill="auto"/>
            <w:noWrap/>
            <w:vAlign w:val="center"/>
          </w:tcPr>
          <w:p w14:paraId="556BB5CC"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56 019,50</w:t>
            </w:r>
          </w:p>
        </w:tc>
        <w:tc>
          <w:tcPr>
            <w:tcW w:w="1843" w:type="dxa"/>
            <w:shd w:val="clear" w:color="auto" w:fill="auto"/>
            <w:noWrap/>
            <w:vAlign w:val="center"/>
          </w:tcPr>
          <w:p w14:paraId="202A278E"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0C3C4144"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7EA07689"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130E5BF5" w14:textId="77777777" w:rsidTr="00082F41">
        <w:trPr>
          <w:trHeight w:val="154"/>
          <w:jc w:val="center"/>
        </w:trPr>
        <w:tc>
          <w:tcPr>
            <w:tcW w:w="1019" w:type="dxa"/>
            <w:shd w:val="clear" w:color="auto" w:fill="auto"/>
            <w:vAlign w:val="center"/>
            <w:hideMark/>
          </w:tcPr>
          <w:p w14:paraId="5D7C3384"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r>
              <w:rPr>
                <w:rFonts w:ascii="Myriad Pro" w:hAnsi="Myriad Pro" w:cs="Calibri"/>
                <w:color w:val="000000"/>
                <w:sz w:val="20"/>
                <w:szCs w:val="20"/>
              </w:rPr>
              <w:t>6</w:t>
            </w:r>
            <w:r w:rsidRPr="006056B6">
              <w:rPr>
                <w:rFonts w:ascii="Myriad Pro" w:hAnsi="Myriad Pro" w:cs="Calibri"/>
                <w:color w:val="000000"/>
                <w:sz w:val="20"/>
                <w:szCs w:val="20"/>
              </w:rPr>
              <w:t>.</w:t>
            </w:r>
          </w:p>
        </w:tc>
        <w:tc>
          <w:tcPr>
            <w:tcW w:w="4666" w:type="dxa"/>
            <w:shd w:val="clear" w:color="auto" w:fill="auto"/>
            <w:vAlign w:val="center"/>
            <w:hideMark/>
          </w:tcPr>
          <w:p w14:paraId="00D134C9"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сертификацию</w:t>
            </w:r>
          </w:p>
        </w:tc>
        <w:tc>
          <w:tcPr>
            <w:tcW w:w="1869" w:type="dxa"/>
            <w:shd w:val="clear" w:color="auto" w:fill="auto"/>
            <w:noWrap/>
            <w:vAlign w:val="center"/>
            <w:hideMark/>
          </w:tcPr>
          <w:p w14:paraId="74E2B0B9"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679,20</w:t>
            </w:r>
          </w:p>
        </w:tc>
        <w:tc>
          <w:tcPr>
            <w:tcW w:w="2048" w:type="dxa"/>
            <w:shd w:val="clear" w:color="auto" w:fill="auto"/>
            <w:noWrap/>
            <w:vAlign w:val="center"/>
          </w:tcPr>
          <w:p w14:paraId="37A2A1C5"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888,40</w:t>
            </w:r>
          </w:p>
        </w:tc>
        <w:tc>
          <w:tcPr>
            <w:tcW w:w="1843" w:type="dxa"/>
            <w:shd w:val="clear" w:color="auto" w:fill="auto"/>
            <w:noWrap/>
            <w:vAlign w:val="center"/>
          </w:tcPr>
          <w:p w14:paraId="7524CB9E"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1FA4706D"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0279BB2D"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2C6EC7AF" w14:textId="77777777" w:rsidTr="00082F41">
        <w:trPr>
          <w:trHeight w:val="154"/>
          <w:jc w:val="center"/>
        </w:trPr>
        <w:tc>
          <w:tcPr>
            <w:tcW w:w="1019" w:type="dxa"/>
            <w:shd w:val="clear" w:color="auto" w:fill="auto"/>
            <w:vAlign w:val="center"/>
            <w:hideMark/>
          </w:tcPr>
          <w:p w14:paraId="28EA78B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r>
              <w:rPr>
                <w:rFonts w:ascii="Myriad Pro" w:hAnsi="Myriad Pro" w:cs="Calibri"/>
                <w:color w:val="000000"/>
                <w:sz w:val="20"/>
                <w:szCs w:val="20"/>
              </w:rPr>
              <w:t>7</w:t>
            </w:r>
            <w:r w:rsidRPr="006056B6">
              <w:rPr>
                <w:rFonts w:ascii="Myriad Pro" w:hAnsi="Myriad Pro" w:cs="Calibri"/>
                <w:color w:val="000000"/>
                <w:sz w:val="20"/>
                <w:szCs w:val="20"/>
              </w:rPr>
              <w:t>.</w:t>
            </w:r>
          </w:p>
        </w:tc>
        <w:tc>
          <w:tcPr>
            <w:tcW w:w="4666" w:type="dxa"/>
            <w:shd w:val="clear" w:color="auto" w:fill="auto"/>
            <w:vAlign w:val="center"/>
            <w:hideMark/>
          </w:tcPr>
          <w:p w14:paraId="46268DA7"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Транспортные услуги</w:t>
            </w:r>
          </w:p>
        </w:tc>
        <w:tc>
          <w:tcPr>
            <w:tcW w:w="1869" w:type="dxa"/>
            <w:shd w:val="clear" w:color="auto" w:fill="auto"/>
            <w:noWrap/>
            <w:vAlign w:val="center"/>
            <w:hideMark/>
          </w:tcPr>
          <w:p w14:paraId="501512D6"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502,60</w:t>
            </w:r>
          </w:p>
        </w:tc>
        <w:tc>
          <w:tcPr>
            <w:tcW w:w="2048" w:type="dxa"/>
            <w:shd w:val="clear" w:color="auto" w:fill="auto"/>
            <w:noWrap/>
            <w:vAlign w:val="center"/>
          </w:tcPr>
          <w:p w14:paraId="53808D68"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843,90</w:t>
            </w:r>
          </w:p>
        </w:tc>
        <w:tc>
          <w:tcPr>
            <w:tcW w:w="1843" w:type="dxa"/>
            <w:shd w:val="clear" w:color="auto" w:fill="auto"/>
            <w:noWrap/>
            <w:vAlign w:val="center"/>
          </w:tcPr>
          <w:p w14:paraId="05BDBDAE"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5B226917"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52268FFD"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14A0917D" w14:textId="77777777" w:rsidTr="00082F41">
        <w:trPr>
          <w:trHeight w:val="435"/>
          <w:jc w:val="center"/>
        </w:trPr>
        <w:tc>
          <w:tcPr>
            <w:tcW w:w="1019" w:type="dxa"/>
            <w:shd w:val="clear" w:color="auto" w:fill="auto"/>
            <w:vAlign w:val="center"/>
            <w:hideMark/>
          </w:tcPr>
          <w:p w14:paraId="30EF5832"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r>
              <w:rPr>
                <w:rFonts w:ascii="Myriad Pro" w:hAnsi="Myriad Pro" w:cs="Calibri"/>
                <w:color w:val="000000"/>
                <w:sz w:val="20"/>
                <w:szCs w:val="20"/>
              </w:rPr>
              <w:t>8</w:t>
            </w:r>
            <w:r w:rsidRPr="006056B6">
              <w:rPr>
                <w:rFonts w:ascii="Myriad Pro" w:hAnsi="Myriad Pro" w:cs="Calibri"/>
                <w:color w:val="000000"/>
                <w:sz w:val="20"/>
                <w:szCs w:val="20"/>
              </w:rPr>
              <w:t>.</w:t>
            </w:r>
          </w:p>
        </w:tc>
        <w:tc>
          <w:tcPr>
            <w:tcW w:w="4666" w:type="dxa"/>
            <w:shd w:val="clear" w:color="auto" w:fill="auto"/>
            <w:vAlign w:val="center"/>
            <w:hideMark/>
          </w:tcPr>
          <w:p w14:paraId="691744E9"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обеспечение нормальных условий труда и мер по технике безопасности</w:t>
            </w:r>
          </w:p>
        </w:tc>
        <w:tc>
          <w:tcPr>
            <w:tcW w:w="1869" w:type="dxa"/>
            <w:shd w:val="clear" w:color="auto" w:fill="auto"/>
            <w:noWrap/>
            <w:vAlign w:val="center"/>
            <w:hideMark/>
          </w:tcPr>
          <w:p w14:paraId="3CBB9B2D"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13 386,98</w:t>
            </w:r>
          </w:p>
        </w:tc>
        <w:tc>
          <w:tcPr>
            <w:tcW w:w="2048" w:type="dxa"/>
            <w:shd w:val="clear" w:color="auto" w:fill="auto"/>
            <w:noWrap/>
            <w:vAlign w:val="center"/>
          </w:tcPr>
          <w:p w14:paraId="043CE2D8"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21 100,30</w:t>
            </w:r>
          </w:p>
        </w:tc>
        <w:tc>
          <w:tcPr>
            <w:tcW w:w="1843" w:type="dxa"/>
            <w:shd w:val="clear" w:color="auto" w:fill="auto"/>
            <w:noWrap/>
            <w:vAlign w:val="center"/>
          </w:tcPr>
          <w:p w14:paraId="2ED7359D"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113083E8"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0D4113C8"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58688029" w14:textId="77777777" w:rsidTr="00082F41">
        <w:trPr>
          <w:trHeight w:val="290"/>
          <w:jc w:val="center"/>
        </w:trPr>
        <w:tc>
          <w:tcPr>
            <w:tcW w:w="1019" w:type="dxa"/>
            <w:shd w:val="clear" w:color="auto" w:fill="auto"/>
            <w:vAlign w:val="center"/>
            <w:hideMark/>
          </w:tcPr>
          <w:p w14:paraId="6EFA13DE"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r>
              <w:rPr>
                <w:rFonts w:ascii="Myriad Pro" w:hAnsi="Myriad Pro" w:cs="Calibri"/>
                <w:color w:val="000000"/>
                <w:sz w:val="20"/>
                <w:szCs w:val="20"/>
              </w:rPr>
              <w:t>9</w:t>
            </w:r>
            <w:r w:rsidRPr="006056B6">
              <w:rPr>
                <w:rFonts w:ascii="Myriad Pro" w:hAnsi="Myriad Pro" w:cs="Calibri"/>
                <w:color w:val="000000"/>
                <w:sz w:val="20"/>
                <w:szCs w:val="20"/>
              </w:rPr>
              <w:t>.</w:t>
            </w:r>
          </w:p>
        </w:tc>
        <w:tc>
          <w:tcPr>
            <w:tcW w:w="4666" w:type="dxa"/>
            <w:shd w:val="clear" w:color="auto" w:fill="auto"/>
            <w:vAlign w:val="center"/>
            <w:hideMark/>
          </w:tcPr>
          <w:p w14:paraId="0AD912FA"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командировки и представительские</w:t>
            </w:r>
          </w:p>
        </w:tc>
        <w:tc>
          <w:tcPr>
            <w:tcW w:w="1869" w:type="dxa"/>
            <w:shd w:val="clear" w:color="auto" w:fill="auto"/>
            <w:noWrap/>
            <w:vAlign w:val="center"/>
            <w:hideMark/>
          </w:tcPr>
          <w:p w14:paraId="44B9C6E1"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30 984,05</w:t>
            </w:r>
          </w:p>
        </w:tc>
        <w:tc>
          <w:tcPr>
            <w:tcW w:w="2048" w:type="dxa"/>
            <w:shd w:val="clear" w:color="auto" w:fill="auto"/>
            <w:noWrap/>
            <w:vAlign w:val="center"/>
          </w:tcPr>
          <w:p w14:paraId="260F7936"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37 756,00</w:t>
            </w:r>
          </w:p>
        </w:tc>
        <w:tc>
          <w:tcPr>
            <w:tcW w:w="1843" w:type="dxa"/>
            <w:shd w:val="clear" w:color="auto" w:fill="auto"/>
            <w:noWrap/>
            <w:vAlign w:val="center"/>
          </w:tcPr>
          <w:p w14:paraId="3AA9CD6E"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1F3AD35F"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2ECBB842"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2A02E94B" w14:textId="77777777" w:rsidTr="00082F41">
        <w:trPr>
          <w:trHeight w:val="154"/>
          <w:jc w:val="center"/>
        </w:trPr>
        <w:tc>
          <w:tcPr>
            <w:tcW w:w="1019" w:type="dxa"/>
            <w:shd w:val="clear" w:color="auto" w:fill="auto"/>
            <w:vAlign w:val="center"/>
            <w:hideMark/>
          </w:tcPr>
          <w:p w14:paraId="3C0989F9"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r>
              <w:rPr>
                <w:rFonts w:ascii="Myriad Pro" w:hAnsi="Myriad Pro" w:cs="Calibri"/>
                <w:color w:val="000000"/>
                <w:sz w:val="20"/>
                <w:szCs w:val="20"/>
              </w:rPr>
              <w:t>0</w:t>
            </w:r>
            <w:r w:rsidRPr="006056B6">
              <w:rPr>
                <w:rFonts w:ascii="Myriad Pro" w:hAnsi="Myriad Pro" w:cs="Calibri"/>
                <w:color w:val="000000"/>
                <w:sz w:val="20"/>
                <w:szCs w:val="20"/>
              </w:rPr>
              <w:t>.</w:t>
            </w:r>
          </w:p>
        </w:tc>
        <w:tc>
          <w:tcPr>
            <w:tcW w:w="4666" w:type="dxa"/>
            <w:shd w:val="clear" w:color="auto" w:fill="auto"/>
            <w:vAlign w:val="center"/>
            <w:hideMark/>
          </w:tcPr>
          <w:p w14:paraId="54FEF092"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подготовку кадров</w:t>
            </w:r>
          </w:p>
        </w:tc>
        <w:tc>
          <w:tcPr>
            <w:tcW w:w="1869" w:type="dxa"/>
            <w:shd w:val="clear" w:color="auto" w:fill="auto"/>
            <w:noWrap/>
            <w:vAlign w:val="center"/>
            <w:hideMark/>
          </w:tcPr>
          <w:p w14:paraId="535FE615"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5 908,22</w:t>
            </w:r>
          </w:p>
        </w:tc>
        <w:tc>
          <w:tcPr>
            <w:tcW w:w="2048" w:type="dxa"/>
            <w:shd w:val="clear" w:color="auto" w:fill="auto"/>
            <w:noWrap/>
            <w:vAlign w:val="center"/>
          </w:tcPr>
          <w:p w14:paraId="210A93B0"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14 396,70</w:t>
            </w:r>
          </w:p>
        </w:tc>
        <w:tc>
          <w:tcPr>
            <w:tcW w:w="1843" w:type="dxa"/>
            <w:shd w:val="clear" w:color="auto" w:fill="auto"/>
            <w:noWrap/>
            <w:vAlign w:val="center"/>
          </w:tcPr>
          <w:p w14:paraId="2DD09B88"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36EB8D05"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058DBFC7"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46ED8046" w14:textId="77777777" w:rsidTr="00082F41">
        <w:trPr>
          <w:trHeight w:val="154"/>
          <w:jc w:val="center"/>
        </w:trPr>
        <w:tc>
          <w:tcPr>
            <w:tcW w:w="1019" w:type="dxa"/>
            <w:shd w:val="clear" w:color="auto" w:fill="auto"/>
            <w:vAlign w:val="center"/>
            <w:hideMark/>
          </w:tcPr>
          <w:p w14:paraId="4CBCBE55"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r>
              <w:rPr>
                <w:rFonts w:ascii="Myriad Pro" w:hAnsi="Myriad Pro" w:cs="Calibri"/>
                <w:color w:val="000000"/>
                <w:sz w:val="20"/>
                <w:szCs w:val="20"/>
              </w:rPr>
              <w:t>1</w:t>
            </w:r>
            <w:r w:rsidRPr="006056B6">
              <w:rPr>
                <w:rFonts w:ascii="Myriad Pro" w:hAnsi="Myriad Pro" w:cs="Calibri"/>
                <w:color w:val="000000"/>
                <w:sz w:val="20"/>
                <w:szCs w:val="20"/>
              </w:rPr>
              <w:t>.</w:t>
            </w:r>
          </w:p>
        </w:tc>
        <w:tc>
          <w:tcPr>
            <w:tcW w:w="4666" w:type="dxa"/>
            <w:shd w:val="clear" w:color="auto" w:fill="auto"/>
            <w:vAlign w:val="center"/>
            <w:hideMark/>
          </w:tcPr>
          <w:p w14:paraId="7FDEA5C8"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страхование</w:t>
            </w:r>
          </w:p>
        </w:tc>
        <w:tc>
          <w:tcPr>
            <w:tcW w:w="1869" w:type="dxa"/>
            <w:shd w:val="clear" w:color="auto" w:fill="auto"/>
            <w:noWrap/>
            <w:vAlign w:val="center"/>
            <w:hideMark/>
          </w:tcPr>
          <w:p w14:paraId="1B8AE0DF"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12 127,98</w:t>
            </w:r>
          </w:p>
        </w:tc>
        <w:tc>
          <w:tcPr>
            <w:tcW w:w="2048" w:type="dxa"/>
            <w:shd w:val="clear" w:color="auto" w:fill="auto"/>
            <w:noWrap/>
            <w:vAlign w:val="center"/>
          </w:tcPr>
          <w:p w14:paraId="39E17E30"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13 101,31</w:t>
            </w:r>
          </w:p>
        </w:tc>
        <w:tc>
          <w:tcPr>
            <w:tcW w:w="1843" w:type="dxa"/>
            <w:shd w:val="clear" w:color="auto" w:fill="auto"/>
            <w:noWrap/>
            <w:vAlign w:val="center"/>
          </w:tcPr>
          <w:p w14:paraId="1AB2D39A"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596C7E74"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323C1B3B"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7FF98072" w14:textId="77777777" w:rsidTr="00082F41">
        <w:trPr>
          <w:trHeight w:val="154"/>
          <w:jc w:val="center"/>
        </w:trPr>
        <w:tc>
          <w:tcPr>
            <w:tcW w:w="1019" w:type="dxa"/>
            <w:shd w:val="clear" w:color="auto" w:fill="auto"/>
            <w:vAlign w:val="center"/>
            <w:hideMark/>
          </w:tcPr>
          <w:p w14:paraId="205ECF1B"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r>
              <w:rPr>
                <w:rFonts w:ascii="Myriad Pro" w:hAnsi="Myriad Pro" w:cs="Calibri"/>
                <w:color w:val="000000"/>
                <w:sz w:val="20"/>
                <w:szCs w:val="20"/>
              </w:rPr>
              <w:t>2</w:t>
            </w:r>
            <w:r w:rsidRPr="006056B6">
              <w:rPr>
                <w:rFonts w:ascii="Myriad Pro" w:hAnsi="Myriad Pro" w:cs="Calibri"/>
                <w:color w:val="000000"/>
                <w:sz w:val="20"/>
                <w:szCs w:val="20"/>
              </w:rPr>
              <w:t>.</w:t>
            </w:r>
          </w:p>
        </w:tc>
        <w:tc>
          <w:tcPr>
            <w:tcW w:w="4666" w:type="dxa"/>
            <w:shd w:val="clear" w:color="auto" w:fill="auto"/>
            <w:vAlign w:val="center"/>
            <w:hideMark/>
          </w:tcPr>
          <w:p w14:paraId="703BF1D5"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Целевые средства на НИОКР</w:t>
            </w:r>
          </w:p>
        </w:tc>
        <w:tc>
          <w:tcPr>
            <w:tcW w:w="1869" w:type="dxa"/>
            <w:shd w:val="clear" w:color="auto" w:fill="auto"/>
            <w:noWrap/>
            <w:vAlign w:val="center"/>
            <w:hideMark/>
          </w:tcPr>
          <w:p w14:paraId="46B96CF8"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1 072,77</w:t>
            </w:r>
          </w:p>
        </w:tc>
        <w:tc>
          <w:tcPr>
            <w:tcW w:w="2048" w:type="dxa"/>
            <w:shd w:val="clear" w:color="auto" w:fill="auto"/>
            <w:noWrap/>
            <w:vAlign w:val="center"/>
          </w:tcPr>
          <w:p w14:paraId="529631D8"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843" w:type="dxa"/>
            <w:shd w:val="clear" w:color="auto" w:fill="auto"/>
            <w:noWrap/>
            <w:vAlign w:val="center"/>
          </w:tcPr>
          <w:p w14:paraId="67031DCF"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7D9B6F14"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4F014D26"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2C16A3FA" w14:textId="77777777" w:rsidTr="00082F41">
        <w:trPr>
          <w:trHeight w:val="290"/>
          <w:jc w:val="center"/>
        </w:trPr>
        <w:tc>
          <w:tcPr>
            <w:tcW w:w="1019" w:type="dxa"/>
            <w:shd w:val="clear" w:color="auto" w:fill="auto"/>
            <w:vAlign w:val="center"/>
            <w:hideMark/>
          </w:tcPr>
          <w:p w14:paraId="21C186D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r>
              <w:rPr>
                <w:rFonts w:ascii="Myriad Pro" w:hAnsi="Myriad Pro" w:cs="Calibri"/>
                <w:color w:val="000000"/>
                <w:sz w:val="20"/>
                <w:szCs w:val="20"/>
              </w:rPr>
              <w:t>3</w:t>
            </w:r>
            <w:r w:rsidRPr="006056B6">
              <w:rPr>
                <w:rFonts w:ascii="Myriad Pro" w:hAnsi="Myriad Pro" w:cs="Calibri"/>
                <w:color w:val="000000"/>
                <w:sz w:val="20"/>
                <w:szCs w:val="20"/>
              </w:rPr>
              <w:t>.</w:t>
            </w:r>
          </w:p>
        </w:tc>
        <w:tc>
          <w:tcPr>
            <w:tcW w:w="4666" w:type="dxa"/>
            <w:shd w:val="clear" w:color="auto" w:fill="auto"/>
            <w:vAlign w:val="center"/>
            <w:hideMark/>
          </w:tcPr>
          <w:p w14:paraId="185F59B3"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Другие прочие подконтрольные расходы</w:t>
            </w:r>
          </w:p>
        </w:tc>
        <w:tc>
          <w:tcPr>
            <w:tcW w:w="1869" w:type="dxa"/>
            <w:shd w:val="clear" w:color="auto" w:fill="auto"/>
            <w:noWrap/>
            <w:vAlign w:val="center"/>
            <w:hideMark/>
          </w:tcPr>
          <w:p w14:paraId="1D00EF36"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84 994,41</w:t>
            </w:r>
          </w:p>
        </w:tc>
        <w:tc>
          <w:tcPr>
            <w:tcW w:w="2048" w:type="dxa"/>
            <w:shd w:val="clear" w:color="auto" w:fill="auto"/>
            <w:noWrap/>
            <w:vAlign w:val="center"/>
          </w:tcPr>
          <w:p w14:paraId="47E5B386"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102 519,56</w:t>
            </w:r>
          </w:p>
        </w:tc>
        <w:tc>
          <w:tcPr>
            <w:tcW w:w="1843" w:type="dxa"/>
            <w:shd w:val="clear" w:color="auto" w:fill="auto"/>
            <w:noWrap/>
            <w:vAlign w:val="center"/>
          </w:tcPr>
          <w:p w14:paraId="5224EB67"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6D67B272"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3E35AC0F"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02754B40" w14:textId="77777777" w:rsidTr="00082F41">
        <w:trPr>
          <w:trHeight w:val="154"/>
          <w:jc w:val="center"/>
        </w:trPr>
        <w:tc>
          <w:tcPr>
            <w:tcW w:w="1019" w:type="dxa"/>
            <w:shd w:val="clear" w:color="auto" w:fill="auto"/>
            <w:vAlign w:val="center"/>
            <w:hideMark/>
          </w:tcPr>
          <w:p w14:paraId="7B9D7034"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4.</w:t>
            </w:r>
          </w:p>
        </w:tc>
        <w:tc>
          <w:tcPr>
            <w:tcW w:w="4666" w:type="dxa"/>
            <w:shd w:val="clear" w:color="auto" w:fill="auto"/>
            <w:vAlign w:val="center"/>
            <w:hideMark/>
          </w:tcPr>
          <w:p w14:paraId="61E6788B" w14:textId="77777777" w:rsidR="00082F41" w:rsidRPr="006056B6" w:rsidRDefault="00082F41" w:rsidP="00082F41">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Прибыль на прочие цели:</w:t>
            </w:r>
          </w:p>
        </w:tc>
        <w:tc>
          <w:tcPr>
            <w:tcW w:w="1869" w:type="dxa"/>
            <w:shd w:val="clear" w:color="auto" w:fill="auto"/>
            <w:noWrap/>
            <w:vAlign w:val="center"/>
            <w:hideMark/>
          </w:tcPr>
          <w:p w14:paraId="61AB5DDC" w14:textId="77777777" w:rsidR="00082F41" w:rsidRPr="00C3551B" w:rsidRDefault="00082F41" w:rsidP="00082F41">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1 206 689,00</w:t>
            </w:r>
          </w:p>
        </w:tc>
        <w:tc>
          <w:tcPr>
            <w:tcW w:w="2048" w:type="dxa"/>
            <w:shd w:val="clear" w:color="auto" w:fill="auto"/>
            <w:noWrap/>
            <w:vAlign w:val="center"/>
            <w:hideMark/>
          </w:tcPr>
          <w:p w14:paraId="063CBA4F"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1 673 749,58</w:t>
            </w:r>
          </w:p>
        </w:tc>
        <w:tc>
          <w:tcPr>
            <w:tcW w:w="1843" w:type="dxa"/>
            <w:shd w:val="clear" w:color="auto" w:fill="auto"/>
            <w:noWrap/>
            <w:vAlign w:val="center"/>
            <w:hideMark/>
          </w:tcPr>
          <w:p w14:paraId="62C42610" w14:textId="77777777" w:rsidR="00082F41" w:rsidRPr="006056B6" w:rsidRDefault="00082F41" w:rsidP="00082F41">
            <w:pPr>
              <w:spacing w:after="0" w:line="240" w:lineRule="auto"/>
              <w:jc w:val="center"/>
              <w:rPr>
                <w:rFonts w:ascii="Myriad Pro" w:hAnsi="Myriad Pro" w:cs="Calibri"/>
                <w:b/>
                <w:bCs/>
                <w:sz w:val="20"/>
                <w:szCs w:val="20"/>
              </w:rPr>
            </w:pPr>
            <w:r w:rsidRPr="006056B6">
              <w:rPr>
                <w:rFonts w:ascii="Myriad Pro" w:hAnsi="Myriad Pro" w:cs="Calibri"/>
                <w:b/>
                <w:bCs/>
                <w:sz w:val="20"/>
                <w:szCs w:val="20"/>
              </w:rPr>
              <w:t>143,32</w:t>
            </w:r>
          </w:p>
        </w:tc>
        <w:tc>
          <w:tcPr>
            <w:tcW w:w="1711" w:type="dxa"/>
            <w:shd w:val="clear" w:color="auto" w:fill="auto"/>
            <w:noWrap/>
            <w:vAlign w:val="center"/>
            <w:hideMark/>
          </w:tcPr>
          <w:p w14:paraId="19F52AF3"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-99,99</w:t>
            </w:r>
          </w:p>
        </w:tc>
        <w:tc>
          <w:tcPr>
            <w:tcW w:w="1685" w:type="dxa"/>
            <w:shd w:val="clear" w:color="auto" w:fill="auto"/>
            <w:noWrap/>
            <w:vAlign w:val="center"/>
            <w:hideMark/>
          </w:tcPr>
          <w:p w14:paraId="6D7D7EC5"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-99,99</w:t>
            </w:r>
          </w:p>
        </w:tc>
      </w:tr>
      <w:tr w:rsidR="00082F41" w:rsidRPr="00F61EAC" w14:paraId="28DF6ACB" w14:textId="77777777" w:rsidTr="00082F41">
        <w:trPr>
          <w:trHeight w:val="154"/>
          <w:jc w:val="center"/>
        </w:trPr>
        <w:tc>
          <w:tcPr>
            <w:tcW w:w="1019" w:type="dxa"/>
            <w:shd w:val="clear" w:color="auto" w:fill="auto"/>
            <w:vAlign w:val="center"/>
            <w:hideMark/>
          </w:tcPr>
          <w:p w14:paraId="68D47724"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4.1.</w:t>
            </w:r>
          </w:p>
        </w:tc>
        <w:tc>
          <w:tcPr>
            <w:tcW w:w="4666" w:type="dxa"/>
            <w:shd w:val="clear" w:color="auto" w:fill="auto"/>
            <w:vAlign w:val="center"/>
            <w:hideMark/>
          </w:tcPr>
          <w:p w14:paraId="39EB9651"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услуги банков</w:t>
            </w:r>
          </w:p>
        </w:tc>
        <w:tc>
          <w:tcPr>
            <w:tcW w:w="1869" w:type="dxa"/>
            <w:shd w:val="clear" w:color="auto" w:fill="auto"/>
            <w:noWrap/>
            <w:vAlign w:val="center"/>
            <w:hideMark/>
          </w:tcPr>
          <w:p w14:paraId="1DF28409"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1 872,50</w:t>
            </w:r>
          </w:p>
        </w:tc>
        <w:tc>
          <w:tcPr>
            <w:tcW w:w="2048" w:type="dxa"/>
            <w:shd w:val="clear" w:color="auto" w:fill="auto"/>
            <w:noWrap/>
            <w:vAlign w:val="center"/>
            <w:hideMark/>
          </w:tcPr>
          <w:p w14:paraId="7BC0023E"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1 782,26</w:t>
            </w:r>
          </w:p>
        </w:tc>
        <w:tc>
          <w:tcPr>
            <w:tcW w:w="1843" w:type="dxa"/>
            <w:shd w:val="clear" w:color="auto" w:fill="auto"/>
            <w:noWrap/>
            <w:vAlign w:val="center"/>
            <w:hideMark/>
          </w:tcPr>
          <w:p w14:paraId="1022EE7A"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143,32</w:t>
            </w:r>
          </w:p>
        </w:tc>
        <w:tc>
          <w:tcPr>
            <w:tcW w:w="1711" w:type="dxa"/>
            <w:shd w:val="clear" w:color="auto" w:fill="auto"/>
            <w:noWrap/>
            <w:vAlign w:val="center"/>
            <w:hideMark/>
          </w:tcPr>
          <w:p w14:paraId="27236BCE"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-91,96</w:t>
            </w:r>
          </w:p>
        </w:tc>
        <w:tc>
          <w:tcPr>
            <w:tcW w:w="1685" w:type="dxa"/>
            <w:shd w:val="clear" w:color="auto" w:fill="auto"/>
            <w:noWrap/>
            <w:vAlign w:val="center"/>
            <w:hideMark/>
          </w:tcPr>
          <w:p w14:paraId="14EB7B21"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-92,35</w:t>
            </w:r>
          </w:p>
        </w:tc>
      </w:tr>
      <w:tr w:rsidR="00082F41" w:rsidRPr="00F61EAC" w14:paraId="37B84351" w14:textId="77777777" w:rsidTr="00082F41">
        <w:trPr>
          <w:trHeight w:val="154"/>
          <w:jc w:val="center"/>
        </w:trPr>
        <w:tc>
          <w:tcPr>
            <w:tcW w:w="1019" w:type="dxa"/>
            <w:shd w:val="clear" w:color="auto" w:fill="auto"/>
            <w:vAlign w:val="center"/>
            <w:hideMark/>
          </w:tcPr>
          <w:p w14:paraId="1E10C45E"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4.2.</w:t>
            </w:r>
          </w:p>
        </w:tc>
        <w:tc>
          <w:tcPr>
            <w:tcW w:w="4666" w:type="dxa"/>
            <w:shd w:val="clear" w:color="auto" w:fill="auto"/>
            <w:vAlign w:val="center"/>
            <w:hideMark/>
          </w:tcPr>
          <w:p w14:paraId="0449FCBB"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 за пользование кредитом</w:t>
            </w:r>
          </w:p>
        </w:tc>
        <w:tc>
          <w:tcPr>
            <w:tcW w:w="1869" w:type="dxa"/>
            <w:shd w:val="clear" w:color="auto" w:fill="auto"/>
            <w:noWrap/>
            <w:vAlign w:val="center"/>
            <w:hideMark/>
          </w:tcPr>
          <w:p w14:paraId="2571365A"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1 204 816,50</w:t>
            </w:r>
          </w:p>
        </w:tc>
        <w:tc>
          <w:tcPr>
            <w:tcW w:w="2048" w:type="dxa"/>
            <w:shd w:val="clear" w:color="auto" w:fill="auto"/>
            <w:noWrap/>
            <w:vAlign w:val="center"/>
            <w:hideMark/>
          </w:tcPr>
          <w:p w14:paraId="033ED8D1"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1 543 369,46</w:t>
            </w:r>
          </w:p>
        </w:tc>
        <w:tc>
          <w:tcPr>
            <w:tcW w:w="1843" w:type="dxa"/>
            <w:shd w:val="clear" w:color="auto" w:fill="auto"/>
            <w:noWrap/>
            <w:vAlign w:val="center"/>
            <w:hideMark/>
          </w:tcPr>
          <w:p w14:paraId="1D106D4B"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0,00</w:t>
            </w:r>
          </w:p>
        </w:tc>
        <w:tc>
          <w:tcPr>
            <w:tcW w:w="1711" w:type="dxa"/>
            <w:shd w:val="clear" w:color="auto" w:fill="auto"/>
            <w:noWrap/>
            <w:vAlign w:val="center"/>
            <w:hideMark/>
          </w:tcPr>
          <w:p w14:paraId="1A3DA5E6"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-100,00</w:t>
            </w:r>
          </w:p>
        </w:tc>
        <w:tc>
          <w:tcPr>
            <w:tcW w:w="1685" w:type="dxa"/>
            <w:shd w:val="clear" w:color="auto" w:fill="auto"/>
            <w:noWrap/>
            <w:vAlign w:val="center"/>
            <w:hideMark/>
          </w:tcPr>
          <w:p w14:paraId="4A123641"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-100,00</w:t>
            </w:r>
          </w:p>
        </w:tc>
      </w:tr>
      <w:tr w:rsidR="00082F41" w:rsidRPr="00F61EAC" w14:paraId="29152A59" w14:textId="77777777" w:rsidTr="00082F41">
        <w:trPr>
          <w:trHeight w:val="435"/>
          <w:jc w:val="center"/>
        </w:trPr>
        <w:tc>
          <w:tcPr>
            <w:tcW w:w="1019" w:type="dxa"/>
            <w:shd w:val="clear" w:color="auto" w:fill="auto"/>
            <w:vAlign w:val="center"/>
            <w:hideMark/>
          </w:tcPr>
          <w:p w14:paraId="32FB3CE3"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4.3.</w:t>
            </w:r>
          </w:p>
        </w:tc>
        <w:tc>
          <w:tcPr>
            <w:tcW w:w="4666" w:type="dxa"/>
            <w:shd w:val="clear" w:color="auto" w:fill="auto"/>
            <w:vAlign w:val="center"/>
            <w:hideMark/>
          </w:tcPr>
          <w:p w14:paraId="6B5BAEB9"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другие (с расшифровкой)/расходы по сомнительным долгам (только для столб.7))</w:t>
            </w:r>
          </w:p>
        </w:tc>
        <w:tc>
          <w:tcPr>
            <w:tcW w:w="1869" w:type="dxa"/>
            <w:shd w:val="clear" w:color="auto" w:fill="auto"/>
            <w:noWrap/>
            <w:vAlign w:val="center"/>
            <w:hideMark/>
          </w:tcPr>
          <w:p w14:paraId="374ADC61"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0,00</w:t>
            </w:r>
          </w:p>
        </w:tc>
        <w:tc>
          <w:tcPr>
            <w:tcW w:w="2048" w:type="dxa"/>
            <w:shd w:val="clear" w:color="auto" w:fill="auto"/>
            <w:noWrap/>
            <w:vAlign w:val="center"/>
            <w:hideMark/>
          </w:tcPr>
          <w:p w14:paraId="4DF541BD"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128 597,86</w:t>
            </w:r>
          </w:p>
        </w:tc>
        <w:tc>
          <w:tcPr>
            <w:tcW w:w="1843" w:type="dxa"/>
            <w:shd w:val="clear" w:color="auto" w:fill="auto"/>
            <w:noWrap/>
            <w:vAlign w:val="center"/>
            <w:hideMark/>
          </w:tcPr>
          <w:p w14:paraId="54E7DAF5"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0,00</w:t>
            </w:r>
          </w:p>
        </w:tc>
        <w:tc>
          <w:tcPr>
            <w:tcW w:w="1711" w:type="dxa"/>
            <w:shd w:val="clear" w:color="auto" w:fill="auto"/>
            <w:noWrap/>
            <w:vAlign w:val="center"/>
            <w:hideMark/>
          </w:tcPr>
          <w:p w14:paraId="5DC7C70A"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-100,00</w:t>
            </w:r>
          </w:p>
        </w:tc>
        <w:tc>
          <w:tcPr>
            <w:tcW w:w="1685" w:type="dxa"/>
            <w:shd w:val="clear" w:color="auto" w:fill="auto"/>
            <w:noWrap/>
            <w:vAlign w:val="center"/>
            <w:hideMark/>
          </w:tcPr>
          <w:p w14:paraId="542BA2E6"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r>
      <w:tr w:rsidR="00082F41" w:rsidRPr="00F61EAC" w14:paraId="204D05FB" w14:textId="77777777" w:rsidTr="00082F41">
        <w:trPr>
          <w:trHeight w:val="290"/>
          <w:jc w:val="center"/>
        </w:trPr>
        <w:tc>
          <w:tcPr>
            <w:tcW w:w="1019" w:type="dxa"/>
            <w:shd w:val="clear" w:color="auto" w:fill="auto"/>
            <w:vAlign w:val="center"/>
            <w:hideMark/>
          </w:tcPr>
          <w:p w14:paraId="2C06552D"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5.</w:t>
            </w:r>
          </w:p>
        </w:tc>
        <w:tc>
          <w:tcPr>
            <w:tcW w:w="4666" w:type="dxa"/>
            <w:shd w:val="clear" w:color="auto" w:fill="auto"/>
            <w:vAlign w:val="center"/>
            <w:hideMark/>
          </w:tcPr>
          <w:p w14:paraId="09FE65B5" w14:textId="77777777" w:rsidR="00082F41" w:rsidRPr="006056B6" w:rsidRDefault="00082F41" w:rsidP="00082F41">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Расходы, не учитываемые в целях налогообложения</w:t>
            </w:r>
          </w:p>
        </w:tc>
        <w:tc>
          <w:tcPr>
            <w:tcW w:w="1869" w:type="dxa"/>
            <w:shd w:val="clear" w:color="auto" w:fill="auto"/>
            <w:noWrap/>
            <w:vAlign w:val="center"/>
            <w:hideMark/>
          </w:tcPr>
          <w:p w14:paraId="7F9099BB" w14:textId="77777777" w:rsidR="00082F41" w:rsidRPr="00C3551B" w:rsidRDefault="00082F41" w:rsidP="00082F41">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258 557,97</w:t>
            </w:r>
          </w:p>
        </w:tc>
        <w:tc>
          <w:tcPr>
            <w:tcW w:w="2048" w:type="dxa"/>
            <w:shd w:val="clear" w:color="auto" w:fill="auto"/>
            <w:noWrap/>
            <w:vAlign w:val="center"/>
            <w:hideMark/>
          </w:tcPr>
          <w:p w14:paraId="696697FD" w14:textId="77777777" w:rsidR="00082F41" w:rsidRPr="006056B6" w:rsidRDefault="00082F41" w:rsidP="00082F41">
            <w:pPr>
              <w:spacing w:after="0" w:line="240" w:lineRule="auto"/>
              <w:jc w:val="center"/>
              <w:rPr>
                <w:rFonts w:ascii="Myriad Pro" w:hAnsi="Myriad Pro" w:cs="Calibri"/>
                <w:b/>
                <w:bCs/>
                <w:color w:val="000000"/>
                <w:sz w:val="20"/>
                <w:szCs w:val="20"/>
              </w:rPr>
            </w:pPr>
            <w:r>
              <w:rPr>
                <w:rFonts w:ascii="Myriad Pro" w:hAnsi="Myriad Pro" w:cs="Calibri"/>
                <w:b/>
                <w:bCs/>
                <w:color w:val="000000"/>
                <w:sz w:val="20"/>
                <w:szCs w:val="20"/>
              </w:rPr>
              <w:t>50 025,00</w:t>
            </w:r>
          </w:p>
        </w:tc>
        <w:tc>
          <w:tcPr>
            <w:tcW w:w="1843" w:type="dxa"/>
            <w:shd w:val="clear" w:color="auto" w:fill="auto"/>
            <w:noWrap/>
            <w:vAlign w:val="center"/>
            <w:hideMark/>
          </w:tcPr>
          <w:p w14:paraId="1FE1A4E5" w14:textId="77777777" w:rsidR="00082F41" w:rsidRPr="006056B6" w:rsidRDefault="00082F41" w:rsidP="00082F41">
            <w:pPr>
              <w:spacing w:after="0" w:line="240" w:lineRule="auto"/>
              <w:jc w:val="center"/>
              <w:rPr>
                <w:rFonts w:ascii="Myriad Pro" w:hAnsi="Myriad Pro" w:cs="Calibri"/>
                <w:b/>
                <w:bCs/>
                <w:sz w:val="20"/>
                <w:szCs w:val="20"/>
              </w:rPr>
            </w:pPr>
            <w:r w:rsidRPr="006056B6">
              <w:rPr>
                <w:rFonts w:ascii="Myriad Pro" w:hAnsi="Myriad Pro" w:cs="Calibri"/>
                <w:b/>
                <w:bCs/>
                <w:sz w:val="20"/>
                <w:szCs w:val="20"/>
              </w:rPr>
              <w:t>18 720,14</w:t>
            </w:r>
          </w:p>
        </w:tc>
        <w:tc>
          <w:tcPr>
            <w:tcW w:w="1711" w:type="dxa"/>
            <w:shd w:val="clear" w:color="auto" w:fill="auto"/>
            <w:noWrap/>
            <w:vAlign w:val="center"/>
            <w:hideMark/>
          </w:tcPr>
          <w:p w14:paraId="2E7FB2D2"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-63,07</w:t>
            </w:r>
          </w:p>
        </w:tc>
        <w:tc>
          <w:tcPr>
            <w:tcW w:w="1685" w:type="dxa"/>
            <w:shd w:val="clear" w:color="auto" w:fill="auto"/>
            <w:noWrap/>
            <w:vAlign w:val="center"/>
            <w:hideMark/>
          </w:tcPr>
          <w:p w14:paraId="73FBDCA8"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-92,76</w:t>
            </w:r>
          </w:p>
        </w:tc>
      </w:tr>
      <w:tr w:rsidR="00082F41" w:rsidRPr="00F61EAC" w14:paraId="768AEAF6" w14:textId="77777777" w:rsidTr="00082F41">
        <w:trPr>
          <w:trHeight w:val="154"/>
          <w:jc w:val="center"/>
        </w:trPr>
        <w:tc>
          <w:tcPr>
            <w:tcW w:w="1019" w:type="dxa"/>
            <w:shd w:val="clear" w:color="auto" w:fill="auto"/>
            <w:vAlign w:val="center"/>
            <w:hideMark/>
          </w:tcPr>
          <w:p w14:paraId="45EB25DB"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5.1.</w:t>
            </w:r>
          </w:p>
        </w:tc>
        <w:tc>
          <w:tcPr>
            <w:tcW w:w="4666" w:type="dxa"/>
            <w:shd w:val="clear" w:color="auto" w:fill="auto"/>
            <w:vAlign w:val="center"/>
            <w:hideMark/>
          </w:tcPr>
          <w:p w14:paraId="69181AD2"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Дивиденды</w:t>
            </w:r>
          </w:p>
        </w:tc>
        <w:tc>
          <w:tcPr>
            <w:tcW w:w="1869" w:type="dxa"/>
            <w:shd w:val="clear" w:color="auto" w:fill="auto"/>
            <w:noWrap/>
            <w:vAlign w:val="center"/>
            <w:hideMark/>
          </w:tcPr>
          <w:p w14:paraId="5CC9E971"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0,00</w:t>
            </w:r>
          </w:p>
        </w:tc>
        <w:tc>
          <w:tcPr>
            <w:tcW w:w="2048" w:type="dxa"/>
            <w:shd w:val="clear" w:color="auto" w:fill="auto"/>
            <w:noWrap/>
            <w:vAlign w:val="center"/>
            <w:hideMark/>
          </w:tcPr>
          <w:p w14:paraId="490D7741"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843" w:type="dxa"/>
            <w:shd w:val="clear" w:color="auto" w:fill="auto"/>
            <w:noWrap/>
            <w:vAlign w:val="center"/>
            <w:hideMark/>
          </w:tcPr>
          <w:p w14:paraId="24A4E556"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0,00</w:t>
            </w:r>
          </w:p>
        </w:tc>
        <w:tc>
          <w:tcPr>
            <w:tcW w:w="1711" w:type="dxa"/>
            <w:shd w:val="clear" w:color="auto" w:fill="auto"/>
            <w:noWrap/>
            <w:vAlign w:val="center"/>
            <w:hideMark/>
          </w:tcPr>
          <w:p w14:paraId="64FEDD38"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c>
          <w:tcPr>
            <w:tcW w:w="1685" w:type="dxa"/>
            <w:shd w:val="clear" w:color="auto" w:fill="auto"/>
            <w:noWrap/>
            <w:vAlign w:val="center"/>
            <w:hideMark/>
          </w:tcPr>
          <w:p w14:paraId="2079AA67"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r>
      <w:tr w:rsidR="00082F41" w:rsidRPr="00F61EAC" w14:paraId="2B9C6660" w14:textId="77777777" w:rsidTr="00082F41">
        <w:trPr>
          <w:trHeight w:val="70"/>
          <w:jc w:val="center"/>
        </w:trPr>
        <w:tc>
          <w:tcPr>
            <w:tcW w:w="1019" w:type="dxa"/>
            <w:shd w:val="clear" w:color="auto" w:fill="auto"/>
            <w:vAlign w:val="center"/>
            <w:hideMark/>
          </w:tcPr>
          <w:p w14:paraId="4A64CC63"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5.2.</w:t>
            </w:r>
          </w:p>
        </w:tc>
        <w:tc>
          <w:tcPr>
            <w:tcW w:w="4666" w:type="dxa"/>
            <w:shd w:val="clear" w:color="auto" w:fill="auto"/>
            <w:vAlign w:val="center"/>
            <w:hideMark/>
          </w:tcPr>
          <w:p w14:paraId="1801D6E5"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Денежные выплаты социального характера (по коллективному договору)</w:t>
            </w:r>
          </w:p>
        </w:tc>
        <w:tc>
          <w:tcPr>
            <w:tcW w:w="1869" w:type="dxa"/>
            <w:shd w:val="clear" w:color="auto" w:fill="auto"/>
            <w:noWrap/>
            <w:vAlign w:val="center"/>
            <w:hideMark/>
          </w:tcPr>
          <w:p w14:paraId="199DDC5F"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10 763,72</w:t>
            </w:r>
          </w:p>
        </w:tc>
        <w:tc>
          <w:tcPr>
            <w:tcW w:w="2048" w:type="dxa"/>
            <w:shd w:val="clear" w:color="auto" w:fill="auto"/>
            <w:noWrap/>
            <w:vAlign w:val="center"/>
            <w:hideMark/>
          </w:tcPr>
          <w:p w14:paraId="581BDF6F"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50 025,00</w:t>
            </w:r>
          </w:p>
        </w:tc>
        <w:tc>
          <w:tcPr>
            <w:tcW w:w="1843" w:type="dxa"/>
            <w:shd w:val="clear" w:color="auto" w:fill="auto"/>
            <w:noWrap/>
            <w:vAlign w:val="center"/>
            <w:hideMark/>
          </w:tcPr>
          <w:p w14:paraId="405784A2"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18 720,14</w:t>
            </w:r>
          </w:p>
        </w:tc>
        <w:tc>
          <w:tcPr>
            <w:tcW w:w="1711" w:type="dxa"/>
            <w:shd w:val="clear" w:color="auto" w:fill="auto"/>
            <w:noWrap/>
            <w:vAlign w:val="center"/>
            <w:hideMark/>
          </w:tcPr>
          <w:p w14:paraId="7888167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-63,07</w:t>
            </w:r>
          </w:p>
        </w:tc>
        <w:tc>
          <w:tcPr>
            <w:tcW w:w="1685" w:type="dxa"/>
            <w:shd w:val="clear" w:color="auto" w:fill="auto"/>
            <w:noWrap/>
            <w:vAlign w:val="center"/>
            <w:hideMark/>
          </w:tcPr>
          <w:p w14:paraId="17D398DF"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73,92</w:t>
            </w:r>
          </w:p>
        </w:tc>
      </w:tr>
      <w:tr w:rsidR="00082F41" w:rsidRPr="00F61EAC" w14:paraId="25B9EE2E" w14:textId="77777777" w:rsidTr="00082F41">
        <w:trPr>
          <w:trHeight w:val="319"/>
          <w:jc w:val="center"/>
        </w:trPr>
        <w:tc>
          <w:tcPr>
            <w:tcW w:w="1019" w:type="dxa"/>
            <w:tcBorders>
              <w:bottom w:val="single" w:sz="4" w:space="0" w:color="FFFFFF" w:themeColor="background1"/>
            </w:tcBorders>
            <w:shd w:val="clear" w:color="auto" w:fill="auto"/>
            <w:vAlign w:val="center"/>
            <w:hideMark/>
          </w:tcPr>
          <w:p w14:paraId="2A102FAB"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5.3.</w:t>
            </w:r>
          </w:p>
        </w:tc>
        <w:tc>
          <w:tcPr>
            <w:tcW w:w="4666" w:type="dxa"/>
            <w:tcBorders>
              <w:bottom w:val="single" w:sz="4" w:space="0" w:color="FFFFFF" w:themeColor="background1"/>
            </w:tcBorders>
            <w:shd w:val="clear" w:color="auto" w:fill="auto"/>
            <w:vAlign w:val="center"/>
            <w:hideMark/>
          </w:tcPr>
          <w:p w14:paraId="4A016ED7"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Прочие расходы из прибыли</w:t>
            </w:r>
          </w:p>
        </w:tc>
        <w:tc>
          <w:tcPr>
            <w:tcW w:w="1869" w:type="dxa"/>
            <w:tcBorders>
              <w:bottom w:val="single" w:sz="4" w:space="0" w:color="FFFFFF" w:themeColor="background1"/>
            </w:tcBorders>
            <w:shd w:val="clear" w:color="auto" w:fill="auto"/>
            <w:noWrap/>
            <w:vAlign w:val="center"/>
            <w:hideMark/>
          </w:tcPr>
          <w:p w14:paraId="3405FF07"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247 794,26</w:t>
            </w:r>
          </w:p>
        </w:tc>
        <w:tc>
          <w:tcPr>
            <w:tcW w:w="2048" w:type="dxa"/>
            <w:tcBorders>
              <w:bottom w:val="single" w:sz="4" w:space="0" w:color="FFFFFF" w:themeColor="background1"/>
            </w:tcBorders>
            <w:shd w:val="clear" w:color="auto" w:fill="auto"/>
            <w:noWrap/>
            <w:vAlign w:val="center"/>
            <w:hideMark/>
          </w:tcPr>
          <w:p w14:paraId="65158FF9"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843" w:type="dxa"/>
            <w:tcBorders>
              <w:bottom w:val="single" w:sz="4" w:space="0" w:color="FFFFFF" w:themeColor="background1"/>
            </w:tcBorders>
            <w:shd w:val="clear" w:color="auto" w:fill="auto"/>
            <w:noWrap/>
            <w:vAlign w:val="center"/>
            <w:hideMark/>
          </w:tcPr>
          <w:p w14:paraId="07413AE6"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0,00</w:t>
            </w:r>
          </w:p>
        </w:tc>
        <w:tc>
          <w:tcPr>
            <w:tcW w:w="1711" w:type="dxa"/>
            <w:tcBorders>
              <w:bottom w:val="single" w:sz="4" w:space="0" w:color="FFFFFF" w:themeColor="background1"/>
            </w:tcBorders>
            <w:shd w:val="clear" w:color="auto" w:fill="auto"/>
            <w:noWrap/>
            <w:vAlign w:val="center"/>
            <w:hideMark/>
          </w:tcPr>
          <w:p w14:paraId="6C7D2B32"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c>
          <w:tcPr>
            <w:tcW w:w="1685" w:type="dxa"/>
            <w:tcBorders>
              <w:bottom w:val="single" w:sz="4" w:space="0" w:color="FFFFFF" w:themeColor="background1"/>
            </w:tcBorders>
            <w:shd w:val="clear" w:color="auto" w:fill="auto"/>
            <w:noWrap/>
            <w:vAlign w:val="center"/>
            <w:hideMark/>
          </w:tcPr>
          <w:p w14:paraId="18EF0C5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-100,00</w:t>
            </w:r>
          </w:p>
        </w:tc>
      </w:tr>
      <w:tr w:rsidR="00082F41" w:rsidRPr="00F61EAC" w14:paraId="433F7BDC" w14:textId="77777777" w:rsidTr="00082F41">
        <w:trPr>
          <w:trHeight w:val="403"/>
          <w:jc w:val="center"/>
        </w:trPr>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F31C7F"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w:t>
            </w:r>
          </w:p>
        </w:tc>
        <w:tc>
          <w:tcPr>
            <w:tcW w:w="46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992068" w14:textId="77777777" w:rsidR="00082F41" w:rsidRPr="006056B6" w:rsidRDefault="00082F41" w:rsidP="00082F41">
            <w:pPr>
              <w:spacing w:after="0" w:line="240" w:lineRule="auto"/>
              <w:rPr>
                <w:rFonts w:ascii="Myriad Pro" w:hAnsi="Myriad Pro" w:cs="Calibri"/>
                <w:bCs/>
                <w:color w:val="FFFFFF"/>
                <w:sz w:val="20"/>
                <w:szCs w:val="20"/>
              </w:rPr>
            </w:pPr>
            <w:r w:rsidRPr="006056B6">
              <w:rPr>
                <w:rFonts w:ascii="Myriad Pro" w:hAnsi="Myriad Pro" w:cs="Calibri"/>
                <w:bCs/>
                <w:color w:val="FFFFFF"/>
                <w:sz w:val="20"/>
                <w:szCs w:val="20"/>
              </w:rPr>
              <w:t>ИТОГО подконтрольные расходы</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7D21AD"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xml:space="preserve"> 4 059 883,24    </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1D944" w14:textId="77777777" w:rsidR="00082F41" w:rsidRPr="006056B6" w:rsidRDefault="00082F41" w:rsidP="00082F41">
            <w:pPr>
              <w:spacing w:after="0" w:line="240" w:lineRule="auto"/>
              <w:jc w:val="center"/>
              <w:rPr>
                <w:rFonts w:ascii="Myriad Pro" w:hAnsi="Myriad Pro" w:cs="Calibri"/>
                <w:bCs/>
                <w:color w:val="FFFFFF"/>
                <w:sz w:val="20"/>
                <w:szCs w:val="20"/>
              </w:rPr>
            </w:pPr>
            <w:r>
              <w:rPr>
                <w:rFonts w:ascii="Myriad Pro" w:hAnsi="Myriad Pro" w:cs="Calibri"/>
                <w:bCs/>
                <w:color w:val="FFFFFF"/>
                <w:sz w:val="20"/>
                <w:szCs w:val="20"/>
              </w:rPr>
              <w:t>7 845 612,06</w:t>
            </w:r>
            <w:r w:rsidRPr="006056B6">
              <w:rPr>
                <w:rFonts w:ascii="Myriad Pro" w:hAnsi="Myriad Pro" w:cs="Calibri"/>
                <w:bCs/>
                <w:color w:val="FFFFFF"/>
                <w:sz w:val="20"/>
                <w:szCs w:val="20"/>
              </w:rPr>
              <w:t xml:space="preserve">    </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78E370" w14:textId="77777777" w:rsidR="00082F41" w:rsidRPr="006056B6" w:rsidRDefault="00082F41" w:rsidP="00082F41">
            <w:pPr>
              <w:spacing w:after="0" w:line="240" w:lineRule="auto"/>
              <w:jc w:val="center"/>
              <w:rPr>
                <w:rFonts w:ascii="Myriad Pro" w:hAnsi="Myriad Pro" w:cs="Calibri"/>
                <w:bCs/>
                <w:color w:val="FFFFFF" w:themeColor="background1"/>
                <w:sz w:val="20"/>
                <w:szCs w:val="20"/>
              </w:rPr>
            </w:pPr>
            <w:r w:rsidRPr="006056B6">
              <w:rPr>
                <w:rFonts w:ascii="Myriad Pro" w:hAnsi="Myriad Pro" w:cs="Calibri"/>
                <w:bCs/>
                <w:color w:val="FFFFFF" w:themeColor="background1"/>
                <w:sz w:val="20"/>
                <w:szCs w:val="20"/>
              </w:rPr>
              <w:t xml:space="preserve">3 298 517,41    </w:t>
            </w: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BA2271"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xml:space="preserve">59,00    </w:t>
            </w: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C83253"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xml:space="preserve">18,75    </w:t>
            </w:r>
          </w:p>
        </w:tc>
      </w:tr>
    </w:tbl>
    <w:p w14:paraId="757F7B5D" w14:textId="77777777" w:rsidR="00082F41" w:rsidRPr="006056B6" w:rsidRDefault="00082F41" w:rsidP="00082F41">
      <w:pPr>
        <w:spacing w:after="0" w:line="360" w:lineRule="auto"/>
        <w:ind w:firstLine="567"/>
        <w:rPr>
          <w:rFonts w:ascii="Myriad Pro" w:hAnsi="Myriad Pro"/>
        </w:rPr>
        <w:sectPr w:rsidR="00082F41" w:rsidRPr="006056B6" w:rsidSect="00911ABD">
          <w:pgSz w:w="16838" w:h="11906" w:orient="landscape"/>
          <w:pgMar w:top="1134" w:right="851" w:bottom="1134" w:left="1701" w:header="1247" w:footer="556" w:gutter="0"/>
          <w:cols w:space="708"/>
          <w:docGrid w:linePitch="360"/>
        </w:sectPr>
      </w:pPr>
    </w:p>
    <w:p w14:paraId="54C308B5" w14:textId="77777777" w:rsidR="009D2A5F" w:rsidRPr="009D2A5F" w:rsidRDefault="009D2A5F" w:rsidP="009D2A5F">
      <w:pPr>
        <w:pStyle w:val="a5"/>
        <w:keepNext/>
        <w:keepLines/>
        <w:numPr>
          <w:ilvl w:val="0"/>
          <w:numId w:val="120"/>
        </w:numPr>
        <w:spacing w:before="40" w:after="0" w:line="360" w:lineRule="auto"/>
        <w:contextualSpacing w:val="0"/>
        <w:jc w:val="both"/>
        <w:outlineLvl w:val="1"/>
        <w:rPr>
          <w:rFonts w:ascii="Myriad Pro" w:eastAsiaTheme="majorEastAsia" w:hAnsi="Myriad Pro" w:cstheme="majorBidi"/>
          <w:b/>
          <w:vanish/>
          <w:color w:val="4F6228"/>
          <w:sz w:val="28"/>
          <w:szCs w:val="28"/>
        </w:rPr>
      </w:pPr>
      <w:bookmarkStart w:id="79" w:name="_Toc64366606"/>
      <w:bookmarkStart w:id="80" w:name="_Toc40530889"/>
      <w:bookmarkStart w:id="81" w:name="_Toc40551902"/>
      <w:bookmarkEnd w:id="79"/>
    </w:p>
    <w:p w14:paraId="699436CB" w14:textId="77777777" w:rsidR="009D2A5F" w:rsidRPr="009D2A5F" w:rsidRDefault="009D2A5F" w:rsidP="009D2A5F">
      <w:pPr>
        <w:pStyle w:val="a5"/>
        <w:keepNext/>
        <w:keepLines/>
        <w:numPr>
          <w:ilvl w:val="0"/>
          <w:numId w:val="120"/>
        </w:numPr>
        <w:spacing w:before="40" w:after="0" w:line="360" w:lineRule="auto"/>
        <w:contextualSpacing w:val="0"/>
        <w:jc w:val="both"/>
        <w:outlineLvl w:val="1"/>
        <w:rPr>
          <w:rFonts w:ascii="Myriad Pro" w:eastAsiaTheme="majorEastAsia" w:hAnsi="Myriad Pro" w:cstheme="majorBidi"/>
          <w:b/>
          <w:vanish/>
          <w:color w:val="4F6228"/>
          <w:sz w:val="28"/>
          <w:szCs w:val="28"/>
        </w:rPr>
      </w:pPr>
      <w:bookmarkStart w:id="82" w:name="_Toc64366607"/>
      <w:bookmarkEnd w:id="82"/>
    </w:p>
    <w:p w14:paraId="36AC93D3" w14:textId="5931E111" w:rsidR="00082F41" w:rsidRPr="00E37282" w:rsidRDefault="00082F41" w:rsidP="009D2A5F">
      <w:pPr>
        <w:pStyle w:val="2"/>
        <w:numPr>
          <w:ilvl w:val="1"/>
          <w:numId w:val="120"/>
        </w:numPr>
        <w:spacing w:line="360" w:lineRule="auto"/>
        <w:ind w:left="360"/>
        <w:jc w:val="both"/>
        <w:rPr>
          <w:rFonts w:ascii="Myriad Pro" w:hAnsi="Myriad Pro"/>
          <w:b/>
          <w:color w:val="4F6228"/>
          <w:sz w:val="28"/>
          <w:szCs w:val="28"/>
        </w:rPr>
      </w:pPr>
      <w:bookmarkStart w:id="83" w:name="_Toc64366608"/>
      <w:r w:rsidRPr="00BD3E9F">
        <w:rPr>
          <w:rFonts w:ascii="Myriad Pro" w:hAnsi="Myriad Pro"/>
          <w:b/>
          <w:color w:val="4F6228"/>
          <w:sz w:val="28"/>
          <w:szCs w:val="28"/>
        </w:rPr>
        <w:t>Сырье и материалы</w:t>
      </w:r>
      <w:bookmarkEnd w:id="80"/>
      <w:bookmarkEnd w:id="81"/>
      <w:bookmarkEnd w:id="83"/>
    </w:p>
    <w:p w14:paraId="15AFD501" w14:textId="7ADFA266" w:rsidR="00082F41" w:rsidRPr="005659CA" w:rsidRDefault="00082F41" w:rsidP="00082F41">
      <w:pPr>
        <w:spacing w:after="0" w:line="360" w:lineRule="auto"/>
        <w:ind w:firstLine="567"/>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Согласно пункту 12 Методических указаний №98-э при расчете базового уровня подконтрольных расходов, связанных с передачей электрической энергии, в базовом году до</w:t>
      </w:r>
      <w:r w:rsidRPr="005659CA">
        <w:rPr>
          <w:rFonts w:ascii="Myriad Pro" w:eastAsia="Calibri" w:hAnsi="Myriad Pro"/>
          <w:color w:val="000000" w:themeColor="text1"/>
          <w:sz w:val="26"/>
          <w:szCs w:val="26"/>
        </w:rPr>
        <w:t xml:space="preserve">лгосрочного периода регулирования учитываются затраты на сырье и материалы, определяемые в соответствии с пунктом 24 Основ ценообразования </w:t>
      </w:r>
      <w:r w:rsidR="0041096B">
        <w:rPr>
          <w:rFonts w:ascii="Myriad Pro" w:eastAsia="Calibri" w:hAnsi="Myriad Pro"/>
          <w:color w:val="000000" w:themeColor="text1"/>
          <w:sz w:val="26"/>
          <w:szCs w:val="26"/>
        </w:rPr>
        <w:t>№ </w:t>
      </w:r>
      <w:r w:rsidRPr="005659CA">
        <w:rPr>
          <w:rFonts w:ascii="Myriad Pro" w:eastAsia="Calibri" w:hAnsi="Myriad Pro"/>
          <w:color w:val="000000" w:themeColor="text1"/>
          <w:sz w:val="26"/>
          <w:szCs w:val="26"/>
        </w:rPr>
        <w:t>1178.</w:t>
      </w:r>
    </w:p>
    <w:p w14:paraId="158B488E" w14:textId="1652B01B" w:rsidR="00082F41" w:rsidRPr="00897FA0" w:rsidRDefault="00082F41" w:rsidP="00082F41">
      <w:pPr>
        <w:spacing w:after="0" w:line="360" w:lineRule="auto"/>
        <w:ind w:firstLine="567"/>
        <w:jc w:val="both"/>
        <w:rPr>
          <w:rFonts w:ascii="Myriad Pro" w:eastAsia="Calibri" w:hAnsi="Myriad Pro"/>
          <w:color w:val="000000" w:themeColor="text1"/>
          <w:sz w:val="26"/>
          <w:szCs w:val="26"/>
        </w:rPr>
      </w:pPr>
      <w:r w:rsidRPr="00B75710">
        <w:rPr>
          <w:rFonts w:ascii="Myriad Pro" w:eastAsia="Calibri" w:hAnsi="Myriad Pro"/>
          <w:color w:val="000000" w:themeColor="text1"/>
          <w:sz w:val="26"/>
          <w:szCs w:val="26"/>
        </w:rPr>
        <w:t>В соответствии с пунктом 24 Основ ценообразования №1178 расходы на сырье и материалы, используемые для произв</w:t>
      </w:r>
      <w:r w:rsidRPr="00897FA0">
        <w:rPr>
          <w:rFonts w:ascii="Myriad Pro" w:eastAsia="Calibri" w:hAnsi="Myriad Pro"/>
          <w:color w:val="000000" w:themeColor="text1"/>
          <w:sz w:val="26"/>
          <w:szCs w:val="26"/>
        </w:rPr>
        <w:t xml:space="preserve">одственных и хозяйственных нужд, рассчитываются на основании цен, определяемых в соответствии с пунктом 29 Основ ценообразования </w:t>
      </w:r>
      <w:r w:rsidR="0041096B">
        <w:rPr>
          <w:rFonts w:ascii="Myriad Pro" w:eastAsia="Calibri" w:hAnsi="Myriad Pro"/>
          <w:color w:val="000000" w:themeColor="text1"/>
          <w:sz w:val="26"/>
          <w:szCs w:val="26"/>
        </w:rPr>
        <w:t>№ </w:t>
      </w:r>
      <w:r w:rsidRPr="00897FA0">
        <w:rPr>
          <w:rFonts w:ascii="Myriad Pro" w:eastAsia="Calibri" w:hAnsi="Myriad Pro"/>
          <w:color w:val="000000" w:themeColor="text1"/>
          <w:sz w:val="26"/>
          <w:szCs w:val="26"/>
        </w:rPr>
        <w:t>1178.</w:t>
      </w:r>
    </w:p>
    <w:p w14:paraId="1B6B241D" w14:textId="534BA82F" w:rsidR="00082F41" w:rsidRPr="00E17399" w:rsidRDefault="00082F41" w:rsidP="00082F41">
      <w:pPr>
        <w:spacing w:after="0" w:line="360" w:lineRule="auto"/>
        <w:ind w:firstLine="567"/>
        <w:jc w:val="both"/>
        <w:rPr>
          <w:rFonts w:ascii="Myriad Pro" w:eastAsia="Calibri" w:hAnsi="Myriad Pro"/>
          <w:color w:val="000000" w:themeColor="text1"/>
          <w:sz w:val="26"/>
          <w:szCs w:val="26"/>
        </w:rPr>
      </w:pPr>
      <w:r w:rsidRPr="00985076">
        <w:rPr>
          <w:rFonts w:ascii="Myriad Pro" w:eastAsia="Calibri" w:hAnsi="Myriad Pro"/>
          <w:color w:val="000000" w:themeColor="text1"/>
          <w:sz w:val="26"/>
          <w:szCs w:val="26"/>
        </w:rPr>
        <w:t xml:space="preserve">Согласно пункту 29 Основ ценообразования </w:t>
      </w:r>
      <w:r w:rsidR="0041096B">
        <w:rPr>
          <w:rFonts w:ascii="Myriad Pro" w:eastAsia="Calibri" w:hAnsi="Myriad Pro"/>
          <w:color w:val="000000" w:themeColor="text1"/>
          <w:sz w:val="26"/>
          <w:szCs w:val="26"/>
        </w:rPr>
        <w:t>№ </w:t>
      </w:r>
      <w:r w:rsidRPr="00985076">
        <w:rPr>
          <w:rFonts w:ascii="Myriad Pro" w:eastAsia="Calibri" w:hAnsi="Myriad Pro"/>
          <w:color w:val="000000" w:themeColor="text1"/>
          <w:sz w:val="26"/>
          <w:szCs w:val="26"/>
        </w:rPr>
        <w:t xml:space="preserve">1178 при определении фактических значений расходов (цен) регулирующий орган </w:t>
      </w:r>
      <w:r w:rsidRPr="00E17399">
        <w:rPr>
          <w:rFonts w:ascii="Myriad Pro" w:eastAsia="Calibri" w:hAnsi="Myriad Pro"/>
          <w:color w:val="000000" w:themeColor="text1"/>
          <w:sz w:val="26"/>
          <w:szCs w:val="26"/>
        </w:rPr>
        <w:t>использует (в порядке очередности, если какой-либо из видов цен не может быть применен по причине отсутствия информации о таких ценах):</w:t>
      </w:r>
    </w:p>
    <w:p w14:paraId="78552CAC" w14:textId="77777777" w:rsidR="00082F41" w:rsidRPr="00E17399" w:rsidRDefault="00082F41" w:rsidP="001C1435">
      <w:pPr>
        <w:pStyle w:val="a5"/>
        <w:numPr>
          <w:ilvl w:val="0"/>
          <w:numId w:val="31"/>
        </w:numPr>
        <w:spacing w:after="0" w:line="360" w:lineRule="auto"/>
        <w:ind w:left="567" w:hanging="567"/>
        <w:jc w:val="both"/>
        <w:rPr>
          <w:rFonts w:ascii="Myriad Pro" w:hAnsi="Myriad Pro"/>
          <w:color w:val="000000" w:themeColor="text1"/>
          <w:sz w:val="26"/>
          <w:szCs w:val="26"/>
        </w:rPr>
      </w:pPr>
      <w:r w:rsidRPr="00E17399">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69FAEE7" w14:textId="77777777" w:rsidR="00082F41" w:rsidRPr="00E17399" w:rsidRDefault="00082F41" w:rsidP="001C1435">
      <w:pPr>
        <w:pStyle w:val="a5"/>
        <w:numPr>
          <w:ilvl w:val="0"/>
          <w:numId w:val="31"/>
        </w:numPr>
        <w:spacing w:after="0" w:line="360" w:lineRule="auto"/>
        <w:ind w:left="567" w:hanging="567"/>
        <w:jc w:val="both"/>
        <w:rPr>
          <w:rFonts w:ascii="Myriad Pro" w:hAnsi="Myriad Pro"/>
          <w:color w:val="000000" w:themeColor="text1"/>
          <w:sz w:val="26"/>
          <w:szCs w:val="26"/>
        </w:rPr>
      </w:pPr>
      <w:r w:rsidRPr="00E17399">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6705CDD3" w14:textId="77777777" w:rsidR="00082F41" w:rsidRPr="00E17399" w:rsidRDefault="00082F41" w:rsidP="001C1435">
      <w:pPr>
        <w:pStyle w:val="a5"/>
        <w:numPr>
          <w:ilvl w:val="0"/>
          <w:numId w:val="31"/>
        </w:numPr>
        <w:spacing w:after="0" w:line="360" w:lineRule="auto"/>
        <w:ind w:left="567" w:hanging="567"/>
        <w:jc w:val="both"/>
        <w:rPr>
          <w:rFonts w:ascii="Myriad Pro" w:hAnsi="Myriad Pro"/>
          <w:color w:val="000000" w:themeColor="text1"/>
          <w:sz w:val="26"/>
          <w:szCs w:val="26"/>
        </w:rPr>
      </w:pPr>
      <w:r w:rsidRPr="00E17399">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64B605DF" w14:textId="77777777" w:rsidR="00082F41" w:rsidRPr="00E17399" w:rsidRDefault="00082F41" w:rsidP="001C1435">
      <w:pPr>
        <w:pStyle w:val="a5"/>
        <w:numPr>
          <w:ilvl w:val="0"/>
          <w:numId w:val="31"/>
        </w:numPr>
        <w:spacing w:after="0" w:line="360" w:lineRule="auto"/>
        <w:ind w:left="567" w:hanging="567"/>
        <w:jc w:val="both"/>
        <w:rPr>
          <w:rFonts w:ascii="Myriad Pro" w:hAnsi="Myriad Pro"/>
          <w:color w:val="000000" w:themeColor="text1"/>
          <w:sz w:val="26"/>
          <w:szCs w:val="26"/>
        </w:rPr>
      </w:pPr>
      <w:r w:rsidRPr="00E17399">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60C1D45" w14:textId="77777777" w:rsidR="00082F41" w:rsidRPr="00E17399" w:rsidRDefault="00082F41" w:rsidP="00082F41">
      <w:pPr>
        <w:spacing w:after="0"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09CBB111" w14:textId="77777777" w:rsidR="00082F41" w:rsidRPr="00E17399" w:rsidRDefault="00082F41" w:rsidP="00082F41">
      <w:pPr>
        <w:spacing w:after="0" w:line="360" w:lineRule="auto"/>
        <w:contextualSpacing/>
        <w:jc w:val="both"/>
        <w:rPr>
          <w:rFonts w:ascii="Myriad Pro" w:eastAsia="Calibri" w:hAnsi="Myriad Pro"/>
          <w:b/>
          <w:color w:val="000000" w:themeColor="text1"/>
          <w:sz w:val="26"/>
          <w:szCs w:val="26"/>
        </w:rPr>
      </w:pPr>
    </w:p>
    <w:p w14:paraId="66549A36" w14:textId="77777777" w:rsidR="00082F41" w:rsidRDefault="00082F41" w:rsidP="00082F41">
      <w:pPr>
        <w:spacing w:after="0" w:line="360" w:lineRule="auto"/>
        <w:contextualSpacing/>
        <w:jc w:val="both"/>
        <w:rPr>
          <w:rFonts w:ascii="Myriad Pro" w:eastAsia="Calibri" w:hAnsi="Myriad Pro"/>
          <w:b/>
          <w:color w:val="000000" w:themeColor="text1"/>
          <w:sz w:val="26"/>
          <w:szCs w:val="26"/>
        </w:rPr>
      </w:pPr>
    </w:p>
    <w:p w14:paraId="56ACFCEE" w14:textId="77777777" w:rsidR="00082F41" w:rsidRDefault="00082F41" w:rsidP="00082F41">
      <w:pPr>
        <w:spacing w:after="0" w:line="360" w:lineRule="auto"/>
        <w:contextualSpacing/>
        <w:jc w:val="both"/>
        <w:rPr>
          <w:rFonts w:ascii="Myriad Pro" w:eastAsia="Calibri" w:hAnsi="Myriad Pro"/>
          <w:b/>
          <w:color w:val="000000" w:themeColor="text1"/>
          <w:sz w:val="26"/>
          <w:szCs w:val="26"/>
        </w:rPr>
      </w:pPr>
    </w:p>
    <w:p w14:paraId="45702534" w14:textId="77777777" w:rsidR="00082F41" w:rsidRPr="00E17399" w:rsidRDefault="00082F41" w:rsidP="00082F41">
      <w:pPr>
        <w:spacing w:after="0"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t>ПОЗИЦИЯ ТЕРРИТОРИАЛЬНОЙ СЕТЕВОЙ ОРГАНИЗАЦИИ</w:t>
      </w:r>
    </w:p>
    <w:p w14:paraId="7A50278F" w14:textId="2D23E428" w:rsidR="00082F41" w:rsidRDefault="00082F41" w:rsidP="00082F41">
      <w:pPr>
        <w:pStyle w:val="a5"/>
        <w:spacing w:after="0" w:line="360" w:lineRule="auto"/>
        <w:ind w:left="0" w:firstLine="567"/>
        <w:jc w:val="both"/>
        <w:rPr>
          <w:rFonts w:ascii="Myriad Pro" w:hAnsi="Myriad Pro"/>
          <w:sz w:val="26"/>
          <w:szCs w:val="26"/>
        </w:rPr>
      </w:pPr>
      <w:r w:rsidRPr="001760C6">
        <w:rPr>
          <w:rFonts w:ascii="Myriad Pro" w:hAnsi="Myriad Pro"/>
          <w:sz w:val="26"/>
          <w:szCs w:val="26"/>
        </w:rPr>
        <w:t xml:space="preserve">Фактические </w:t>
      </w:r>
      <w:r>
        <w:rPr>
          <w:rFonts w:ascii="Myriad Pro" w:hAnsi="Myriad Pro"/>
          <w:sz w:val="26"/>
          <w:szCs w:val="26"/>
        </w:rPr>
        <w:t>материальные затраты</w:t>
      </w:r>
      <w:r w:rsidRPr="001760C6">
        <w:rPr>
          <w:rFonts w:ascii="Myriad Pro" w:hAnsi="Myriad Pro"/>
          <w:sz w:val="26"/>
          <w:szCs w:val="26"/>
        </w:rPr>
        <w:t xml:space="preserve"> за 2016 год составили </w:t>
      </w:r>
      <w:r>
        <w:rPr>
          <w:rFonts w:ascii="Myriad Pro" w:hAnsi="Myriad Pro"/>
          <w:sz w:val="26"/>
          <w:szCs w:val="26"/>
        </w:rPr>
        <w:t>269 656,61</w:t>
      </w:r>
      <w:r w:rsidRPr="001760C6">
        <w:rPr>
          <w:rFonts w:ascii="Myriad Pro" w:hAnsi="Myriad Pro"/>
          <w:sz w:val="26"/>
          <w:szCs w:val="26"/>
        </w:rPr>
        <w:t xml:space="preserve"> тыс. руб., заявленные со стороны филиала </w:t>
      </w:r>
      <w:r w:rsidR="00F63FA3">
        <w:rPr>
          <w:rFonts w:ascii="Myriad Pro" w:hAnsi="Myriad Pro"/>
          <w:sz w:val="26"/>
          <w:szCs w:val="26"/>
        </w:rPr>
        <w:t>П</w:t>
      </w:r>
      <w:r w:rsidR="002C7195">
        <w:rPr>
          <w:rFonts w:ascii="Myriad Pro" w:hAnsi="Myriad Pro"/>
          <w:sz w:val="26"/>
          <w:szCs w:val="26"/>
        </w:rPr>
        <w:t>АО </w:t>
      </w:r>
      <w:r w:rsidRPr="001760C6">
        <w:rPr>
          <w:rFonts w:ascii="Myriad Pro" w:hAnsi="Myriad Pro"/>
          <w:sz w:val="26"/>
          <w:szCs w:val="26"/>
        </w:rPr>
        <w:t xml:space="preserve">«МРСК Сибири» - «Красноярскэнерго» на 2018 год – </w:t>
      </w:r>
      <w:r>
        <w:rPr>
          <w:rFonts w:ascii="Myriad Pro" w:hAnsi="Myriad Pro"/>
          <w:sz w:val="26"/>
          <w:szCs w:val="26"/>
        </w:rPr>
        <w:t>520 228,21</w:t>
      </w:r>
      <w:r w:rsidRPr="001760C6">
        <w:rPr>
          <w:rFonts w:ascii="Myriad Pro" w:hAnsi="Myriad Pro"/>
          <w:sz w:val="26"/>
          <w:szCs w:val="26"/>
        </w:rPr>
        <w:t xml:space="preserve"> тыс. руб., в том числе </w:t>
      </w:r>
      <w:r>
        <w:rPr>
          <w:rFonts w:ascii="Myriad Pro" w:hAnsi="Myriad Pro"/>
          <w:sz w:val="26"/>
          <w:szCs w:val="26"/>
        </w:rPr>
        <w:t>517 188,93</w:t>
      </w:r>
      <w:r w:rsidRPr="001760C6">
        <w:rPr>
          <w:rFonts w:ascii="Myriad Pro" w:hAnsi="Myriad Pro"/>
          <w:sz w:val="26"/>
          <w:szCs w:val="26"/>
        </w:rPr>
        <w:t xml:space="preserve"> тыс. руб. расходы понесенные филиалом и расходы Исполнительного аппарата – </w:t>
      </w:r>
      <w:r>
        <w:rPr>
          <w:rFonts w:ascii="Myriad Pro" w:hAnsi="Myriad Pro"/>
          <w:sz w:val="26"/>
          <w:szCs w:val="26"/>
        </w:rPr>
        <w:t>3 039,28</w:t>
      </w:r>
      <w:r w:rsidRPr="001760C6">
        <w:rPr>
          <w:rFonts w:ascii="Myriad Pro" w:hAnsi="Myriad Pro"/>
          <w:sz w:val="26"/>
          <w:szCs w:val="26"/>
        </w:rPr>
        <w:t xml:space="preserve"> тыс. руб.</w:t>
      </w:r>
    </w:p>
    <w:p w14:paraId="700A99D3" w14:textId="45F9330D" w:rsidR="00082F41" w:rsidRPr="005659CA" w:rsidRDefault="00082F41" w:rsidP="00082F41">
      <w:pPr>
        <w:spacing w:after="0" w:line="360" w:lineRule="auto"/>
        <w:ind w:firstLine="567"/>
        <w:contextualSpacing/>
        <w:jc w:val="both"/>
        <w:rPr>
          <w:rFonts w:ascii="Myriad Pro" w:hAnsi="Myriad Pro"/>
          <w:sz w:val="26"/>
          <w:szCs w:val="26"/>
        </w:rPr>
      </w:pPr>
      <w:r w:rsidRPr="00E37282">
        <w:rPr>
          <w:rFonts w:ascii="Myriad Pro" w:eastAsia="Calibri" w:hAnsi="Myriad Pro"/>
          <w:sz w:val="26"/>
          <w:szCs w:val="26"/>
        </w:rPr>
        <w:t xml:space="preserve">В обоснование заявленной суммы на сырье и материалы 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E37282">
        <w:rPr>
          <w:rFonts w:ascii="Myriad Pro" w:eastAsia="Calibri" w:hAnsi="Myriad Pro"/>
          <w:sz w:val="26"/>
          <w:szCs w:val="26"/>
        </w:rPr>
        <w:t>«МРСК Сибири» - «Красноярскэнерго» бы</w:t>
      </w:r>
      <w:r w:rsidRPr="00C367F0">
        <w:rPr>
          <w:rFonts w:ascii="Myriad Pro" w:eastAsia="Calibri" w:hAnsi="Myriad Pro"/>
          <w:sz w:val="26"/>
          <w:szCs w:val="26"/>
        </w:rPr>
        <w:t>ли предоставлены следующие документы:</w:t>
      </w:r>
      <w:r w:rsidRPr="005659CA">
        <w:rPr>
          <w:rFonts w:ascii="Myriad Pro" w:hAnsi="Myriad Pro"/>
          <w:sz w:val="26"/>
          <w:szCs w:val="26"/>
        </w:rPr>
        <w:t xml:space="preserve"> </w:t>
      </w:r>
    </w:p>
    <w:p w14:paraId="61BC1DAD" w14:textId="77777777" w:rsidR="00082F41" w:rsidRPr="005659CA" w:rsidRDefault="00082F41" w:rsidP="00082F41">
      <w:pPr>
        <w:spacing w:after="0" w:line="360" w:lineRule="auto"/>
        <w:contextualSpacing/>
        <w:jc w:val="both"/>
        <w:rPr>
          <w:rFonts w:ascii="Myriad Pro" w:eastAsia="Calibri" w:hAnsi="Myriad Pro"/>
          <w:sz w:val="26"/>
          <w:szCs w:val="26"/>
        </w:rPr>
      </w:pPr>
      <w:r>
        <w:rPr>
          <w:rFonts w:ascii="Myriad Pro" w:hAnsi="Myriad Pro"/>
          <w:sz w:val="26"/>
          <w:szCs w:val="26"/>
        </w:rPr>
        <w:t xml:space="preserve">1. </w:t>
      </w:r>
      <w:r w:rsidRPr="00C367F0">
        <w:rPr>
          <w:rFonts w:ascii="Myriad Pro" w:hAnsi="Myriad Pro"/>
          <w:sz w:val="26"/>
          <w:szCs w:val="26"/>
        </w:rPr>
        <w:t>Расчет и обоснование затрат на материалы на эксплуатацию, в т. ч.:</w:t>
      </w:r>
    </w:p>
    <w:p w14:paraId="08CB5097" w14:textId="77777777" w:rsidR="00082F41" w:rsidRPr="00B75710" w:rsidRDefault="00082F41" w:rsidP="001C1435">
      <w:pPr>
        <w:pStyle w:val="a5"/>
        <w:numPr>
          <w:ilvl w:val="0"/>
          <w:numId w:val="33"/>
        </w:numPr>
        <w:spacing w:after="0" w:line="360" w:lineRule="auto"/>
        <w:ind w:left="993" w:hanging="426"/>
        <w:jc w:val="both"/>
        <w:rPr>
          <w:rFonts w:ascii="Myriad Pro" w:hAnsi="Myriad Pro"/>
          <w:sz w:val="26"/>
          <w:szCs w:val="26"/>
        </w:rPr>
      </w:pPr>
      <w:r w:rsidRPr="00B75710">
        <w:rPr>
          <w:rFonts w:ascii="Myriad Pro" w:hAnsi="Myriad Pro"/>
          <w:sz w:val="26"/>
          <w:szCs w:val="26"/>
        </w:rPr>
        <w:t xml:space="preserve">расчеты потребностей материалов на эксплуатацию участка транспорта электроэнергии, базы логистики и МТО; </w:t>
      </w:r>
    </w:p>
    <w:p w14:paraId="7ADF630E" w14:textId="77777777" w:rsidR="00082F41" w:rsidRPr="00985076" w:rsidRDefault="00082F41" w:rsidP="001C1435">
      <w:pPr>
        <w:pStyle w:val="a5"/>
        <w:numPr>
          <w:ilvl w:val="0"/>
          <w:numId w:val="33"/>
        </w:numPr>
        <w:spacing w:after="0" w:line="360" w:lineRule="auto"/>
        <w:ind w:left="993" w:hanging="426"/>
        <w:jc w:val="both"/>
        <w:rPr>
          <w:rFonts w:ascii="Myriad Pro" w:hAnsi="Myriad Pro"/>
          <w:sz w:val="26"/>
          <w:szCs w:val="26"/>
        </w:rPr>
      </w:pPr>
      <w:r w:rsidRPr="00897FA0">
        <w:rPr>
          <w:rFonts w:ascii="Myriad Pro" w:hAnsi="Myriad Pro"/>
          <w:sz w:val="26"/>
          <w:szCs w:val="26"/>
        </w:rPr>
        <w:t>расчет потребности пломбировочных мате</w:t>
      </w:r>
      <w:r w:rsidRPr="00985076">
        <w:rPr>
          <w:rFonts w:ascii="Myriad Pro" w:hAnsi="Myriad Pro"/>
          <w:sz w:val="26"/>
          <w:szCs w:val="26"/>
        </w:rPr>
        <w:t xml:space="preserve">риалов; </w:t>
      </w:r>
    </w:p>
    <w:p w14:paraId="66E804BF"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затрат на материалы по программе энергоресурсосбережения; </w:t>
      </w:r>
    </w:p>
    <w:p w14:paraId="6E0B0C8B"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затрат по материалам на эксплуатацию транспорта; </w:t>
      </w:r>
    </w:p>
    <w:p w14:paraId="38ED25AF"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затрат на автошины; </w:t>
      </w:r>
    </w:p>
    <w:p w14:paraId="7CCB87B5"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нормы расходов материалов; </w:t>
      </w:r>
    </w:p>
    <w:p w14:paraId="2722227E"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обоснование цен на материалы, инструменты, инвентарь и др.;</w:t>
      </w:r>
    </w:p>
    <w:p w14:paraId="6391F970"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договоры на поставку материалов, инструментов и др., заключенные в 2015-2016 годах; </w:t>
      </w:r>
    </w:p>
    <w:p w14:paraId="721B2A55"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реестр счетов-фактур ТМЦ, приобретенных в 2016 году. </w:t>
      </w:r>
    </w:p>
    <w:p w14:paraId="1733E742" w14:textId="77777777" w:rsidR="00082F41" w:rsidRPr="00E37282" w:rsidRDefault="00082F41" w:rsidP="00082F41">
      <w:pPr>
        <w:spacing w:after="0" w:line="360" w:lineRule="auto"/>
        <w:jc w:val="both"/>
        <w:rPr>
          <w:rFonts w:ascii="Myriad Pro" w:hAnsi="Myriad Pro"/>
          <w:sz w:val="26"/>
          <w:szCs w:val="26"/>
        </w:rPr>
      </w:pPr>
      <w:r>
        <w:rPr>
          <w:rFonts w:ascii="Myriad Pro" w:eastAsia="Times New Roman" w:hAnsi="Myriad Pro"/>
          <w:sz w:val="26"/>
          <w:szCs w:val="26"/>
          <w:lang w:eastAsia="ru-RU"/>
        </w:rPr>
        <w:t xml:space="preserve">2. </w:t>
      </w:r>
      <w:r w:rsidRPr="00BD3E9F">
        <w:rPr>
          <w:rFonts w:ascii="Myriad Pro" w:eastAsia="Times New Roman" w:hAnsi="Myriad Pro"/>
          <w:sz w:val="26"/>
          <w:szCs w:val="26"/>
          <w:lang w:eastAsia="ru-RU"/>
        </w:rPr>
        <w:t>Расчет и обоснование затрат на ГСМ, в т. ч.</w:t>
      </w:r>
    </w:p>
    <w:p w14:paraId="3D3B8380"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6056B6">
        <w:rPr>
          <w:rFonts w:ascii="Myriad Pro" w:hAnsi="Myriad Pro"/>
          <w:sz w:val="26"/>
          <w:szCs w:val="26"/>
        </w:rPr>
        <w:t>расчеты затрат ГСМ на</w:t>
      </w:r>
      <w:r w:rsidRPr="00E17399">
        <w:rPr>
          <w:rFonts w:ascii="Myriad Pro" w:hAnsi="Myriad Pro"/>
          <w:sz w:val="26"/>
          <w:szCs w:val="26"/>
        </w:rPr>
        <w:t xml:space="preserve"> 2017-2018 годы по группам автотранспорта; </w:t>
      </w:r>
    </w:p>
    <w:p w14:paraId="2F30AC01"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 на поставку ГСМ;</w:t>
      </w:r>
    </w:p>
    <w:p w14:paraId="7943686B"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 на поставку масел технических и охлаждающих жидкостей;</w:t>
      </w:r>
    </w:p>
    <w:p w14:paraId="2A09CAB5"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регламент технического обслуживания и ремонта подвижного состава автомобильного транспорта СО 3.154/0-ЛУ от 12.12.2011г.;</w:t>
      </w:r>
    </w:p>
    <w:p w14:paraId="54B242B7"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плановой цены ГСМ;</w:t>
      </w:r>
    </w:p>
    <w:p w14:paraId="55B652D3"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график ремонтов и ТО подвижного состава на 2018 год. </w:t>
      </w:r>
    </w:p>
    <w:p w14:paraId="4E945B84" w14:textId="77777777" w:rsidR="00082F41" w:rsidRPr="00E17399" w:rsidRDefault="00082F41" w:rsidP="00082F41">
      <w:pPr>
        <w:spacing w:after="0" w:line="360" w:lineRule="auto"/>
        <w:contextualSpacing/>
        <w:jc w:val="both"/>
        <w:rPr>
          <w:rFonts w:ascii="Myriad Pro" w:hAnsi="Myriad Pro"/>
          <w:sz w:val="26"/>
          <w:szCs w:val="26"/>
        </w:rPr>
      </w:pPr>
      <w:r w:rsidRPr="006056B6">
        <w:rPr>
          <w:rFonts w:ascii="Myriad Pro" w:hAnsi="Myriad Pro"/>
          <w:sz w:val="26"/>
          <w:szCs w:val="26"/>
        </w:rPr>
        <w:t>3. Расчет и обоснование затрат на спецодежду и средства защиты, в т. ч.</w:t>
      </w:r>
      <w:r w:rsidRPr="00E17399">
        <w:rPr>
          <w:rFonts w:ascii="Myriad Pro" w:hAnsi="Myriad Pro"/>
          <w:sz w:val="26"/>
          <w:szCs w:val="26"/>
        </w:rPr>
        <w:t xml:space="preserve"> </w:t>
      </w:r>
    </w:p>
    <w:p w14:paraId="2C87C240"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расчеты потребности средств по охране труда и пожарной безопасности, спецодежды, средств индивидуальной защиты;</w:t>
      </w:r>
    </w:p>
    <w:p w14:paraId="6F33EF48"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нормы расхода, приказы, регламенты;</w:t>
      </w:r>
    </w:p>
    <w:p w14:paraId="366F9BC9"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договоры, заключенные в 2015-2017 годах. </w:t>
      </w:r>
    </w:p>
    <w:p w14:paraId="72B846F5" w14:textId="77777777" w:rsidR="00082F41" w:rsidRPr="00E37282" w:rsidRDefault="00082F41" w:rsidP="00082F41">
      <w:pPr>
        <w:pStyle w:val="a5"/>
        <w:spacing w:after="0" w:line="360" w:lineRule="auto"/>
        <w:ind w:left="0"/>
        <w:jc w:val="both"/>
        <w:rPr>
          <w:rFonts w:ascii="Myriad Pro" w:hAnsi="Myriad Pro"/>
          <w:sz w:val="26"/>
          <w:szCs w:val="26"/>
        </w:rPr>
      </w:pPr>
      <w:r>
        <w:rPr>
          <w:rFonts w:ascii="Myriad Pro" w:hAnsi="Myriad Pro"/>
          <w:sz w:val="26"/>
          <w:szCs w:val="26"/>
        </w:rPr>
        <w:t xml:space="preserve">4. </w:t>
      </w:r>
      <w:r w:rsidRPr="00BD3E9F">
        <w:rPr>
          <w:rFonts w:ascii="Myriad Pro" w:hAnsi="Myriad Pro"/>
          <w:sz w:val="26"/>
          <w:szCs w:val="26"/>
        </w:rPr>
        <w:t xml:space="preserve">Расчет и обоснование затрат на расходные материалы </w:t>
      </w:r>
      <w:r w:rsidRPr="00E37282">
        <w:rPr>
          <w:rFonts w:ascii="Myriad Pro" w:hAnsi="Myriad Pro"/>
          <w:sz w:val="26"/>
          <w:szCs w:val="26"/>
        </w:rPr>
        <w:t>для оргтехники и связи, в т. ч.</w:t>
      </w:r>
    </w:p>
    <w:p w14:paraId="22871626" w14:textId="77777777" w:rsidR="00082F41" w:rsidRPr="00C367F0" w:rsidRDefault="00082F41" w:rsidP="001C1435">
      <w:pPr>
        <w:pStyle w:val="a5"/>
        <w:numPr>
          <w:ilvl w:val="0"/>
          <w:numId w:val="33"/>
        </w:numPr>
        <w:spacing w:after="0" w:line="360" w:lineRule="auto"/>
        <w:ind w:left="993" w:hanging="426"/>
        <w:jc w:val="both"/>
        <w:rPr>
          <w:rFonts w:ascii="Myriad Pro" w:hAnsi="Myriad Pro"/>
          <w:sz w:val="26"/>
          <w:szCs w:val="26"/>
        </w:rPr>
      </w:pPr>
      <w:r w:rsidRPr="00C367F0">
        <w:rPr>
          <w:rFonts w:ascii="Myriad Pro" w:hAnsi="Myriad Pro"/>
          <w:sz w:val="26"/>
          <w:szCs w:val="26"/>
        </w:rPr>
        <w:t>расходы потребности и затрат на оргтехнику;</w:t>
      </w:r>
    </w:p>
    <w:p w14:paraId="33696E12" w14:textId="77777777" w:rsidR="00082F41" w:rsidRPr="005659CA" w:rsidRDefault="00082F41" w:rsidP="001C1435">
      <w:pPr>
        <w:pStyle w:val="a5"/>
        <w:numPr>
          <w:ilvl w:val="0"/>
          <w:numId w:val="33"/>
        </w:numPr>
        <w:spacing w:after="0" w:line="360" w:lineRule="auto"/>
        <w:ind w:left="993" w:hanging="426"/>
        <w:jc w:val="both"/>
        <w:rPr>
          <w:rFonts w:ascii="Myriad Pro" w:hAnsi="Myriad Pro"/>
          <w:sz w:val="26"/>
          <w:szCs w:val="26"/>
        </w:rPr>
      </w:pPr>
      <w:r w:rsidRPr="005659CA">
        <w:rPr>
          <w:rFonts w:ascii="Myriad Pro" w:hAnsi="Myriad Pro"/>
          <w:sz w:val="26"/>
          <w:szCs w:val="26"/>
        </w:rPr>
        <w:t xml:space="preserve">расходные материалы по оргтехнике; </w:t>
      </w:r>
    </w:p>
    <w:p w14:paraId="6EB08034" w14:textId="77777777" w:rsidR="00082F41" w:rsidRPr="00B75710" w:rsidRDefault="00082F41" w:rsidP="001C1435">
      <w:pPr>
        <w:pStyle w:val="a5"/>
        <w:numPr>
          <w:ilvl w:val="0"/>
          <w:numId w:val="33"/>
        </w:numPr>
        <w:spacing w:after="0" w:line="360" w:lineRule="auto"/>
        <w:ind w:left="993" w:hanging="426"/>
        <w:jc w:val="both"/>
        <w:rPr>
          <w:rFonts w:ascii="Myriad Pro" w:hAnsi="Myriad Pro"/>
          <w:sz w:val="26"/>
          <w:szCs w:val="26"/>
        </w:rPr>
      </w:pPr>
      <w:r w:rsidRPr="00B75710">
        <w:rPr>
          <w:rFonts w:ascii="Myriad Pro" w:hAnsi="Myriad Pro"/>
          <w:sz w:val="26"/>
          <w:szCs w:val="26"/>
        </w:rPr>
        <w:t>комплектующие и запчасти для средств связи;</w:t>
      </w:r>
    </w:p>
    <w:p w14:paraId="043338AA" w14:textId="77777777" w:rsidR="00082F41" w:rsidRPr="00985076" w:rsidRDefault="00082F41" w:rsidP="001C1435">
      <w:pPr>
        <w:pStyle w:val="a5"/>
        <w:numPr>
          <w:ilvl w:val="0"/>
          <w:numId w:val="33"/>
        </w:numPr>
        <w:spacing w:after="0" w:line="360" w:lineRule="auto"/>
        <w:ind w:left="993" w:hanging="426"/>
        <w:jc w:val="both"/>
        <w:rPr>
          <w:rFonts w:ascii="Myriad Pro" w:hAnsi="Myriad Pro"/>
          <w:sz w:val="26"/>
          <w:szCs w:val="26"/>
        </w:rPr>
      </w:pPr>
      <w:r w:rsidRPr="00897FA0">
        <w:rPr>
          <w:rFonts w:ascii="Myriad Pro" w:hAnsi="Myriad Pro"/>
          <w:sz w:val="26"/>
          <w:szCs w:val="26"/>
        </w:rPr>
        <w:t>регламент обслужив</w:t>
      </w:r>
      <w:r w:rsidRPr="00985076">
        <w:rPr>
          <w:rFonts w:ascii="Myriad Pro" w:hAnsi="Myriad Pro"/>
          <w:sz w:val="26"/>
          <w:szCs w:val="26"/>
        </w:rPr>
        <w:t>ания вычислительной техники, оргтехники и телекоммуникаций;</w:t>
      </w:r>
    </w:p>
    <w:p w14:paraId="3C118948"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регламент ИТ по оснащение пользователей;</w:t>
      </w:r>
    </w:p>
    <w:p w14:paraId="07CC597D"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коммерческие предложения.</w:t>
      </w:r>
    </w:p>
    <w:p w14:paraId="4591CB14" w14:textId="77777777" w:rsidR="00082F41" w:rsidRPr="00E37282" w:rsidRDefault="00082F41" w:rsidP="00082F41">
      <w:pPr>
        <w:pStyle w:val="a5"/>
        <w:spacing w:after="0" w:line="360" w:lineRule="auto"/>
        <w:ind w:left="0"/>
        <w:jc w:val="both"/>
        <w:rPr>
          <w:rFonts w:ascii="Myriad Pro" w:hAnsi="Myriad Pro"/>
          <w:sz w:val="26"/>
          <w:szCs w:val="26"/>
        </w:rPr>
      </w:pPr>
      <w:r>
        <w:rPr>
          <w:rFonts w:ascii="Myriad Pro" w:hAnsi="Myriad Pro"/>
          <w:sz w:val="26"/>
          <w:szCs w:val="26"/>
        </w:rPr>
        <w:t xml:space="preserve">5. </w:t>
      </w:r>
      <w:r w:rsidRPr="00BD3E9F">
        <w:rPr>
          <w:rFonts w:ascii="Myriad Pro" w:hAnsi="Myriad Pro"/>
          <w:sz w:val="26"/>
          <w:szCs w:val="26"/>
        </w:rPr>
        <w:t>Расчет и обоснование затрат на прочие материалы, в т. ч.</w:t>
      </w:r>
    </w:p>
    <w:p w14:paraId="0528A0BA" w14:textId="77777777" w:rsidR="00082F41" w:rsidRPr="005659CA" w:rsidRDefault="00082F41" w:rsidP="001C1435">
      <w:pPr>
        <w:pStyle w:val="a5"/>
        <w:numPr>
          <w:ilvl w:val="0"/>
          <w:numId w:val="33"/>
        </w:numPr>
        <w:spacing w:after="0" w:line="360" w:lineRule="auto"/>
        <w:ind w:left="993" w:hanging="426"/>
        <w:jc w:val="both"/>
        <w:rPr>
          <w:rFonts w:ascii="Myriad Pro" w:hAnsi="Myriad Pro"/>
          <w:sz w:val="26"/>
          <w:szCs w:val="26"/>
        </w:rPr>
      </w:pPr>
      <w:r w:rsidRPr="00C367F0">
        <w:rPr>
          <w:rFonts w:ascii="Myriad Pro" w:hAnsi="Myriad Pro"/>
          <w:sz w:val="26"/>
          <w:szCs w:val="26"/>
        </w:rPr>
        <w:t>расчет потребности и затрат на канцелярские товары и прочие материалы</w:t>
      </w:r>
      <w:r w:rsidRPr="005659CA">
        <w:rPr>
          <w:rFonts w:ascii="Myriad Pro" w:hAnsi="Myriad Pro"/>
          <w:sz w:val="26"/>
          <w:szCs w:val="26"/>
        </w:rPr>
        <w:t xml:space="preserve">; </w:t>
      </w:r>
    </w:p>
    <w:p w14:paraId="02AAA69D" w14:textId="77777777" w:rsidR="00082F41" w:rsidRPr="00B75710" w:rsidRDefault="00082F41" w:rsidP="001C1435">
      <w:pPr>
        <w:pStyle w:val="a5"/>
        <w:numPr>
          <w:ilvl w:val="0"/>
          <w:numId w:val="33"/>
        </w:numPr>
        <w:spacing w:after="0" w:line="360" w:lineRule="auto"/>
        <w:ind w:left="993" w:hanging="426"/>
        <w:jc w:val="both"/>
        <w:rPr>
          <w:rFonts w:ascii="Myriad Pro" w:hAnsi="Myriad Pro"/>
          <w:sz w:val="26"/>
          <w:szCs w:val="26"/>
        </w:rPr>
      </w:pPr>
      <w:r w:rsidRPr="00B75710">
        <w:rPr>
          <w:rFonts w:ascii="Myriad Pro" w:hAnsi="Myriad Pro"/>
          <w:sz w:val="26"/>
          <w:szCs w:val="26"/>
        </w:rPr>
        <w:t xml:space="preserve">нормы расхода канцтоваров и бумаги; </w:t>
      </w:r>
    </w:p>
    <w:p w14:paraId="67C67A7F" w14:textId="77777777" w:rsidR="00082F41" w:rsidRPr="00897FA0" w:rsidRDefault="00082F41" w:rsidP="001C1435">
      <w:pPr>
        <w:pStyle w:val="a5"/>
        <w:numPr>
          <w:ilvl w:val="0"/>
          <w:numId w:val="33"/>
        </w:numPr>
        <w:spacing w:after="0" w:line="360" w:lineRule="auto"/>
        <w:ind w:left="993" w:hanging="426"/>
        <w:jc w:val="both"/>
        <w:rPr>
          <w:rFonts w:ascii="Myriad Pro" w:hAnsi="Myriad Pro"/>
          <w:sz w:val="26"/>
          <w:szCs w:val="26"/>
        </w:rPr>
      </w:pPr>
      <w:r w:rsidRPr="00897FA0">
        <w:rPr>
          <w:rFonts w:ascii="Myriad Pro" w:hAnsi="Myriad Pro"/>
          <w:sz w:val="26"/>
          <w:szCs w:val="26"/>
        </w:rPr>
        <w:t>договоры на поставку канцтоваров;</w:t>
      </w:r>
    </w:p>
    <w:p w14:paraId="44565373" w14:textId="77777777" w:rsidR="00082F41" w:rsidRPr="00897FA0" w:rsidRDefault="00082F41" w:rsidP="001C1435">
      <w:pPr>
        <w:pStyle w:val="a5"/>
        <w:numPr>
          <w:ilvl w:val="0"/>
          <w:numId w:val="33"/>
        </w:numPr>
        <w:spacing w:after="0" w:line="360" w:lineRule="auto"/>
        <w:ind w:left="993" w:hanging="426"/>
        <w:jc w:val="both"/>
        <w:rPr>
          <w:rFonts w:ascii="Myriad Pro" w:hAnsi="Myriad Pro"/>
          <w:sz w:val="26"/>
          <w:szCs w:val="26"/>
        </w:rPr>
      </w:pPr>
      <w:r w:rsidRPr="00897FA0">
        <w:rPr>
          <w:rFonts w:ascii="Myriad Pro" w:hAnsi="Myriad Pro"/>
          <w:sz w:val="26"/>
          <w:szCs w:val="26"/>
        </w:rPr>
        <w:t>печатной и полиграфической продукции, заключенные в 2016 году;</w:t>
      </w:r>
    </w:p>
    <w:p w14:paraId="3ECC302E" w14:textId="77777777" w:rsidR="00082F41" w:rsidRPr="00E37282" w:rsidRDefault="00082F41" w:rsidP="00082F41">
      <w:pPr>
        <w:pStyle w:val="a5"/>
        <w:spacing w:after="0" w:line="360" w:lineRule="auto"/>
        <w:ind w:left="0"/>
        <w:jc w:val="both"/>
        <w:rPr>
          <w:rFonts w:ascii="Myriad Pro" w:hAnsi="Myriad Pro"/>
          <w:sz w:val="26"/>
          <w:szCs w:val="26"/>
        </w:rPr>
      </w:pPr>
      <w:r>
        <w:rPr>
          <w:rFonts w:ascii="Myriad Pro" w:hAnsi="Myriad Pro"/>
          <w:sz w:val="26"/>
          <w:szCs w:val="26"/>
        </w:rPr>
        <w:t xml:space="preserve">6. </w:t>
      </w:r>
      <w:r w:rsidRPr="00BD3E9F">
        <w:rPr>
          <w:rFonts w:ascii="Myriad Pro" w:hAnsi="Myriad Pro"/>
          <w:sz w:val="26"/>
          <w:szCs w:val="26"/>
        </w:rPr>
        <w:t>Расчет и обоснование затрат на работы и услуги производственного характера, в т. ч.:</w:t>
      </w:r>
    </w:p>
    <w:p w14:paraId="3A61208A" w14:textId="77777777" w:rsidR="00082F41" w:rsidRPr="005659CA" w:rsidRDefault="00082F41" w:rsidP="001C1435">
      <w:pPr>
        <w:pStyle w:val="a5"/>
        <w:numPr>
          <w:ilvl w:val="0"/>
          <w:numId w:val="33"/>
        </w:numPr>
        <w:spacing w:after="0" w:line="360" w:lineRule="auto"/>
        <w:ind w:left="993" w:hanging="426"/>
        <w:jc w:val="both"/>
        <w:rPr>
          <w:rFonts w:ascii="Myriad Pro" w:hAnsi="Myriad Pro"/>
          <w:sz w:val="26"/>
          <w:szCs w:val="26"/>
        </w:rPr>
      </w:pPr>
      <w:r w:rsidRPr="00C367F0">
        <w:rPr>
          <w:rFonts w:ascii="Myriad Pro" w:hAnsi="Myriad Pro"/>
          <w:sz w:val="26"/>
          <w:szCs w:val="26"/>
        </w:rPr>
        <w:t>договоры, заключенные в 2014-20</w:t>
      </w:r>
      <w:r w:rsidRPr="005659CA">
        <w:rPr>
          <w:rFonts w:ascii="Myriad Pro" w:hAnsi="Myriad Pro"/>
          <w:sz w:val="26"/>
          <w:szCs w:val="26"/>
        </w:rPr>
        <w:t>17 годах;</w:t>
      </w:r>
    </w:p>
    <w:p w14:paraId="3B2A2114" w14:textId="77777777" w:rsidR="00082F41" w:rsidRPr="00B75710" w:rsidRDefault="00082F41" w:rsidP="001C1435">
      <w:pPr>
        <w:pStyle w:val="a5"/>
        <w:numPr>
          <w:ilvl w:val="0"/>
          <w:numId w:val="33"/>
        </w:numPr>
        <w:spacing w:after="0" w:line="360" w:lineRule="auto"/>
        <w:ind w:left="993" w:hanging="426"/>
        <w:jc w:val="both"/>
        <w:rPr>
          <w:rFonts w:ascii="Myriad Pro" w:hAnsi="Myriad Pro"/>
          <w:sz w:val="26"/>
          <w:szCs w:val="26"/>
        </w:rPr>
      </w:pPr>
      <w:r w:rsidRPr="00B75710">
        <w:rPr>
          <w:rFonts w:ascii="Myriad Pro" w:hAnsi="Myriad Pro"/>
          <w:sz w:val="26"/>
          <w:szCs w:val="26"/>
        </w:rPr>
        <w:t xml:space="preserve">перечень зданий и сооружений, подлежащих техническому освидетельствованию; </w:t>
      </w:r>
    </w:p>
    <w:p w14:paraId="5A43D907" w14:textId="77777777" w:rsidR="00082F41" w:rsidRPr="00897FA0" w:rsidRDefault="00082F41" w:rsidP="001C1435">
      <w:pPr>
        <w:pStyle w:val="a5"/>
        <w:numPr>
          <w:ilvl w:val="0"/>
          <w:numId w:val="33"/>
        </w:numPr>
        <w:spacing w:after="0" w:line="360" w:lineRule="auto"/>
        <w:ind w:left="993" w:hanging="426"/>
        <w:jc w:val="both"/>
        <w:rPr>
          <w:rFonts w:ascii="Myriad Pro" w:hAnsi="Myriad Pro"/>
          <w:sz w:val="26"/>
          <w:szCs w:val="26"/>
        </w:rPr>
      </w:pPr>
      <w:r w:rsidRPr="00897FA0">
        <w:rPr>
          <w:rFonts w:ascii="Myriad Pro" w:hAnsi="Myriad Pro"/>
          <w:sz w:val="26"/>
          <w:szCs w:val="26"/>
        </w:rPr>
        <w:t>перечни средств измерений, подлежащих поверке в 2018 году;</w:t>
      </w:r>
    </w:p>
    <w:p w14:paraId="77E9B66F" w14:textId="77777777" w:rsidR="00082F41" w:rsidRPr="00985076" w:rsidRDefault="00082F41" w:rsidP="001C1435">
      <w:pPr>
        <w:pStyle w:val="a5"/>
        <w:numPr>
          <w:ilvl w:val="0"/>
          <w:numId w:val="33"/>
        </w:numPr>
        <w:spacing w:after="0" w:line="360" w:lineRule="auto"/>
        <w:ind w:left="993" w:hanging="426"/>
        <w:jc w:val="both"/>
        <w:rPr>
          <w:rFonts w:ascii="Myriad Pro" w:hAnsi="Myriad Pro"/>
          <w:sz w:val="26"/>
          <w:szCs w:val="26"/>
        </w:rPr>
      </w:pPr>
      <w:r w:rsidRPr="00985076">
        <w:rPr>
          <w:rFonts w:ascii="Myriad Pro" w:hAnsi="Myriad Pro"/>
          <w:sz w:val="26"/>
          <w:szCs w:val="26"/>
        </w:rPr>
        <w:t>данные о поверке высоковольтных трансформаторов тока и напряжения на 2018 год;</w:t>
      </w:r>
    </w:p>
    <w:p w14:paraId="5C08B8CF"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коммерческие предложения и прейскуранты;</w:t>
      </w:r>
    </w:p>
    <w:p w14:paraId="55A6BA09"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 акт об оказании услуг №1660 от 26.01.2016 ФБУ "Государственный региональный центр стандартизации метрологии и испытаний в Новосибирской области. акт приложен, как обоснование стоимости;</w:t>
      </w:r>
    </w:p>
    <w:p w14:paraId="783BC721"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 пояснительная записка о стоимости услуг и порядке поверки средств измерений, Пояснительная записка по статье Услуги по техническому освидетельствованию ЗиС, Пояснительная записка по статье Другие услуги производственного характера;</w:t>
      </w:r>
    </w:p>
    <w:p w14:paraId="2853315B" w14:textId="2D841C49"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 распределение затрат на технический надзор по договору от 07.08.2015</w:t>
      </w:r>
      <w:r w:rsidR="00F4263D">
        <w:rPr>
          <w:rFonts w:ascii="Myriad Pro" w:hAnsi="Myriad Pro"/>
          <w:sz w:val="26"/>
          <w:szCs w:val="26"/>
        </w:rPr>
        <w:t>г. </w:t>
      </w:r>
      <w:r w:rsidR="0041096B">
        <w:rPr>
          <w:rFonts w:ascii="Myriad Pro" w:hAnsi="Myriad Pro"/>
          <w:sz w:val="26"/>
          <w:szCs w:val="26"/>
        </w:rPr>
        <w:t>№ </w:t>
      </w:r>
      <w:r w:rsidRPr="00E17399">
        <w:rPr>
          <w:rFonts w:ascii="Myriad Pro" w:hAnsi="Myriad Pro"/>
          <w:sz w:val="26"/>
          <w:szCs w:val="26"/>
        </w:rPr>
        <w:t xml:space="preserve">18.4000.253.15 с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«Россети» на 2017 год;</w:t>
      </w:r>
    </w:p>
    <w:p w14:paraId="1A9926FC"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реестры фактических затрат по услугам производственного характера за 2014-2016 годы. </w:t>
      </w:r>
    </w:p>
    <w:p w14:paraId="70191D74" w14:textId="77777777" w:rsidR="00996FC6" w:rsidRDefault="00996FC6" w:rsidP="00082F41">
      <w:pPr>
        <w:spacing w:after="0" w:line="360" w:lineRule="auto"/>
        <w:contextualSpacing/>
        <w:jc w:val="both"/>
        <w:rPr>
          <w:rFonts w:ascii="Myriad Pro" w:eastAsia="Calibri" w:hAnsi="Myriad Pro"/>
          <w:b/>
          <w:color w:val="000000" w:themeColor="text1"/>
          <w:sz w:val="26"/>
          <w:szCs w:val="26"/>
        </w:rPr>
      </w:pPr>
    </w:p>
    <w:p w14:paraId="482B9F69" w14:textId="32869544" w:rsidR="00082F41" w:rsidRPr="00E17399" w:rsidRDefault="00082F41" w:rsidP="00082F41">
      <w:pPr>
        <w:spacing w:after="0"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t>ПОЗИЦИЯ ОРГАНА РЕГУЛИРОВАНИЯ</w:t>
      </w:r>
    </w:p>
    <w:p w14:paraId="4C8F5E9B" w14:textId="2491140D" w:rsidR="00082F41" w:rsidRPr="00A62808" w:rsidRDefault="00082F41" w:rsidP="00082F41">
      <w:pPr>
        <w:pStyle w:val="ad"/>
        <w:spacing w:after="0" w:line="360" w:lineRule="auto"/>
        <w:ind w:firstLine="567"/>
        <w:jc w:val="both"/>
        <w:rPr>
          <w:color w:val="FF0000"/>
          <w:u w:val="single"/>
        </w:rPr>
      </w:pPr>
      <w:r w:rsidRPr="0038305F">
        <w:rPr>
          <w:rFonts w:ascii="Myriad Pro" w:eastAsia="Calibri" w:hAnsi="Myriad Pro"/>
          <w:sz w:val="26"/>
          <w:szCs w:val="26"/>
        </w:rPr>
        <w:t xml:space="preserve">Величина расходов, принятая РЭК Красноярского края в расчет НВВ филиала </w:t>
      </w:r>
      <w:r w:rsidR="00F63FA3">
        <w:rPr>
          <w:rFonts w:ascii="Myriad Pro" w:eastAsia="Calibri" w:hAnsi="Myriad Pro"/>
          <w:sz w:val="26"/>
          <w:szCs w:val="26"/>
        </w:rPr>
        <w:t>П</w:t>
      </w:r>
      <w:r w:rsidR="002C7195">
        <w:rPr>
          <w:rFonts w:ascii="Myriad Pro" w:eastAsia="Calibri" w:hAnsi="Myriad Pro"/>
          <w:sz w:val="26"/>
          <w:szCs w:val="26"/>
        </w:rPr>
        <w:t>АО </w:t>
      </w:r>
      <w:r w:rsidRPr="0038305F">
        <w:rPr>
          <w:rFonts w:ascii="Myriad Pro" w:eastAsia="Calibri" w:hAnsi="Myriad Pro"/>
          <w:sz w:val="26"/>
          <w:szCs w:val="26"/>
        </w:rPr>
        <w:t xml:space="preserve">«МРСК Сибири» - «Красноярскэнерго» при утверждении долгосрочных параметров регулирования на 2018-2022 годы, по статье «Сырье и материалы» составляет 270 842,04 тыс. руб. на основании выписки из протокола заседания правления Региональной энергетической комиссии Красноярского края (далее - РЭК Красноярского края) от 27.12.2017 </w:t>
      </w:r>
      <w:r w:rsidR="00F4263D">
        <w:rPr>
          <w:rFonts w:ascii="Myriad Pro" w:eastAsia="Calibri" w:hAnsi="Myriad Pro"/>
          <w:sz w:val="26"/>
          <w:szCs w:val="26"/>
        </w:rPr>
        <w:t>г. </w:t>
      </w:r>
      <w:r w:rsidRPr="0038305F">
        <w:rPr>
          <w:rFonts w:ascii="Myriad Pro" w:eastAsia="Calibri" w:hAnsi="Myriad Pro"/>
          <w:sz w:val="26"/>
          <w:szCs w:val="26"/>
        </w:rPr>
        <w:t xml:space="preserve">№101. </w:t>
      </w:r>
    </w:p>
    <w:p w14:paraId="332D2EFC" w14:textId="77777777" w:rsidR="00082F41" w:rsidRPr="00E17399" w:rsidRDefault="00082F41" w:rsidP="00082F41">
      <w:pPr>
        <w:spacing w:after="0" w:line="360" w:lineRule="auto"/>
        <w:ind w:firstLine="567"/>
        <w:contextualSpacing/>
        <w:jc w:val="both"/>
        <w:rPr>
          <w:rFonts w:ascii="Myriad Pro" w:eastAsia="Calibri" w:hAnsi="Myriad Pro"/>
          <w:b/>
          <w:color w:val="000000" w:themeColor="text1"/>
          <w:sz w:val="26"/>
          <w:szCs w:val="26"/>
        </w:rPr>
      </w:pPr>
    </w:p>
    <w:p w14:paraId="677048BE" w14:textId="77777777" w:rsidR="00082F41" w:rsidRPr="00E17399" w:rsidRDefault="00082F41" w:rsidP="00082F41">
      <w:pPr>
        <w:spacing w:after="0"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t>ПОЗИЦИЯ ИСПОЛНИТЕЛЯ</w:t>
      </w:r>
    </w:p>
    <w:p w14:paraId="59A3A100" w14:textId="5E4F234E" w:rsidR="00082F41" w:rsidRPr="005659CA"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На основании материалов и документов, предоставленных филиалом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E37282">
        <w:rPr>
          <w:rFonts w:ascii="Myriad Pro" w:eastAsia="Calibri" w:hAnsi="Myriad Pro"/>
          <w:color w:val="000000" w:themeColor="text1"/>
          <w:sz w:val="26"/>
          <w:szCs w:val="26"/>
        </w:rPr>
        <w:t>«МРСК Сибири» - «Красноярскэнерго» в РЭК Красноярского края в рамках кампании по утверждению долгосрочных параметров</w:t>
      </w:r>
      <w:r w:rsidRPr="00C367F0">
        <w:rPr>
          <w:rFonts w:ascii="Myriad Pro" w:eastAsia="Calibri" w:hAnsi="Myriad Pro"/>
          <w:color w:val="000000" w:themeColor="text1"/>
          <w:sz w:val="26"/>
          <w:szCs w:val="26"/>
        </w:rPr>
        <w:t xml:space="preserve"> регулирования для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C367F0">
        <w:rPr>
          <w:rFonts w:ascii="Myriad Pro" w:eastAsia="Calibri" w:hAnsi="Myriad Pro"/>
          <w:color w:val="000000" w:themeColor="text1"/>
          <w:sz w:val="26"/>
          <w:szCs w:val="26"/>
        </w:rPr>
        <w:t>«МРСК Сибири» - «Красноярскэнерго», применяющего при расчете тарифов на услуги по передаче электрической энергии на 2018-2022 г</w:t>
      </w:r>
      <w:r w:rsidR="00F4263D">
        <w:rPr>
          <w:rFonts w:ascii="Myriad Pro" w:eastAsia="Calibri" w:hAnsi="Myriad Pro"/>
          <w:color w:val="000000" w:themeColor="text1"/>
          <w:sz w:val="26"/>
          <w:szCs w:val="26"/>
        </w:rPr>
        <w:t>г. </w:t>
      </w:r>
      <w:r w:rsidRPr="00C367F0">
        <w:rPr>
          <w:rFonts w:ascii="Myriad Pro" w:eastAsia="Calibri" w:hAnsi="Myriad Pro"/>
          <w:color w:val="000000" w:themeColor="text1"/>
          <w:sz w:val="26"/>
          <w:szCs w:val="26"/>
        </w:rPr>
        <w:t>метод долгосрочной индексации необходимой валовой выручки, Исполнителем произведен анализ обосн</w:t>
      </w:r>
      <w:r w:rsidRPr="005659CA">
        <w:rPr>
          <w:rFonts w:ascii="Myriad Pro" w:eastAsia="Calibri" w:hAnsi="Myriad Pro"/>
          <w:color w:val="000000" w:themeColor="text1"/>
          <w:sz w:val="26"/>
          <w:szCs w:val="26"/>
        </w:rPr>
        <w:t>ованности базового уровня расходов по статье «Сырье и материалы».</w:t>
      </w:r>
    </w:p>
    <w:p w14:paraId="75646021" w14:textId="77777777" w:rsidR="00082F41" w:rsidRPr="005659CA" w:rsidRDefault="00082F41" w:rsidP="00082F41">
      <w:pPr>
        <w:spacing w:after="0" w:line="360" w:lineRule="auto"/>
        <w:ind w:firstLine="567"/>
        <w:contextualSpacing/>
        <w:rPr>
          <w:rFonts w:ascii="Myriad Pro" w:eastAsia="Calibri" w:hAnsi="Myriad Pro"/>
          <w:sz w:val="26"/>
          <w:szCs w:val="26"/>
        </w:rPr>
      </w:pPr>
    </w:p>
    <w:p w14:paraId="26C8B7BE" w14:textId="77777777" w:rsidR="00082F41" w:rsidRPr="00B75710" w:rsidRDefault="00082F41" w:rsidP="00082F41">
      <w:pPr>
        <w:spacing w:after="0" w:line="360" w:lineRule="auto"/>
        <w:contextualSpacing/>
        <w:rPr>
          <w:rFonts w:ascii="Myriad Pro" w:eastAsia="Calibri" w:hAnsi="Myriad Pro"/>
          <w:b/>
          <w:bCs/>
          <w:i/>
          <w:sz w:val="26"/>
          <w:szCs w:val="26"/>
        </w:rPr>
      </w:pPr>
      <w:r w:rsidRPr="00B75710">
        <w:rPr>
          <w:rFonts w:ascii="Myriad Pro" w:eastAsia="Calibri" w:hAnsi="Myriad Pro"/>
          <w:b/>
          <w:bCs/>
          <w:i/>
          <w:sz w:val="26"/>
          <w:szCs w:val="26"/>
        </w:rPr>
        <w:t>Материалы на эксплуатацию</w:t>
      </w:r>
    </w:p>
    <w:p w14:paraId="7D3DC145" w14:textId="376B79D4" w:rsidR="00082F41" w:rsidRPr="00E17399" w:rsidRDefault="00082F41" w:rsidP="00082F41">
      <w:pPr>
        <w:spacing w:after="0" w:line="360" w:lineRule="auto"/>
        <w:contextualSpacing/>
        <w:jc w:val="center"/>
        <w:rPr>
          <w:rFonts w:ascii="Myriad Pro" w:eastAsia="Calibri" w:hAnsi="Myriad Pro"/>
          <w:b/>
          <w:bCs/>
          <w:i/>
          <w:sz w:val="26"/>
          <w:szCs w:val="26"/>
        </w:rPr>
      </w:pPr>
      <w:r w:rsidRPr="00897FA0">
        <w:rPr>
          <w:rFonts w:ascii="Myriad Pro" w:hAnsi="Myriad Pro"/>
          <w:color w:val="000000"/>
          <w:sz w:val="26"/>
          <w:szCs w:val="26"/>
        </w:rPr>
        <w:t xml:space="preserve">Расшифровка статьи сметы затрат «Материалы на эксплуатацию оборудования, ВЛ и ПС» филиала </w:t>
      </w:r>
      <w:r w:rsidR="00F63FA3">
        <w:rPr>
          <w:rFonts w:ascii="Myriad Pro" w:hAnsi="Myriad Pro"/>
          <w:color w:val="000000"/>
          <w:sz w:val="26"/>
          <w:szCs w:val="26"/>
        </w:rPr>
        <w:t>П</w:t>
      </w:r>
      <w:r w:rsidR="002C7195">
        <w:rPr>
          <w:rFonts w:ascii="Myriad Pro" w:hAnsi="Myriad Pro"/>
          <w:color w:val="000000"/>
          <w:sz w:val="26"/>
          <w:szCs w:val="26"/>
        </w:rPr>
        <w:t>АО </w:t>
      </w:r>
      <w:r w:rsidRPr="00897FA0">
        <w:rPr>
          <w:rFonts w:ascii="Myriad Pro" w:hAnsi="Myriad Pro"/>
          <w:color w:val="000000"/>
          <w:sz w:val="26"/>
          <w:szCs w:val="26"/>
        </w:rPr>
        <w:t>«МРСК Сибири»</w:t>
      </w:r>
      <w:r w:rsidRPr="00985076">
        <w:rPr>
          <w:rFonts w:ascii="Myriad Pro" w:hAnsi="Myriad Pro"/>
          <w:color w:val="000000"/>
          <w:sz w:val="26"/>
          <w:szCs w:val="26"/>
        </w:rPr>
        <w:t xml:space="preserve"> - «Красноярскэнерго» на 2018 год</w:t>
      </w:r>
    </w:p>
    <w:tbl>
      <w:tblPr>
        <w:tblW w:w="9356" w:type="dxa"/>
        <w:jc w:val="center"/>
        <w:tblLook w:val="04A0" w:firstRow="1" w:lastRow="0" w:firstColumn="1" w:lastColumn="0" w:noHBand="0" w:noVBand="1"/>
      </w:tblPr>
      <w:tblGrid>
        <w:gridCol w:w="778"/>
        <w:gridCol w:w="3050"/>
        <w:gridCol w:w="4110"/>
        <w:gridCol w:w="1418"/>
      </w:tblGrid>
      <w:tr w:rsidR="00082F41" w:rsidRPr="00E17399" w14:paraId="3F748ECD" w14:textId="77777777" w:rsidTr="00082F41">
        <w:trPr>
          <w:trHeight w:val="777"/>
          <w:tblHeader/>
          <w:jc w:val="center"/>
        </w:trPr>
        <w:tc>
          <w:tcPr>
            <w:tcW w:w="567"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2C7EAF" w14:textId="03A36B71" w:rsidR="00082F41" w:rsidRPr="00C367F0" w:rsidRDefault="0041096B" w:rsidP="00082F41">
            <w:pPr>
              <w:spacing w:after="0"/>
              <w:jc w:val="center"/>
              <w:rPr>
                <w:rFonts w:ascii="Myriad Pro" w:hAnsi="Myriad Pro"/>
                <w:color w:val="FFFFFF" w:themeColor="background1"/>
              </w:rPr>
            </w:pPr>
            <w:r>
              <w:rPr>
                <w:rFonts w:ascii="Myriad Pro" w:hAnsi="Myriad Pro"/>
                <w:color w:val="FFFFFF" w:themeColor="background1"/>
              </w:rPr>
              <w:t>№ </w:t>
            </w:r>
            <w:r w:rsidR="00082F41" w:rsidRPr="00D247B1">
              <w:rPr>
                <w:rFonts w:ascii="Myriad Pro" w:hAnsi="Myriad Pro"/>
                <w:color w:val="FFFFFF" w:themeColor="background1"/>
              </w:rPr>
              <w:t>п/п</w:t>
            </w:r>
            <w:r w:rsidR="00082F41" w:rsidRPr="00BD3E9F" w:rsidDel="00BD3E9F">
              <w:rPr>
                <w:rFonts w:ascii="Myriad Pro" w:hAnsi="Myriad Pro"/>
                <w:color w:val="FFFFFF" w:themeColor="background1"/>
              </w:rPr>
              <w:t xml:space="preserve"> </w:t>
            </w:r>
          </w:p>
        </w:tc>
        <w:tc>
          <w:tcPr>
            <w:tcW w:w="3261"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04DAE9" w14:textId="77777777" w:rsidR="00082F41" w:rsidRPr="00C367F0" w:rsidRDefault="00082F41" w:rsidP="00082F41">
            <w:pPr>
              <w:spacing w:after="0"/>
              <w:jc w:val="center"/>
              <w:rPr>
                <w:rFonts w:ascii="Myriad Pro" w:hAnsi="Myriad Pro"/>
                <w:color w:val="FFFFFF" w:themeColor="background1"/>
              </w:rPr>
            </w:pPr>
            <w:r w:rsidRPr="00D52FF7">
              <w:rPr>
                <w:rFonts w:ascii="Myriad Pro" w:hAnsi="Myriad Pro"/>
                <w:color w:val="FFFFFF" w:themeColor="background1"/>
              </w:rPr>
              <w:t>Статья сметы затрат</w:t>
            </w:r>
            <w:r w:rsidRPr="00BD3E9F" w:rsidDel="00BD3E9F">
              <w:rPr>
                <w:rFonts w:ascii="Myriad Pro" w:hAnsi="Myriad Pro"/>
                <w:color w:val="FFFFFF" w:themeColor="background1"/>
              </w:rPr>
              <w:t xml:space="preserve"> </w:t>
            </w:r>
          </w:p>
        </w:tc>
        <w:tc>
          <w:tcPr>
            <w:tcW w:w="4110"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04F0697" w14:textId="77777777" w:rsidR="00082F41" w:rsidRPr="00C367F0" w:rsidRDefault="00082F41" w:rsidP="00082F41">
            <w:pPr>
              <w:spacing w:after="0"/>
              <w:jc w:val="center"/>
              <w:rPr>
                <w:rFonts w:ascii="Myriad Pro" w:hAnsi="Myriad Pro"/>
                <w:color w:val="FFFFFF" w:themeColor="background1"/>
              </w:rPr>
            </w:pPr>
            <w:r w:rsidRPr="00D47837">
              <w:rPr>
                <w:rFonts w:ascii="Myriad Pro" w:hAnsi="Myriad Pro"/>
                <w:color w:val="FFFFFF" w:themeColor="background1"/>
              </w:rPr>
              <w:t>Назначение</w:t>
            </w:r>
            <w:r w:rsidRPr="00BD3E9F" w:rsidDel="00BD3E9F">
              <w:rPr>
                <w:rFonts w:ascii="Myriad Pro" w:hAnsi="Myriad Pro"/>
                <w:color w:val="FFFFFF" w:themeColor="background1"/>
              </w:rPr>
              <w:t xml:space="preserve"> </w:t>
            </w:r>
          </w:p>
        </w:tc>
        <w:tc>
          <w:tcPr>
            <w:tcW w:w="1418"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BCC8EA" w14:textId="77777777" w:rsidR="00082F41" w:rsidRPr="00E37282" w:rsidRDefault="00082F41" w:rsidP="00082F41">
            <w:pPr>
              <w:spacing w:after="0"/>
              <w:jc w:val="center"/>
              <w:rPr>
                <w:rFonts w:ascii="Myriad Pro" w:hAnsi="Myriad Pro"/>
                <w:color w:val="FFFFFF" w:themeColor="background1"/>
              </w:rPr>
            </w:pPr>
            <w:r w:rsidRPr="00FE004D">
              <w:rPr>
                <w:rFonts w:ascii="Myriad Pro" w:hAnsi="Myriad Pro"/>
                <w:color w:val="FFFFFF" w:themeColor="background1"/>
              </w:rPr>
              <w:t>План 2018, тыс. руб.</w:t>
            </w:r>
          </w:p>
        </w:tc>
      </w:tr>
      <w:tr w:rsidR="00082F41" w:rsidRPr="00E17399" w14:paraId="495190D7" w14:textId="77777777" w:rsidTr="00082F41">
        <w:trPr>
          <w:trHeight w:val="300"/>
          <w:tblHeader/>
          <w:jc w:val="center"/>
        </w:trPr>
        <w:tc>
          <w:tcPr>
            <w:tcW w:w="567"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597277C" w14:textId="77777777" w:rsidR="00082F41" w:rsidRPr="00BD3E9F" w:rsidRDefault="00082F41" w:rsidP="00082F41">
            <w:pPr>
              <w:spacing w:after="0"/>
              <w:jc w:val="center"/>
              <w:rPr>
                <w:rFonts w:ascii="Myriad Pro" w:hAnsi="Myriad Pro"/>
                <w:color w:val="FFFFFF" w:themeColor="background1"/>
              </w:rPr>
            </w:pPr>
            <w:r>
              <w:rPr>
                <w:rFonts w:ascii="Myriad Pro" w:hAnsi="Myriad Pro"/>
                <w:color w:val="FFFFFF" w:themeColor="background1"/>
              </w:rPr>
              <w:t>1</w:t>
            </w:r>
          </w:p>
        </w:tc>
        <w:tc>
          <w:tcPr>
            <w:tcW w:w="3261"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D2B828" w14:textId="77777777" w:rsidR="00082F41" w:rsidRPr="00BD3E9F" w:rsidRDefault="00082F41" w:rsidP="00082F41">
            <w:pPr>
              <w:spacing w:after="0"/>
              <w:jc w:val="center"/>
              <w:rPr>
                <w:rFonts w:ascii="Myriad Pro" w:hAnsi="Myriad Pro"/>
                <w:color w:val="FFFFFF" w:themeColor="background1"/>
              </w:rPr>
            </w:pPr>
            <w:r>
              <w:rPr>
                <w:rFonts w:ascii="Myriad Pro" w:hAnsi="Myriad Pro"/>
                <w:color w:val="FFFFFF" w:themeColor="background1"/>
              </w:rPr>
              <w:t>2</w:t>
            </w:r>
          </w:p>
        </w:tc>
        <w:tc>
          <w:tcPr>
            <w:tcW w:w="4110"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8EFB6F7" w14:textId="77777777" w:rsidR="00082F41" w:rsidRPr="00BD3E9F" w:rsidRDefault="00082F41" w:rsidP="00082F41">
            <w:pPr>
              <w:spacing w:after="0"/>
              <w:jc w:val="center"/>
              <w:rPr>
                <w:rFonts w:ascii="Myriad Pro" w:hAnsi="Myriad Pro"/>
                <w:color w:val="FFFFFF" w:themeColor="background1"/>
              </w:rPr>
            </w:pPr>
            <w:r>
              <w:rPr>
                <w:rFonts w:ascii="Myriad Pro" w:hAnsi="Myriad Pro"/>
                <w:color w:val="FFFFFF" w:themeColor="background1"/>
              </w:rPr>
              <w:t>3</w:t>
            </w:r>
          </w:p>
        </w:tc>
        <w:tc>
          <w:tcPr>
            <w:tcW w:w="1418"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4AF2CE" w14:textId="77777777" w:rsidR="00082F41" w:rsidRPr="00BD3E9F" w:rsidRDefault="00082F41" w:rsidP="00082F41">
            <w:pPr>
              <w:spacing w:after="0"/>
              <w:jc w:val="center"/>
              <w:rPr>
                <w:rFonts w:ascii="Myriad Pro" w:hAnsi="Myriad Pro"/>
                <w:color w:val="FFFFFF" w:themeColor="background1"/>
              </w:rPr>
            </w:pPr>
            <w:r>
              <w:rPr>
                <w:rFonts w:ascii="Myriad Pro" w:hAnsi="Myriad Pro"/>
                <w:color w:val="FFFFFF" w:themeColor="background1"/>
              </w:rPr>
              <w:t>4</w:t>
            </w:r>
          </w:p>
        </w:tc>
      </w:tr>
      <w:tr w:rsidR="00082F41" w:rsidRPr="00E17399" w14:paraId="60EA676E" w14:textId="77777777" w:rsidTr="00082F41">
        <w:trPr>
          <w:trHeight w:val="300"/>
          <w:jc w:val="center"/>
        </w:trPr>
        <w:tc>
          <w:tcPr>
            <w:tcW w:w="56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92E774C" w14:textId="77777777" w:rsidR="00082F41" w:rsidRPr="00E17399" w:rsidRDefault="00082F41" w:rsidP="00082F41">
            <w:pPr>
              <w:spacing w:after="0"/>
              <w:rPr>
                <w:rFonts w:ascii="Myriad Pro" w:hAnsi="Myriad Pro"/>
              </w:rPr>
            </w:pPr>
            <w:r w:rsidRPr="00E17399">
              <w:rPr>
                <w:rFonts w:ascii="Myriad Pro" w:hAnsi="Myriad Pro"/>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6A38DBA" w14:textId="77777777" w:rsidR="00082F41" w:rsidRPr="00E17399" w:rsidRDefault="00082F41" w:rsidP="00082F41">
            <w:pPr>
              <w:spacing w:after="0"/>
              <w:rPr>
                <w:rFonts w:ascii="Myriad Pro" w:hAnsi="Myriad Pro"/>
              </w:rPr>
            </w:pPr>
            <w:r w:rsidRPr="00E17399">
              <w:rPr>
                <w:rFonts w:ascii="Myriad Pro" w:hAnsi="Myriad Pro"/>
              </w:rPr>
              <w:t>ВСЕГО, в т. ч.</w:t>
            </w:r>
          </w:p>
        </w:tc>
        <w:tc>
          <w:tcPr>
            <w:tcW w:w="41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8100B9" w14:textId="77777777" w:rsidR="00082F41" w:rsidRPr="00E17399" w:rsidRDefault="00082F41" w:rsidP="00082F41">
            <w:pPr>
              <w:spacing w:after="0"/>
              <w:jc w:val="right"/>
              <w:rPr>
                <w:rFonts w:ascii="Myriad Pro" w:hAnsi="Myriad Pro"/>
                <w:color w:val="000000"/>
              </w:rPr>
            </w:pPr>
            <w:r w:rsidRPr="00E17399">
              <w:rPr>
                <w:rFonts w:ascii="Myriad Pro" w:hAnsi="Myriad Pro"/>
                <w:color w:val="000000"/>
              </w:rPr>
              <w:t> </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057F1E" w14:textId="77777777" w:rsidR="00082F41" w:rsidRPr="00E17399" w:rsidRDefault="00082F41" w:rsidP="00082F41">
            <w:pPr>
              <w:spacing w:after="0"/>
              <w:jc w:val="right"/>
              <w:rPr>
                <w:rFonts w:ascii="Myriad Pro" w:hAnsi="Myriad Pro"/>
                <w:color w:val="000000"/>
              </w:rPr>
            </w:pPr>
            <w:r w:rsidRPr="00E17399">
              <w:rPr>
                <w:rFonts w:ascii="Myriad Pro" w:hAnsi="Myriad Pro"/>
                <w:color w:val="000000"/>
              </w:rPr>
              <w:t>67 763,</w:t>
            </w:r>
            <w:r>
              <w:rPr>
                <w:rFonts w:ascii="Myriad Pro" w:hAnsi="Myriad Pro"/>
                <w:color w:val="000000"/>
                <w:lang w:val="en-US"/>
              </w:rPr>
              <w:t>1</w:t>
            </w:r>
            <w:r w:rsidRPr="00E17399">
              <w:rPr>
                <w:rFonts w:ascii="Myriad Pro" w:hAnsi="Myriad Pro"/>
                <w:color w:val="000000"/>
              </w:rPr>
              <w:t>7</w:t>
            </w:r>
          </w:p>
        </w:tc>
      </w:tr>
      <w:tr w:rsidR="00082F41" w:rsidRPr="00E17399" w14:paraId="3C847B55" w14:textId="77777777" w:rsidTr="00082F41">
        <w:trPr>
          <w:trHeight w:val="53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ED662" w14:textId="77777777" w:rsidR="00082F41" w:rsidRPr="00BD3E9F" w:rsidRDefault="00082F41" w:rsidP="00082F41">
            <w:pPr>
              <w:spacing w:after="0"/>
              <w:jc w:val="center"/>
              <w:rPr>
                <w:rFonts w:ascii="Myriad Pro" w:hAnsi="Myriad Pro"/>
                <w:color w:val="000000"/>
              </w:rPr>
            </w:pPr>
            <w:r w:rsidRPr="00BD3E9F">
              <w:rPr>
                <w:rFonts w:ascii="Myriad Pro" w:hAnsi="Myriad Pro"/>
                <w:color w:val="000000"/>
              </w:rPr>
              <w:t>1</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51C324E6" w14:textId="77777777" w:rsidR="00082F41" w:rsidRPr="00E37282" w:rsidRDefault="00082F41" w:rsidP="00082F41">
            <w:pPr>
              <w:spacing w:after="0"/>
              <w:rPr>
                <w:rFonts w:ascii="Myriad Pro" w:hAnsi="Myriad Pro"/>
                <w:color w:val="000000"/>
              </w:rPr>
            </w:pPr>
            <w:r w:rsidRPr="00E37282">
              <w:rPr>
                <w:rFonts w:ascii="Myriad Pro" w:hAnsi="Myriad Pro"/>
                <w:color w:val="000000"/>
              </w:rPr>
              <w:t>Материалы на эксплуатацию оборудования</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466B6757" w14:textId="77777777" w:rsidR="00082F41" w:rsidRPr="00C367F0" w:rsidRDefault="00082F41" w:rsidP="00082F41">
            <w:pPr>
              <w:spacing w:after="0"/>
              <w:rPr>
                <w:rFonts w:ascii="Myriad Pro" w:hAnsi="Myriad Pro"/>
                <w:color w:val="000000"/>
              </w:rPr>
            </w:pPr>
            <w:r w:rsidRPr="00C367F0">
              <w:rPr>
                <w:rFonts w:ascii="Myriad Pro" w:hAnsi="Myriad Pro"/>
                <w:color w:val="000000"/>
              </w:rPr>
              <w:t>Эксплуатация</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1686201" w14:textId="77777777" w:rsidR="00082F41" w:rsidRPr="005659CA" w:rsidRDefault="00082F41" w:rsidP="00082F41">
            <w:pPr>
              <w:spacing w:after="0"/>
              <w:jc w:val="right"/>
              <w:rPr>
                <w:rFonts w:ascii="Myriad Pro" w:hAnsi="Myriad Pro"/>
                <w:color w:val="000000"/>
              </w:rPr>
            </w:pPr>
            <w:r w:rsidRPr="005659CA">
              <w:rPr>
                <w:rFonts w:ascii="Myriad Pro" w:hAnsi="Myriad Pro"/>
                <w:color w:val="000000"/>
              </w:rPr>
              <w:t>24 608,</w:t>
            </w:r>
            <w:r>
              <w:rPr>
                <w:rFonts w:ascii="Myriad Pro" w:hAnsi="Myriad Pro"/>
                <w:color w:val="000000"/>
                <w:lang w:val="en-US"/>
              </w:rPr>
              <w:t>64</w:t>
            </w:r>
          </w:p>
        </w:tc>
      </w:tr>
      <w:tr w:rsidR="00082F41" w:rsidRPr="00E17399" w14:paraId="442139B1" w14:textId="77777777" w:rsidTr="00082F41">
        <w:trPr>
          <w:trHeight w:val="431"/>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C43D8" w14:textId="77777777" w:rsidR="00082F41" w:rsidRPr="00BD3E9F" w:rsidRDefault="00082F41" w:rsidP="00082F41">
            <w:pPr>
              <w:spacing w:after="0"/>
              <w:jc w:val="center"/>
              <w:rPr>
                <w:rFonts w:ascii="Myriad Pro" w:hAnsi="Myriad Pro"/>
                <w:color w:val="000000"/>
              </w:rPr>
            </w:pPr>
            <w:r w:rsidRPr="00BD3E9F">
              <w:rPr>
                <w:rFonts w:ascii="Myriad Pro" w:hAnsi="Myriad Pro"/>
                <w:color w:val="000000"/>
              </w:rPr>
              <w:t>2</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574398BF" w14:textId="77777777" w:rsidR="00082F41" w:rsidRPr="00E37282" w:rsidRDefault="00082F41" w:rsidP="00082F41">
            <w:pPr>
              <w:spacing w:after="0"/>
              <w:rPr>
                <w:rFonts w:ascii="Myriad Pro" w:hAnsi="Myriad Pro"/>
                <w:color w:val="000000"/>
              </w:rPr>
            </w:pPr>
            <w:r w:rsidRPr="00E37282">
              <w:rPr>
                <w:rFonts w:ascii="Myriad Pro" w:hAnsi="Myriad Pro"/>
                <w:color w:val="000000"/>
              </w:rPr>
              <w:t>Материалы на эксплуатацию оборудования</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5747CB13" w14:textId="77777777" w:rsidR="00082F41" w:rsidRPr="005659CA" w:rsidRDefault="00082F41" w:rsidP="00082F41">
            <w:pPr>
              <w:spacing w:after="0"/>
              <w:rPr>
                <w:rFonts w:ascii="Myriad Pro" w:hAnsi="Myriad Pro"/>
                <w:color w:val="000000"/>
              </w:rPr>
            </w:pPr>
            <w:r w:rsidRPr="00C367F0">
              <w:rPr>
                <w:rFonts w:ascii="Myriad Pro" w:hAnsi="Myriad Pro"/>
                <w:color w:val="000000"/>
              </w:rPr>
              <w:t>Выполнен</w:t>
            </w:r>
            <w:r w:rsidRPr="005659CA">
              <w:rPr>
                <w:rFonts w:ascii="Myriad Pro" w:hAnsi="Myriad Pro"/>
                <w:color w:val="000000"/>
              </w:rPr>
              <w:t>ие работ по снятию показаний и инструментальным проверкам систем учета электроэнергии, допуском систем учета в эксплуатацию</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846831F" w14:textId="77777777" w:rsidR="00082F41" w:rsidRPr="0001450C" w:rsidRDefault="00082F41" w:rsidP="00082F41">
            <w:pPr>
              <w:spacing w:after="0"/>
              <w:jc w:val="right"/>
              <w:rPr>
                <w:rFonts w:ascii="Myriad Pro" w:hAnsi="Myriad Pro"/>
                <w:color w:val="000000"/>
                <w:lang w:val="en-US"/>
              </w:rPr>
            </w:pPr>
            <w:r w:rsidRPr="00B75710">
              <w:rPr>
                <w:rFonts w:ascii="Myriad Pro" w:hAnsi="Myriad Pro"/>
                <w:color w:val="000000"/>
              </w:rPr>
              <w:t>10 874,1</w:t>
            </w:r>
            <w:r>
              <w:rPr>
                <w:rFonts w:ascii="Myriad Pro" w:hAnsi="Myriad Pro"/>
                <w:color w:val="000000"/>
                <w:lang w:val="en-US"/>
              </w:rPr>
              <w:t>4</w:t>
            </w:r>
          </w:p>
        </w:tc>
      </w:tr>
      <w:tr w:rsidR="00082F41" w:rsidRPr="00E17399" w14:paraId="3EE4565F" w14:textId="77777777" w:rsidTr="00082F41">
        <w:trPr>
          <w:trHeight w:val="3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F17D6" w14:textId="77777777" w:rsidR="00082F41" w:rsidRPr="00BD3E9F" w:rsidRDefault="00082F41" w:rsidP="00082F41">
            <w:pPr>
              <w:spacing w:after="0"/>
              <w:jc w:val="center"/>
              <w:rPr>
                <w:rFonts w:ascii="Myriad Pro" w:hAnsi="Myriad Pro"/>
                <w:color w:val="000000"/>
              </w:rPr>
            </w:pPr>
            <w:r w:rsidRPr="00BD3E9F">
              <w:rPr>
                <w:rFonts w:ascii="Myriad Pro" w:hAnsi="Myriad Pro"/>
                <w:color w:val="000000"/>
              </w:rPr>
              <w:t>3</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5D325318" w14:textId="77777777" w:rsidR="00082F41" w:rsidRPr="00E37282" w:rsidRDefault="00082F41" w:rsidP="00082F41">
            <w:pPr>
              <w:spacing w:after="0"/>
              <w:rPr>
                <w:rFonts w:ascii="Myriad Pro" w:hAnsi="Myriad Pro"/>
                <w:color w:val="000000"/>
              </w:rPr>
            </w:pPr>
            <w:r w:rsidRPr="00E37282">
              <w:rPr>
                <w:rFonts w:ascii="Myriad Pro" w:hAnsi="Myriad Pro"/>
                <w:color w:val="000000"/>
              </w:rPr>
              <w:t>Пломбировочные материалы</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6EAA9E33" w14:textId="77777777" w:rsidR="00082F41" w:rsidRPr="00C367F0" w:rsidRDefault="00082F41" w:rsidP="00082F41">
            <w:pPr>
              <w:spacing w:after="0"/>
              <w:rPr>
                <w:rFonts w:ascii="Myriad Pro" w:hAnsi="Myriad Pro"/>
                <w:color w:val="000000"/>
              </w:rPr>
            </w:pPr>
            <w:r w:rsidRPr="00C367F0">
              <w:rPr>
                <w:rFonts w:ascii="Myriad Pro" w:hAnsi="Myriad Pro"/>
                <w:color w:val="000000"/>
              </w:rPr>
              <w:t>Пломбировка систем учёта</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2840C9B" w14:textId="77777777" w:rsidR="00082F41" w:rsidRPr="00F30478" w:rsidRDefault="00082F41" w:rsidP="00082F41">
            <w:pPr>
              <w:spacing w:after="0"/>
              <w:jc w:val="right"/>
              <w:rPr>
                <w:rFonts w:ascii="Myriad Pro" w:hAnsi="Myriad Pro"/>
                <w:color w:val="000000"/>
                <w:lang w:val="en-US"/>
              </w:rPr>
            </w:pPr>
            <w:r w:rsidRPr="005659CA">
              <w:rPr>
                <w:rFonts w:ascii="Myriad Pro" w:hAnsi="Myriad Pro"/>
                <w:color w:val="000000"/>
              </w:rPr>
              <w:t>32 10</w:t>
            </w:r>
            <w:r>
              <w:rPr>
                <w:rFonts w:ascii="Myriad Pro" w:hAnsi="Myriad Pro"/>
                <w:color w:val="000000"/>
                <w:lang w:val="en-US"/>
              </w:rPr>
              <w:t>3</w:t>
            </w:r>
            <w:r>
              <w:rPr>
                <w:rFonts w:ascii="Myriad Pro" w:hAnsi="Myriad Pro"/>
                <w:color w:val="000000"/>
              </w:rPr>
              <w:t>,</w:t>
            </w:r>
            <w:r>
              <w:rPr>
                <w:rFonts w:ascii="Myriad Pro" w:hAnsi="Myriad Pro"/>
                <w:color w:val="000000"/>
                <w:lang w:val="en-US"/>
              </w:rPr>
              <w:t>51</w:t>
            </w:r>
          </w:p>
        </w:tc>
      </w:tr>
      <w:tr w:rsidR="00082F41" w:rsidRPr="00E17399" w14:paraId="6F9DC85E" w14:textId="77777777" w:rsidTr="00082F41">
        <w:trPr>
          <w:trHeight w:val="409"/>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25FF7" w14:textId="77777777" w:rsidR="00082F41" w:rsidRPr="00BD3E9F" w:rsidRDefault="00082F41" w:rsidP="00082F41">
            <w:pPr>
              <w:spacing w:after="0"/>
              <w:jc w:val="center"/>
              <w:rPr>
                <w:rFonts w:ascii="Myriad Pro" w:hAnsi="Myriad Pro"/>
                <w:color w:val="000000"/>
              </w:rPr>
            </w:pPr>
            <w:r w:rsidRPr="00BD3E9F">
              <w:rPr>
                <w:rFonts w:ascii="Myriad Pro" w:hAnsi="Myriad Pro"/>
                <w:color w:val="000000"/>
              </w:rPr>
              <w:t>4</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19B85E53" w14:textId="77777777" w:rsidR="00082F41" w:rsidRPr="00E37282" w:rsidRDefault="00082F41" w:rsidP="00082F41">
            <w:pPr>
              <w:spacing w:after="0"/>
              <w:rPr>
                <w:rFonts w:ascii="Myriad Pro" w:hAnsi="Myriad Pro"/>
                <w:color w:val="000000"/>
              </w:rPr>
            </w:pPr>
            <w:r w:rsidRPr="00E37282">
              <w:rPr>
                <w:rFonts w:ascii="Myriad Pro" w:hAnsi="Myriad Pro"/>
                <w:color w:val="000000"/>
              </w:rPr>
              <w:t>Материалы по программе энергоресурсосбережения</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51075697" w14:textId="77777777" w:rsidR="00082F41" w:rsidRPr="005659CA" w:rsidRDefault="00082F41" w:rsidP="00082F41">
            <w:pPr>
              <w:spacing w:after="0"/>
              <w:rPr>
                <w:rFonts w:ascii="Myriad Pro" w:hAnsi="Myriad Pro"/>
                <w:color w:val="000000"/>
              </w:rPr>
            </w:pPr>
            <w:r w:rsidRPr="00C367F0">
              <w:rPr>
                <w:rFonts w:ascii="Myriad Pro" w:hAnsi="Myriad Pro"/>
                <w:color w:val="000000"/>
              </w:rPr>
              <w:t>Материалы д</w:t>
            </w:r>
            <w:r w:rsidRPr="005659CA">
              <w:rPr>
                <w:rFonts w:ascii="Myriad Pro" w:hAnsi="Myriad Pro"/>
                <w:color w:val="000000"/>
              </w:rPr>
              <w:t>ля выполнения программы энергосбережения</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191C0CA" w14:textId="77777777" w:rsidR="00082F41" w:rsidRPr="00B75710" w:rsidRDefault="00082F41" w:rsidP="00082F41">
            <w:pPr>
              <w:spacing w:after="0"/>
              <w:jc w:val="right"/>
              <w:rPr>
                <w:rFonts w:ascii="Myriad Pro" w:hAnsi="Myriad Pro"/>
                <w:color w:val="000000"/>
              </w:rPr>
            </w:pPr>
            <w:r w:rsidRPr="00B75710">
              <w:rPr>
                <w:rFonts w:ascii="Myriad Pro" w:hAnsi="Myriad Pro"/>
                <w:color w:val="000000"/>
              </w:rPr>
              <w:t>176,</w:t>
            </w:r>
            <w:r>
              <w:rPr>
                <w:rFonts w:ascii="Myriad Pro" w:hAnsi="Myriad Pro"/>
                <w:color w:val="000000"/>
                <w:lang w:val="en-US"/>
              </w:rPr>
              <w:t>88</w:t>
            </w:r>
          </w:p>
        </w:tc>
      </w:tr>
    </w:tbl>
    <w:p w14:paraId="131CA6D4" w14:textId="77777777" w:rsidR="00082F41" w:rsidRPr="00BD3E9F" w:rsidRDefault="00082F41" w:rsidP="00082F41">
      <w:pPr>
        <w:spacing w:after="0" w:line="360" w:lineRule="auto"/>
        <w:ind w:firstLine="567"/>
        <w:contextualSpacing/>
        <w:jc w:val="both"/>
        <w:rPr>
          <w:rFonts w:ascii="Myriad Pro" w:eastAsia="Calibri" w:hAnsi="Myriad Pro"/>
          <w:b/>
          <w:sz w:val="26"/>
          <w:szCs w:val="26"/>
          <w:highlight w:val="yellow"/>
        </w:rPr>
      </w:pPr>
    </w:p>
    <w:p w14:paraId="4D38BD0D" w14:textId="77777777" w:rsidR="00082F41" w:rsidRPr="00E37282" w:rsidRDefault="00082F41" w:rsidP="00082F41">
      <w:pPr>
        <w:spacing w:after="0" w:line="360" w:lineRule="auto"/>
        <w:ind w:firstLine="567"/>
        <w:contextualSpacing/>
        <w:jc w:val="both"/>
        <w:rPr>
          <w:rFonts w:ascii="Myriad Pro" w:eastAsia="Calibri" w:hAnsi="Myriad Pro"/>
          <w:sz w:val="26"/>
          <w:szCs w:val="26"/>
        </w:rPr>
      </w:pPr>
      <w:r w:rsidRPr="00BD3E9F">
        <w:rPr>
          <w:rFonts w:ascii="Myriad Pro" w:eastAsia="Calibri" w:hAnsi="Myriad Pro"/>
          <w:sz w:val="26"/>
          <w:szCs w:val="26"/>
        </w:rPr>
        <w:t xml:space="preserve">Филиалом представлен расчет потребности на </w:t>
      </w:r>
      <w:r w:rsidRPr="00E37282">
        <w:rPr>
          <w:rFonts w:ascii="Myriad Pro" w:eastAsia="Calibri" w:hAnsi="Myriad Pro"/>
          <w:sz w:val="26"/>
          <w:szCs w:val="26"/>
        </w:rPr>
        <w:t>обеспечение персонала участков транспорта электроэнергии на сумму 10 874,1</w:t>
      </w:r>
      <w:r w:rsidRPr="00F30478">
        <w:rPr>
          <w:rFonts w:ascii="Myriad Pro" w:eastAsia="Calibri" w:hAnsi="Myriad Pro"/>
          <w:sz w:val="26"/>
          <w:szCs w:val="26"/>
        </w:rPr>
        <w:t>4</w:t>
      </w:r>
      <w:r w:rsidRPr="00E37282">
        <w:rPr>
          <w:rFonts w:ascii="Myriad Pro" w:eastAsia="Calibri" w:hAnsi="Myriad Pro"/>
          <w:sz w:val="26"/>
          <w:szCs w:val="26"/>
        </w:rPr>
        <w:t xml:space="preserve"> тыс. руб. В состав материалов по данному расчету входят: </w:t>
      </w:r>
    </w:p>
    <w:p w14:paraId="14B971BE" w14:textId="77777777" w:rsidR="00082F41" w:rsidRPr="00C367F0" w:rsidRDefault="00082F41" w:rsidP="001C1435">
      <w:pPr>
        <w:pStyle w:val="a5"/>
        <w:numPr>
          <w:ilvl w:val="0"/>
          <w:numId w:val="34"/>
        </w:numPr>
        <w:spacing w:after="0" w:line="360" w:lineRule="auto"/>
        <w:ind w:left="1281" w:hanging="357"/>
        <w:jc w:val="both"/>
        <w:rPr>
          <w:rFonts w:ascii="Myriad Pro" w:hAnsi="Myriad Pro"/>
          <w:sz w:val="26"/>
          <w:szCs w:val="26"/>
        </w:rPr>
      </w:pPr>
      <w:r w:rsidRPr="00C367F0">
        <w:rPr>
          <w:rFonts w:ascii="Myriad Pro" w:hAnsi="Myriad Pro"/>
          <w:sz w:val="26"/>
          <w:szCs w:val="26"/>
        </w:rPr>
        <w:t>Крестовая отвёртка (малая);</w:t>
      </w:r>
    </w:p>
    <w:p w14:paraId="294D4D95" w14:textId="77777777" w:rsidR="00082F41" w:rsidRPr="005659CA" w:rsidRDefault="00082F41" w:rsidP="001C1435">
      <w:pPr>
        <w:pStyle w:val="a5"/>
        <w:numPr>
          <w:ilvl w:val="0"/>
          <w:numId w:val="34"/>
        </w:numPr>
        <w:spacing w:after="0" w:line="360" w:lineRule="auto"/>
        <w:ind w:left="1281" w:hanging="357"/>
        <w:jc w:val="both"/>
        <w:rPr>
          <w:rFonts w:ascii="Myriad Pro" w:hAnsi="Myriad Pro"/>
          <w:sz w:val="26"/>
          <w:szCs w:val="26"/>
        </w:rPr>
      </w:pPr>
      <w:r w:rsidRPr="005659CA">
        <w:rPr>
          <w:rFonts w:ascii="Myriad Pro" w:hAnsi="Myriad Pro"/>
          <w:sz w:val="26"/>
          <w:szCs w:val="26"/>
        </w:rPr>
        <w:t>Шлицевая отвёртка (малая);</w:t>
      </w:r>
    </w:p>
    <w:p w14:paraId="15A61284" w14:textId="77777777" w:rsidR="00082F41" w:rsidRPr="00B75710" w:rsidRDefault="00082F41" w:rsidP="001C1435">
      <w:pPr>
        <w:pStyle w:val="a5"/>
        <w:numPr>
          <w:ilvl w:val="0"/>
          <w:numId w:val="34"/>
        </w:numPr>
        <w:spacing w:after="0" w:line="360" w:lineRule="auto"/>
        <w:ind w:left="1281" w:hanging="357"/>
        <w:jc w:val="both"/>
        <w:rPr>
          <w:rFonts w:ascii="Myriad Pro" w:hAnsi="Myriad Pro"/>
          <w:sz w:val="26"/>
          <w:szCs w:val="26"/>
        </w:rPr>
      </w:pPr>
      <w:r w:rsidRPr="00B75710">
        <w:rPr>
          <w:rFonts w:ascii="Myriad Pro" w:hAnsi="Myriad Pro"/>
          <w:sz w:val="26"/>
          <w:szCs w:val="26"/>
        </w:rPr>
        <w:t>Крестовая отвёртка (большая);</w:t>
      </w:r>
    </w:p>
    <w:p w14:paraId="1F210D13" w14:textId="77777777" w:rsidR="00082F41" w:rsidRPr="00897FA0" w:rsidRDefault="00082F41" w:rsidP="001C1435">
      <w:pPr>
        <w:pStyle w:val="a5"/>
        <w:numPr>
          <w:ilvl w:val="0"/>
          <w:numId w:val="34"/>
        </w:numPr>
        <w:spacing w:after="0" w:line="360" w:lineRule="auto"/>
        <w:ind w:left="1281" w:hanging="357"/>
        <w:jc w:val="both"/>
        <w:rPr>
          <w:rFonts w:ascii="Myriad Pro" w:hAnsi="Myriad Pro"/>
          <w:sz w:val="26"/>
          <w:szCs w:val="26"/>
        </w:rPr>
      </w:pPr>
      <w:r w:rsidRPr="00897FA0">
        <w:rPr>
          <w:rFonts w:ascii="Myriad Pro" w:hAnsi="Myriad Pro"/>
          <w:sz w:val="26"/>
          <w:szCs w:val="26"/>
        </w:rPr>
        <w:t>Шлицевая отвёртка (большая);</w:t>
      </w:r>
    </w:p>
    <w:p w14:paraId="51FF5171" w14:textId="77777777" w:rsidR="00082F41" w:rsidRPr="00985076" w:rsidRDefault="00082F41" w:rsidP="001C1435">
      <w:pPr>
        <w:pStyle w:val="a5"/>
        <w:numPr>
          <w:ilvl w:val="0"/>
          <w:numId w:val="34"/>
        </w:numPr>
        <w:spacing w:after="0" w:line="360" w:lineRule="auto"/>
        <w:ind w:left="1281" w:hanging="357"/>
        <w:jc w:val="both"/>
        <w:rPr>
          <w:rFonts w:ascii="Myriad Pro" w:hAnsi="Myriad Pro"/>
          <w:sz w:val="26"/>
          <w:szCs w:val="26"/>
        </w:rPr>
      </w:pPr>
      <w:r w:rsidRPr="00985076">
        <w:rPr>
          <w:rFonts w:ascii="Myriad Pro" w:hAnsi="Myriad Pro"/>
          <w:sz w:val="26"/>
          <w:szCs w:val="26"/>
        </w:rPr>
        <w:t>Пассатижи;</w:t>
      </w:r>
    </w:p>
    <w:p w14:paraId="4AE43717"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Бокорезы;</w:t>
      </w:r>
    </w:p>
    <w:p w14:paraId="30223B6F"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Указатель напряжения однополюсный;</w:t>
      </w:r>
    </w:p>
    <w:p w14:paraId="2C4ECF24"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Указатель напряжения двухполюсный;</w:t>
      </w:r>
    </w:p>
    <w:p w14:paraId="666D6C4C"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Искатель скрытой проводки;</w:t>
      </w:r>
    </w:p>
    <w:p w14:paraId="0EE07FBF"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Мультиметр;</w:t>
      </w:r>
    </w:p>
    <w:p w14:paraId="55917796"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Клещи токоизмерительные;</w:t>
      </w:r>
    </w:p>
    <w:p w14:paraId="48A58DFB"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Фотоаппарат;</w:t>
      </w:r>
    </w:p>
    <w:p w14:paraId="1244C3E2"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Фонарик;</w:t>
      </w:r>
    </w:p>
    <w:p w14:paraId="731B6594"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Секундомер;</w:t>
      </w:r>
    </w:p>
    <w:p w14:paraId="7D14CC9B"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Сумка для инструментов;</w:t>
      </w:r>
    </w:p>
    <w:p w14:paraId="21FA619A"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Планшет для записей;</w:t>
      </w:r>
    </w:p>
    <w:p w14:paraId="1D7F1E33"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Диэлектрические перчатки.</w:t>
      </w:r>
    </w:p>
    <w:p w14:paraId="30B6486B"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p>
    <w:p w14:paraId="5C050C0F" w14:textId="3529C0DC"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Согласно нормативным документам, данные материалы и инструменты используются при выполнении работ по снятию показаний и инструментальным проверкам систем учета электроэнергии, допуском систем учета в эксплуатацию. Расчет расхода вышеуказанных материалов составлен в соответствии с Постановлением Правительства РФ от 04.05.2012 </w:t>
      </w:r>
      <w:r w:rsidR="0041096B">
        <w:rPr>
          <w:rFonts w:ascii="Myriad Pro" w:eastAsia="Calibri" w:hAnsi="Myriad Pro"/>
          <w:sz w:val="26"/>
          <w:szCs w:val="26"/>
        </w:rPr>
        <w:t>№ </w:t>
      </w:r>
      <w:r w:rsidRPr="00E17399">
        <w:rPr>
          <w:rFonts w:ascii="Myriad Pro" w:eastAsia="Calibri" w:hAnsi="Myriad Pro"/>
          <w:sz w:val="26"/>
          <w:szCs w:val="26"/>
        </w:rPr>
        <w:t xml:space="preserve">442, Приказом Министерства труда и социальной защиты РФ от 24.07.2013 </w:t>
      </w:r>
      <w:r w:rsidR="0041096B">
        <w:rPr>
          <w:rFonts w:ascii="Myriad Pro" w:eastAsia="Calibri" w:hAnsi="Myriad Pro"/>
          <w:sz w:val="26"/>
          <w:szCs w:val="26"/>
        </w:rPr>
        <w:t>№ </w:t>
      </w:r>
      <w:r w:rsidRPr="00E17399">
        <w:rPr>
          <w:rFonts w:ascii="Myriad Pro" w:eastAsia="Calibri" w:hAnsi="Myriad Pro"/>
          <w:sz w:val="26"/>
          <w:szCs w:val="26"/>
        </w:rPr>
        <w:t>328н и Правилами устройства электроустановок (ПУЭ), утвержденных Главтехуправлением, Госэнергонадзором Минэнерго СССР 05.10.1979. В соответствии со штатным расписанием количество персонала, которое необходимо обеспечить вышеуказанными материалами и инструментами, составляет 283 единицы. В обоснование стоимости вышеуказанных материалов представлены прайс-листы и расчет плановой цены на материалы с применением ИПЦ на регулируемый период.</w:t>
      </w:r>
    </w:p>
    <w:p w14:paraId="48AC7776"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Представлен расчет потребности и затрат по статье "пломбировочные материалы" на сумму 32 10</w:t>
      </w:r>
      <w:r w:rsidRPr="00F30478">
        <w:rPr>
          <w:rFonts w:ascii="Myriad Pro" w:eastAsia="Calibri" w:hAnsi="Myriad Pro"/>
          <w:sz w:val="26"/>
          <w:szCs w:val="26"/>
        </w:rPr>
        <w:t>3</w:t>
      </w:r>
      <w:r>
        <w:rPr>
          <w:rFonts w:ascii="Myriad Pro" w:eastAsia="Calibri" w:hAnsi="Myriad Pro"/>
          <w:sz w:val="26"/>
          <w:szCs w:val="26"/>
        </w:rPr>
        <w:t>,</w:t>
      </w:r>
      <w:r w:rsidRPr="00F30478">
        <w:rPr>
          <w:rFonts w:ascii="Myriad Pro" w:eastAsia="Calibri" w:hAnsi="Myriad Pro"/>
          <w:sz w:val="26"/>
          <w:szCs w:val="26"/>
        </w:rPr>
        <w:t>51</w:t>
      </w:r>
      <w:r w:rsidRPr="00E17399">
        <w:rPr>
          <w:rFonts w:ascii="Myriad Pro" w:eastAsia="Calibri" w:hAnsi="Myriad Pro"/>
          <w:sz w:val="26"/>
          <w:szCs w:val="26"/>
        </w:rPr>
        <w:t xml:space="preserve"> тыс. руб. В состав материалов по данному расчету входят:</w:t>
      </w:r>
    </w:p>
    <w:p w14:paraId="1B6FC5CF" w14:textId="77777777" w:rsidR="00082F41" w:rsidRPr="00E17399" w:rsidRDefault="00082F41" w:rsidP="001C1435">
      <w:pPr>
        <w:pStyle w:val="a5"/>
        <w:numPr>
          <w:ilvl w:val="0"/>
          <w:numId w:val="35"/>
        </w:numPr>
        <w:spacing w:after="0" w:line="360" w:lineRule="auto"/>
        <w:ind w:left="1281" w:hanging="357"/>
        <w:jc w:val="both"/>
        <w:rPr>
          <w:rFonts w:ascii="Myriad Pro" w:hAnsi="Myriad Pro"/>
          <w:sz w:val="26"/>
          <w:szCs w:val="26"/>
        </w:rPr>
      </w:pPr>
      <w:r w:rsidRPr="00E17399">
        <w:rPr>
          <w:rFonts w:ascii="Myriad Pro" w:hAnsi="Myriad Pro"/>
          <w:sz w:val="26"/>
          <w:szCs w:val="26"/>
        </w:rPr>
        <w:t>Пломба-наклейка номерная 22х66 мм (Пломба-наклейка ПСт 27х76);</w:t>
      </w:r>
    </w:p>
    <w:p w14:paraId="2A0444CE" w14:textId="77777777" w:rsidR="00082F41" w:rsidRPr="00E17399" w:rsidRDefault="00082F41" w:rsidP="001C1435">
      <w:pPr>
        <w:pStyle w:val="a5"/>
        <w:numPr>
          <w:ilvl w:val="0"/>
          <w:numId w:val="35"/>
        </w:numPr>
        <w:spacing w:after="0" w:line="360" w:lineRule="auto"/>
        <w:ind w:left="1281" w:hanging="357"/>
        <w:jc w:val="both"/>
        <w:rPr>
          <w:rFonts w:ascii="Myriad Pro" w:hAnsi="Myriad Pro"/>
          <w:sz w:val="26"/>
          <w:szCs w:val="26"/>
        </w:rPr>
      </w:pPr>
      <w:r w:rsidRPr="00E17399">
        <w:rPr>
          <w:rFonts w:ascii="Myriad Pro" w:hAnsi="Myriad Pro"/>
          <w:sz w:val="26"/>
          <w:szCs w:val="26"/>
        </w:rPr>
        <w:t>Проволока пломбировочная витая Спираль (метр);</w:t>
      </w:r>
    </w:p>
    <w:p w14:paraId="00D06BEE" w14:textId="77777777" w:rsidR="00082F41" w:rsidRPr="00E17399" w:rsidRDefault="00082F41" w:rsidP="001C1435">
      <w:pPr>
        <w:pStyle w:val="a5"/>
        <w:numPr>
          <w:ilvl w:val="0"/>
          <w:numId w:val="35"/>
        </w:numPr>
        <w:spacing w:after="0" w:line="360" w:lineRule="auto"/>
        <w:ind w:left="1281" w:hanging="357"/>
        <w:jc w:val="both"/>
        <w:rPr>
          <w:rFonts w:ascii="Myriad Pro" w:hAnsi="Myriad Pro"/>
          <w:sz w:val="26"/>
          <w:szCs w:val="26"/>
        </w:rPr>
      </w:pPr>
      <w:r w:rsidRPr="00E17399">
        <w:rPr>
          <w:rFonts w:ascii="Myriad Pro" w:hAnsi="Myriad Pro"/>
          <w:sz w:val="26"/>
          <w:szCs w:val="26"/>
        </w:rPr>
        <w:t>Пломба индикаторная Силтэк (Пломба индикаторная Твистсил);</w:t>
      </w:r>
    </w:p>
    <w:p w14:paraId="56C93BD0" w14:textId="77777777" w:rsidR="00082F41" w:rsidRPr="00E17399" w:rsidRDefault="00082F41" w:rsidP="001C1435">
      <w:pPr>
        <w:pStyle w:val="a5"/>
        <w:numPr>
          <w:ilvl w:val="0"/>
          <w:numId w:val="35"/>
        </w:numPr>
        <w:spacing w:after="0" w:line="360" w:lineRule="auto"/>
        <w:ind w:left="1281" w:hanging="357"/>
        <w:jc w:val="both"/>
        <w:rPr>
          <w:rFonts w:ascii="Myriad Pro" w:hAnsi="Myriad Pro"/>
          <w:sz w:val="26"/>
          <w:szCs w:val="26"/>
        </w:rPr>
      </w:pPr>
      <w:r w:rsidRPr="00E17399">
        <w:rPr>
          <w:rFonts w:ascii="Myriad Pro" w:hAnsi="Myriad Pro"/>
          <w:sz w:val="26"/>
          <w:szCs w:val="26"/>
        </w:rPr>
        <w:t xml:space="preserve">Пломба индикаторная АнтиМагнит 66Х22Х1(Пломба антимагнит </w:t>
      </w:r>
      <w:r>
        <w:rPr>
          <w:rFonts w:ascii="Myriad Pro" w:hAnsi="Myriad Pro"/>
          <w:sz w:val="26"/>
          <w:szCs w:val="26"/>
        </w:rPr>
        <w:br/>
      </w:r>
      <w:r w:rsidRPr="00E17399">
        <w:rPr>
          <w:rFonts w:ascii="Myriad Pro" w:hAnsi="Myriad Pro"/>
          <w:sz w:val="26"/>
          <w:szCs w:val="26"/>
        </w:rPr>
        <w:t>ИМП-2 плюс);</w:t>
      </w:r>
    </w:p>
    <w:p w14:paraId="010876CE" w14:textId="77777777" w:rsidR="00082F41" w:rsidRPr="00E17399" w:rsidRDefault="00082F41" w:rsidP="001C1435">
      <w:pPr>
        <w:pStyle w:val="a5"/>
        <w:numPr>
          <w:ilvl w:val="0"/>
          <w:numId w:val="35"/>
        </w:numPr>
        <w:spacing w:after="0" w:line="360" w:lineRule="auto"/>
        <w:ind w:left="1281" w:hanging="357"/>
        <w:jc w:val="both"/>
        <w:rPr>
          <w:rFonts w:ascii="Myriad Pro" w:hAnsi="Myriad Pro"/>
          <w:sz w:val="26"/>
          <w:szCs w:val="26"/>
        </w:rPr>
      </w:pPr>
      <w:r w:rsidRPr="00E17399">
        <w:rPr>
          <w:rFonts w:ascii="Myriad Pro" w:hAnsi="Myriad Pro"/>
          <w:sz w:val="26"/>
          <w:szCs w:val="26"/>
        </w:rPr>
        <w:t>Скотч пломбировочный П-27 76мх76мм.</w:t>
      </w:r>
    </w:p>
    <w:p w14:paraId="3CC26C6A" w14:textId="1751638B"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Также представлены нормативы потребления пломбировочного материала на 1 прибор учета электроэнергии, в соответствии с Постановлением Правительства РФ от 04.05.2012 </w:t>
      </w:r>
      <w:r w:rsidR="0041096B">
        <w:rPr>
          <w:rFonts w:ascii="Myriad Pro" w:eastAsia="Calibri" w:hAnsi="Myriad Pro"/>
          <w:sz w:val="26"/>
          <w:szCs w:val="26"/>
        </w:rPr>
        <w:t>№ </w:t>
      </w:r>
      <w:r w:rsidRPr="00E17399">
        <w:rPr>
          <w:rFonts w:ascii="Myriad Pro" w:eastAsia="Calibri" w:hAnsi="Myriad Pro"/>
          <w:sz w:val="26"/>
          <w:szCs w:val="26"/>
        </w:rPr>
        <w:t>442, с указанием плановой цены за единицу материала. В обоснование стоимости вышеуказанных материалов представлены прайс-листы и договоры на поставку материалов. Исполнитель считает необходимым отметить, что в представленных договорах частично отсутствуют номенклатурные группы материалов, планируемых к приобретению.</w:t>
      </w:r>
    </w:p>
    <w:p w14:paraId="09C60577" w14:textId="3248498D"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Представлены расчеты потребности и затрат по материалам на эксплуатацию на сумму 24 </w:t>
      </w:r>
      <w:r w:rsidRPr="00E17399">
        <w:rPr>
          <w:rFonts w:ascii="Myriad Pro" w:hAnsi="Myriad Pro"/>
          <w:color w:val="000000"/>
          <w:sz w:val="26"/>
          <w:szCs w:val="26"/>
        </w:rPr>
        <w:t xml:space="preserve">608,7 тыс. руб. Расчет произведен на основании СО3.085.0-14 «Техническое обслуживание и ремонт. Регламент», С5.009.0-02 «Метрологическое обеспечение </w:t>
      </w:r>
      <w:r w:rsidR="00F63FA3">
        <w:rPr>
          <w:rFonts w:ascii="Myriad Pro" w:hAnsi="Myriad Pro"/>
          <w:color w:val="000000"/>
          <w:sz w:val="26"/>
          <w:szCs w:val="26"/>
        </w:rPr>
        <w:t>О</w:t>
      </w:r>
      <w:r w:rsidR="002C7195">
        <w:rPr>
          <w:rFonts w:ascii="Myriad Pro" w:hAnsi="Myriad Pro"/>
          <w:color w:val="000000"/>
          <w:sz w:val="26"/>
          <w:szCs w:val="26"/>
        </w:rPr>
        <w:t>АО </w:t>
      </w:r>
      <w:r w:rsidRPr="00E17399">
        <w:rPr>
          <w:rFonts w:ascii="Myriad Pro" w:hAnsi="Myriad Pro"/>
          <w:color w:val="000000"/>
          <w:sz w:val="26"/>
          <w:szCs w:val="26"/>
        </w:rPr>
        <w:t xml:space="preserve">«МРСК Сибири». Положение», приказа филиала </w:t>
      </w:r>
      <w:r w:rsidR="00F63FA3">
        <w:rPr>
          <w:rFonts w:ascii="Myriad Pro" w:hAnsi="Myriad Pro"/>
          <w:color w:val="000000"/>
          <w:sz w:val="26"/>
          <w:szCs w:val="26"/>
        </w:rPr>
        <w:t>П</w:t>
      </w:r>
      <w:r w:rsidR="002C7195">
        <w:rPr>
          <w:rFonts w:ascii="Myriad Pro" w:hAnsi="Myriad Pro"/>
          <w:color w:val="000000"/>
          <w:sz w:val="26"/>
          <w:szCs w:val="26"/>
        </w:rPr>
        <w:t>АО </w:t>
      </w:r>
      <w:r w:rsidRPr="00E17399">
        <w:rPr>
          <w:rFonts w:ascii="Myriad Pro" w:hAnsi="Myriad Pro"/>
          <w:color w:val="000000"/>
          <w:sz w:val="26"/>
          <w:szCs w:val="26"/>
        </w:rPr>
        <w:t xml:space="preserve">"МРСК Сибири" - "Красноярскэнерго" </w:t>
      </w:r>
      <w:r w:rsidR="0041096B">
        <w:rPr>
          <w:rFonts w:ascii="Myriad Pro" w:hAnsi="Myriad Pro"/>
          <w:color w:val="000000"/>
          <w:sz w:val="26"/>
          <w:szCs w:val="26"/>
        </w:rPr>
        <w:t>№ </w:t>
      </w:r>
      <w:r w:rsidRPr="00E17399">
        <w:rPr>
          <w:rFonts w:ascii="Myriad Pro" w:hAnsi="Myriad Pro"/>
          <w:color w:val="000000"/>
          <w:sz w:val="26"/>
          <w:szCs w:val="26"/>
        </w:rPr>
        <w:t xml:space="preserve">603-пр от 11.07.2014 «Об утверждении инструментов и приспособлений», РД 34.10.395-90 «Норы расхода запасных частей в электрических сетях». </w:t>
      </w:r>
      <w:r w:rsidRPr="00E17399">
        <w:rPr>
          <w:rFonts w:ascii="Myriad Pro" w:eastAsia="Calibri" w:hAnsi="Myriad Pro"/>
          <w:sz w:val="26"/>
          <w:szCs w:val="26"/>
        </w:rPr>
        <w:t>В обоснование стоимости вышеуказанных материалов представлены прайс-листы.</w:t>
      </w:r>
    </w:p>
    <w:p w14:paraId="0CCC54D7" w14:textId="2DC3A966"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Представлен расчет потребности и затрат на материалы оп программе энергоресурсосбережения на сумму 176,9 тыс. руб. Расчет составлен на основании программы энергоресурсосбережения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на 2017 – 2021 г</w:t>
      </w:r>
      <w:r w:rsidR="00F4263D">
        <w:rPr>
          <w:rFonts w:ascii="Myriad Pro" w:eastAsia="Calibri" w:hAnsi="Myriad Pro"/>
          <w:sz w:val="26"/>
          <w:szCs w:val="26"/>
        </w:rPr>
        <w:t>г. </w:t>
      </w:r>
      <w:r w:rsidRPr="00E17399">
        <w:rPr>
          <w:rFonts w:ascii="Myriad Pro" w:eastAsia="Calibri" w:hAnsi="Myriad Pro"/>
          <w:sz w:val="26"/>
          <w:szCs w:val="26"/>
        </w:rPr>
        <w:t>(утв. БП от 21.08.2017 г.). В обоснование стоимости вышеуказанных материалов представлены прайс-листы.</w:t>
      </w:r>
    </w:p>
    <w:p w14:paraId="15DF6ED6" w14:textId="093B38E8" w:rsidR="00082F41" w:rsidRPr="00E17399" w:rsidRDefault="00082F41" w:rsidP="00082F41">
      <w:pPr>
        <w:spacing w:line="360" w:lineRule="auto"/>
        <w:ind w:firstLine="567"/>
        <w:contextualSpacing/>
        <w:jc w:val="center"/>
        <w:rPr>
          <w:rFonts w:ascii="Myriad Pro" w:eastAsia="Calibri" w:hAnsi="Myriad Pro"/>
          <w:sz w:val="26"/>
          <w:szCs w:val="26"/>
        </w:rPr>
      </w:pPr>
      <w:r w:rsidRPr="00E17399">
        <w:rPr>
          <w:rFonts w:ascii="Myriad Pro" w:hAnsi="Myriad Pro"/>
          <w:color w:val="000000"/>
          <w:sz w:val="26"/>
          <w:szCs w:val="26"/>
        </w:rPr>
        <w:t xml:space="preserve">Расшифровка статьи сметы затрат "Материалы на эксплуатацию автотранспорта" филиала </w:t>
      </w:r>
      <w:r w:rsidR="00F63FA3">
        <w:rPr>
          <w:rFonts w:ascii="Myriad Pro" w:hAnsi="Myriad Pro"/>
          <w:color w:val="000000"/>
          <w:sz w:val="26"/>
          <w:szCs w:val="26"/>
        </w:rPr>
        <w:t>П</w:t>
      </w:r>
      <w:r w:rsidR="002C7195">
        <w:rPr>
          <w:rFonts w:ascii="Myriad Pro" w:hAnsi="Myriad Pro"/>
          <w:color w:val="000000"/>
          <w:sz w:val="26"/>
          <w:szCs w:val="26"/>
        </w:rPr>
        <w:t>АО </w:t>
      </w:r>
      <w:r w:rsidRPr="00E17399">
        <w:rPr>
          <w:rFonts w:ascii="Myriad Pro" w:hAnsi="Myriad Pro"/>
          <w:color w:val="000000"/>
          <w:sz w:val="26"/>
          <w:szCs w:val="26"/>
        </w:rPr>
        <w:t>"МРСК Сибири" - "Красноярскэнерго" на 2018 год</w:t>
      </w:r>
    </w:p>
    <w:tbl>
      <w:tblPr>
        <w:tblW w:w="9356" w:type="dxa"/>
        <w:jc w:val="center"/>
        <w:tblLook w:val="04A0" w:firstRow="1" w:lastRow="0" w:firstColumn="1" w:lastColumn="0" w:noHBand="0" w:noVBand="1"/>
      </w:tblPr>
      <w:tblGrid>
        <w:gridCol w:w="778"/>
        <w:gridCol w:w="3050"/>
        <w:gridCol w:w="4110"/>
        <w:gridCol w:w="1418"/>
      </w:tblGrid>
      <w:tr w:rsidR="00082F41" w:rsidRPr="00E17399" w14:paraId="0B6F10E3" w14:textId="77777777" w:rsidTr="00082F41">
        <w:trPr>
          <w:trHeight w:val="754"/>
          <w:jc w:val="center"/>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ABBA18" w14:textId="5249CC3B" w:rsidR="00082F41" w:rsidRPr="00BD3E9F" w:rsidRDefault="0041096B" w:rsidP="00082F41">
            <w:pPr>
              <w:spacing w:after="0"/>
              <w:jc w:val="center"/>
              <w:rPr>
                <w:rFonts w:ascii="Myriad Pro" w:hAnsi="Myriad Pro"/>
                <w:color w:val="FFFFFF" w:themeColor="background1"/>
              </w:rPr>
            </w:pPr>
            <w:r>
              <w:rPr>
                <w:rFonts w:ascii="Myriad Pro" w:hAnsi="Myriad Pro"/>
                <w:color w:val="FFFFFF" w:themeColor="background1"/>
              </w:rPr>
              <w:t>№ </w:t>
            </w:r>
            <w:r w:rsidR="00082F41" w:rsidRPr="00BD3A6A">
              <w:rPr>
                <w:rFonts w:ascii="Myriad Pro" w:hAnsi="Myriad Pro"/>
                <w:color w:val="FFFFFF" w:themeColor="background1"/>
              </w:rPr>
              <w:t>п/п</w:t>
            </w:r>
          </w:p>
        </w:tc>
        <w:tc>
          <w:tcPr>
            <w:tcW w:w="3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0F06F4" w14:textId="77777777" w:rsidR="00082F41" w:rsidRPr="00BD3E9F" w:rsidRDefault="00082F41" w:rsidP="00082F41">
            <w:pPr>
              <w:spacing w:after="0"/>
              <w:jc w:val="center"/>
              <w:rPr>
                <w:rFonts w:ascii="Myriad Pro" w:hAnsi="Myriad Pro"/>
                <w:color w:val="FFFFFF" w:themeColor="background1"/>
              </w:rPr>
            </w:pPr>
            <w:r w:rsidRPr="0045795E">
              <w:rPr>
                <w:rFonts w:ascii="Myriad Pro" w:hAnsi="Myriad Pro"/>
                <w:color w:val="FFFFFF" w:themeColor="background1"/>
              </w:rPr>
              <w:t>Статья сметы затрат</w:t>
            </w:r>
          </w:p>
        </w:tc>
        <w:tc>
          <w:tcPr>
            <w:tcW w:w="4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8AAF7C" w14:textId="77777777" w:rsidR="00082F41" w:rsidRPr="00BD3E9F" w:rsidRDefault="00082F41" w:rsidP="00082F41">
            <w:pPr>
              <w:spacing w:after="0"/>
              <w:jc w:val="center"/>
              <w:rPr>
                <w:rFonts w:ascii="Myriad Pro" w:hAnsi="Myriad Pro"/>
                <w:color w:val="FFFFFF" w:themeColor="background1"/>
              </w:rPr>
            </w:pPr>
            <w:r w:rsidRPr="00FB4764">
              <w:rPr>
                <w:rFonts w:ascii="Myriad Pro" w:hAnsi="Myriad Pro"/>
                <w:color w:val="FFFFFF" w:themeColor="background1"/>
              </w:rPr>
              <w:t>Назначение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47AF0A7" w14:textId="77777777" w:rsidR="00082F41" w:rsidRPr="00BD3E9F" w:rsidRDefault="00082F41" w:rsidP="00082F41">
            <w:pPr>
              <w:spacing w:after="0"/>
              <w:jc w:val="center"/>
              <w:rPr>
                <w:rFonts w:ascii="Myriad Pro" w:hAnsi="Myriad Pro"/>
                <w:color w:val="FFFFFF" w:themeColor="background1"/>
              </w:rPr>
            </w:pPr>
            <w:r w:rsidRPr="0017219D">
              <w:rPr>
                <w:rFonts w:ascii="Myriad Pro" w:hAnsi="Myriad Pro"/>
                <w:color w:val="FFFFFF" w:themeColor="background1"/>
              </w:rPr>
              <w:t>План 2018, тыс. руб.</w:t>
            </w:r>
          </w:p>
        </w:tc>
      </w:tr>
      <w:tr w:rsidR="00082F41" w:rsidRPr="00E17399" w14:paraId="27A903E4" w14:textId="77777777" w:rsidTr="00082F41">
        <w:trPr>
          <w:trHeight w:val="300"/>
          <w:jc w:val="center"/>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E77C41" w14:textId="77777777" w:rsidR="00082F41" w:rsidRPr="00E17399" w:rsidRDefault="00082F41" w:rsidP="00082F41">
            <w:pPr>
              <w:spacing w:after="0"/>
              <w:jc w:val="center"/>
              <w:rPr>
                <w:rFonts w:ascii="Myriad Pro" w:hAnsi="Myriad Pro"/>
                <w:color w:val="FFFFFF" w:themeColor="background1"/>
              </w:rPr>
            </w:pPr>
            <w:r w:rsidRPr="00E17399">
              <w:rPr>
                <w:rFonts w:ascii="Myriad Pro" w:hAnsi="Myriad Pro"/>
                <w:color w:val="FFFFFF" w:themeColor="background1"/>
              </w:rPr>
              <w:t>1</w:t>
            </w:r>
          </w:p>
        </w:tc>
        <w:tc>
          <w:tcPr>
            <w:tcW w:w="3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968E66" w14:textId="77777777" w:rsidR="00082F41" w:rsidRPr="00E17399" w:rsidRDefault="00082F41" w:rsidP="00082F41">
            <w:pPr>
              <w:spacing w:after="0"/>
              <w:jc w:val="center"/>
              <w:rPr>
                <w:rFonts w:ascii="Myriad Pro" w:hAnsi="Myriad Pro"/>
                <w:color w:val="FFFFFF" w:themeColor="background1"/>
              </w:rPr>
            </w:pPr>
            <w:r w:rsidRPr="00E17399">
              <w:rPr>
                <w:rFonts w:ascii="Myriad Pro" w:hAnsi="Myriad Pro"/>
                <w:color w:val="FFFFFF" w:themeColor="background1"/>
              </w:rPr>
              <w:t>2</w:t>
            </w:r>
          </w:p>
        </w:tc>
        <w:tc>
          <w:tcPr>
            <w:tcW w:w="4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E1AF28" w14:textId="77777777" w:rsidR="00082F41" w:rsidRPr="00E17399" w:rsidRDefault="00082F41" w:rsidP="00082F41">
            <w:pPr>
              <w:spacing w:after="0"/>
              <w:jc w:val="center"/>
              <w:rPr>
                <w:rFonts w:ascii="Myriad Pro" w:hAnsi="Myriad Pro"/>
                <w:color w:val="FFFFFF" w:themeColor="background1"/>
              </w:rPr>
            </w:pPr>
            <w:r w:rsidRPr="00E17399">
              <w:rPr>
                <w:rFonts w:ascii="Myriad Pro" w:hAnsi="Myriad Pro"/>
                <w:color w:val="FFFFFF" w:themeColor="background1"/>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094BAD" w14:textId="77777777" w:rsidR="00082F41" w:rsidRPr="00E17399" w:rsidRDefault="00082F41" w:rsidP="00082F41">
            <w:pPr>
              <w:spacing w:after="0"/>
              <w:jc w:val="center"/>
              <w:rPr>
                <w:rFonts w:ascii="Myriad Pro" w:hAnsi="Myriad Pro"/>
                <w:color w:val="FFFFFF" w:themeColor="background1"/>
              </w:rPr>
            </w:pPr>
            <w:r w:rsidRPr="00E17399">
              <w:rPr>
                <w:rFonts w:ascii="Myriad Pro" w:hAnsi="Myriad Pro"/>
                <w:color w:val="FFFFFF" w:themeColor="background1"/>
              </w:rPr>
              <w:t>4</w:t>
            </w:r>
          </w:p>
        </w:tc>
      </w:tr>
      <w:tr w:rsidR="00082F41" w:rsidRPr="00E17399" w14:paraId="790D332F" w14:textId="77777777" w:rsidTr="00082F41">
        <w:trPr>
          <w:trHeight w:val="300"/>
          <w:jc w:val="center"/>
        </w:trPr>
        <w:tc>
          <w:tcPr>
            <w:tcW w:w="56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A0705B7" w14:textId="77777777" w:rsidR="00082F41" w:rsidRPr="00E37282" w:rsidRDefault="00082F41" w:rsidP="00082F41">
            <w:pPr>
              <w:spacing w:after="0"/>
              <w:rPr>
                <w:rFonts w:ascii="Myriad Pro" w:hAnsi="Myriad Pro"/>
              </w:rPr>
            </w:pPr>
            <w:r w:rsidRPr="00BD3E9F">
              <w:rPr>
                <w:rFonts w:ascii="Myriad Pro" w:hAnsi="Myriad Pro"/>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7306B0" w14:textId="77777777" w:rsidR="00082F41" w:rsidRPr="00C367F0" w:rsidRDefault="00082F41" w:rsidP="00082F41">
            <w:pPr>
              <w:spacing w:after="0"/>
              <w:rPr>
                <w:rFonts w:ascii="Myriad Pro" w:hAnsi="Myriad Pro"/>
              </w:rPr>
            </w:pPr>
            <w:r w:rsidRPr="00C367F0">
              <w:rPr>
                <w:rFonts w:ascii="Myriad Pro" w:hAnsi="Myriad Pro"/>
              </w:rPr>
              <w:t>ВСЕГО, в т. ч.</w:t>
            </w:r>
          </w:p>
        </w:tc>
        <w:tc>
          <w:tcPr>
            <w:tcW w:w="41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D4532C" w14:textId="77777777" w:rsidR="00082F41" w:rsidRPr="005659CA" w:rsidRDefault="00082F41" w:rsidP="00082F41">
            <w:pPr>
              <w:spacing w:after="0"/>
              <w:jc w:val="right"/>
              <w:rPr>
                <w:rFonts w:ascii="Myriad Pro" w:hAnsi="Myriad Pro"/>
                <w:color w:val="000000"/>
              </w:rPr>
            </w:pPr>
            <w:r w:rsidRPr="005659CA">
              <w:rPr>
                <w:rFonts w:ascii="Myriad Pro" w:hAnsi="Myriad Pro"/>
                <w:color w:val="000000"/>
              </w:rPr>
              <w:t> </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tcPr>
          <w:p w14:paraId="71879287" w14:textId="77777777" w:rsidR="00082F41" w:rsidRPr="00B75710" w:rsidRDefault="00082F41" w:rsidP="00996FC6">
            <w:pPr>
              <w:spacing w:after="0"/>
              <w:jc w:val="center"/>
              <w:rPr>
                <w:rFonts w:ascii="Myriad Pro" w:hAnsi="Myriad Pro"/>
                <w:color w:val="000000"/>
              </w:rPr>
            </w:pPr>
            <w:r w:rsidRPr="00B75710">
              <w:rPr>
                <w:rFonts w:ascii="Myriad Pro" w:hAnsi="Myriad Pro"/>
                <w:color w:val="000000"/>
              </w:rPr>
              <w:t>19 443,3</w:t>
            </w:r>
            <w:r>
              <w:rPr>
                <w:rFonts w:ascii="Myriad Pro" w:hAnsi="Myriad Pro"/>
                <w:color w:val="000000"/>
              </w:rPr>
              <w:t>5</w:t>
            </w:r>
          </w:p>
        </w:tc>
      </w:tr>
      <w:tr w:rsidR="00082F41" w:rsidRPr="00E17399" w14:paraId="259A56D2" w14:textId="77777777" w:rsidTr="00082F41">
        <w:trPr>
          <w:trHeight w:val="3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192E1" w14:textId="77777777" w:rsidR="00082F41" w:rsidRPr="00BD3E9F" w:rsidRDefault="00082F41" w:rsidP="00082F41">
            <w:pPr>
              <w:spacing w:after="0"/>
              <w:jc w:val="center"/>
              <w:rPr>
                <w:rFonts w:ascii="Myriad Pro" w:hAnsi="Myriad Pro"/>
                <w:color w:val="000000"/>
              </w:rPr>
            </w:pPr>
            <w:r w:rsidRPr="00BD3E9F">
              <w:rPr>
                <w:rFonts w:ascii="Myriad Pro" w:hAnsi="Myriad Pro"/>
                <w:color w:val="000000"/>
              </w:rPr>
              <w:t>1</w:t>
            </w:r>
          </w:p>
        </w:tc>
        <w:tc>
          <w:tcPr>
            <w:tcW w:w="3261" w:type="dxa"/>
            <w:tcBorders>
              <w:top w:val="single" w:sz="4" w:space="0" w:color="auto"/>
              <w:left w:val="nil"/>
              <w:bottom w:val="single" w:sz="4" w:space="0" w:color="auto"/>
              <w:right w:val="single" w:sz="4" w:space="0" w:color="auto"/>
            </w:tcBorders>
            <w:shd w:val="clear" w:color="auto" w:fill="auto"/>
            <w:vAlign w:val="center"/>
          </w:tcPr>
          <w:p w14:paraId="421C7E81" w14:textId="77777777" w:rsidR="00082F41" w:rsidRPr="00E37282" w:rsidRDefault="00082F41" w:rsidP="00082F41">
            <w:pPr>
              <w:spacing w:after="0"/>
              <w:rPr>
                <w:rFonts w:ascii="Myriad Pro" w:hAnsi="Myriad Pro"/>
                <w:color w:val="000000"/>
              </w:rPr>
            </w:pPr>
            <w:r w:rsidRPr="00E37282">
              <w:rPr>
                <w:rFonts w:ascii="Myriad Pro" w:hAnsi="Myriad Pro"/>
                <w:color w:val="000000"/>
              </w:rPr>
              <w:t>Автошины</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5A2E009D" w14:textId="77777777" w:rsidR="00082F41" w:rsidRPr="00C367F0" w:rsidRDefault="00082F41" w:rsidP="00082F41">
            <w:pPr>
              <w:spacing w:after="0"/>
              <w:rPr>
                <w:rFonts w:ascii="Myriad Pro" w:hAnsi="Myriad Pro"/>
                <w:color w:val="000000"/>
              </w:rPr>
            </w:pPr>
            <w:r w:rsidRPr="00C367F0">
              <w:rPr>
                <w:rFonts w:ascii="Myriad Pro" w:hAnsi="Myriad Pro"/>
                <w:color w:val="000000"/>
              </w:rPr>
              <w:t>Эксплуатация автотранспорта</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1DA7A80" w14:textId="77777777" w:rsidR="00082F41" w:rsidRPr="005659CA" w:rsidRDefault="00082F41" w:rsidP="00996FC6">
            <w:pPr>
              <w:spacing w:after="0"/>
              <w:jc w:val="center"/>
              <w:rPr>
                <w:rFonts w:ascii="Myriad Pro" w:hAnsi="Myriad Pro"/>
                <w:color w:val="000000"/>
              </w:rPr>
            </w:pPr>
            <w:r w:rsidRPr="005659CA">
              <w:rPr>
                <w:rFonts w:ascii="Myriad Pro" w:hAnsi="Myriad Pro"/>
                <w:color w:val="000000"/>
              </w:rPr>
              <w:t>16 899,3</w:t>
            </w:r>
          </w:p>
        </w:tc>
      </w:tr>
      <w:tr w:rsidR="00082F41" w:rsidRPr="00E17399" w14:paraId="3AF532F2" w14:textId="77777777" w:rsidTr="00082F41">
        <w:trPr>
          <w:trHeight w:val="479"/>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1735B" w14:textId="77777777" w:rsidR="00082F41" w:rsidRPr="00BD3E9F" w:rsidRDefault="00082F41" w:rsidP="00082F41">
            <w:pPr>
              <w:spacing w:after="0"/>
              <w:jc w:val="center"/>
              <w:rPr>
                <w:rFonts w:ascii="Myriad Pro" w:hAnsi="Myriad Pro"/>
                <w:color w:val="000000"/>
              </w:rPr>
            </w:pPr>
            <w:r w:rsidRPr="00BD3E9F">
              <w:rPr>
                <w:rFonts w:ascii="Myriad Pro" w:hAnsi="Myriad Pro"/>
                <w:color w:val="000000"/>
              </w:rPr>
              <w:t>2</w:t>
            </w:r>
          </w:p>
        </w:tc>
        <w:tc>
          <w:tcPr>
            <w:tcW w:w="3261" w:type="dxa"/>
            <w:tcBorders>
              <w:top w:val="single" w:sz="4" w:space="0" w:color="auto"/>
              <w:left w:val="nil"/>
              <w:bottom w:val="single" w:sz="4" w:space="0" w:color="auto"/>
              <w:right w:val="single" w:sz="4" w:space="0" w:color="auto"/>
            </w:tcBorders>
            <w:shd w:val="clear" w:color="auto" w:fill="auto"/>
            <w:vAlign w:val="center"/>
          </w:tcPr>
          <w:p w14:paraId="2BB34553" w14:textId="77777777" w:rsidR="00082F41" w:rsidRPr="00E37282" w:rsidRDefault="00082F41" w:rsidP="00082F41">
            <w:pPr>
              <w:spacing w:after="0"/>
              <w:rPr>
                <w:rFonts w:ascii="Myriad Pro" w:hAnsi="Myriad Pro"/>
                <w:color w:val="000000"/>
              </w:rPr>
            </w:pPr>
            <w:r w:rsidRPr="00E37282">
              <w:rPr>
                <w:rFonts w:ascii="Myriad Pro" w:hAnsi="Myriad Pro"/>
                <w:color w:val="000000"/>
              </w:rPr>
              <w:t>Запасные части для автотранспорта</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17773DC6" w14:textId="77777777" w:rsidR="00082F41" w:rsidRPr="00C367F0" w:rsidRDefault="00082F41" w:rsidP="00082F41">
            <w:pPr>
              <w:spacing w:after="0"/>
              <w:rPr>
                <w:rFonts w:ascii="Myriad Pro" w:hAnsi="Myriad Pro"/>
                <w:color w:val="000000"/>
              </w:rPr>
            </w:pPr>
            <w:r w:rsidRPr="00C367F0">
              <w:rPr>
                <w:rFonts w:ascii="Myriad Pro" w:hAnsi="Myriad Pro"/>
                <w:color w:val="000000"/>
              </w:rPr>
              <w:t>Эксплуатация автотранспорта</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54898662" w14:textId="77777777" w:rsidR="00082F41" w:rsidRPr="005659CA" w:rsidRDefault="00082F41" w:rsidP="00996FC6">
            <w:pPr>
              <w:spacing w:after="0"/>
              <w:jc w:val="center"/>
              <w:rPr>
                <w:rFonts w:ascii="Myriad Pro" w:hAnsi="Myriad Pro"/>
                <w:color w:val="000000"/>
              </w:rPr>
            </w:pPr>
            <w:r w:rsidRPr="005659CA">
              <w:rPr>
                <w:rFonts w:ascii="Myriad Pro" w:hAnsi="Myriad Pro"/>
                <w:color w:val="000000"/>
              </w:rPr>
              <w:t>2 544,0</w:t>
            </w:r>
          </w:p>
        </w:tc>
      </w:tr>
    </w:tbl>
    <w:p w14:paraId="6419B028" w14:textId="1ABB6F29" w:rsidR="00082F41" w:rsidRPr="00897FA0" w:rsidRDefault="00082F41" w:rsidP="00082F41">
      <w:pPr>
        <w:spacing w:after="0" w:line="360" w:lineRule="auto"/>
        <w:ind w:firstLine="567"/>
        <w:contextualSpacing/>
        <w:jc w:val="both"/>
        <w:rPr>
          <w:rFonts w:ascii="Myriad Pro" w:eastAsia="Calibri" w:hAnsi="Myriad Pro"/>
          <w:sz w:val="26"/>
          <w:szCs w:val="26"/>
        </w:rPr>
      </w:pPr>
      <w:r w:rsidRPr="00E37282">
        <w:rPr>
          <w:rFonts w:ascii="Myriad Pro" w:eastAsia="Calibri" w:hAnsi="Myriad Pro"/>
          <w:sz w:val="26"/>
          <w:szCs w:val="26"/>
        </w:rPr>
        <w:t>Представлен расчет</w:t>
      </w:r>
      <w:r w:rsidRPr="00C367F0">
        <w:rPr>
          <w:rFonts w:ascii="Myriad Pro" w:eastAsia="Calibri" w:hAnsi="Myriad Pro"/>
          <w:sz w:val="26"/>
          <w:szCs w:val="26"/>
        </w:rPr>
        <w:t xml:space="preserve"> потребности и затрат на автошины на сумму 16 899,3 тыс. руб., в котором указан планируемый срок замены 2016-2018 годы. При этом, по расчету Исполнителя, затраты на 2018 год составляют 7 489,48 тыс. руб. В обоснование стоимости представлены проекты договор</w:t>
      </w:r>
      <w:r w:rsidRPr="005659CA">
        <w:rPr>
          <w:rFonts w:ascii="Myriad Pro" w:eastAsia="Calibri" w:hAnsi="Myriad Pro"/>
          <w:sz w:val="26"/>
          <w:szCs w:val="26"/>
        </w:rPr>
        <w:t>ов на приобретение автошин на сумму 8 022,67 тыс. руб. без НДС. Также представлен расчет потребности в запасных частях для эксплуатации автотранспорта на сумму 2 544,00 тыс. руб. В обоснование стоимости представлены проекты договоров на приобретение запасн</w:t>
      </w:r>
      <w:r w:rsidRPr="00B75710">
        <w:rPr>
          <w:rFonts w:ascii="Myriad Pro" w:eastAsia="Calibri" w:hAnsi="Myriad Pro"/>
          <w:sz w:val="26"/>
          <w:szCs w:val="26"/>
        </w:rPr>
        <w:t xml:space="preserve">ых частей на сумму 1 228,28 тыс. руб. без НДС. Расчеты потребности в материалах для автотранспорта составлены в соответствии с программой обновления транспорта </w:t>
      </w:r>
      <w:r w:rsidR="00F63FA3">
        <w:rPr>
          <w:rFonts w:ascii="Myriad Pro" w:eastAsia="Calibri" w:hAnsi="Myriad Pro"/>
          <w:sz w:val="26"/>
          <w:szCs w:val="26"/>
        </w:rPr>
        <w:t>П</w:t>
      </w:r>
      <w:r w:rsidR="002C7195">
        <w:rPr>
          <w:rFonts w:ascii="Myriad Pro" w:eastAsia="Calibri" w:hAnsi="Myriad Pro"/>
          <w:sz w:val="26"/>
          <w:szCs w:val="26"/>
        </w:rPr>
        <w:t>АО </w:t>
      </w:r>
      <w:r w:rsidRPr="00B75710">
        <w:rPr>
          <w:rFonts w:ascii="Myriad Pro" w:eastAsia="Calibri" w:hAnsi="Myriad Pro"/>
          <w:sz w:val="26"/>
          <w:szCs w:val="26"/>
        </w:rPr>
        <w:t xml:space="preserve">«МРСК Сибири» на 2017 – 2021 гг., утвержденной приказом от 02.02.2017 </w:t>
      </w:r>
      <w:r w:rsidR="00F4263D">
        <w:rPr>
          <w:rFonts w:ascii="Myriad Pro" w:eastAsia="Calibri" w:hAnsi="Myriad Pro"/>
          <w:sz w:val="26"/>
          <w:szCs w:val="26"/>
        </w:rPr>
        <w:t>г. </w:t>
      </w:r>
      <w:r w:rsidR="0041096B">
        <w:rPr>
          <w:rFonts w:ascii="Myriad Pro" w:eastAsia="Calibri" w:hAnsi="Myriad Pro"/>
          <w:sz w:val="26"/>
          <w:szCs w:val="26"/>
        </w:rPr>
        <w:t>№ </w:t>
      </w:r>
      <w:r w:rsidRPr="00B75710">
        <w:rPr>
          <w:rFonts w:ascii="Myriad Pro" w:eastAsia="Calibri" w:hAnsi="Myriad Pro"/>
          <w:sz w:val="26"/>
          <w:szCs w:val="26"/>
        </w:rPr>
        <w:t>79, и нормами экс</w:t>
      </w:r>
      <w:r w:rsidRPr="00897FA0">
        <w:rPr>
          <w:rFonts w:ascii="Myriad Pro" w:eastAsia="Calibri" w:hAnsi="Myriad Pro"/>
          <w:sz w:val="26"/>
          <w:szCs w:val="26"/>
        </w:rPr>
        <w:t>плуатационного пробега шин автотранспортных средств. Дополнительно следует отметить, что проекты договоров не оформлены должным образом – не содержат подписи сторон и печати организаций.</w:t>
      </w:r>
    </w:p>
    <w:p w14:paraId="1CC56EAF" w14:textId="77777777" w:rsidR="00082F41" w:rsidRPr="00E17399" w:rsidRDefault="00082F41" w:rsidP="00082F41">
      <w:pPr>
        <w:spacing w:after="0" w:line="360" w:lineRule="auto"/>
        <w:contextualSpacing/>
        <w:jc w:val="both"/>
        <w:rPr>
          <w:rFonts w:ascii="Myriad Pro" w:eastAsia="Calibri" w:hAnsi="Myriad Pro"/>
          <w:b/>
          <w:i/>
          <w:sz w:val="28"/>
          <w:szCs w:val="26"/>
        </w:rPr>
      </w:pPr>
      <w:r w:rsidRPr="00E17399">
        <w:rPr>
          <w:rFonts w:ascii="Myriad Pro" w:eastAsia="Calibri" w:hAnsi="Myriad Pro"/>
          <w:b/>
          <w:i/>
          <w:sz w:val="28"/>
          <w:szCs w:val="26"/>
        </w:rPr>
        <w:t>Горюче-смазочные материалы</w:t>
      </w:r>
    </w:p>
    <w:p w14:paraId="5D34001F" w14:textId="27CACA3E" w:rsidR="00082F41" w:rsidRDefault="00082F41" w:rsidP="00082F41">
      <w:pPr>
        <w:spacing w:after="0" w:line="360" w:lineRule="auto"/>
        <w:ind w:firstLine="567"/>
        <w:contextualSpacing/>
        <w:jc w:val="both"/>
        <w:rPr>
          <w:rFonts w:ascii="Myriad Pro" w:eastAsia="Calibri" w:hAnsi="Myriad Pro"/>
          <w:sz w:val="26"/>
          <w:szCs w:val="26"/>
        </w:rPr>
      </w:pPr>
      <w:r w:rsidRPr="001873C7">
        <w:rPr>
          <w:rFonts w:ascii="Myriad Pro" w:eastAsia="Calibri" w:hAnsi="Myriad Pro"/>
          <w:sz w:val="26"/>
          <w:szCs w:val="26"/>
        </w:rPr>
        <w:t xml:space="preserve">Фактические расходы на </w:t>
      </w:r>
      <w:r>
        <w:rPr>
          <w:rFonts w:ascii="Myriad Pro" w:eastAsia="Calibri" w:hAnsi="Myriad Pro"/>
          <w:sz w:val="26"/>
          <w:szCs w:val="26"/>
        </w:rPr>
        <w:t>горюче-смазочные материалы</w:t>
      </w:r>
      <w:r w:rsidRPr="001873C7">
        <w:rPr>
          <w:rFonts w:ascii="Myriad Pro" w:eastAsia="Calibri" w:hAnsi="Myriad Pro"/>
          <w:sz w:val="26"/>
          <w:szCs w:val="26"/>
        </w:rPr>
        <w:t xml:space="preserve"> за 2016 год составили </w:t>
      </w:r>
      <w:r>
        <w:rPr>
          <w:rFonts w:ascii="Myriad Pro" w:eastAsia="Calibri" w:hAnsi="Myriad Pro"/>
          <w:sz w:val="26"/>
          <w:szCs w:val="26"/>
        </w:rPr>
        <w:t>95 840,62</w:t>
      </w:r>
      <w:r w:rsidRPr="001873C7">
        <w:rPr>
          <w:rFonts w:ascii="Myriad Pro" w:eastAsia="Calibri" w:hAnsi="Myriad Pro"/>
          <w:sz w:val="26"/>
          <w:szCs w:val="26"/>
        </w:rPr>
        <w:t xml:space="preserve"> тыс. руб., заявленные со стороны филиала </w:t>
      </w:r>
      <w:r w:rsidR="00F63FA3">
        <w:rPr>
          <w:rFonts w:ascii="Myriad Pro" w:eastAsia="Calibri" w:hAnsi="Myriad Pro"/>
          <w:sz w:val="26"/>
          <w:szCs w:val="26"/>
        </w:rPr>
        <w:t>П</w:t>
      </w:r>
      <w:r w:rsidR="002C7195">
        <w:rPr>
          <w:rFonts w:ascii="Myriad Pro" w:eastAsia="Calibri" w:hAnsi="Myriad Pro"/>
          <w:sz w:val="26"/>
          <w:szCs w:val="26"/>
        </w:rPr>
        <w:t>АО </w:t>
      </w:r>
      <w:r w:rsidRPr="001873C7">
        <w:rPr>
          <w:rFonts w:ascii="Myriad Pro" w:eastAsia="Calibri" w:hAnsi="Myriad Pro"/>
          <w:sz w:val="26"/>
          <w:szCs w:val="26"/>
        </w:rPr>
        <w:t xml:space="preserve">«МРСК Сибири» - «Красноярскэнерго» на 2018 год – </w:t>
      </w:r>
      <w:r>
        <w:rPr>
          <w:rFonts w:ascii="Myriad Pro" w:eastAsia="Calibri" w:hAnsi="Myriad Pro"/>
          <w:sz w:val="26"/>
          <w:szCs w:val="26"/>
        </w:rPr>
        <w:t>208 190,07</w:t>
      </w:r>
      <w:r w:rsidRPr="001873C7">
        <w:rPr>
          <w:rFonts w:ascii="Myriad Pro" w:eastAsia="Calibri" w:hAnsi="Myriad Pro"/>
          <w:sz w:val="26"/>
          <w:szCs w:val="26"/>
        </w:rPr>
        <w:t xml:space="preserve"> тыс. руб., в том числе </w:t>
      </w:r>
      <w:r>
        <w:rPr>
          <w:rFonts w:ascii="Myriad Pro" w:eastAsia="Calibri" w:hAnsi="Myriad Pro"/>
          <w:sz w:val="26"/>
          <w:szCs w:val="26"/>
        </w:rPr>
        <w:t>207 734,06</w:t>
      </w:r>
      <w:r w:rsidRPr="001873C7">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456,01</w:t>
      </w:r>
      <w:r w:rsidRPr="001873C7">
        <w:rPr>
          <w:rFonts w:ascii="Myriad Pro" w:eastAsia="Calibri" w:hAnsi="Myriad Pro"/>
          <w:sz w:val="26"/>
          <w:szCs w:val="26"/>
        </w:rPr>
        <w:t xml:space="preserve"> тыс. руб.</w:t>
      </w:r>
    </w:p>
    <w:p w14:paraId="2EF58938" w14:textId="6C7CA90B"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В обоснование данных расходов представлен расчет ГСМ по группам автотранспорта, расчет удельного расхода топлива, а также данные по затратам на ГСМ за прошедшие три года 2014 – 2016 г</w:t>
      </w:r>
      <w:r w:rsidR="00F4263D">
        <w:rPr>
          <w:rFonts w:ascii="Myriad Pro" w:eastAsia="Calibri" w:hAnsi="Myriad Pro"/>
          <w:sz w:val="26"/>
          <w:szCs w:val="26"/>
        </w:rPr>
        <w:t>г. </w:t>
      </w:r>
      <w:r w:rsidRPr="00E17399">
        <w:rPr>
          <w:rFonts w:ascii="Myriad Pro" w:eastAsia="Calibri" w:hAnsi="Myriad Pro"/>
          <w:sz w:val="26"/>
          <w:szCs w:val="26"/>
        </w:rPr>
        <w:t xml:space="preserve">Расчеты произведены с учетом регламента на техническое обслуживание и ремонт подвижного состава автомобильного транспорта и норм расхода ГСМ, утвержденных приказом филиала </w:t>
      </w:r>
      <w:r w:rsidR="00F63FA3">
        <w:rPr>
          <w:rFonts w:ascii="Myriad Pro" w:eastAsia="Calibri" w:hAnsi="Myriad Pro"/>
          <w:sz w:val="26"/>
          <w:szCs w:val="26"/>
        </w:rPr>
        <w:t>П</w:t>
      </w:r>
      <w:r w:rsidR="002C7195">
        <w:rPr>
          <w:rFonts w:ascii="Myriad Pro" w:eastAsia="Calibri" w:hAnsi="Myriad Pro"/>
          <w:sz w:val="26"/>
          <w:szCs w:val="26"/>
        </w:rPr>
        <w:t>АО </w:t>
      </w:r>
      <w:r>
        <w:rPr>
          <w:rFonts w:ascii="Myriad Pro" w:eastAsia="Calibri" w:hAnsi="Myriad Pro"/>
          <w:sz w:val="26"/>
          <w:szCs w:val="26"/>
        </w:rPr>
        <w:t>»</w:t>
      </w:r>
      <w:r w:rsidRPr="00E17399">
        <w:rPr>
          <w:rFonts w:ascii="Myriad Pro" w:eastAsia="Calibri" w:hAnsi="Myriad Pro"/>
          <w:sz w:val="26"/>
          <w:szCs w:val="26"/>
        </w:rPr>
        <w:t>МРСК Сибири</w:t>
      </w:r>
      <w:r>
        <w:rPr>
          <w:rFonts w:ascii="Myriad Pro" w:eastAsia="Calibri" w:hAnsi="Myriad Pro"/>
          <w:sz w:val="26"/>
          <w:szCs w:val="26"/>
        </w:rPr>
        <w:t>»</w:t>
      </w:r>
      <w:r w:rsidRPr="00E17399">
        <w:rPr>
          <w:rFonts w:ascii="Myriad Pro" w:eastAsia="Calibri" w:hAnsi="Myriad Pro"/>
          <w:sz w:val="26"/>
          <w:szCs w:val="26"/>
        </w:rPr>
        <w:t xml:space="preserve"> - </w:t>
      </w:r>
      <w:r>
        <w:rPr>
          <w:rFonts w:ascii="Myriad Pro" w:eastAsia="Calibri" w:hAnsi="Myriad Pro"/>
          <w:sz w:val="26"/>
          <w:szCs w:val="26"/>
        </w:rPr>
        <w:t>«</w:t>
      </w:r>
      <w:r w:rsidRPr="00E17399">
        <w:rPr>
          <w:rFonts w:ascii="Myriad Pro" w:eastAsia="Calibri" w:hAnsi="Myriad Pro"/>
          <w:sz w:val="26"/>
          <w:szCs w:val="26"/>
        </w:rPr>
        <w:t>Красноярскэнерго</w:t>
      </w:r>
      <w:r>
        <w:rPr>
          <w:rFonts w:ascii="Myriad Pro" w:eastAsia="Calibri" w:hAnsi="Myriad Pro"/>
          <w:sz w:val="26"/>
          <w:szCs w:val="26"/>
        </w:rPr>
        <w:t>»</w:t>
      </w:r>
      <w:r w:rsidRPr="00E17399">
        <w:rPr>
          <w:rFonts w:ascii="Myriad Pro" w:eastAsia="Calibri" w:hAnsi="Myriad Pro"/>
          <w:sz w:val="26"/>
          <w:szCs w:val="26"/>
        </w:rPr>
        <w:t xml:space="preserve"> от 14.10.2016 </w:t>
      </w:r>
      <w:r w:rsidR="0041096B">
        <w:rPr>
          <w:rFonts w:ascii="Myriad Pro" w:eastAsia="Calibri" w:hAnsi="Myriad Pro"/>
          <w:sz w:val="26"/>
          <w:szCs w:val="26"/>
        </w:rPr>
        <w:t>№ </w:t>
      </w:r>
      <w:r w:rsidRPr="00E17399">
        <w:rPr>
          <w:rFonts w:ascii="Myriad Pro" w:eastAsia="Calibri" w:hAnsi="Myriad Pro"/>
          <w:sz w:val="26"/>
          <w:szCs w:val="26"/>
        </w:rPr>
        <w:t xml:space="preserve">966-пр. Цена за единицу ГСМ определена, исходя из среднестатистической цены за предыдущие периоды с учетом ИПЦ на 2018 год. </w:t>
      </w:r>
    </w:p>
    <w:p w14:paraId="1C9DE8A9" w14:textId="77777777" w:rsidR="00082F41" w:rsidRPr="00EF06D6" w:rsidRDefault="00082F41" w:rsidP="00082F41">
      <w:pPr>
        <w:spacing w:after="0" w:line="360" w:lineRule="auto"/>
        <w:ind w:firstLine="567"/>
        <w:contextualSpacing/>
        <w:jc w:val="both"/>
        <w:rPr>
          <w:rFonts w:ascii="Myriad Pro" w:eastAsia="Calibri" w:hAnsi="Myriad Pro"/>
          <w:sz w:val="26"/>
          <w:szCs w:val="26"/>
        </w:rPr>
      </w:pPr>
      <w:r w:rsidRPr="00EF06D6">
        <w:rPr>
          <w:rFonts w:ascii="Myriad Pro" w:eastAsia="Calibri" w:hAnsi="Myriad Pro"/>
          <w:sz w:val="26"/>
          <w:szCs w:val="26"/>
        </w:rPr>
        <w:t>Исполнитель отмечает следующее:</w:t>
      </w:r>
    </w:p>
    <w:p w14:paraId="70F36186" w14:textId="77777777" w:rsidR="00082F41" w:rsidRPr="00E17399" w:rsidRDefault="00082F41" w:rsidP="001C1435">
      <w:pPr>
        <w:pStyle w:val="a5"/>
        <w:numPr>
          <w:ilvl w:val="0"/>
          <w:numId w:val="32"/>
        </w:numPr>
        <w:spacing w:after="0" w:line="360" w:lineRule="auto"/>
        <w:ind w:left="993" w:hanging="426"/>
        <w:jc w:val="both"/>
        <w:rPr>
          <w:rFonts w:ascii="Myriad Pro" w:hAnsi="Myriad Pro"/>
          <w:sz w:val="26"/>
          <w:szCs w:val="26"/>
        </w:rPr>
      </w:pPr>
      <w:r w:rsidRPr="00E17399">
        <w:rPr>
          <w:rFonts w:ascii="Myriad Pro" w:hAnsi="Myriad Pro"/>
          <w:sz w:val="26"/>
          <w:szCs w:val="26"/>
        </w:rPr>
        <w:t>Не предоставлены счета-фактуры за 2016 год и за 2017 год для определения стоимости цен на топливо, технические масла и охлаждающие жидкости;</w:t>
      </w:r>
    </w:p>
    <w:p w14:paraId="43F1527B" w14:textId="77777777" w:rsidR="00082F41" w:rsidRPr="00E17399" w:rsidRDefault="00082F41" w:rsidP="001C1435">
      <w:pPr>
        <w:pStyle w:val="a5"/>
        <w:numPr>
          <w:ilvl w:val="0"/>
          <w:numId w:val="32"/>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Не представлены основания, по которым составлен расчет затрат ГСМ на 2017-2018 годы по группам автотранспорта; </w:t>
      </w:r>
    </w:p>
    <w:p w14:paraId="1BF61BD1" w14:textId="77777777" w:rsidR="00082F41" w:rsidRPr="00E17399" w:rsidRDefault="00082F41" w:rsidP="001C1435">
      <w:pPr>
        <w:pStyle w:val="a5"/>
        <w:numPr>
          <w:ilvl w:val="0"/>
          <w:numId w:val="32"/>
        </w:numPr>
        <w:spacing w:after="0" w:line="360" w:lineRule="auto"/>
        <w:ind w:left="993" w:hanging="426"/>
        <w:jc w:val="both"/>
        <w:rPr>
          <w:rFonts w:ascii="Myriad Pro" w:hAnsi="Myriad Pro"/>
          <w:sz w:val="26"/>
          <w:szCs w:val="26"/>
        </w:rPr>
      </w:pPr>
      <w:r w:rsidRPr="00E17399">
        <w:rPr>
          <w:rFonts w:ascii="Myriad Pro" w:hAnsi="Myriad Pro"/>
          <w:sz w:val="26"/>
          <w:szCs w:val="26"/>
        </w:rPr>
        <w:t>Не предоставлены средние расчетные пробеги, на основании которых необходимо определить затраты на ГСМ на 2018 год.</w:t>
      </w:r>
    </w:p>
    <w:p w14:paraId="26BC98B8" w14:textId="77777777" w:rsidR="00996FC6" w:rsidRDefault="00996FC6" w:rsidP="00082F41">
      <w:pPr>
        <w:spacing w:after="0" w:line="360" w:lineRule="auto"/>
        <w:contextualSpacing/>
        <w:jc w:val="both"/>
        <w:rPr>
          <w:rFonts w:ascii="Myriad Pro" w:eastAsia="Calibri" w:hAnsi="Myriad Pro"/>
          <w:b/>
          <w:i/>
          <w:sz w:val="28"/>
          <w:szCs w:val="26"/>
        </w:rPr>
      </w:pPr>
    </w:p>
    <w:p w14:paraId="4FCB5087" w14:textId="0E8BDD7C" w:rsidR="00082F41" w:rsidRPr="00E17399" w:rsidRDefault="00082F41" w:rsidP="00082F41">
      <w:pPr>
        <w:spacing w:after="0" w:line="360" w:lineRule="auto"/>
        <w:contextualSpacing/>
        <w:jc w:val="both"/>
        <w:rPr>
          <w:rFonts w:ascii="Myriad Pro" w:eastAsia="Calibri" w:hAnsi="Myriad Pro"/>
          <w:b/>
          <w:i/>
          <w:sz w:val="28"/>
          <w:szCs w:val="26"/>
        </w:rPr>
      </w:pPr>
      <w:r w:rsidRPr="00E17399">
        <w:rPr>
          <w:rFonts w:ascii="Myriad Pro" w:eastAsia="Calibri" w:hAnsi="Myriad Pro"/>
          <w:b/>
          <w:i/>
          <w:sz w:val="28"/>
          <w:szCs w:val="26"/>
        </w:rPr>
        <w:t>Спецодежда и средства защиты</w:t>
      </w:r>
    </w:p>
    <w:p w14:paraId="45DD215C" w14:textId="1DBB802D"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 «Красноярскэнерго» на 2018 год заявлены расходы на спецодежду и средства защиты</w:t>
      </w:r>
      <w:r w:rsidRPr="009F3C63">
        <w:rPr>
          <w:rFonts w:ascii="Myriad Pro" w:eastAsia="Calibri" w:hAnsi="Myriad Pro"/>
          <w:sz w:val="26"/>
          <w:szCs w:val="26"/>
        </w:rPr>
        <w:t>, материалы по охране труда и технике безопасности</w:t>
      </w:r>
      <w:r w:rsidRPr="00E17399">
        <w:rPr>
          <w:rFonts w:ascii="Myriad Pro" w:eastAsia="Calibri" w:hAnsi="Myriad Pro"/>
          <w:sz w:val="26"/>
          <w:szCs w:val="26"/>
        </w:rPr>
        <w:t xml:space="preserve"> в размере </w:t>
      </w:r>
      <w:r w:rsidRPr="009F3C63">
        <w:rPr>
          <w:rFonts w:ascii="Myriad Pro" w:eastAsia="Calibri" w:hAnsi="Myriad Pro"/>
          <w:sz w:val="26"/>
          <w:szCs w:val="26"/>
        </w:rPr>
        <w:t>163 477,45</w:t>
      </w:r>
      <w:r w:rsidRPr="00E17399">
        <w:rPr>
          <w:rFonts w:ascii="Myriad Pro" w:eastAsia="Calibri" w:hAnsi="Myriad Pro"/>
          <w:sz w:val="26"/>
          <w:szCs w:val="26"/>
        </w:rPr>
        <w:t xml:space="preserve"> тыс. руб., в том числе на спецодежду </w:t>
      </w:r>
      <w:r>
        <w:rPr>
          <w:rFonts w:ascii="Myriad Pro" w:eastAsia="Calibri" w:hAnsi="Myriad Pro"/>
          <w:sz w:val="26"/>
          <w:szCs w:val="26"/>
        </w:rPr>
        <w:br/>
      </w:r>
      <w:r w:rsidRPr="009F3C63">
        <w:rPr>
          <w:rFonts w:ascii="Myriad Pro" w:eastAsia="Calibri" w:hAnsi="Myriad Pro"/>
          <w:sz w:val="26"/>
          <w:szCs w:val="26"/>
        </w:rPr>
        <w:t>114 531,17</w:t>
      </w:r>
      <w:r w:rsidRPr="00E17399">
        <w:rPr>
          <w:rFonts w:ascii="Myriad Pro" w:eastAsia="Calibri" w:hAnsi="Myriad Pro"/>
          <w:sz w:val="26"/>
          <w:szCs w:val="26"/>
        </w:rPr>
        <w:t xml:space="preserve"> тыс. руб., на средства защиты </w:t>
      </w:r>
      <w:r w:rsidRPr="009F3C63">
        <w:rPr>
          <w:rFonts w:ascii="Myriad Pro" w:eastAsia="Calibri" w:hAnsi="Myriad Pro"/>
          <w:sz w:val="26"/>
          <w:szCs w:val="26"/>
        </w:rPr>
        <w:t>48 946,28</w:t>
      </w:r>
      <w:r w:rsidRPr="00E17399">
        <w:rPr>
          <w:rFonts w:ascii="Myriad Pro" w:eastAsia="Calibri" w:hAnsi="Myriad Pro"/>
          <w:sz w:val="26"/>
          <w:szCs w:val="26"/>
        </w:rPr>
        <w:t xml:space="preserve"> тыс. руб.</w:t>
      </w:r>
    </w:p>
    <w:p w14:paraId="4F55A9DA" w14:textId="00D2A6DB"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Исполнителем была проведена выборочная проверка представленных документов по статье средства электрозащиты – заземление. По расчету потребности в электрозащитных средствах общее количество заземлений составляет 1 028 шт. на сумму 8 804,48 тыс. руб. По договору №02.2400.9904.15 от 06.11.2015</w:t>
      </w:r>
      <w:r w:rsidR="00F4263D">
        <w:rPr>
          <w:rFonts w:ascii="Myriad Pro" w:eastAsia="Calibri" w:hAnsi="Myriad Pro"/>
          <w:sz w:val="26"/>
          <w:szCs w:val="26"/>
        </w:rPr>
        <w:t>г. </w:t>
      </w:r>
      <w:r w:rsidRPr="00E17399">
        <w:rPr>
          <w:rFonts w:ascii="Myriad Pro" w:eastAsia="Calibri" w:hAnsi="Myriad Pro"/>
          <w:sz w:val="26"/>
          <w:szCs w:val="26"/>
        </w:rPr>
        <w:t>в спецификации по данной позиции указано 104 единицы, по договору №02.2400.10661.16 от 16.12.2016</w:t>
      </w:r>
      <w:r w:rsidR="00F4263D">
        <w:rPr>
          <w:rFonts w:ascii="Myriad Pro" w:eastAsia="Calibri" w:hAnsi="Myriad Pro"/>
          <w:sz w:val="26"/>
          <w:szCs w:val="26"/>
        </w:rPr>
        <w:t>г. </w:t>
      </w:r>
      <w:r w:rsidRPr="00E17399">
        <w:rPr>
          <w:rFonts w:ascii="Myriad Pro" w:eastAsia="Calibri" w:hAnsi="Myriad Pro"/>
          <w:sz w:val="26"/>
          <w:szCs w:val="26"/>
        </w:rPr>
        <w:t>в спецификации указано 222</w:t>
      </w:r>
      <w:r>
        <w:rPr>
          <w:rFonts w:ascii="Myriad Pro" w:eastAsia="Calibri" w:hAnsi="Myriad Pro"/>
          <w:sz w:val="26"/>
          <w:szCs w:val="26"/>
        </w:rPr>
        <w:t> </w:t>
      </w:r>
      <w:r w:rsidRPr="00E17399">
        <w:rPr>
          <w:rFonts w:ascii="Myriad Pro" w:eastAsia="Calibri" w:hAnsi="Myriad Pro"/>
          <w:sz w:val="26"/>
          <w:szCs w:val="26"/>
        </w:rPr>
        <w:t>единицы. Итого по указанным договорам 326 единиц.</w:t>
      </w:r>
    </w:p>
    <w:p w14:paraId="2461EB76" w14:textId="25781744"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В реестре счетов-фактур приобретенных материалов в 2016 году представлены счета-фактуры ООО «Норд Спецодежда», ООО «Унион-Т», </w:t>
      </w:r>
      <w:r w:rsidR="002C7195">
        <w:rPr>
          <w:rFonts w:ascii="Myriad Pro" w:eastAsia="Calibri" w:hAnsi="Myriad Pro"/>
          <w:sz w:val="26"/>
          <w:szCs w:val="26"/>
        </w:rPr>
        <w:t>АО </w:t>
      </w:r>
      <w:r w:rsidRPr="00E17399">
        <w:rPr>
          <w:rFonts w:ascii="Myriad Pro" w:eastAsia="Calibri" w:hAnsi="Myriad Pro"/>
          <w:sz w:val="26"/>
          <w:szCs w:val="26"/>
        </w:rPr>
        <w:t>«Паритет», З</w:t>
      </w:r>
      <w:r w:rsidR="002C7195">
        <w:rPr>
          <w:rFonts w:ascii="Myriad Pro" w:eastAsia="Calibri" w:hAnsi="Myriad Pro"/>
          <w:sz w:val="26"/>
          <w:szCs w:val="26"/>
        </w:rPr>
        <w:t>АО </w:t>
      </w:r>
      <w:r w:rsidRPr="00E17399">
        <w:rPr>
          <w:rFonts w:ascii="Myriad Pro" w:eastAsia="Calibri" w:hAnsi="Myriad Pro"/>
          <w:sz w:val="26"/>
          <w:szCs w:val="26"/>
        </w:rPr>
        <w:t>«Восток-Сервис-Спецкомплект», ООО ТД «СИРИУС» на общую сумму 5 089,9 тыс. руб. по статье спецодежда.</w:t>
      </w:r>
    </w:p>
    <w:p w14:paraId="5B92CA7C"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Не представлены бухгалтерские документы и регистры бухгалтерского учета, подтверждающие расходы по статье спецодежда и средства защиты</w:t>
      </w:r>
      <w:r w:rsidRPr="00DE53E0">
        <w:rPr>
          <w:rFonts w:ascii="Myriad Pro" w:eastAsia="Calibri" w:hAnsi="Myriad Pro"/>
          <w:sz w:val="26"/>
          <w:szCs w:val="26"/>
        </w:rPr>
        <w:t>, материалы по охране труда и технике безопасности</w:t>
      </w:r>
      <w:r w:rsidRPr="00E17399">
        <w:rPr>
          <w:rFonts w:ascii="Myriad Pro" w:eastAsia="Calibri" w:hAnsi="Myriad Pro"/>
          <w:sz w:val="26"/>
          <w:szCs w:val="26"/>
        </w:rPr>
        <w:t xml:space="preserve"> в 2016</w:t>
      </w:r>
      <w:r>
        <w:rPr>
          <w:rFonts w:ascii="Myriad Pro" w:eastAsia="Calibri" w:hAnsi="Myriad Pro"/>
          <w:sz w:val="26"/>
          <w:szCs w:val="26"/>
        </w:rPr>
        <w:t> </w:t>
      </w:r>
      <w:r w:rsidRPr="00E17399">
        <w:rPr>
          <w:rFonts w:ascii="Myriad Pro" w:eastAsia="Calibri" w:hAnsi="Myriad Pro"/>
          <w:sz w:val="26"/>
          <w:szCs w:val="26"/>
        </w:rPr>
        <w:t>году.</w:t>
      </w:r>
    </w:p>
    <w:p w14:paraId="296ECEDD" w14:textId="77777777" w:rsidR="00082F41" w:rsidRPr="00E17399" w:rsidRDefault="00082F41" w:rsidP="00082F41">
      <w:pPr>
        <w:spacing w:after="0" w:line="360" w:lineRule="auto"/>
        <w:ind w:firstLine="567"/>
        <w:contextualSpacing/>
        <w:jc w:val="both"/>
        <w:rPr>
          <w:rFonts w:ascii="Myriad Pro" w:eastAsia="Calibri" w:hAnsi="Myriad Pro"/>
          <w:color w:val="FF0000"/>
          <w:sz w:val="26"/>
          <w:szCs w:val="26"/>
        </w:rPr>
      </w:pPr>
    </w:p>
    <w:p w14:paraId="1B02C9A2" w14:textId="77777777" w:rsidR="00082F41" w:rsidRPr="00E17399" w:rsidRDefault="00082F41" w:rsidP="00082F41">
      <w:pPr>
        <w:spacing w:after="0" w:line="360" w:lineRule="auto"/>
        <w:contextualSpacing/>
        <w:jc w:val="both"/>
        <w:rPr>
          <w:rFonts w:ascii="Myriad Pro" w:eastAsia="Calibri" w:hAnsi="Myriad Pro"/>
          <w:b/>
          <w:i/>
          <w:sz w:val="28"/>
          <w:szCs w:val="26"/>
        </w:rPr>
      </w:pPr>
      <w:r w:rsidRPr="00E17399">
        <w:rPr>
          <w:rFonts w:ascii="Myriad Pro" w:eastAsia="Calibri" w:hAnsi="Myriad Pro"/>
          <w:b/>
          <w:i/>
          <w:sz w:val="28"/>
          <w:szCs w:val="26"/>
        </w:rPr>
        <w:t>Материалы для оргтехники и связи</w:t>
      </w:r>
    </w:p>
    <w:p w14:paraId="54FDFB0E" w14:textId="1A72607B"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 xml:space="preserve">«МРСК Сибири» - «Красноярскэнерго» на 2018 год заявлены расходы на материалы для оргтехники и связи в размере </w:t>
      </w:r>
      <w:r>
        <w:rPr>
          <w:rFonts w:ascii="Myriad Pro" w:eastAsia="Calibri" w:hAnsi="Myriad Pro"/>
          <w:sz w:val="26"/>
          <w:szCs w:val="26"/>
        </w:rPr>
        <w:t>16 766,46</w:t>
      </w:r>
      <w:r w:rsidRPr="00E17399">
        <w:rPr>
          <w:rFonts w:ascii="Myriad Pro" w:eastAsia="Calibri" w:hAnsi="Myriad Pro"/>
          <w:sz w:val="26"/>
          <w:szCs w:val="26"/>
        </w:rPr>
        <w:t xml:space="preserve"> тыс. руб.</w:t>
      </w:r>
      <w:r>
        <w:rPr>
          <w:rFonts w:ascii="Myriad Pro" w:eastAsia="Calibri" w:hAnsi="Myriad Pro"/>
          <w:sz w:val="26"/>
          <w:szCs w:val="26"/>
        </w:rPr>
        <w:t xml:space="preserve">, </w:t>
      </w:r>
      <w:r w:rsidRPr="001873C7">
        <w:rPr>
          <w:rFonts w:ascii="Myriad Pro" w:eastAsia="Calibri" w:hAnsi="Myriad Pro"/>
          <w:sz w:val="26"/>
          <w:szCs w:val="26"/>
        </w:rPr>
        <w:t xml:space="preserve">в том числе </w:t>
      </w:r>
      <w:r>
        <w:rPr>
          <w:rFonts w:ascii="Myriad Pro" w:eastAsia="Calibri" w:hAnsi="Myriad Pro"/>
          <w:sz w:val="26"/>
          <w:szCs w:val="26"/>
        </w:rPr>
        <w:t>14 819,49</w:t>
      </w:r>
      <w:r w:rsidRPr="001873C7">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1 857,97</w:t>
      </w:r>
      <w:r w:rsidRPr="001873C7">
        <w:rPr>
          <w:rFonts w:ascii="Myriad Pro" w:eastAsia="Calibri" w:hAnsi="Myriad Pro"/>
          <w:sz w:val="26"/>
          <w:szCs w:val="26"/>
        </w:rPr>
        <w:t xml:space="preserve"> тыс. руб.</w:t>
      </w:r>
    </w:p>
    <w:p w14:paraId="2E95328F" w14:textId="1A281D20"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В обоснование заявленной суммы предоставлен расчет потребности в расходных материалах для оргтехники и расчет потребности в расходных материалах для средств связи, которые составлены на основании приказа филиала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 xml:space="preserve">«МРСК Сибири» - «Красноярскэнерго» от 15.12.2014 </w:t>
      </w:r>
      <w:r w:rsidR="0041096B">
        <w:rPr>
          <w:rFonts w:ascii="Myriad Pro" w:eastAsia="Calibri" w:hAnsi="Myriad Pro"/>
          <w:sz w:val="26"/>
          <w:szCs w:val="26"/>
        </w:rPr>
        <w:t>№ </w:t>
      </w:r>
      <w:r w:rsidRPr="00E17399">
        <w:rPr>
          <w:rFonts w:ascii="Myriad Pro" w:eastAsia="Calibri" w:hAnsi="Myriad Pro"/>
          <w:sz w:val="26"/>
          <w:szCs w:val="26"/>
        </w:rPr>
        <w:t xml:space="preserve">1149-пр «О введении в действие регламента обслуживания СВТ», Регламента: оборудование ИТ. Оснащение пользователей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w:t>
      </w:r>
    </w:p>
    <w:p w14:paraId="2CC17610" w14:textId="3EE0821C"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Для обоснования цен вышеуказанных материалов представлены коммерческие предложения от ООО «Азимут НТ» от 17.03.2017 </w:t>
      </w:r>
      <w:r w:rsidR="00F4263D">
        <w:rPr>
          <w:rFonts w:ascii="Myriad Pro" w:eastAsia="Calibri" w:hAnsi="Myriad Pro"/>
          <w:sz w:val="26"/>
          <w:szCs w:val="26"/>
        </w:rPr>
        <w:t>г. </w:t>
      </w:r>
      <w:r w:rsidRPr="00E17399">
        <w:rPr>
          <w:rFonts w:ascii="Myriad Pro" w:eastAsia="Calibri" w:hAnsi="Myriad Pro"/>
          <w:sz w:val="26"/>
          <w:szCs w:val="26"/>
        </w:rPr>
        <w:t>и от ООО «НТЦ Галэкс».</w:t>
      </w:r>
    </w:p>
    <w:p w14:paraId="14DAFCB0"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Также следует отметить, что не представлены бухгалтерские документы и регистры бухгалтерского учета, подтверждающие расходы по статье материалы для оргтехники и связи за 2016 год, для обоснования фактических цен и расходов по данной статье. </w:t>
      </w:r>
    </w:p>
    <w:p w14:paraId="301C9A3F" w14:textId="77777777" w:rsidR="00082F41" w:rsidRDefault="00082F41" w:rsidP="00082F41">
      <w:pPr>
        <w:spacing w:after="0" w:line="360" w:lineRule="auto"/>
        <w:ind w:firstLine="567"/>
        <w:contextualSpacing/>
        <w:jc w:val="both"/>
        <w:rPr>
          <w:rFonts w:ascii="Myriad Pro" w:hAnsi="Myriad Pro"/>
          <w:color w:val="548DD4" w:themeColor="text2" w:themeTint="99"/>
          <w:sz w:val="26"/>
          <w:szCs w:val="26"/>
        </w:rPr>
      </w:pPr>
    </w:p>
    <w:p w14:paraId="5456201A" w14:textId="77777777" w:rsidR="00082F41" w:rsidRPr="00E17399" w:rsidRDefault="00082F41" w:rsidP="00082F41">
      <w:pPr>
        <w:spacing w:after="0" w:line="360" w:lineRule="auto"/>
        <w:contextualSpacing/>
        <w:jc w:val="both"/>
        <w:rPr>
          <w:rFonts w:ascii="Myriad Pro" w:eastAsia="Calibri" w:hAnsi="Myriad Pro"/>
          <w:b/>
          <w:i/>
          <w:sz w:val="28"/>
          <w:szCs w:val="26"/>
        </w:rPr>
      </w:pPr>
      <w:r w:rsidRPr="00E17399">
        <w:rPr>
          <w:rFonts w:ascii="Myriad Pro" w:eastAsia="Calibri" w:hAnsi="Myriad Pro"/>
          <w:b/>
          <w:i/>
          <w:sz w:val="28"/>
          <w:szCs w:val="26"/>
        </w:rPr>
        <w:t>Прочие материалы</w:t>
      </w:r>
    </w:p>
    <w:p w14:paraId="071A6EA6" w14:textId="6C612E3C"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 «Красноярскэнерго» на 2018 год заявлены расходы на прочие материалы в размере 13</w:t>
      </w:r>
      <w:r>
        <w:rPr>
          <w:rFonts w:ascii="Myriad Pro" w:eastAsia="Calibri" w:hAnsi="Myriad Pro"/>
          <w:sz w:val="26"/>
          <w:szCs w:val="26"/>
        </w:rPr>
        <w:t> 772,85</w:t>
      </w:r>
      <w:r w:rsidRPr="00E17399">
        <w:rPr>
          <w:rFonts w:ascii="Myriad Pro" w:eastAsia="Calibri" w:hAnsi="Myriad Pro"/>
          <w:sz w:val="26"/>
          <w:szCs w:val="26"/>
        </w:rPr>
        <w:t xml:space="preserve"> тыс. руб.</w:t>
      </w:r>
      <w:r>
        <w:rPr>
          <w:rFonts w:ascii="Myriad Pro" w:eastAsia="Calibri" w:hAnsi="Myriad Pro"/>
          <w:sz w:val="26"/>
          <w:szCs w:val="26"/>
        </w:rPr>
        <w:t xml:space="preserve">, </w:t>
      </w:r>
      <w:r w:rsidRPr="00B3485E">
        <w:rPr>
          <w:rFonts w:ascii="Myriad Pro" w:eastAsia="Calibri" w:hAnsi="Myriad Pro"/>
          <w:sz w:val="26"/>
          <w:szCs w:val="26"/>
        </w:rPr>
        <w:t xml:space="preserve">в том числе </w:t>
      </w:r>
      <w:r>
        <w:rPr>
          <w:rFonts w:ascii="Myriad Pro" w:eastAsia="Calibri" w:hAnsi="Myriad Pro"/>
          <w:sz w:val="26"/>
          <w:szCs w:val="26"/>
        </w:rPr>
        <w:t>13 121,15</w:t>
      </w:r>
      <w:r w:rsidRPr="00B3485E">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651,69</w:t>
      </w:r>
      <w:r w:rsidRPr="00B3485E">
        <w:rPr>
          <w:rFonts w:ascii="Myriad Pro" w:eastAsia="Calibri" w:hAnsi="Myriad Pro"/>
          <w:sz w:val="26"/>
          <w:szCs w:val="26"/>
        </w:rPr>
        <w:t xml:space="preserve"> тыс. руб.</w:t>
      </w:r>
      <w:r w:rsidRPr="00E17399">
        <w:rPr>
          <w:rFonts w:ascii="Myriad Pro" w:eastAsia="Calibri" w:hAnsi="Myriad Pro"/>
          <w:sz w:val="26"/>
          <w:szCs w:val="26"/>
        </w:rPr>
        <w:t xml:space="preserve"> В состав прочих материалов включены канцелярские товары, мебель и материалы для хозяйственных нужд, форменная одежда.</w:t>
      </w:r>
    </w:p>
    <w:p w14:paraId="1C138AAF" w14:textId="5421F420"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В подтверждение заявленной суммы расходов представлены расчеты потребности в вышеуказанных материалах, составленные на основании норм расхода канцелярских товаров на одного работника в год, утвержденных распоряжением филиала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 xml:space="preserve">«МРСК Сибири» - «Красноярскэнерго» от 13.01.2017 </w:t>
      </w:r>
      <w:r w:rsidR="0041096B">
        <w:rPr>
          <w:rFonts w:ascii="Myriad Pro" w:eastAsia="Calibri" w:hAnsi="Myriad Pro"/>
          <w:sz w:val="26"/>
          <w:szCs w:val="26"/>
        </w:rPr>
        <w:t>№ </w:t>
      </w:r>
      <w:r w:rsidRPr="00E17399">
        <w:rPr>
          <w:rFonts w:ascii="Myriad Pro" w:eastAsia="Calibri" w:hAnsi="Myriad Pro"/>
          <w:sz w:val="26"/>
          <w:szCs w:val="26"/>
        </w:rPr>
        <w:t>7-р. Необходимость обеспечения форменной одеждой закреплена СО 5.183 Форменная одежда сотрудников ПО ЦУС, в котором определены требования к внешнему виду сотрудников ПО ЦУС. Также форменной одеждой должны быть обеспечены сотрудники Центра обслуживания клиентов, обслуживающих клиентов очно, в соответствии с СО 5.149 Форменная одежда сотрудников ЦОК.</w:t>
      </w:r>
    </w:p>
    <w:p w14:paraId="34BC0DC7"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Для обоснования цен за единицу материалов предоставлены прайс-листы от поставщиков.</w:t>
      </w:r>
    </w:p>
    <w:p w14:paraId="2D695998"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Также в тарифной заявке были представлены договоры на приобретение канцтоваров и полиграфической продукции, заключенные в 2016 году, на сумму 4 767,5 тыс. руб. Следует отметить, что договоры на приобретение прочих материалов в тарифной заявке представлены не были.</w:t>
      </w:r>
    </w:p>
    <w:p w14:paraId="3D9EEEF1"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Дополнительно Исполнитель отмечает, что не представлены бухгалтерские документы и регистры бухгалтерского учета, подтверждающие расходы по статье прочие материалы за 2016 год, для обоснования фактических цен и расходов по данной статье. </w:t>
      </w:r>
    </w:p>
    <w:p w14:paraId="15415B69"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По результатам проведенного анализа представленных документов по статье «Сырье и материалы» Исполнитель отмечает следующее:</w:t>
      </w:r>
    </w:p>
    <w:p w14:paraId="075C860B" w14:textId="77777777" w:rsidR="00082F41" w:rsidRPr="00E17399" w:rsidRDefault="00082F41" w:rsidP="001C1435">
      <w:pPr>
        <w:pStyle w:val="a5"/>
        <w:numPr>
          <w:ilvl w:val="0"/>
          <w:numId w:val="37"/>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В составе тарифной заявки на 2018-2022 годы не предоставлялись данные бухгалтерского учета, подтверждающие фактическую номенклатуру и расходы на сырье и материалы за истекший год, предшествующий первому (базовому) году долгосрочного периода регулирования;</w:t>
      </w:r>
    </w:p>
    <w:p w14:paraId="038EFEA2" w14:textId="3A005558" w:rsidR="00082F41" w:rsidRPr="00E17399" w:rsidRDefault="00082F41" w:rsidP="001C1435">
      <w:pPr>
        <w:pStyle w:val="a5"/>
        <w:numPr>
          <w:ilvl w:val="0"/>
          <w:numId w:val="37"/>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 xml:space="preserve">В составе дополнительных материалов был предоставлен реестр счетов фактур за 2016 год на приобретение материалов на сумму 735 090,6 тыс. руб. Необходимо отметить, что материалы приобретены на ремонтно-эксплуатационную и инвестиционную деятельность. Списание затрат на себестоимость продукции в соответствии с формой бухгалтерской отчетности «Сведения о затратах на производство и продажу продукции (товаров, работ, услуг)» </w:t>
      </w:r>
      <w:r w:rsidR="0041096B">
        <w:rPr>
          <w:rFonts w:ascii="Myriad Pro" w:hAnsi="Myriad Pro"/>
          <w:sz w:val="26"/>
          <w:szCs w:val="26"/>
        </w:rPr>
        <w:t>№ </w:t>
      </w:r>
      <w:r w:rsidRPr="00E17399">
        <w:rPr>
          <w:rFonts w:ascii="Myriad Pro" w:hAnsi="Myriad Pro"/>
          <w:sz w:val="26"/>
          <w:szCs w:val="26"/>
        </w:rPr>
        <w:t xml:space="preserve">5-З составило 267 099 тыс. руб. Таким образом, сумма затрат на приобретение материалов согласно представленному реестру больше суммы списания, отраженной в форме отчетности за 2016 год на следующие величины: </w:t>
      </w:r>
    </w:p>
    <w:p w14:paraId="1FCB4DE4" w14:textId="77777777" w:rsidR="00082F41" w:rsidRPr="00E17399" w:rsidRDefault="00082F41" w:rsidP="001C1435">
      <w:pPr>
        <w:pStyle w:val="a5"/>
        <w:numPr>
          <w:ilvl w:val="0"/>
          <w:numId w:val="36"/>
        </w:numPr>
        <w:spacing w:after="0" w:line="360" w:lineRule="auto"/>
        <w:ind w:left="993" w:hanging="426"/>
        <w:jc w:val="both"/>
        <w:rPr>
          <w:rFonts w:ascii="Myriad Pro" w:hAnsi="Myriad Pro"/>
          <w:sz w:val="26"/>
          <w:szCs w:val="26"/>
        </w:rPr>
      </w:pPr>
      <w:r w:rsidRPr="00E17399">
        <w:rPr>
          <w:rFonts w:ascii="Myriad Pro" w:hAnsi="Myriad Pro"/>
          <w:sz w:val="26"/>
          <w:szCs w:val="26"/>
        </w:rPr>
        <w:t>стоимость приобретенных и списанных материалов в рамках выполнения инвестиционной программы;</w:t>
      </w:r>
    </w:p>
    <w:p w14:paraId="5577F0C7" w14:textId="77777777" w:rsidR="00082F41" w:rsidRPr="00E17399" w:rsidRDefault="00082F41" w:rsidP="001C1435">
      <w:pPr>
        <w:pStyle w:val="a5"/>
        <w:numPr>
          <w:ilvl w:val="0"/>
          <w:numId w:val="36"/>
        </w:numPr>
        <w:spacing w:after="0" w:line="360" w:lineRule="auto"/>
        <w:ind w:left="993" w:hanging="426"/>
        <w:jc w:val="both"/>
        <w:rPr>
          <w:rFonts w:ascii="Myriad Pro" w:hAnsi="Myriad Pro"/>
          <w:sz w:val="26"/>
          <w:szCs w:val="26"/>
        </w:rPr>
      </w:pPr>
      <w:r w:rsidRPr="00E17399">
        <w:rPr>
          <w:rFonts w:ascii="Myriad Pro" w:hAnsi="Myriad Pro"/>
          <w:sz w:val="26"/>
          <w:szCs w:val="26"/>
        </w:rPr>
        <w:t>стоимость материалов, приобретенных в конце 2016 года под потребность 2017 года для своевременного выполнения производственных программ;</w:t>
      </w:r>
    </w:p>
    <w:p w14:paraId="755CF109" w14:textId="77777777" w:rsidR="00082F41" w:rsidRPr="00E17399" w:rsidRDefault="00082F41" w:rsidP="001C1435">
      <w:pPr>
        <w:pStyle w:val="a5"/>
        <w:numPr>
          <w:ilvl w:val="0"/>
          <w:numId w:val="37"/>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 xml:space="preserve">Проекты договоров, коммерческие предложения и прайс-листы </w:t>
      </w:r>
      <w:r>
        <w:rPr>
          <w:rFonts w:ascii="Myriad Pro" w:hAnsi="Myriad Pro"/>
          <w:sz w:val="26"/>
          <w:szCs w:val="26"/>
        </w:rPr>
        <w:t>представлены</w:t>
      </w:r>
      <w:r w:rsidRPr="00E17399">
        <w:rPr>
          <w:rFonts w:ascii="Myriad Pro" w:hAnsi="Myriad Pro"/>
          <w:sz w:val="26"/>
          <w:szCs w:val="26"/>
        </w:rPr>
        <w:t xml:space="preserve"> не на весь перечень материалов.</w:t>
      </w:r>
    </w:p>
    <w:p w14:paraId="0997D1F2"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На основании вышеизложенного Исполнитель считает документально подтвержденным уровень расходов по статье «Сырье и материалы» в размере 1</w:t>
      </w:r>
      <w:r>
        <w:rPr>
          <w:rFonts w:ascii="Myriad Pro" w:eastAsia="Calibri" w:hAnsi="Myriad Pro"/>
          <w:sz w:val="26"/>
          <w:szCs w:val="26"/>
        </w:rPr>
        <w:t>34 497,25</w:t>
      </w:r>
      <w:r w:rsidRPr="00E17399">
        <w:rPr>
          <w:rFonts w:ascii="Myriad Pro" w:eastAsia="Calibri" w:hAnsi="Myriad Pro"/>
          <w:sz w:val="26"/>
          <w:szCs w:val="26"/>
        </w:rPr>
        <w:t xml:space="preserve"> тыс. руб., исходя из представленных расчетов с обосновывающими материалами:</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1800"/>
        <w:gridCol w:w="1107"/>
        <w:gridCol w:w="1134"/>
        <w:gridCol w:w="1134"/>
        <w:gridCol w:w="1032"/>
        <w:gridCol w:w="17"/>
        <w:gridCol w:w="1014"/>
        <w:gridCol w:w="1486"/>
      </w:tblGrid>
      <w:tr w:rsidR="00082F41" w:rsidRPr="00E17399" w14:paraId="4553178E" w14:textId="77777777" w:rsidTr="00082F41">
        <w:trPr>
          <w:trHeight w:val="1050"/>
          <w:tblHeader/>
        </w:trPr>
        <w:tc>
          <w:tcPr>
            <w:tcW w:w="6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5DE524" w14:textId="0400C420"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 </w:t>
            </w:r>
            <w:r w:rsidR="0041096B">
              <w:rPr>
                <w:rFonts w:ascii="Myriad Pro" w:hAnsi="Myriad Pro" w:cs="Calibri"/>
                <w:color w:val="FFFFFF" w:themeColor="background1"/>
                <w:sz w:val="18"/>
                <w:szCs w:val="18"/>
              </w:rPr>
              <w:t>№ </w:t>
            </w:r>
            <w:r w:rsidRPr="00E17399">
              <w:rPr>
                <w:rFonts w:ascii="Myriad Pro" w:hAnsi="Myriad Pro" w:cs="Calibri"/>
                <w:color w:val="FFFFFF" w:themeColor="background1"/>
                <w:sz w:val="18"/>
                <w:szCs w:val="18"/>
              </w:rPr>
              <w:t>п/п</w:t>
            </w:r>
          </w:p>
        </w:tc>
        <w:tc>
          <w:tcPr>
            <w:tcW w:w="18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D2C60B5"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Наименование статьи</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86D64C"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1D7F394"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2018</w:t>
            </w:r>
          </w:p>
        </w:tc>
        <w:tc>
          <w:tcPr>
            <w:tcW w:w="218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A86A08"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Подконтрольные расходы, принятые регул. органом (Утверждено)</w:t>
            </w:r>
          </w:p>
        </w:tc>
        <w:tc>
          <w:tcPr>
            <w:tcW w:w="2500" w:type="dxa"/>
            <w:gridSpan w:val="2"/>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4F6228"/>
            <w:vAlign w:val="center"/>
            <w:hideMark/>
          </w:tcPr>
          <w:p w14:paraId="3BF872A6"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Исполнитель</w:t>
            </w:r>
          </w:p>
        </w:tc>
      </w:tr>
      <w:tr w:rsidR="00082F41" w:rsidRPr="00E17399" w14:paraId="3BE491D8" w14:textId="77777777" w:rsidTr="00082F41">
        <w:trPr>
          <w:trHeight w:val="843"/>
          <w:tblHeader/>
        </w:trPr>
        <w:tc>
          <w:tcPr>
            <w:tcW w:w="6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BB86D8" w14:textId="77777777" w:rsidR="00082F41" w:rsidRPr="00E17399" w:rsidRDefault="00082F41" w:rsidP="00082F41">
            <w:pPr>
              <w:spacing w:after="0" w:line="240" w:lineRule="auto"/>
              <w:rPr>
                <w:rFonts w:ascii="Myriad Pro" w:hAnsi="Myriad Pro" w:cs="Calibri"/>
                <w:color w:val="FFFFFF" w:themeColor="background1"/>
                <w:sz w:val="18"/>
                <w:szCs w:val="18"/>
              </w:rPr>
            </w:pPr>
          </w:p>
        </w:tc>
        <w:tc>
          <w:tcPr>
            <w:tcW w:w="18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30C14A" w14:textId="77777777" w:rsidR="00082F41" w:rsidRPr="00E17399" w:rsidRDefault="00082F41" w:rsidP="00082F41">
            <w:pPr>
              <w:spacing w:after="0" w:line="240" w:lineRule="auto"/>
              <w:rPr>
                <w:rFonts w:ascii="Myriad Pro" w:hAnsi="Myriad Pro" w:cs="Calibri"/>
                <w:color w:val="FFFFFF" w:themeColor="background1"/>
                <w:sz w:val="18"/>
                <w:szCs w:val="18"/>
              </w:rPr>
            </w:pP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743643"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Факт,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525DE9"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Заявка,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E9AEFB"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 методу ЭОР, тыс. руб.</w:t>
            </w:r>
          </w:p>
        </w:tc>
        <w:tc>
          <w:tcPr>
            <w:tcW w:w="10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EA915F"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базовый уровень ОР, тыс. руб.</w:t>
            </w:r>
          </w:p>
        </w:tc>
        <w:tc>
          <w:tcPr>
            <w:tcW w:w="10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D7E092"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 методу ЭОР, тыс. руб.</w:t>
            </w:r>
          </w:p>
        </w:tc>
        <w:tc>
          <w:tcPr>
            <w:tcW w:w="1486" w:type="dxa"/>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4F6228"/>
            <w:vAlign w:val="center"/>
            <w:hideMark/>
          </w:tcPr>
          <w:p w14:paraId="24CF3302"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 xml:space="preserve">в т.ч. </w:t>
            </w:r>
            <w:r>
              <w:rPr>
                <w:rFonts w:ascii="Myriad Pro" w:hAnsi="Myriad Pro" w:cs="Calibri"/>
                <w:color w:val="FFFFFF" w:themeColor="background1"/>
                <w:sz w:val="18"/>
                <w:szCs w:val="18"/>
              </w:rPr>
              <w:t xml:space="preserve"> расходы, требующие доп. обоснования</w:t>
            </w:r>
          </w:p>
        </w:tc>
      </w:tr>
      <w:tr w:rsidR="00082F41" w:rsidRPr="00E17399" w14:paraId="4B22A493" w14:textId="77777777" w:rsidTr="00082F41">
        <w:trPr>
          <w:trHeight w:val="262"/>
          <w:tblHeader/>
        </w:trPr>
        <w:tc>
          <w:tcPr>
            <w:tcW w:w="6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BBD533"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1</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EED52E"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2</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F74FC69"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04128D"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486CDC"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5</w:t>
            </w:r>
          </w:p>
        </w:tc>
        <w:tc>
          <w:tcPr>
            <w:tcW w:w="10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6851242"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6</w:t>
            </w:r>
          </w:p>
        </w:tc>
        <w:tc>
          <w:tcPr>
            <w:tcW w:w="10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1A3BC0"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7</w:t>
            </w:r>
          </w:p>
        </w:tc>
        <w:tc>
          <w:tcPr>
            <w:tcW w:w="14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73236B"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8</w:t>
            </w:r>
          </w:p>
        </w:tc>
      </w:tr>
      <w:tr w:rsidR="00082F41" w:rsidRPr="00E17399" w14:paraId="2218437B" w14:textId="77777777" w:rsidTr="00082F41">
        <w:trPr>
          <w:trHeight w:val="730"/>
        </w:trPr>
        <w:tc>
          <w:tcPr>
            <w:tcW w:w="627" w:type="dxa"/>
            <w:tcBorders>
              <w:top w:val="single" w:sz="4" w:space="0" w:color="FFFFFF" w:themeColor="background1"/>
            </w:tcBorders>
            <w:shd w:val="clear" w:color="auto" w:fill="auto"/>
            <w:noWrap/>
            <w:vAlign w:val="center"/>
            <w:hideMark/>
          </w:tcPr>
          <w:p w14:paraId="0B107A0A"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1.1.</w:t>
            </w:r>
          </w:p>
        </w:tc>
        <w:tc>
          <w:tcPr>
            <w:tcW w:w="1800" w:type="dxa"/>
            <w:tcBorders>
              <w:top w:val="single" w:sz="4" w:space="0" w:color="FFFFFF" w:themeColor="background1"/>
            </w:tcBorders>
            <w:shd w:val="clear" w:color="000000" w:fill="FFFFFF"/>
            <w:vAlign w:val="center"/>
            <w:hideMark/>
          </w:tcPr>
          <w:p w14:paraId="122694EC" w14:textId="77777777" w:rsidR="00082F41" w:rsidRPr="00E17399" w:rsidRDefault="00082F41" w:rsidP="00082F41">
            <w:pPr>
              <w:spacing w:after="0" w:line="240" w:lineRule="auto"/>
              <w:contextualSpacing/>
              <w:rPr>
                <w:rFonts w:ascii="Myriad Pro" w:hAnsi="Myriad Pro" w:cs="Calibri"/>
                <w:color w:val="000000"/>
                <w:sz w:val="18"/>
                <w:szCs w:val="18"/>
              </w:rPr>
            </w:pPr>
            <w:r w:rsidRPr="00E17399">
              <w:rPr>
                <w:rFonts w:ascii="Myriad Pro" w:hAnsi="Myriad Pro" w:cs="Calibri"/>
                <w:color w:val="000000"/>
                <w:sz w:val="18"/>
                <w:szCs w:val="18"/>
              </w:rPr>
              <w:t>Сырье, материалы, запасные части, инструмент, топливо</w:t>
            </w:r>
          </w:p>
        </w:tc>
        <w:tc>
          <w:tcPr>
            <w:tcW w:w="1107" w:type="dxa"/>
            <w:tcBorders>
              <w:top w:val="single" w:sz="4" w:space="0" w:color="FFFFFF" w:themeColor="background1"/>
            </w:tcBorders>
            <w:shd w:val="clear" w:color="auto" w:fill="auto"/>
            <w:vAlign w:val="center"/>
            <w:hideMark/>
          </w:tcPr>
          <w:p w14:paraId="6D2BD98E" w14:textId="77777777" w:rsidR="00082F41" w:rsidRPr="00E17399"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183 318,38</w:t>
            </w:r>
          </w:p>
        </w:tc>
        <w:tc>
          <w:tcPr>
            <w:tcW w:w="1134" w:type="dxa"/>
            <w:tcBorders>
              <w:top w:val="single" w:sz="4" w:space="0" w:color="FFFFFF" w:themeColor="background1"/>
            </w:tcBorders>
            <w:shd w:val="clear" w:color="auto" w:fill="auto"/>
            <w:vAlign w:val="center"/>
            <w:hideMark/>
          </w:tcPr>
          <w:p w14:paraId="464602CA" w14:textId="77777777" w:rsidR="00082F41" w:rsidRPr="00E17399" w:rsidRDefault="00082F41" w:rsidP="00082F41">
            <w:pPr>
              <w:spacing w:after="0" w:line="240" w:lineRule="auto"/>
              <w:jc w:val="center"/>
              <w:rPr>
                <w:rFonts w:ascii="Myriad Pro" w:hAnsi="Myriad Pro" w:cs="Calibri"/>
                <w:color w:val="000000"/>
                <w:sz w:val="18"/>
                <w:szCs w:val="18"/>
              </w:rPr>
            </w:pPr>
            <w:r w:rsidRPr="00E17399">
              <w:rPr>
                <w:rFonts w:ascii="Myriad Pro" w:hAnsi="Myriad Pro" w:cs="Calibri"/>
                <w:color w:val="000000"/>
                <w:sz w:val="18"/>
                <w:szCs w:val="18"/>
              </w:rPr>
              <w:t>48</w:t>
            </w:r>
            <w:r>
              <w:rPr>
                <w:rFonts w:ascii="Myriad Pro" w:hAnsi="Myriad Pro" w:cs="Calibri"/>
                <w:color w:val="000000"/>
                <w:sz w:val="18"/>
                <w:szCs w:val="18"/>
              </w:rPr>
              <w:t>6 358,67</w:t>
            </w:r>
          </w:p>
        </w:tc>
        <w:tc>
          <w:tcPr>
            <w:tcW w:w="1134" w:type="dxa"/>
            <w:tcBorders>
              <w:top w:val="single" w:sz="4" w:space="0" w:color="FFFFFF" w:themeColor="background1"/>
            </w:tcBorders>
            <w:shd w:val="clear" w:color="auto" w:fill="auto"/>
            <w:noWrap/>
            <w:vAlign w:val="center"/>
            <w:hideMark/>
          </w:tcPr>
          <w:p w14:paraId="06E5CFEF" w14:textId="77777777" w:rsidR="00082F41" w:rsidRPr="00E17399" w:rsidRDefault="00082F41" w:rsidP="00082F41">
            <w:pPr>
              <w:spacing w:after="0" w:line="240" w:lineRule="auto"/>
              <w:jc w:val="center"/>
              <w:rPr>
                <w:rFonts w:ascii="Myriad Pro" w:hAnsi="Myriad Pro" w:cs="Calibri"/>
                <w:color w:val="000000"/>
                <w:sz w:val="18"/>
                <w:szCs w:val="18"/>
              </w:rPr>
            </w:pPr>
            <w:r w:rsidRPr="007C6411">
              <w:rPr>
                <w:rFonts w:ascii="Myriad Pro" w:hAnsi="Myriad Pro" w:cs="Calibri"/>
                <w:color w:val="000000"/>
                <w:sz w:val="18"/>
                <w:szCs w:val="18"/>
              </w:rPr>
              <w:t>279 543,7</w:t>
            </w:r>
            <w:r>
              <w:rPr>
                <w:rFonts w:ascii="Myriad Pro" w:hAnsi="Myriad Pro" w:cs="Calibri"/>
                <w:color w:val="000000"/>
                <w:sz w:val="18"/>
                <w:szCs w:val="18"/>
              </w:rPr>
              <w:t>0</w:t>
            </w:r>
          </w:p>
        </w:tc>
        <w:tc>
          <w:tcPr>
            <w:tcW w:w="1032" w:type="dxa"/>
            <w:tcBorders>
              <w:top w:val="single" w:sz="4" w:space="0" w:color="FFFFFF" w:themeColor="background1"/>
            </w:tcBorders>
            <w:shd w:val="clear" w:color="auto" w:fill="auto"/>
            <w:noWrap/>
            <w:vAlign w:val="center"/>
            <w:hideMark/>
          </w:tcPr>
          <w:p w14:paraId="3966C16A" w14:textId="77777777" w:rsidR="00082F41" w:rsidRPr="00E17399" w:rsidRDefault="00082F41" w:rsidP="00082F41">
            <w:pPr>
              <w:spacing w:after="0" w:line="240" w:lineRule="auto"/>
              <w:jc w:val="center"/>
              <w:rPr>
                <w:rFonts w:ascii="Myriad Pro" w:hAnsi="Myriad Pro" w:cs="Calibri"/>
                <w:color w:val="000000"/>
                <w:sz w:val="18"/>
                <w:szCs w:val="18"/>
              </w:rPr>
            </w:pPr>
            <w:r w:rsidRPr="00E17399">
              <w:rPr>
                <w:rFonts w:ascii="Myriad Pro" w:hAnsi="Myriad Pro" w:cs="Calibri"/>
                <w:color w:val="000000"/>
                <w:sz w:val="18"/>
                <w:szCs w:val="18"/>
              </w:rPr>
              <w:t>270 842,04</w:t>
            </w:r>
          </w:p>
        </w:tc>
        <w:tc>
          <w:tcPr>
            <w:tcW w:w="1031" w:type="dxa"/>
            <w:gridSpan w:val="2"/>
            <w:tcBorders>
              <w:top w:val="single" w:sz="4" w:space="0" w:color="FFFFFF" w:themeColor="background1"/>
            </w:tcBorders>
            <w:shd w:val="clear" w:color="auto" w:fill="auto"/>
            <w:vAlign w:val="center"/>
            <w:hideMark/>
          </w:tcPr>
          <w:p w14:paraId="3616E530" w14:textId="77777777" w:rsidR="00082F41" w:rsidRPr="00E17399"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456 762,42</w:t>
            </w:r>
          </w:p>
        </w:tc>
        <w:tc>
          <w:tcPr>
            <w:tcW w:w="1486" w:type="dxa"/>
            <w:tcBorders>
              <w:top w:val="single" w:sz="4" w:space="0" w:color="FFFFFF" w:themeColor="background1"/>
            </w:tcBorders>
            <w:shd w:val="clear" w:color="auto" w:fill="auto"/>
            <w:vAlign w:val="center"/>
            <w:hideMark/>
          </w:tcPr>
          <w:p w14:paraId="27632892" w14:textId="77777777" w:rsidR="00082F41" w:rsidRPr="00E17399"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322 265,17</w:t>
            </w:r>
          </w:p>
        </w:tc>
      </w:tr>
      <w:tr w:rsidR="00082F41" w:rsidRPr="00E17399" w14:paraId="7BF5F86A" w14:textId="77777777" w:rsidTr="00082F41">
        <w:trPr>
          <w:trHeight w:val="326"/>
        </w:trPr>
        <w:tc>
          <w:tcPr>
            <w:tcW w:w="627" w:type="dxa"/>
            <w:shd w:val="clear" w:color="auto" w:fill="auto"/>
            <w:noWrap/>
            <w:vAlign w:val="center"/>
            <w:hideMark/>
          </w:tcPr>
          <w:p w14:paraId="17E18261"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1.2.1.</w:t>
            </w:r>
          </w:p>
        </w:tc>
        <w:tc>
          <w:tcPr>
            <w:tcW w:w="1800" w:type="dxa"/>
            <w:shd w:val="clear" w:color="000000" w:fill="FFFFFF"/>
            <w:vAlign w:val="center"/>
            <w:hideMark/>
          </w:tcPr>
          <w:p w14:paraId="41537BA9" w14:textId="77777777" w:rsidR="00082F41" w:rsidRPr="00E37282" w:rsidRDefault="00082F41" w:rsidP="00082F41">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Материалы на эксплуатацию</w:t>
            </w:r>
          </w:p>
        </w:tc>
        <w:tc>
          <w:tcPr>
            <w:tcW w:w="1107" w:type="dxa"/>
            <w:shd w:val="clear" w:color="auto" w:fill="auto"/>
            <w:vAlign w:val="center"/>
            <w:hideMark/>
          </w:tcPr>
          <w:p w14:paraId="3ABBD39E" w14:textId="77777777" w:rsidR="00082F41" w:rsidRPr="00C367F0" w:rsidRDefault="00082F41" w:rsidP="00082F41">
            <w:pPr>
              <w:spacing w:after="0" w:line="240" w:lineRule="auto"/>
              <w:jc w:val="center"/>
              <w:rPr>
                <w:rFonts w:ascii="Myriad Pro" w:hAnsi="Myriad Pro" w:cs="Calibri"/>
                <w:color w:val="000000"/>
                <w:sz w:val="18"/>
                <w:szCs w:val="18"/>
              </w:rPr>
            </w:pPr>
          </w:p>
        </w:tc>
        <w:tc>
          <w:tcPr>
            <w:tcW w:w="1134" w:type="dxa"/>
            <w:shd w:val="clear" w:color="auto" w:fill="auto"/>
            <w:vAlign w:val="center"/>
            <w:hideMark/>
          </w:tcPr>
          <w:p w14:paraId="52B22A57" w14:textId="77777777" w:rsidR="00082F41" w:rsidRPr="005659CA"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87 206,52</w:t>
            </w:r>
            <w:r w:rsidRPr="005659CA">
              <w:rPr>
                <w:rFonts w:ascii="Myriad Pro" w:hAnsi="Myriad Pro" w:cs="Calibri"/>
                <w:color w:val="000000"/>
                <w:sz w:val="18"/>
                <w:szCs w:val="18"/>
              </w:rPr>
              <w:t> </w:t>
            </w:r>
          </w:p>
        </w:tc>
        <w:tc>
          <w:tcPr>
            <w:tcW w:w="1134" w:type="dxa"/>
            <w:shd w:val="clear" w:color="auto" w:fill="auto"/>
            <w:noWrap/>
            <w:vAlign w:val="center"/>
            <w:hideMark/>
          </w:tcPr>
          <w:p w14:paraId="180F328F" w14:textId="77777777" w:rsidR="00082F41" w:rsidRPr="00B75710" w:rsidRDefault="00082F41" w:rsidP="00082F41">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1A136175" w14:textId="77777777" w:rsidR="00082F41" w:rsidRPr="00897FA0" w:rsidRDefault="00082F41" w:rsidP="00082F41">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tcPr>
          <w:p w14:paraId="748E803F" w14:textId="77777777" w:rsidR="00082F41" w:rsidRPr="00985076"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57 610,18</w:t>
            </w:r>
          </w:p>
        </w:tc>
        <w:tc>
          <w:tcPr>
            <w:tcW w:w="1486" w:type="dxa"/>
            <w:shd w:val="clear" w:color="auto" w:fill="auto"/>
            <w:vAlign w:val="center"/>
          </w:tcPr>
          <w:p w14:paraId="19DADA50" w14:textId="77777777" w:rsidR="00082F41" w:rsidRPr="00E17399" w:rsidRDefault="00082F41" w:rsidP="00082F41">
            <w:pPr>
              <w:spacing w:after="0" w:line="240" w:lineRule="auto"/>
              <w:jc w:val="center"/>
              <w:rPr>
                <w:rFonts w:ascii="Myriad Pro" w:hAnsi="Myriad Pro" w:cs="Calibri"/>
                <w:color w:val="000000"/>
                <w:sz w:val="18"/>
                <w:szCs w:val="18"/>
              </w:rPr>
            </w:pPr>
          </w:p>
        </w:tc>
      </w:tr>
      <w:tr w:rsidR="00082F41" w:rsidRPr="00E17399" w14:paraId="0DF276CE" w14:textId="77777777" w:rsidTr="00082F41">
        <w:trPr>
          <w:trHeight w:val="326"/>
        </w:trPr>
        <w:tc>
          <w:tcPr>
            <w:tcW w:w="627" w:type="dxa"/>
            <w:shd w:val="clear" w:color="auto" w:fill="auto"/>
            <w:noWrap/>
            <w:vAlign w:val="center"/>
            <w:hideMark/>
          </w:tcPr>
          <w:p w14:paraId="2647F40B"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1.2.2.</w:t>
            </w:r>
          </w:p>
        </w:tc>
        <w:tc>
          <w:tcPr>
            <w:tcW w:w="1800" w:type="dxa"/>
            <w:shd w:val="clear" w:color="000000" w:fill="FFFFFF"/>
            <w:vAlign w:val="center"/>
            <w:hideMark/>
          </w:tcPr>
          <w:p w14:paraId="316A1573" w14:textId="77777777" w:rsidR="00082F41" w:rsidRPr="00E37282" w:rsidRDefault="00082F41" w:rsidP="00082F41">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Топливо и ГСМ</w:t>
            </w:r>
          </w:p>
        </w:tc>
        <w:tc>
          <w:tcPr>
            <w:tcW w:w="1107" w:type="dxa"/>
            <w:shd w:val="clear" w:color="auto" w:fill="auto"/>
            <w:vAlign w:val="center"/>
            <w:hideMark/>
          </w:tcPr>
          <w:p w14:paraId="4DC5B33E" w14:textId="77777777" w:rsidR="00082F41" w:rsidRPr="00C367F0"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95 840,62</w:t>
            </w:r>
          </w:p>
        </w:tc>
        <w:tc>
          <w:tcPr>
            <w:tcW w:w="1134" w:type="dxa"/>
            <w:shd w:val="clear" w:color="auto" w:fill="auto"/>
            <w:vAlign w:val="center"/>
            <w:hideMark/>
          </w:tcPr>
          <w:p w14:paraId="347A42E4" w14:textId="77777777" w:rsidR="00082F41" w:rsidRPr="005659CA" w:rsidRDefault="00082F41" w:rsidP="00082F41">
            <w:pPr>
              <w:spacing w:after="0" w:line="240" w:lineRule="auto"/>
              <w:jc w:val="center"/>
              <w:rPr>
                <w:rFonts w:ascii="Myriad Pro" w:hAnsi="Myriad Pro" w:cs="Calibri"/>
                <w:color w:val="000000"/>
                <w:sz w:val="18"/>
                <w:szCs w:val="18"/>
              </w:rPr>
            </w:pPr>
            <w:r w:rsidRPr="005659CA">
              <w:rPr>
                <w:rFonts w:ascii="Myriad Pro" w:hAnsi="Myriad Pro" w:cs="Calibri"/>
                <w:color w:val="000000"/>
                <w:sz w:val="18"/>
                <w:szCs w:val="18"/>
              </w:rPr>
              <w:t> </w:t>
            </w:r>
            <w:r>
              <w:rPr>
                <w:rFonts w:ascii="Myriad Pro" w:hAnsi="Myriad Pro" w:cs="Calibri"/>
                <w:color w:val="000000"/>
                <w:sz w:val="18"/>
                <w:szCs w:val="18"/>
              </w:rPr>
              <w:t>207 734,06</w:t>
            </w:r>
          </w:p>
        </w:tc>
        <w:tc>
          <w:tcPr>
            <w:tcW w:w="1134" w:type="dxa"/>
            <w:shd w:val="clear" w:color="auto" w:fill="auto"/>
            <w:noWrap/>
            <w:vAlign w:val="center"/>
            <w:hideMark/>
          </w:tcPr>
          <w:p w14:paraId="5164F7D9" w14:textId="77777777" w:rsidR="00082F41" w:rsidRPr="00B75710" w:rsidRDefault="00082F41" w:rsidP="00082F41">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29852390" w14:textId="77777777" w:rsidR="00082F41" w:rsidRPr="00897FA0" w:rsidRDefault="00082F41" w:rsidP="00082F41">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hideMark/>
          </w:tcPr>
          <w:p w14:paraId="73B21C15" w14:textId="77777777" w:rsidR="00082F41" w:rsidRPr="00985076" w:rsidRDefault="00082F41" w:rsidP="00082F41">
            <w:pPr>
              <w:spacing w:after="0" w:line="240" w:lineRule="auto"/>
              <w:jc w:val="center"/>
              <w:rPr>
                <w:rFonts w:ascii="Myriad Pro" w:hAnsi="Myriad Pro" w:cs="Calibri"/>
                <w:color w:val="000000"/>
                <w:sz w:val="18"/>
                <w:szCs w:val="18"/>
              </w:rPr>
            </w:pPr>
            <w:r w:rsidRPr="00985076">
              <w:rPr>
                <w:rFonts w:ascii="Myriad Pro" w:hAnsi="Myriad Pro" w:cs="Calibri"/>
                <w:color w:val="000000"/>
                <w:sz w:val="18"/>
                <w:szCs w:val="18"/>
              </w:rPr>
              <w:t>207</w:t>
            </w:r>
            <w:r>
              <w:rPr>
                <w:rFonts w:ascii="Myriad Pro" w:hAnsi="Myriad Pro" w:cs="Calibri"/>
                <w:color w:val="000000"/>
                <w:sz w:val="18"/>
                <w:szCs w:val="18"/>
              </w:rPr>
              <w:t> </w:t>
            </w:r>
            <w:r w:rsidRPr="00985076">
              <w:rPr>
                <w:rFonts w:ascii="Myriad Pro" w:hAnsi="Myriad Pro" w:cs="Calibri"/>
                <w:color w:val="000000"/>
                <w:sz w:val="18"/>
                <w:szCs w:val="18"/>
              </w:rPr>
              <w:t>73</w:t>
            </w:r>
            <w:r>
              <w:rPr>
                <w:rFonts w:ascii="Myriad Pro" w:hAnsi="Myriad Pro" w:cs="Calibri"/>
                <w:color w:val="000000"/>
                <w:sz w:val="18"/>
                <w:szCs w:val="18"/>
              </w:rPr>
              <w:t>4,00</w:t>
            </w:r>
          </w:p>
        </w:tc>
        <w:tc>
          <w:tcPr>
            <w:tcW w:w="1486" w:type="dxa"/>
            <w:shd w:val="clear" w:color="auto" w:fill="auto"/>
            <w:vAlign w:val="center"/>
            <w:hideMark/>
          </w:tcPr>
          <w:p w14:paraId="12EC4A7E" w14:textId="77777777" w:rsidR="00082F41" w:rsidRPr="00E17399" w:rsidRDefault="00082F41" w:rsidP="00082F41">
            <w:pPr>
              <w:spacing w:after="0" w:line="240" w:lineRule="auto"/>
              <w:jc w:val="center"/>
              <w:rPr>
                <w:rFonts w:ascii="Myriad Pro" w:hAnsi="Myriad Pro" w:cs="Calibri"/>
                <w:color w:val="000000"/>
                <w:sz w:val="18"/>
                <w:szCs w:val="18"/>
              </w:rPr>
            </w:pPr>
            <w:r w:rsidRPr="00BA3FD0">
              <w:rPr>
                <w:rFonts w:ascii="Myriad Pro" w:hAnsi="Myriad Pro" w:cs="Calibri"/>
                <w:color w:val="000000"/>
                <w:sz w:val="18"/>
                <w:szCs w:val="18"/>
              </w:rPr>
              <w:t>207 734,00</w:t>
            </w:r>
          </w:p>
        </w:tc>
      </w:tr>
      <w:tr w:rsidR="00082F41" w:rsidRPr="00E17399" w14:paraId="72983420" w14:textId="77777777" w:rsidTr="00082F41">
        <w:trPr>
          <w:trHeight w:val="326"/>
        </w:trPr>
        <w:tc>
          <w:tcPr>
            <w:tcW w:w="627" w:type="dxa"/>
            <w:shd w:val="clear" w:color="auto" w:fill="auto"/>
            <w:noWrap/>
            <w:vAlign w:val="center"/>
            <w:hideMark/>
          </w:tcPr>
          <w:p w14:paraId="29C464B3"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1.2.3.</w:t>
            </w:r>
          </w:p>
        </w:tc>
        <w:tc>
          <w:tcPr>
            <w:tcW w:w="1800" w:type="dxa"/>
            <w:shd w:val="clear" w:color="000000" w:fill="FFFFFF"/>
            <w:vAlign w:val="center"/>
            <w:hideMark/>
          </w:tcPr>
          <w:p w14:paraId="6E57F2C7" w14:textId="77777777" w:rsidR="00082F41" w:rsidRPr="00E37282" w:rsidRDefault="00082F41" w:rsidP="00082F41">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Спецодежда и спецобувь</w:t>
            </w:r>
          </w:p>
        </w:tc>
        <w:tc>
          <w:tcPr>
            <w:tcW w:w="1107" w:type="dxa"/>
            <w:shd w:val="clear" w:color="auto" w:fill="auto"/>
            <w:vAlign w:val="center"/>
            <w:hideMark/>
          </w:tcPr>
          <w:p w14:paraId="3F09AEA2" w14:textId="77777777" w:rsidR="00082F41" w:rsidRPr="00C367F0" w:rsidRDefault="00082F41" w:rsidP="00082F41">
            <w:pPr>
              <w:spacing w:after="0" w:line="240" w:lineRule="auto"/>
              <w:jc w:val="center"/>
              <w:rPr>
                <w:rFonts w:ascii="Myriad Pro" w:hAnsi="Myriad Pro" w:cs="Calibri"/>
                <w:color w:val="000000"/>
                <w:sz w:val="18"/>
                <w:szCs w:val="18"/>
              </w:rPr>
            </w:pPr>
            <w:r w:rsidRPr="00C367F0">
              <w:rPr>
                <w:rFonts w:ascii="Myriad Pro" w:hAnsi="Myriad Pro" w:cs="Calibri"/>
                <w:color w:val="000000"/>
                <w:sz w:val="18"/>
                <w:szCs w:val="18"/>
              </w:rPr>
              <w:t> </w:t>
            </w:r>
          </w:p>
        </w:tc>
        <w:tc>
          <w:tcPr>
            <w:tcW w:w="1134" w:type="dxa"/>
            <w:shd w:val="clear" w:color="auto" w:fill="auto"/>
            <w:vAlign w:val="center"/>
            <w:hideMark/>
          </w:tcPr>
          <w:p w14:paraId="717D5DE2" w14:textId="77777777" w:rsidR="00082F41" w:rsidRPr="005659CA"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114 531,17</w:t>
            </w:r>
          </w:p>
        </w:tc>
        <w:tc>
          <w:tcPr>
            <w:tcW w:w="1134" w:type="dxa"/>
            <w:shd w:val="clear" w:color="auto" w:fill="auto"/>
            <w:noWrap/>
            <w:vAlign w:val="center"/>
            <w:hideMark/>
          </w:tcPr>
          <w:p w14:paraId="7187898E" w14:textId="77777777" w:rsidR="00082F41" w:rsidRPr="00B75710" w:rsidRDefault="00082F41" w:rsidP="00082F41">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77B5007F" w14:textId="77777777" w:rsidR="00082F41" w:rsidRPr="00897FA0" w:rsidRDefault="00082F41" w:rsidP="00082F41">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hideMark/>
          </w:tcPr>
          <w:p w14:paraId="75E10856" w14:textId="77777777" w:rsidR="00082F41" w:rsidRPr="00985076"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114 531,17</w:t>
            </w:r>
          </w:p>
        </w:tc>
        <w:tc>
          <w:tcPr>
            <w:tcW w:w="1486" w:type="dxa"/>
            <w:shd w:val="clear" w:color="auto" w:fill="auto"/>
            <w:vAlign w:val="center"/>
            <w:hideMark/>
          </w:tcPr>
          <w:p w14:paraId="5509C35A" w14:textId="77777777" w:rsidR="00082F41" w:rsidRPr="00E17399"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114 531,17</w:t>
            </w:r>
          </w:p>
        </w:tc>
      </w:tr>
      <w:tr w:rsidR="00082F41" w:rsidRPr="00E17399" w14:paraId="03C68C42" w14:textId="77777777" w:rsidTr="00082F41">
        <w:trPr>
          <w:trHeight w:val="326"/>
        </w:trPr>
        <w:tc>
          <w:tcPr>
            <w:tcW w:w="627" w:type="dxa"/>
            <w:shd w:val="clear" w:color="auto" w:fill="auto"/>
            <w:noWrap/>
            <w:vAlign w:val="center"/>
            <w:hideMark/>
          </w:tcPr>
          <w:p w14:paraId="5414A70F"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1.2.4.</w:t>
            </w:r>
          </w:p>
        </w:tc>
        <w:tc>
          <w:tcPr>
            <w:tcW w:w="1800" w:type="dxa"/>
            <w:shd w:val="clear" w:color="000000" w:fill="FFFFFF"/>
            <w:vAlign w:val="center"/>
            <w:hideMark/>
          </w:tcPr>
          <w:p w14:paraId="3759D8F8" w14:textId="77777777" w:rsidR="00082F41" w:rsidRPr="00E37282" w:rsidRDefault="00082F41" w:rsidP="00082F41">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Средства индивидуальной защиты</w:t>
            </w:r>
          </w:p>
        </w:tc>
        <w:tc>
          <w:tcPr>
            <w:tcW w:w="1107" w:type="dxa"/>
            <w:shd w:val="clear" w:color="auto" w:fill="auto"/>
            <w:vAlign w:val="center"/>
            <w:hideMark/>
          </w:tcPr>
          <w:p w14:paraId="0CE578DD" w14:textId="77777777" w:rsidR="00082F41" w:rsidRPr="00C367F0" w:rsidRDefault="00082F41" w:rsidP="00082F41">
            <w:pPr>
              <w:spacing w:after="0" w:line="240" w:lineRule="auto"/>
              <w:jc w:val="center"/>
              <w:rPr>
                <w:rFonts w:ascii="Myriad Pro" w:hAnsi="Myriad Pro" w:cs="Calibri"/>
                <w:color w:val="000000"/>
                <w:sz w:val="18"/>
                <w:szCs w:val="18"/>
              </w:rPr>
            </w:pPr>
            <w:r w:rsidRPr="00C367F0">
              <w:rPr>
                <w:rFonts w:ascii="Myriad Pro" w:hAnsi="Myriad Pro" w:cs="Calibri"/>
                <w:color w:val="000000"/>
                <w:sz w:val="18"/>
                <w:szCs w:val="18"/>
              </w:rPr>
              <w:t> </w:t>
            </w:r>
          </w:p>
        </w:tc>
        <w:tc>
          <w:tcPr>
            <w:tcW w:w="1134" w:type="dxa"/>
            <w:shd w:val="clear" w:color="auto" w:fill="auto"/>
            <w:vAlign w:val="center"/>
            <w:hideMark/>
          </w:tcPr>
          <w:p w14:paraId="5A5A76CC" w14:textId="77777777" w:rsidR="00082F41" w:rsidRPr="005659CA"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48 946,27</w:t>
            </w:r>
            <w:r w:rsidRPr="005659CA">
              <w:rPr>
                <w:rFonts w:ascii="Myriad Pro" w:hAnsi="Myriad Pro" w:cs="Calibri"/>
                <w:color w:val="000000"/>
                <w:sz w:val="18"/>
                <w:szCs w:val="18"/>
              </w:rPr>
              <w:t> </w:t>
            </w:r>
          </w:p>
        </w:tc>
        <w:tc>
          <w:tcPr>
            <w:tcW w:w="1134" w:type="dxa"/>
            <w:shd w:val="clear" w:color="auto" w:fill="auto"/>
            <w:noWrap/>
            <w:vAlign w:val="center"/>
            <w:hideMark/>
          </w:tcPr>
          <w:p w14:paraId="5B8C5902" w14:textId="77777777" w:rsidR="00082F41" w:rsidRPr="00B75710" w:rsidRDefault="00082F41" w:rsidP="00082F41">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323F86F5" w14:textId="77777777" w:rsidR="00082F41" w:rsidRPr="00897FA0" w:rsidRDefault="00082F41" w:rsidP="00082F41">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tcPr>
          <w:p w14:paraId="4A2927B1" w14:textId="77777777" w:rsidR="00082F41" w:rsidRPr="00985076"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48 946,28</w:t>
            </w:r>
          </w:p>
        </w:tc>
        <w:tc>
          <w:tcPr>
            <w:tcW w:w="1486" w:type="dxa"/>
            <w:shd w:val="clear" w:color="auto" w:fill="auto"/>
            <w:vAlign w:val="center"/>
          </w:tcPr>
          <w:p w14:paraId="27E47E1B" w14:textId="77777777" w:rsidR="00082F41" w:rsidRPr="00E17399" w:rsidRDefault="00082F41" w:rsidP="00082F41">
            <w:pPr>
              <w:spacing w:after="0" w:line="240" w:lineRule="auto"/>
              <w:jc w:val="center"/>
              <w:rPr>
                <w:rFonts w:ascii="Myriad Pro" w:hAnsi="Myriad Pro" w:cs="Calibri"/>
                <w:color w:val="000000"/>
                <w:sz w:val="18"/>
                <w:szCs w:val="18"/>
              </w:rPr>
            </w:pPr>
          </w:p>
        </w:tc>
      </w:tr>
      <w:tr w:rsidR="00082F41" w:rsidRPr="00E17399" w14:paraId="3DE7EC4F" w14:textId="77777777" w:rsidTr="00082F41">
        <w:trPr>
          <w:trHeight w:val="326"/>
        </w:trPr>
        <w:tc>
          <w:tcPr>
            <w:tcW w:w="627" w:type="dxa"/>
            <w:shd w:val="clear" w:color="auto" w:fill="auto"/>
            <w:noWrap/>
            <w:vAlign w:val="center"/>
            <w:hideMark/>
          </w:tcPr>
          <w:p w14:paraId="72FF6729"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1.2.5.</w:t>
            </w:r>
          </w:p>
        </w:tc>
        <w:tc>
          <w:tcPr>
            <w:tcW w:w="1800" w:type="dxa"/>
            <w:shd w:val="clear" w:color="000000" w:fill="FFFFFF"/>
            <w:vAlign w:val="center"/>
            <w:hideMark/>
          </w:tcPr>
          <w:p w14:paraId="4B259006" w14:textId="77777777" w:rsidR="00082F41" w:rsidRPr="00E37282" w:rsidRDefault="00082F41" w:rsidP="00082F41">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Материалы для оргтехники и связи</w:t>
            </w:r>
          </w:p>
        </w:tc>
        <w:tc>
          <w:tcPr>
            <w:tcW w:w="1107" w:type="dxa"/>
            <w:shd w:val="clear" w:color="auto" w:fill="auto"/>
            <w:vAlign w:val="center"/>
            <w:hideMark/>
          </w:tcPr>
          <w:p w14:paraId="7B130108" w14:textId="77777777" w:rsidR="00082F41" w:rsidRPr="00C367F0" w:rsidRDefault="00082F41" w:rsidP="00082F41">
            <w:pPr>
              <w:spacing w:after="0" w:line="240" w:lineRule="auto"/>
              <w:jc w:val="center"/>
              <w:rPr>
                <w:rFonts w:ascii="Myriad Pro" w:hAnsi="Myriad Pro" w:cs="Calibri"/>
                <w:color w:val="000000"/>
                <w:sz w:val="18"/>
                <w:szCs w:val="18"/>
              </w:rPr>
            </w:pPr>
            <w:r w:rsidRPr="00C367F0">
              <w:rPr>
                <w:rFonts w:ascii="Myriad Pro" w:hAnsi="Myriad Pro" w:cs="Calibri"/>
                <w:color w:val="000000"/>
                <w:sz w:val="18"/>
                <w:szCs w:val="18"/>
              </w:rPr>
              <w:t> </w:t>
            </w:r>
          </w:p>
        </w:tc>
        <w:tc>
          <w:tcPr>
            <w:tcW w:w="1134" w:type="dxa"/>
            <w:shd w:val="clear" w:color="auto" w:fill="auto"/>
            <w:vAlign w:val="center"/>
            <w:hideMark/>
          </w:tcPr>
          <w:p w14:paraId="231B7B5B" w14:textId="77777777" w:rsidR="00082F41" w:rsidRPr="005659CA" w:rsidRDefault="00082F41" w:rsidP="00082F41">
            <w:pPr>
              <w:spacing w:after="0" w:line="240" w:lineRule="auto"/>
              <w:jc w:val="center"/>
              <w:rPr>
                <w:rFonts w:ascii="Myriad Pro" w:hAnsi="Myriad Pro" w:cs="Calibri"/>
                <w:color w:val="000000"/>
                <w:sz w:val="18"/>
                <w:szCs w:val="18"/>
              </w:rPr>
            </w:pPr>
            <w:r w:rsidRPr="005659CA">
              <w:rPr>
                <w:rFonts w:ascii="Myriad Pro" w:hAnsi="Myriad Pro" w:cs="Calibri"/>
                <w:color w:val="000000"/>
                <w:sz w:val="18"/>
                <w:szCs w:val="18"/>
              </w:rPr>
              <w:t> </w:t>
            </w:r>
            <w:r>
              <w:rPr>
                <w:rFonts w:ascii="Myriad Pro" w:hAnsi="Myriad Pro" w:cs="Calibri"/>
                <w:color w:val="000000"/>
                <w:sz w:val="18"/>
                <w:szCs w:val="18"/>
              </w:rPr>
              <w:t>14 819,49</w:t>
            </w:r>
          </w:p>
        </w:tc>
        <w:tc>
          <w:tcPr>
            <w:tcW w:w="1134" w:type="dxa"/>
            <w:shd w:val="clear" w:color="auto" w:fill="auto"/>
            <w:noWrap/>
            <w:vAlign w:val="center"/>
            <w:hideMark/>
          </w:tcPr>
          <w:p w14:paraId="705817D0" w14:textId="77777777" w:rsidR="00082F41" w:rsidRPr="00B75710" w:rsidRDefault="00082F41" w:rsidP="00082F41">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7E968AE2" w14:textId="77777777" w:rsidR="00082F41" w:rsidRPr="00897FA0" w:rsidRDefault="00082F41" w:rsidP="00082F41">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hideMark/>
          </w:tcPr>
          <w:p w14:paraId="705AF7E9" w14:textId="77777777" w:rsidR="00082F41" w:rsidRPr="00985076"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14 819,41</w:t>
            </w:r>
          </w:p>
        </w:tc>
        <w:tc>
          <w:tcPr>
            <w:tcW w:w="1486" w:type="dxa"/>
            <w:shd w:val="clear" w:color="auto" w:fill="auto"/>
            <w:noWrap/>
            <w:vAlign w:val="center"/>
            <w:hideMark/>
          </w:tcPr>
          <w:p w14:paraId="6CE59091" w14:textId="77777777" w:rsidR="00082F41" w:rsidRPr="00E17399" w:rsidRDefault="00082F41" w:rsidP="00082F41">
            <w:pPr>
              <w:spacing w:after="0" w:line="240" w:lineRule="auto"/>
              <w:rPr>
                <w:rFonts w:ascii="Myriad Pro" w:hAnsi="Myriad Pro" w:cs="Calibri"/>
                <w:color w:val="000000"/>
              </w:rPr>
            </w:pPr>
            <w:r w:rsidRPr="00E17399">
              <w:rPr>
                <w:rFonts w:ascii="Myriad Pro" w:hAnsi="Myriad Pro" w:cs="Calibri"/>
                <w:color w:val="000000"/>
              </w:rPr>
              <w:t> </w:t>
            </w:r>
          </w:p>
        </w:tc>
      </w:tr>
      <w:tr w:rsidR="00082F41" w:rsidRPr="00E17399" w14:paraId="5A5B405E" w14:textId="77777777" w:rsidTr="00082F41">
        <w:trPr>
          <w:trHeight w:val="326"/>
        </w:trPr>
        <w:tc>
          <w:tcPr>
            <w:tcW w:w="627" w:type="dxa"/>
            <w:shd w:val="clear" w:color="auto" w:fill="auto"/>
            <w:noWrap/>
            <w:vAlign w:val="center"/>
            <w:hideMark/>
          </w:tcPr>
          <w:p w14:paraId="05616041"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1.2.6.</w:t>
            </w:r>
          </w:p>
        </w:tc>
        <w:tc>
          <w:tcPr>
            <w:tcW w:w="1800" w:type="dxa"/>
            <w:shd w:val="clear" w:color="000000" w:fill="FFFFFF"/>
            <w:vAlign w:val="center"/>
            <w:hideMark/>
          </w:tcPr>
          <w:p w14:paraId="03B65105" w14:textId="77777777" w:rsidR="00082F41" w:rsidRPr="00E37282" w:rsidRDefault="00082F41" w:rsidP="00082F41">
            <w:pPr>
              <w:spacing w:after="0"/>
              <w:jc w:val="right"/>
              <w:rPr>
                <w:rFonts w:ascii="Myriad Pro" w:hAnsi="Myriad Pro" w:cs="Calibri"/>
                <w:color w:val="000000"/>
                <w:sz w:val="18"/>
                <w:szCs w:val="18"/>
              </w:rPr>
            </w:pPr>
            <w:r w:rsidRPr="00E37282">
              <w:rPr>
                <w:rFonts w:ascii="Myriad Pro" w:hAnsi="Myriad Pro" w:cs="Calibri"/>
                <w:color w:val="000000"/>
                <w:sz w:val="18"/>
                <w:szCs w:val="18"/>
              </w:rPr>
              <w:t>Прочие материалы</w:t>
            </w:r>
          </w:p>
        </w:tc>
        <w:tc>
          <w:tcPr>
            <w:tcW w:w="1107" w:type="dxa"/>
            <w:shd w:val="clear" w:color="auto" w:fill="auto"/>
            <w:vAlign w:val="center"/>
            <w:hideMark/>
          </w:tcPr>
          <w:p w14:paraId="044ED129" w14:textId="77777777" w:rsidR="00082F41" w:rsidRPr="00C367F0" w:rsidRDefault="00082F41" w:rsidP="00082F41">
            <w:pPr>
              <w:spacing w:after="0"/>
              <w:jc w:val="center"/>
              <w:rPr>
                <w:rFonts w:ascii="Myriad Pro" w:hAnsi="Myriad Pro" w:cs="Calibri"/>
                <w:color w:val="000000"/>
                <w:sz w:val="18"/>
                <w:szCs w:val="18"/>
              </w:rPr>
            </w:pPr>
            <w:r w:rsidRPr="00C367F0">
              <w:rPr>
                <w:rFonts w:ascii="Myriad Pro" w:hAnsi="Myriad Pro" w:cs="Calibri"/>
                <w:color w:val="000000"/>
                <w:sz w:val="18"/>
                <w:szCs w:val="18"/>
              </w:rPr>
              <w:t> </w:t>
            </w:r>
            <w:r>
              <w:rPr>
                <w:rFonts w:ascii="Myriad Pro" w:hAnsi="Myriad Pro" w:cs="Calibri"/>
                <w:color w:val="000000"/>
                <w:sz w:val="18"/>
                <w:szCs w:val="18"/>
              </w:rPr>
              <w:t>87 477,76</w:t>
            </w:r>
          </w:p>
        </w:tc>
        <w:tc>
          <w:tcPr>
            <w:tcW w:w="1134" w:type="dxa"/>
            <w:shd w:val="clear" w:color="auto" w:fill="auto"/>
            <w:vAlign w:val="center"/>
            <w:hideMark/>
          </w:tcPr>
          <w:p w14:paraId="5EBAC90A" w14:textId="77777777" w:rsidR="00082F41" w:rsidRPr="005659CA" w:rsidRDefault="00082F41" w:rsidP="00082F41">
            <w:pPr>
              <w:spacing w:after="0"/>
              <w:jc w:val="center"/>
              <w:rPr>
                <w:rFonts w:ascii="Myriad Pro" w:hAnsi="Myriad Pro" w:cs="Calibri"/>
                <w:color w:val="000000"/>
                <w:sz w:val="18"/>
                <w:szCs w:val="18"/>
              </w:rPr>
            </w:pPr>
            <w:r>
              <w:rPr>
                <w:rFonts w:ascii="Myriad Pro" w:hAnsi="Myriad Pro" w:cs="Calibri"/>
                <w:color w:val="000000"/>
                <w:sz w:val="18"/>
                <w:szCs w:val="18"/>
              </w:rPr>
              <w:t>13 121,15</w:t>
            </w:r>
          </w:p>
        </w:tc>
        <w:tc>
          <w:tcPr>
            <w:tcW w:w="1134" w:type="dxa"/>
            <w:shd w:val="clear" w:color="auto" w:fill="auto"/>
            <w:noWrap/>
            <w:vAlign w:val="center"/>
            <w:hideMark/>
          </w:tcPr>
          <w:p w14:paraId="3EBF78D9" w14:textId="77777777" w:rsidR="00082F41" w:rsidRPr="00B75710" w:rsidRDefault="00082F41" w:rsidP="00082F41">
            <w:pPr>
              <w:spacing w:after="0"/>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528BEC1B" w14:textId="77777777" w:rsidR="00082F41" w:rsidRPr="00897FA0" w:rsidRDefault="00082F41" w:rsidP="00082F41">
            <w:pPr>
              <w:spacing w:after="0"/>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hideMark/>
          </w:tcPr>
          <w:p w14:paraId="5CEDA864" w14:textId="77777777" w:rsidR="00082F41" w:rsidRPr="00985076" w:rsidRDefault="00082F41" w:rsidP="00082F41">
            <w:pPr>
              <w:spacing w:after="0"/>
              <w:jc w:val="center"/>
              <w:rPr>
                <w:rFonts w:ascii="Myriad Pro" w:hAnsi="Myriad Pro" w:cs="Calibri"/>
                <w:color w:val="000000"/>
                <w:sz w:val="18"/>
                <w:szCs w:val="18"/>
              </w:rPr>
            </w:pPr>
            <w:r w:rsidRPr="00985076">
              <w:rPr>
                <w:rFonts w:ascii="Myriad Pro" w:hAnsi="Myriad Pro" w:cs="Calibri"/>
                <w:color w:val="000000"/>
                <w:sz w:val="18"/>
                <w:szCs w:val="18"/>
              </w:rPr>
              <w:t>13 121,38</w:t>
            </w:r>
          </w:p>
        </w:tc>
        <w:tc>
          <w:tcPr>
            <w:tcW w:w="1486" w:type="dxa"/>
            <w:shd w:val="clear" w:color="auto" w:fill="auto"/>
            <w:noWrap/>
            <w:vAlign w:val="center"/>
            <w:hideMark/>
          </w:tcPr>
          <w:p w14:paraId="2461E357" w14:textId="77777777" w:rsidR="00082F41" w:rsidRPr="00E17399" w:rsidRDefault="00082F41" w:rsidP="00082F41">
            <w:pPr>
              <w:spacing w:after="0"/>
              <w:rPr>
                <w:rFonts w:ascii="Myriad Pro" w:hAnsi="Myriad Pro" w:cs="Calibri"/>
                <w:color w:val="000000"/>
              </w:rPr>
            </w:pPr>
            <w:r w:rsidRPr="00E17399">
              <w:rPr>
                <w:rFonts w:ascii="Myriad Pro" w:hAnsi="Myriad Pro" w:cs="Calibri"/>
                <w:color w:val="000000"/>
              </w:rPr>
              <w:t> </w:t>
            </w:r>
          </w:p>
        </w:tc>
      </w:tr>
    </w:tbl>
    <w:p w14:paraId="79C14617" w14:textId="77777777" w:rsidR="00082F41" w:rsidRDefault="00082F41" w:rsidP="00082F41">
      <w:pPr>
        <w:spacing w:before="240" w:after="0" w:line="360" w:lineRule="auto"/>
        <w:contextualSpacing/>
        <w:jc w:val="both"/>
        <w:rPr>
          <w:rFonts w:ascii="Myriad Pro" w:eastAsia="Calibri" w:hAnsi="Myriad Pro"/>
          <w:b/>
          <w:i/>
          <w:color w:val="000000" w:themeColor="text1"/>
          <w:sz w:val="26"/>
          <w:szCs w:val="26"/>
        </w:rPr>
      </w:pPr>
    </w:p>
    <w:p w14:paraId="06AAC86F" w14:textId="77777777" w:rsidR="00082F41" w:rsidRPr="00BD3E9F" w:rsidRDefault="00082F41" w:rsidP="00082F41">
      <w:pPr>
        <w:spacing w:before="240" w:after="0" w:line="360" w:lineRule="auto"/>
        <w:contextualSpacing/>
        <w:jc w:val="both"/>
        <w:rPr>
          <w:rFonts w:ascii="Myriad Pro" w:eastAsia="Calibri" w:hAnsi="Myriad Pro"/>
          <w:b/>
          <w:i/>
          <w:color w:val="000000" w:themeColor="text1"/>
          <w:sz w:val="26"/>
          <w:szCs w:val="26"/>
        </w:rPr>
      </w:pPr>
      <w:r w:rsidRPr="00BD3E9F">
        <w:rPr>
          <w:rFonts w:ascii="Myriad Pro" w:eastAsia="Calibri" w:hAnsi="Myriad Pro"/>
          <w:b/>
          <w:i/>
          <w:color w:val="000000" w:themeColor="text1"/>
          <w:sz w:val="26"/>
          <w:szCs w:val="26"/>
        </w:rPr>
        <w:t>Услуги производственного характера</w:t>
      </w:r>
    </w:p>
    <w:p w14:paraId="60D80956" w14:textId="4AB49DC8" w:rsidR="00082F41" w:rsidRPr="00897FA0" w:rsidRDefault="00082F41" w:rsidP="00082F41">
      <w:pPr>
        <w:spacing w:after="0" w:line="360" w:lineRule="auto"/>
        <w:ind w:firstLine="567"/>
        <w:contextualSpacing/>
        <w:jc w:val="both"/>
        <w:rPr>
          <w:rFonts w:ascii="Myriad Pro" w:eastAsia="Calibri" w:hAnsi="Myriad Pro"/>
          <w:bCs/>
          <w:sz w:val="26"/>
          <w:szCs w:val="26"/>
        </w:rPr>
      </w:pPr>
      <w:r w:rsidRPr="00BD3E9F">
        <w:rPr>
          <w:rFonts w:ascii="Myriad Pro" w:eastAsia="Calibri" w:hAnsi="Myriad Pro"/>
          <w:bCs/>
          <w:sz w:val="26"/>
          <w:szCs w:val="26"/>
        </w:rPr>
        <w:t>В соответствии с пунктом</w:t>
      </w:r>
      <w:r w:rsidRPr="00E37282">
        <w:rPr>
          <w:rFonts w:ascii="Myriad Pro" w:eastAsia="Calibri" w:hAnsi="Myriad Pro"/>
          <w:bCs/>
          <w:sz w:val="26"/>
          <w:szCs w:val="26"/>
        </w:rPr>
        <w:t xml:space="preserve"> 28 Осно</w:t>
      </w:r>
      <w:r w:rsidRPr="00C367F0">
        <w:rPr>
          <w:rFonts w:ascii="Myriad Pro" w:eastAsia="Calibri" w:hAnsi="Myriad Pro"/>
          <w:bCs/>
          <w:sz w:val="26"/>
          <w:szCs w:val="26"/>
        </w:rPr>
        <w:t xml:space="preserve">в ценообразования </w:t>
      </w:r>
      <w:r w:rsidR="0041096B">
        <w:rPr>
          <w:rFonts w:ascii="Myriad Pro" w:eastAsia="Calibri" w:hAnsi="Myriad Pro"/>
          <w:bCs/>
          <w:sz w:val="26"/>
          <w:szCs w:val="26"/>
        </w:rPr>
        <w:t>№ </w:t>
      </w:r>
      <w:r w:rsidRPr="00C367F0">
        <w:rPr>
          <w:rFonts w:ascii="Myriad Pro" w:eastAsia="Calibri" w:hAnsi="Myriad Pro"/>
          <w:bCs/>
          <w:sz w:val="26"/>
          <w:szCs w:val="26"/>
        </w:rPr>
        <w:t>1178, в состав прочих расходов, которые учитываются при определении необходимой валовой выручки, включаются расходы на оплату работ (услуг) производственного характера, выполняемых (оказываемых) по договорам с организациями на проведе</w:t>
      </w:r>
      <w:r w:rsidRPr="005659CA">
        <w:rPr>
          <w:rFonts w:ascii="Myriad Pro" w:eastAsia="Calibri" w:hAnsi="Myriad Pro"/>
          <w:bCs/>
          <w:sz w:val="26"/>
          <w:szCs w:val="26"/>
        </w:rPr>
        <w:t xml:space="preserve">ние регламентных работ (определяются в соответствии с пунктом 30 </w:t>
      </w:r>
      <w:r w:rsidRPr="00B75710">
        <w:rPr>
          <w:rFonts w:ascii="Myriad Pro" w:eastAsia="Calibri" w:hAnsi="Myriad Pro"/>
          <w:bCs/>
          <w:sz w:val="26"/>
          <w:szCs w:val="26"/>
        </w:rPr>
        <w:t xml:space="preserve">Основ ценообразования </w:t>
      </w:r>
      <w:r w:rsidR="0041096B">
        <w:rPr>
          <w:rFonts w:ascii="Myriad Pro" w:eastAsia="Calibri" w:hAnsi="Myriad Pro"/>
          <w:bCs/>
          <w:sz w:val="26"/>
          <w:szCs w:val="26"/>
        </w:rPr>
        <w:t>№ </w:t>
      </w:r>
      <w:r w:rsidRPr="00B75710">
        <w:rPr>
          <w:rFonts w:ascii="Myriad Pro" w:eastAsia="Calibri" w:hAnsi="Myriad Pro"/>
          <w:bCs/>
          <w:sz w:val="26"/>
          <w:szCs w:val="26"/>
        </w:rPr>
        <w:t>1178</w:t>
      </w:r>
      <w:r w:rsidRPr="00897FA0">
        <w:rPr>
          <w:rFonts w:ascii="Myriad Pro" w:eastAsia="Calibri" w:hAnsi="Myriad Pro"/>
          <w:bCs/>
          <w:sz w:val="26"/>
          <w:szCs w:val="26"/>
        </w:rPr>
        <w:t>).</w:t>
      </w:r>
    </w:p>
    <w:p w14:paraId="5AEB1F3A" w14:textId="58E902C0" w:rsidR="00082F41" w:rsidRDefault="00082F41" w:rsidP="00082F41">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Р</w:t>
      </w:r>
      <w:r w:rsidRPr="00B3485E">
        <w:rPr>
          <w:rFonts w:ascii="Myriad Pro" w:eastAsia="Calibri" w:hAnsi="Myriad Pro"/>
          <w:sz w:val="26"/>
          <w:szCs w:val="26"/>
        </w:rPr>
        <w:t xml:space="preserve">асходы на </w:t>
      </w:r>
      <w:r>
        <w:rPr>
          <w:rFonts w:ascii="Myriad Pro" w:eastAsia="Calibri" w:hAnsi="Myriad Pro"/>
          <w:sz w:val="26"/>
          <w:szCs w:val="26"/>
        </w:rPr>
        <w:t xml:space="preserve">работы и </w:t>
      </w:r>
      <w:r w:rsidRPr="00B3485E">
        <w:rPr>
          <w:rFonts w:ascii="Myriad Pro" w:eastAsia="Calibri" w:hAnsi="Myriad Pro"/>
          <w:sz w:val="26"/>
          <w:szCs w:val="26"/>
        </w:rPr>
        <w:t xml:space="preserve">услуги </w:t>
      </w:r>
      <w:r>
        <w:rPr>
          <w:rFonts w:ascii="Myriad Pro" w:eastAsia="Calibri" w:hAnsi="Myriad Pro"/>
          <w:sz w:val="26"/>
          <w:szCs w:val="26"/>
        </w:rPr>
        <w:t>производственного характера</w:t>
      </w:r>
      <w:r w:rsidRPr="00B3485E">
        <w:rPr>
          <w:rFonts w:ascii="Myriad Pro" w:eastAsia="Calibri" w:hAnsi="Myriad Pro"/>
          <w:sz w:val="26"/>
          <w:szCs w:val="26"/>
        </w:rPr>
        <w:t xml:space="preserve">, заявленные со стороны филиала </w:t>
      </w:r>
      <w:r w:rsidR="00F63FA3">
        <w:rPr>
          <w:rFonts w:ascii="Myriad Pro" w:eastAsia="Calibri" w:hAnsi="Myriad Pro"/>
          <w:sz w:val="26"/>
          <w:szCs w:val="26"/>
        </w:rPr>
        <w:t>П</w:t>
      </w:r>
      <w:r w:rsidR="002C7195">
        <w:rPr>
          <w:rFonts w:ascii="Myriad Pro" w:eastAsia="Calibri" w:hAnsi="Myriad Pro"/>
          <w:sz w:val="26"/>
          <w:szCs w:val="26"/>
        </w:rPr>
        <w:t>АО </w:t>
      </w:r>
      <w:r w:rsidRPr="00B3485E">
        <w:rPr>
          <w:rFonts w:ascii="Myriad Pro" w:eastAsia="Calibri" w:hAnsi="Myriad Pro"/>
          <w:sz w:val="26"/>
          <w:szCs w:val="26"/>
        </w:rPr>
        <w:t xml:space="preserve">«МРСК Сибири» - «Красноярскэнерго» на 2018 год – </w:t>
      </w:r>
      <w:r>
        <w:rPr>
          <w:rFonts w:ascii="Myriad Pro" w:eastAsia="Calibri" w:hAnsi="Myriad Pro"/>
          <w:sz w:val="26"/>
          <w:szCs w:val="26"/>
        </w:rPr>
        <w:t>30 843,30</w:t>
      </w:r>
      <w:r w:rsidRPr="00B3485E">
        <w:rPr>
          <w:rFonts w:ascii="Myriad Pro" w:eastAsia="Calibri" w:hAnsi="Myriad Pro"/>
          <w:sz w:val="26"/>
          <w:szCs w:val="26"/>
        </w:rPr>
        <w:t xml:space="preserve"> тыс. руб., в том числе </w:t>
      </w:r>
      <w:r>
        <w:rPr>
          <w:rFonts w:ascii="Myriad Pro" w:eastAsia="Calibri" w:hAnsi="Myriad Pro"/>
          <w:sz w:val="26"/>
          <w:szCs w:val="26"/>
        </w:rPr>
        <w:t>30 830,26</w:t>
      </w:r>
      <w:r w:rsidRPr="00B3485E">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13,04</w:t>
      </w:r>
      <w:r w:rsidRPr="00B3485E">
        <w:rPr>
          <w:rFonts w:ascii="Myriad Pro" w:eastAsia="Calibri" w:hAnsi="Myriad Pro"/>
          <w:sz w:val="26"/>
          <w:szCs w:val="26"/>
        </w:rPr>
        <w:t xml:space="preserve"> тыс. руб.</w:t>
      </w:r>
    </w:p>
    <w:p w14:paraId="0919DEFF" w14:textId="7CB88B76" w:rsidR="00082F41" w:rsidRPr="00E17399" w:rsidRDefault="00082F41" w:rsidP="00082F41">
      <w:pPr>
        <w:spacing w:after="0" w:line="360" w:lineRule="auto"/>
        <w:ind w:firstLine="567"/>
        <w:contextualSpacing/>
        <w:jc w:val="both"/>
        <w:rPr>
          <w:rFonts w:ascii="Myriad Pro" w:eastAsia="Calibri" w:hAnsi="Myriad Pro"/>
          <w:sz w:val="26"/>
          <w:szCs w:val="26"/>
        </w:rPr>
      </w:pPr>
      <w:r w:rsidRPr="00985076">
        <w:rPr>
          <w:rFonts w:ascii="Myriad Pro" w:eastAsia="Calibri" w:hAnsi="Myriad Pro"/>
          <w:sz w:val="26"/>
          <w:szCs w:val="26"/>
        </w:rPr>
        <w:t xml:space="preserve">Расходы по статье, заявленные 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985076">
        <w:rPr>
          <w:rFonts w:ascii="Myriad Pro" w:eastAsia="Calibri" w:hAnsi="Myriad Pro"/>
          <w:sz w:val="26"/>
          <w:szCs w:val="26"/>
        </w:rPr>
        <w:t>«МРСК Сибири» - «Красноярскэнерго» и принятые в расчет базового уровня подконтрольных расходов РЭК Красноярского края</w:t>
      </w:r>
      <w:r w:rsidRPr="00E17399">
        <w:rPr>
          <w:rFonts w:ascii="Myriad Pro" w:eastAsia="Calibri" w:hAnsi="Myriad Pro"/>
          <w:sz w:val="26"/>
          <w:szCs w:val="26"/>
        </w:rPr>
        <w:t>, указаны в следующей таблице:</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417"/>
        <w:gridCol w:w="1760"/>
        <w:gridCol w:w="1260"/>
        <w:gridCol w:w="1210"/>
        <w:gridCol w:w="1313"/>
      </w:tblGrid>
      <w:tr w:rsidR="00082F41" w:rsidRPr="00E17399" w14:paraId="2F0EFAFD" w14:textId="77777777" w:rsidTr="00082F41">
        <w:trPr>
          <w:trHeight w:val="871"/>
          <w:tblHead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08C97D5" w14:textId="77777777" w:rsidR="00082F41" w:rsidRPr="00E17399" w:rsidRDefault="00082F41" w:rsidP="00082F41">
            <w:pPr>
              <w:spacing w:after="0"/>
              <w:jc w:val="center"/>
              <w:rPr>
                <w:rFonts w:ascii="Myriad Pro" w:hAnsi="Myriad Pro" w:cs="Arial"/>
                <w:bCs/>
                <w:color w:val="FFFFFF"/>
                <w:sz w:val="16"/>
                <w:szCs w:val="16"/>
                <w:lang w:val="en-US"/>
              </w:rPr>
            </w:pPr>
            <w:r w:rsidRPr="00E17399">
              <w:rPr>
                <w:rFonts w:ascii="Myriad Pro" w:hAnsi="Myriad Pro" w:cs="Arial"/>
                <w:bCs/>
                <w:color w:val="FFFFFF"/>
                <w:sz w:val="16"/>
                <w:szCs w:val="16"/>
              </w:rPr>
              <w:t> Наименование статьи</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A98CE2" w14:textId="77777777" w:rsidR="00082F41" w:rsidRPr="00E17399" w:rsidRDefault="00082F41" w:rsidP="00082F41">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Факт за 2016, тыс. руб.</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8EB762" w14:textId="61DBCF7E" w:rsidR="00082F41" w:rsidRPr="00E17399" w:rsidRDefault="00082F41" w:rsidP="00082F41">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 xml:space="preserve">Заявлено филиал </w:t>
            </w:r>
            <w:r w:rsidR="00F63FA3">
              <w:rPr>
                <w:rFonts w:ascii="Myriad Pro" w:hAnsi="Myriad Pro" w:cs="Arial"/>
                <w:bCs/>
                <w:color w:val="FFFFFF"/>
                <w:sz w:val="16"/>
                <w:szCs w:val="16"/>
              </w:rPr>
              <w:t>П</w:t>
            </w:r>
            <w:r w:rsidR="002C7195">
              <w:rPr>
                <w:rFonts w:ascii="Myriad Pro" w:hAnsi="Myriad Pro" w:cs="Arial"/>
                <w:bCs/>
                <w:color w:val="FFFFFF"/>
                <w:sz w:val="16"/>
                <w:szCs w:val="16"/>
              </w:rPr>
              <w:t>АО </w:t>
            </w:r>
            <w:r w:rsidRPr="00E17399">
              <w:rPr>
                <w:rFonts w:ascii="Myriad Pro" w:hAnsi="Myriad Pro" w:cs="Arial"/>
                <w:bCs/>
                <w:color w:val="FFFFFF"/>
                <w:sz w:val="16"/>
                <w:szCs w:val="16"/>
              </w:rPr>
              <w:t>«МРСК Сибири» - «Красноярскэнерго» на 2018, тыс. руб.</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1DF90D" w14:textId="77777777" w:rsidR="00082F41" w:rsidRPr="00E17399" w:rsidRDefault="00082F41" w:rsidP="00082F41">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Утверждено на 2018, тыс. руб.</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E84861" w14:textId="77777777" w:rsidR="00082F41" w:rsidRPr="00E17399" w:rsidRDefault="00082F41" w:rsidP="00082F41">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Отклонение Утверждено / заявка на 2018, %</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2D9737" w14:textId="77777777" w:rsidR="00082F41" w:rsidRPr="00E17399" w:rsidRDefault="00082F41" w:rsidP="00082F41">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Утверждено на 2018 /факт за 2016, %</w:t>
            </w:r>
          </w:p>
        </w:tc>
      </w:tr>
      <w:tr w:rsidR="00082F41" w:rsidRPr="00E17399" w14:paraId="610735FD" w14:textId="77777777" w:rsidTr="00082F41">
        <w:trPr>
          <w:trHeight w:val="315"/>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BF85DD" w14:textId="77777777" w:rsidR="00082F41" w:rsidRPr="00BD3E9F" w:rsidRDefault="00082F41" w:rsidP="00082F41">
            <w:pPr>
              <w:spacing w:after="0"/>
              <w:jc w:val="center"/>
              <w:rPr>
                <w:rFonts w:ascii="Myriad Pro" w:hAnsi="Myriad Pro" w:cs="Arial"/>
                <w:bCs/>
                <w:color w:val="FFFFFF"/>
                <w:sz w:val="16"/>
                <w:szCs w:val="16"/>
              </w:rPr>
            </w:pPr>
            <w:r w:rsidRPr="00BD3E9F">
              <w:rPr>
                <w:rFonts w:ascii="Myriad Pro" w:hAnsi="Myriad Pro" w:cs="Arial"/>
                <w:bCs/>
                <w:color w:val="FFFFFF"/>
                <w:sz w:val="16"/>
                <w:szCs w:val="16"/>
              </w:rPr>
              <w:t>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7F53D8" w14:textId="77777777" w:rsidR="00082F41" w:rsidRPr="00E37282" w:rsidRDefault="00082F41" w:rsidP="00082F41">
            <w:pPr>
              <w:spacing w:after="0"/>
              <w:jc w:val="center"/>
              <w:rPr>
                <w:rFonts w:ascii="Myriad Pro" w:hAnsi="Myriad Pro" w:cs="Arial"/>
                <w:bCs/>
                <w:color w:val="FFFFFF"/>
                <w:sz w:val="16"/>
                <w:szCs w:val="16"/>
              </w:rPr>
            </w:pPr>
            <w:r w:rsidRPr="00E37282">
              <w:rPr>
                <w:rFonts w:ascii="Myriad Pro" w:hAnsi="Myriad Pro" w:cs="Arial"/>
                <w:bCs/>
                <w:color w:val="FFFFFF"/>
                <w:sz w:val="16"/>
                <w:szCs w:val="16"/>
              </w:rPr>
              <w:t>2</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C02FF4" w14:textId="77777777" w:rsidR="00082F41" w:rsidRPr="00C367F0" w:rsidRDefault="00082F41" w:rsidP="00082F41">
            <w:pPr>
              <w:spacing w:after="0"/>
              <w:jc w:val="center"/>
              <w:rPr>
                <w:rFonts w:ascii="Myriad Pro" w:hAnsi="Myriad Pro" w:cs="Arial"/>
                <w:bCs/>
                <w:color w:val="FFFFFF"/>
                <w:sz w:val="16"/>
                <w:szCs w:val="16"/>
              </w:rPr>
            </w:pPr>
            <w:r w:rsidRPr="00C367F0">
              <w:rPr>
                <w:rFonts w:ascii="Myriad Pro" w:hAnsi="Myriad Pro" w:cs="Arial"/>
                <w:bCs/>
                <w:color w:val="FFFFFF"/>
                <w:sz w:val="16"/>
                <w:szCs w:val="16"/>
              </w:rPr>
              <w:t>3</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FC7D1B" w14:textId="77777777" w:rsidR="00082F41" w:rsidRPr="005659CA" w:rsidRDefault="00082F41" w:rsidP="00082F41">
            <w:pPr>
              <w:spacing w:after="0"/>
              <w:jc w:val="center"/>
              <w:rPr>
                <w:rFonts w:ascii="Myriad Pro" w:hAnsi="Myriad Pro" w:cs="Arial"/>
                <w:bCs/>
                <w:color w:val="FFFFFF"/>
                <w:sz w:val="16"/>
                <w:szCs w:val="16"/>
              </w:rPr>
            </w:pPr>
            <w:r w:rsidRPr="005659CA">
              <w:rPr>
                <w:rFonts w:ascii="Myriad Pro" w:hAnsi="Myriad Pro" w:cs="Arial"/>
                <w:bCs/>
                <w:color w:val="FFFFFF"/>
                <w:sz w:val="16"/>
                <w:szCs w:val="16"/>
              </w:rPr>
              <w:t>4</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584A00" w14:textId="77777777" w:rsidR="00082F41" w:rsidRPr="00B75710" w:rsidRDefault="00082F41" w:rsidP="00082F41">
            <w:pPr>
              <w:spacing w:after="0"/>
              <w:jc w:val="center"/>
              <w:rPr>
                <w:rFonts w:ascii="Myriad Pro" w:hAnsi="Myriad Pro" w:cs="Arial"/>
                <w:bCs/>
                <w:color w:val="FFFFFF"/>
                <w:sz w:val="16"/>
                <w:szCs w:val="16"/>
              </w:rPr>
            </w:pPr>
            <w:r w:rsidRPr="00B75710">
              <w:rPr>
                <w:rFonts w:ascii="Myriad Pro" w:hAnsi="Myriad Pro" w:cs="Arial"/>
                <w:bCs/>
                <w:color w:val="FFFFFF"/>
                <w:sz w:val="16"/>
                <w:szCs w:val="16"/>
              </w:rPr>
              <w:t>5</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1BCFFE" w14:textId="77777777" w:rsidR="00082F41" w:rsidRPr="00897FA0" w:rsidRDefault="00082F41" w:rsidP="00082F41">
            <w:pPr>
              <w:spacing w:after="0"/>
              <w:jc w:val="center"/>
              <w:rPr>
                <w:rFonts w:ascii="Myriad Pro" w:hAnsi="Myriad Pro" w:cs="Arial"/>
                <w:bCs/>
                <w:color w:val="FFFFFF"/>
                <w:sz w:val="16"/>
                <w:szCs w:val="16"/>
              </w:rPr>
            </w:pPr>
            <w:r w:rsidRPr="00897FA0">
              <w:rPr>
                <w:rFonts w:ascii="Myriad Pro" w:hAnsi="Myriad Pro" w:cs="Arial"/>
                <w:bCs/>
                <w:color w:val="FFFFFF"/>
                <w:sz w:val="16"/>
                <w:szCs w:val="16"/>
              </w:rPr>
              <w:t>6</w:t>
            </w:r>
          </w:p>
        </w:tc>
      </w:tr>
      <w:tr w:rsidR="00082F41" w:rsidRPr="00E17399" w14:paraId="13F69DA1" w14:textId="77777777" w:rsidTr="00082F41">
        <w:trPr>
          <w:trHeight w:val="391"/>
        </w:trPr>
        <w:tc>
          <w:tcPr>
            <w:tcW w:w="2405" w:type="dxa"/>
            <w:tcBorders>
              <w:top w:val="single" w:sz="4" w:space="0" w:color="FFFFFF" w:themeColor="background1"/>
            </w:tcBorders>
            <w:shd w:val="clear" w:color="000000" w:fill="FFFFFF"/>
            <w:vAlign w:val="center"/>
            <w:hideMark/>
          </w:tcPr>
          <w:p w14:paraId="6CAF0845" w14:textId="77777777" w:rsidR="00082F41" w:rsidRPr="00BD3E9F" w:rsidRDefault="00082F41" w:rsidP="00082F41">
            <w:pPr>
              <w:spacing w:after="0"/>
              <w:rPr>
                <w:rFonts w:ascii="Myriad Pro" w:hAnsi="Myriad Pro" w:cs="Arial"/>
                <w:b/>
                <w:bCs/>
                <w:color w:val="000000"/>
                <w:sz w:val="16"/>
                <w:szCs w:val="16"/>
              </w:rPr>
            </w:pPr>
            <w:r w:rsidRPr="00BD3E9F">
              <w:rPr>
                <w:rFonts w:ascii="Myriad Pro" w:hAnsi="Myriad Pro" w:cs="Arial"/>
                <w:b/>
                <w:bCs/>
                <w:color w:val="000000"/>
                <w:sz w:val="16"/>
                <w:szCs w:val="16"/>
              </w:rPr>
              <w:t>Работы и услуги производственного характера:</w:t>
            </w:r>
          </w:p>
        </w:tc>
        <w:tc>
          <w:tcPr>
            <w:tcW w:w="1417" w:type="dxa"/>
            <w:tcBorders>
              <w:top w:val="single" w:sz="4" w:space="0" w:color="FFFFFF" w:themeColor="background1"/>
            </w:tcBorders>
            <w:shd w:val="clear" w:color="000000" w:fill="FFFFFF"/>
            <w:vAlign w:val="center"/>
            <w:hideMark/>
          </w:tcPr>
          <w:p w14:paraId="11DD2559" w14:textId="77777777" w:rsidR="00082F41" w:rsidRPr="00E37282" w:rsidRDefault="00082F41" w:rsidP="00082F41">
            <w:pPr>
              <w:spacing w:after="0"/>
              <w:jc w:val="right"/>
              <w:rPr>
                <w:rFonts w:ascii="Myriad Pro" w:hAnsi="Myriad Pro" w:cs="Arial"/>
                <w:b/>
                <w:bCs/>
                <w:color w:val="000000"/>
                <w:sz w:val="16"/>
                <w:szCs w:val="16"/>
              </w:rPr>
            </w:pPr>
            <w:r w:rsidRPr="00E37282">
              <w:rPr>
                <w:rFonts w:ascii="Myriad Pro" w:hAnsi="Myriad Pro" w:cs="Arial"/>
                <w:b/>
                <w:bCs/>
                <w:color w:val="000000"/>
                <w:sz w:val="16"/>
                <w:szCs w:val="16"/>
              </w:rPr>
              <w:t>14 264,84</w:t>
            </w:r>
          </w:p>
        </w:tc>
        <w:tc>
          <w:tcPr>
            <w:tcW w:w="1760" w:type="dxa"/>
            <w:tcBorders>
              <w:top w:val="single" w:sz="4" w:space="0" w:color="FFFFFF" w:themeColor="background1"/>
            </w:tcBorders>
            <w:shd w:val="clear" w:color="000000" w:fill="FFFFFF"/>
            <w:vAlign w:val="center"/>
            <w:hideMark/>
          </w:tcPr>
          <w:p w14:paraId="6BEE788F" w14:textId="77777777" w:rsidR="00082F41" w:rsidRPr="00C03E5D" w:rsidRDefault="00082F41" w:rsidP="00082F41">
            <w:pPr>
              <w:spacing w:after="0"/>
              <w:jc w:val="right"/>
              <w:rPr>
                <w:rFonts w:ascii="Myriad Pro" w:hAnsi="Myriad Pro" w:cs="Arial"/>
                <w:b/>
                <w:bCs/>
                <w:color w:val="000000"/>
                <w:sz w:val="16"/>
                <w:szCs w:val="16"/>
                <w:lang w:val="en-US"/>
              </w:rPr>
            </w:pPr>
            <w:r w:rsidRPr="00C367F0">
              <w:rPr>
                <w:rFonts w:ascii="Myriad Pro" w:hAnsi="Myriad Pro" w:cs="Arial"/>
                <w:b/>
                <w:bCs/>
                <w:color w:val="000000"/>
                <w:sz w:val="16"/>
                <w:szCs w:val="16"/>
              </w:rPr>
              <w:t>30 8</w:t>
            </w:r>
            <w:r>
              <w:rPr>
                <w:rFonts w:ascii="Myriad Pro" w:hAnsi="Myriad Pro" w:cs="Arial"/>
                <w:b/>
                <w:bCs/>
                <w:color w:val="000000"/>
                <w:sz w:val="16"/>
                <w:szCs w:val="16"/>
              </w:rPr>
              <w:t>30,26</w:t>
            </w:r>
          </w:p>
        </w:tc>
        <w:tc>
          <w:tcPr>
            <w:tcW w:w="1260" w:type="dxa"/>
            <w:tcBorders>
              <w:top w:val="single" w:sz="4" w:space="0" w:color="FFFFFF" w:themeColor="background1"/>
            </w:tcBorders>
            <w:shd w:val="clear" w:color="000000" w:fill="FFFFFF"/>
            <w:vAlign w:val="center"/>
            <w:hideMark/>
          </w:tcPr>
          <w:p w14:paraId="3693ECC0" w14:textId="77777777" w:rsidR="00082F41" w:rsidRPr="005659CA" w:rsidRDefault="00082F41" w:rsidP="00082F41">
            <w:pPr>
              <w:spacing w:after="0"/>
              <w:jc w:val="right"/>
              <w:rPr>
                <w:rFonts w:ascii="Myriad Pro" w:hAnsi="Myriad Pro" w:cs="Arial"/>
                <w:b/>
                <w:bCs/>
                <w:color w:val="000000"/>
                <w:sz w:val="16"/>
                <w:szCs w:val="16"/>
              </w:rPr>
            </w:pPr>
            <w:r w:rsidRPr="005659CA">
              <w:rPr>
                <w:rFonts w:ascii="Myriad Pro" w:hAnsi="Myriad Pro" w:cs="Arial"/>
                <w:b/>
                <w:bCs/>
                <w:color w:val="000000"/>
                <w:sz w:val="16"/>
                <w:szCs w:val="16"/>
              </w:rPr>
              <w:t>10 711,61</w:t>
            </w:r>
          </w:p>
        </w:tc>
        <w:tc>
          <w:tcPr>
            <w:tcW w:w="1210" w:type="dxa"/>
            <w:tcBorders>
              <w:top w:val="single" w:sz="4" w:space="0" w:color="FFFFFF" w:themeColor="background1"/>
            </w:tcBorders>
            <w:shd w:val="clear" w:color="000000" w:fill="FFFFFF"/>
            <w:vAlign w:val="center"/>
            <w:hideMark/>
          </w:tcPr>
          <w:p w14:paraId="63EE63AE" w14:textId="77777777" w:rsidR="00082F41" w:rsidRPr="00B75710" w:rsidRDefault="00082F41" w:rsidP="00082F41">
            <w:pPr>
              <w:spacing w:after="0"/>
              <w:jc w:val="right"/>
              <w:rPr>
                <w:rFonts w:ascii="Myriad Pro" w:hAnsi="Myriad Pro" w:cs="Arial"/>
                <w:b/>
                <w:bCs/>
                <w:color w:val="000000"/>
                <w:sz w:val="16"/>
                <w:szCs w:val="16"/>
              </w:rPr>
            </w:pPr>
            <w:r w:rsidRPr="00B75710">
              <w:rPr>
                <w:rFonts w:ascii="Myriad Pro" w:hAnsi="Myriad Pro" w:cs="Arial"/>
                <w:b/>
                <w:bCs/>
                <w:color w:val="000000"/>
                <w:sz w:val="16"/>
                <w:szCs w:val="16"/>
              </w:rPr>
              <w:t>34,76</w:t>
            </w:r>
          </w:p>
        </w:tc>
        <w:tc>
          <w:tcPr>
            <w:tcW w:w="1313" w:type="dxa"/>
            <w:tcBorders>
              <w:top w:val="single" w:sz="4" w:space="0" w:color="FFFFFF" w:themeColor="background1"/>
            </w:tcBorders>
            <w:shd w:val="clear" w:color="000000" w:fill="FFFFFF"/>
            <w:vAlign w:val="center"/>
            <w:hideMark/>
          </w:tcPr>
          <w:p w14:paraId="4B72F38F" w14:textId="77777777" w:rsidR="00082F41" w:rsidRPr="00897FA0" w:rsidRDefault="00082F41" w:rsidP="00082F41">
            <w:pPr>
              <w:spacing w:after="0"/>
              <w:jc w:val="right"/>
              <w:rPr>
                <w:rFonts w:ascii="Myriad Pro" w:hAnsi="Myriad Pro" w:cs="Arial"/>
                <w:b/>
                <w:bCs/>
                <w:color w:val="000000"/>
                <w:sz w:val="16"/>
                <w:szCs w:val="16"/>
              </w:rPr>
            </w:pPr>
            <w:r w:rsidRPr="00897FA0">
              <w:rPr>
                <w:rFonts w:ascii="Myriad Pro" w:hAnsi="Myriad Pro" w:cs="Arial"/>
                <w:b/>
                <w:bCs/>
                <w:color w:val="000000"/>
                <w:sz w:val="16"/>
                <w:szCs w:val="16"/>
              </w:rPr>
              <w:t>75,09</w:t>
            </w:r>
          </w:p>
        </w:tc>
      </w:tr>
      <w:tr w:rsidR="00082F41" w:rsidRPr="00E17399" w14:paraId="66FDAFFD" w14:textId="77777777" w:rsidTr="00082F41">
        <w:trPr>
          <w:trHeight w:val="383"/>
        </w:trPr>
        <w:tc>
          <w:tcPr>
            <w:tcW w:w="2405" w:type="dxa"/>
            <w:shd w:val="clear" w:color="auto" w:fill="auto"/>
            <w:vAlign w:val="center"/>
            <w:hideMark/>
          </w:tcPr>
          <w:p w14:paraId="7709D372" w14:textId="77777777" w:rsidR="00082F41" w:rsidRPr="00BD3E9F" w:rsidRDefault="00082F41" w:rsidP="00082F41">
            <w:pPr>
              <w:spacing w:after="0"/>
              <w:rPr>
                <w:rFonts w:ascii="Myriad Pro" w:hAnsi="Myriad Pro" w:cs="Arial"/>
                <w:color w:val="000000"/>
                <w:sz w:val="16"/>
                <w:szCs w:val="16"/>
              </w:rPr>
            </w:pPr>
            <w:r w:rsidRPr="00BD3E9F">
              <w:rPr>
                <w:rFonts w:ascii="Myriad Pro" w:hAnsi="Myriad Pro" w:cs="Arial"/>
                <w:color w:val="000000"/>
                <w:sz w:val="16"/>
                <w:szCs w:val="16"/>
              </w:rPr>
              <w:t>Поверка, калибровка оборудования и приборов</w:t>
            </w:r>
          </w:p>
        </w:tc>
        <w:tc>
          <w:tcPr>
            <w:tcW w:w="1417" w:type="dxa"/>
            <w:shd w:val="clear" w:color="000000" w:fill="FFFFFF"/>
            <w:vAlign w:val="center"/>
            <w:hideMark/>
          </w:tcPr>
          <w:p w14:paraId="4F01B1D3" w14:textId="77777777" w:rsidR="00082F41" w:rsidRPr="00E37282" w:rsidRDefault="00082F41" w:rsidP="00082F41">
            <w:pPr>
              <w:spacing w:after="0"/>
              <w:jc w:val="right"/>
              <w:rPr>
                <w:rFonts w:ascii="Myriad Pro" w:hAnsi="Myriad Pro" w:cs="Arial"/>
                <w:color w:val="000000"/>
                <w:sz w:val="16"/>
                <w:szCs w:val="16"/>
              </w:rPr>
            </w:pPr>
            <w:r w:rsidRPr="00E37282">
              <w:rPr>
                <w:rFonts w:ascii="Myriad Pro" w:hAnsi="Myriad Pro" w:cs="Arial"/>
                <w:color w:val="000000"/>
                <w:sz w:val="16"/>
                <w:szCs w:val="16"/>
              </w:rPr>
              <w:t>6 817,08</w:t>
            </w:r>
          </w:p>
        </w:tc>
        <w:tc>
          <w:tcPr>
            <w:tcW w:w="1760" w:type="dxa"/>
            <w:shd w:val="clear" w:color="auto" w:fill="auto"/>
            <w:noWrap/>
            <w:vAlign w:val="center"/>
            <w:hideMark/>
          </w:tcPr>
          <w:p w14:paraId="0F0FDDC5" w14:textId="77777777" w:rsidR="00082F41" w:rsidRPr="00C03E5D" w:rsidRDefault="00082F41" w:rsidP="00082F41">
            <w:pPr>
              <w:spacing w:after="0"/>
              <w:jc w:val="right"/>
              <w:rPr>
                <w:rFonts w:ascii="Myriad Pro" w:hAnsi="Myriad Pro" w:cs="Arial"/>
                <w:color w:val="000000"/>
                <w:sz w:val="16"/>
                <w:szCs w:val="16"/>
                <w:lang w:val="en-US"/>
              </w:rPr>
            </w:pPr>
            <w:r w:rsidRPr="00C367F0">
              <w:rPr>
                <w:rFonts w:ascii="Myriad Pro" w:hAnsi="Myriad Pro" w:cs="Arial"/>
                <w:color w:val="000000"/>
                <w:sz w:val="16"/>
                <w:szCs w:val="16"/>
              </w:rPr>
              <w:t>8 8</w:t>
            </w:r>
            <w:r>
              <w:rPr>
                <w:rFonts w:ascii="Myriad Pro" w:hAnsi="Myriad Pro" w:cs="Arial"/>
                <w:color w:val="000000"/>
                <w:sz w:val="16"/>
                <w:szCs w:val="16"/>
                <w:lang w:val="en-US"/>
              </w:rPr>
              <w:t>49.69</w:t>
            </w:r>
          </w:p>
        </w:tc>
        <w:tc>
          <w:tcPr>
            <w:tcW w:w="1260" w:type="dxa"/>
            <w:shd w:val="clear" w:color="auto" w:fill="auto"/>
            <w:noWrap/>
            <w:vAlign w:val="center"/>
            <w:hideMark/>
          </w:tcPr>
          <w:p w14:paraId="6EBB9A8B" w14:textId="77777777" w:rsidR="00082F41" w:rsidRPr="005659CA" w:rsidRDefault="00082F41" w:rsidP="00082F41">
            <w:pPr>
              <w:spacing w:after="0"/>
              <w:jc w:val="right"/>
              <w:rPr>
                <w:rFonts w:ascii="Myriad Pro" w:hAnsi="Myriad Pro" w:cs="Arial"/>
                <w:color w:val="000000"/>
                <w:sz w:val="16"/>
                <w:szCs w:val="16"/>
              </w:rPr>
            </w:pPr>
            <w:r w:rsidRPr="005659CA">
              <w:rPr>
                <w:rFonts w:ascii="Myriad Pro" w:hAnsi="Myriad Pro" w:cs="Arial"/>
                <w:color w:val="000000"/>
                <w:sz w:val="16"/>
                <w:szCs w:val="16"/>
              </w:rPr>
              <w:t> </w:t>
            </w:r>
          </w:p>
        </w:tc>
        <w:tc>
          <w:tcPr>
            <w:tcW w:w="1210" w:type="dxa"/>
            <w:shd w:val="clear" w:color="000000" w:fill="FFFFFF"/>
            <w:vAlign w:val="center"/>
            <w:hideMark/>
          </w:tcPr>
          <w:p w14:paraId="2E24A761" w14:textId="77777777" w:rsidR="00082F41" w:rsidRPr="00B75710" w:rsidRDefault="00082F41" w:rsidP="00082F41">
            <w:pPr>
              <w:spacing w:after="0"/>
              <w:jc w:val="right"/>
              <w:rPr>
                <w:rFonts w:ascii="Myriad Pro" w:hAnsi="Myriad Pro" w:cs="Arial"/>
                <w:color w:val="000000"/>
                <w:sz w:val="16"/>
                <w:szCs w:val="16"/>
              </w:rPr>
            </w:pPr>
            <w:r w:rsidRPr="00B75710">
              <w:rPr>
                <w:rFonts w:ascii="Myriad Pro" w:hAnsi="Myriad Pro" w:cs="Arial"/>
                <w:color w:val="000000"/>
                <w:sz w:val="16"/>
                <w:szCs w:val="16"/>
              </w:rPr>
              <w:t> </w:t>
            </w:r>
          </w:p>
        </w:tc>
        <w:tc>
          <w:tcPr>
            <w:tcW w:w="1313" w:type="dxa"/>
            <w:shd w:val="clear" w:color="000000" w:fill="FFFFFF"/>
            <w:vAlign w:val="center"/>
            <w:hideMark/>
          </w:tcPr>
          <w:p w14:paraId="4F3608D5" w14:textId="77777777" w:rsidR="00082F41" w:rsidRPr="00897FA0" w:rsidRDefault="00082F41" w:rsidP="00082F41">
            <w:pPr>
              <w:spacing w:after="0"/>
              <w:jc w:val="right"/>
              <w:rPr>
                <w:rFonts w:ascii="Myriad Pro" w:hAnsi="Myriad Pro" w:cs="Arial"/>
                <w:color w:val="000000"/>
                <w:sz w:val="16"/>
                <w:szCs w:val="16"/>
              </w:rPr>
            </w:pPr>
            <w:r w:rsidRPr="00897FA0">
              <w:rPr>
                <w:rFonts w:ascii="Myriad Pro" w:hAnsi="Myriad Pro" w:cs="Arial"/>
                <w:color w:val="000000"/>
                <w:sz w:val="16"/>
                <w:szCs w:val="16"/>
              </w:rPr>
              <w:t> </w:t>
            </w:r>
          </w:p>
        </w:tc>
      </w:tr>
      <w:tr w:rsidR="00082F41" w:rsidRPr="00E17399" w14:paraId="0277A94F" w14:textId="77777777" w:rsidTr="00082F41">
        <w:trPr>
          <w:trHeight w:val="248"/>
        </w:trPr>
        <w:tc>
          <w:tcPr>
            <w:tcW w:w="2405" w:type="dxa"/>
            <w:shd w:val="clear" w:color="auto" w:fill="auto"/>
            <w:vAlign w:val="center"/>
            <w:hideMark/>
          </w:tcPr>
          <w:p w14:paraId="2D556A3B" w14:textId="77777777" w:rsidR="00082F41" w:rsidRPr="00BD3E9F" w:rsidRDefault="00082F41" w:rsidP="00082F41">
            <w:pPr>
              <w:spacing w:after="0"/>
              <w:rPr>
                <w:rFonts w:ascii="Myriad Pro" w:hAnsi="Myriad Pro" w:cs="Arial"/>
                <w:color w:val="000000"/>
                <w:sz w:val="16"/>
                <w:szCs w:val="16"/>
              </w:rPr>
            </w:pPr>
            <w:r w:rsidRPr="00BD3E9F">
              <w:rPr>
                <w:rFonts w:ascii="Myriad Pro" w:hAnsi="Myriad Pro" w:cs="Arial"/>
                <w:color w:val="000000"/>
                <w:sz w:val="16"/>
                <w:szCs w:val="16"/>
              </w:rPr>
              <w:t>Технический надзор</w:t>
            </w:r>
          </w:p>
        </w:tc>
        <w:tc>
          <w:tcPr>
            <w:tcW w:w="1417" w:type="dxa"/>
            <w:shd w:val="clear" w:color="000000" w:fill="FFFFFF"/>
            <w:vAlign w:val="center"/>
            <w:hideMark/>
          </w:tcPr>
          <w:p w14:paraId="40D933CC" w14:textId="77777777" w:rsidR="00082F41" w:rsidRPr="00E37282" w:rsidRDefault="00082F41" w:rsidP="00082F41">
            <w:pPr>
              <w:spacing w:after="0"/>
              <w:jc w:val="right"/>
              <w:rPr>
                <w:rFonts w:ascii="Myriad Pro" w:hAnsi="Myriad Pro" w:cs="Arial"/>
                <w:color w:val="000000"/>
                <w:sz w:val="16"/>
                <w:szCs w:val="16"/>
              </w:rPr>
            </w:pPr>
            <w:r w:rsidRPr="00E37282">
              <w:rPr>
                <w:rFonts w:ascii="Myriad Pro" w:hAnsi="Myriad Pro" w:cs="Arial"/>
                <w:color w:val="000000"/>
                <w:sz w:val="16"/>
                <w:szCs w:val="16"/>
              </w:rPr>
              <w:t>2 780,25</w:t>
            </w:r>
          </w:p>
        </w:tc>
        <w:tc>
          <w:tcPr>
            <w:tcW w:w="1760" w:type="dxa"/>
            <w:shd w:val="clear" w:color="auto" w:fill="auto"/>
            <w:noWrap/>
            <w:vAlign w:val="center"/>
            <w:hideMark/>
          </w:tcPr>
          <w:p w14:paraId="67A4F532" w14:textId="77777777" w:rsidR="00082F41" w:rsidRPr="00C367F0" w:rsidRDefault="00082F41" w:rsidP="00082F41">
            <w:pPr>
              <w:spacing w:after="0"/>
              <w:jc w:val="right"/>
              <w:rPr>
                <w:rFonts w:ascii="Myriad Pro" w:hAnsi="Myriad Pro" w:cs="Arial"/>
                <w:color w:val="000000"/>
                <w:sz w:val="16"/>
                <w:szCs w:val="16"/>
              </w:rPr>
            </w:pPr>
            <w:r w:rsidRPr="00C367F0">
              <w:rPr>
                <w:rFonts w:ascii="Myriad Pro" w:hAnsi="Myriad Pro" w:cs="Arial"/>
                <w:color w:val="000000"/>
                <w:sz w:val="16"/>
                <w:szCs w:val="16"/>
              </w:rPr>
              <w:t>2 780,</w:t>
            </w:r>
            <w:r>
              <w:rPr>
                <w:rFonts w:ascii="Myriad Pro" w:hAnsi="Myriad Pro" w:cs="Arial"/>
                <w:color w:val="000000"/>
                <w:sz w:val="16"/>
                <w:szCs w:val="16"/>
                <w:lang w:val="en-US"/>
              </w:rPr>
              <w:t>1</w:t>
            </w:r>
            <w:r w:rsidRPr="00C367F0">
              <w:rPr>
                <w:rFonts w:ascii="Myriad Pro" w:hAnsi="Myriad Pro" w:cs="Arial"/>
                <w:color w:val="000000"/>
                <w:sz w:val="16"/>
                <w:szCs w:val="16"/>
              </w:rPr>
              <w:t>2</w:t>
            </w:r>
          </w:p>
        </w:tc>
        <w:tc>
          <w:tcPr>
            <w:tcW w:w="1260" w:type="dxa"/>
            <w:shd w:val="clear" w:color="auto" w:fill="auto"/>
            <w:noWrap/>
            <w:vAlign w:val="center"/>
            <w:hideMark/>
          </w:tcPr>
          <w:p w14:paraId="3E5F6212" w14:textId="77777777" w:rsidR="00082F41" w:rsidRPr="005659CA" w:rsidRDefault="00082F41" w:rsidP="00082F41">
            <w:pPr>
              <w:spacing w:after="0"/>
              <w:jc w:val="right"/>
              <w:rPr>
                <w:rFonts w:ascii="Myriad Pro" w:hAnsi="Myriad Pro" w:cs="Arial"/>
                <w:color w:val="000000"/>
                <w:sz w:val="16"/>
                <w:szCs w:val="16"/>
              </w:rPr>
            </w:pPr>
            <w:r w:rsidRPr="005659CA">
              <w:rPr>
                <w:rFonts w:ascii="Myriad Pro" w:hAnsi="Myriad Pro" w:cs="Arial"/>
                <w:color w:val="000000"/>
                <w:sz w:val="16"/>
                <w:szCs w:val="16"/>
              </w:rPr>
              <w:t> </w:t>
            </w:r>
          </w:p>
        </w:tc>
        <w:tc>
          <w:tcPr>
            <w:tcW w:w="1210" w:type="dxa"/>
            <w:shd w:val="clear" w:color="000000" w:fill="FFFFFF"/>
            <w:vAlign w:val="center"/>
            <w:hideMark/>
          </w:tcPr>
          <w:p w14:paraId="6C421D62" w14:textId="77777777" w:rsidR="00082F41" w:rsidRPr="00B75710" w:rsidRDefault="00082F41" w:rsidP="00082F41">
            <w:pPr>
              <w:spacing w:after="0"/>
              <w:jc w:val="right"/>
              <w:rPr>
                <w:rFonts w:ascii="Myriad Pro" w:hAnsi="Myriad Pro" w:cs="Arial"/>
                <w:color w:val="000000"/>
                <w:sz w:val="16"/>
                <w:szCs w:val="16"/>
              </w:rPr>
            </w:pPr>
            <w:r w:rsidRPr="00B75710">
              <w:rPr>
                <w:rFonts w:ascii="Myriad Pro" w:hAnsi="Myriad Pro" w:cs="Arial"/>
                <w:color w:val="000000"/>
                <w:sz w:val="16"/>
                <w:szCs w:val="16"/>
              </w:rPr>
              <w:t> </w:t>
            </w:r>
          </w:p>
        </w:tc>
        <w:tc>
          <w:tcPr>
            <w:tcW w:w="1313" w:type="dxa"/>
            <w:shd w:val="clear" w:color="000000" w:fill="FFFFFF"/>
            <w:vAlign w:val="center"/>
            <w:hideMark/>
          </w:tcPr>
          <w:p w14:paraId="3F6E386E" w14:textId="77777777" w:rsidR="00082F41" w:rsidRPr="00897FA0" w:rsidRDefault="00082F41" w:rsidP="00082F41">
            <w:pPr>
              <w:spacing w:after="0"/>
              <w:jc w:val="right"/>
              <w:rPr>
                <w:rFonts w:ascii="Myriad Pro" w:hAnsi="Myriad Pro" w:cs="Arial"/>
                <w:color w:val="000000"/>
                <w:sz w:val="16"/>
                <w:szCs w:val="16"/>
              </w:rPr>
            </w:pPr>
            <w:r w:rsidRPr="00897FA0">
              <w:rPr>
                <w:rFonts w:ascii="Myriad Pro" w:hAnsi="Myriad Pro" w:cs="Arial"/>
                <w:color w:val="000000"/>
                <w:sz w:val="16"/>
                <w:szCs w:val="16"/>
              </w:rPr>
              <w:t> </w:t>
            </w:r>
          </w:p>
        </w:tc>
      </w:tr>
      <w:tr w:rsidR="00082F41" w:rsidRPr="00E17399" w14:paraId="04AC2B5D" w14:textId="77777777" w:rsidTr="00082F41">
        <w:trPr>
          <w:trHeight w:val="248"/>
        </w:trPr>
        <w:tc>
          <w:tcPr>
            <w:tcW w:w="2405" w:type="dxa"/>
            <w:shd w:val="clear" w:color="auto" w:fill="auto"/>
            <w:vAlign w:val="center"/>
          </w:tcPr>
          <w:p w14:paraId="43A6EAE7" w14:textId="77777777" w:rsidR="00082F41" w:rsidRPr="00BD3E9F" w:rsidRDefault="00082F41" w:rsidP="00082F41">
            <w:pPr>
              <w:spacing w:after="0"/>
              <w:rPr>
                <w:rFonts w:ascii="Myriad Pro" w:hAnsi="Myriad Pro" w:cs="Arial"/>
                <w:color w:val="000000"/>
                <w:sz w:val="16"/>
                <w:szCs w:val="16"/>
              </w:rPr>
            </w:pPr>
            <w:r>
              <w:rPr>
                <w:rFonts w:ascii="Myriad Pro" w:hAnsi="Myriad Pro" w:cs="Arial"/>
                <w:color w:val="000000"/>
                <w:sz w:val="16"/>
                <w:szCs w:val="16"/>
              </w:rPr>
              <w:t>У</w:t>
            </w:r>
            <w:r w:rsidRPr="00616AB1">
              <w:rPr>
                <w:rFonts w:ascii="Myriad Pro" w:hAnsi="Myriad Pro" w:cs="Arial"/>
                <w:color w:val="000000"/>
                <w:sz w:val="16"/>
                <w:szCs w:val="16"/>
              </w:rPr>
              <w:t>слуги подрядчиков по обслуживанию прочего имущества и инвентаря</w:t>
            </w:r>
          </w:p>
        </w:tc>
        <w:tc>
          <w:tcPr>
            <w:tcW w:w="1417" w:type="dxa"/>
            <w:shd w:val="clear" w:color="000000" w:fill="FFFFFF"/>
            <w:vAlign w:val="center"/>
          </w:tcPr>
          <w:p w14:paraId="758E8A64" w14:textId="77777777" w:rsidR="00082F41" w:rsidRPr="00E37282" w:rsidRDefault="00082F41" w:rsidP="00082F41">
            <w:pPr>
              <w:spacing w:after="0"/>
              <w:jc w:val="right"/>
              <w:rPr>
                <w:rFonts w:ascii="Myriad Pro" w:hAnsi="Myriad Pro" w:cs="Arial"/>
                <w:color w:val="000000"/>
                <w:sz w:val="16"/>
                <w:szCs w:val="16"/>
              </w:rPr>
            </w:pPr>
          </w:p>
        </w:tc>
        <w:tc>
          <w:tcPr>
            <w:tcW w:w="1760" w:type="dxa"/>
            <w:shd w:val="clear" w:color="auto" w:fill="auto"/>
            <w:noWrap/>
            <w:vAlign w:val="center"/>
          </w:tcPr>
          <w:p w14:paraId="78601370" w14:textId="77777777" w:rsidR="00082F41" w:rsidRPr="00C367F0" w:rsidRDefault="00082F41" w:rsidP="00082F41">
            <w:pPr>
              <w:spacing w:after="0"/>
              <w:jc w:val="right"/>
              <w:rPr>
                <w:rFonts w:ascii="Myriad Pro" w:hAnsi="Myriad Pro" w:cs="Arial"/>
                <w:color w:val="000000"/>
                <w:sz w:val="16"/>
                <w:szCs w:val="16"/>
              </w:rPr>
            </w:pPr>
            <w:r>
              <w:rPr>
                <w:rFonts w:ascii="Myriad Pro" w:hAnsi="Myriad Pro" w:cs="Arial"/>
                <w:color w:val="000000"/>
                <w:sz w:val="16"/>
                <w:szCs w:val="16"/>
              </w:rPr>
              <w:t>14,14</w:t>
            </w:r>
          </w:p>
        </w:tc>
        <w:tc>
          <w:tcPr>
            <w:tcW w:w="1260" w:type="dxa"/>
            <w:shd w:val="clear" w:color="auto" w:fill="auto"/>
            <w:noWrap/>
            <w:vAlign w:val="center"/>
          </w:tcPr>
          <w:p w14:paraId="18D6AC4C" w14:textId="77777777" w:rsidR="00082F41" w:rsidRPr="005659CA" w:rsidRDefault="00082F41" w:rsidP="00082F41">
            <w:pPr>
              <w:spacing w:after="0"/>
              <w:jc w:val="right"/>
              <w:rPr>
                <w:rFonts w:ascii="Myriad Pro" w:hAnsi="Myriad Pro" w:cs="Arial"/>
                <w:color w:val="000000"/>
                <w:sz w:val="16"/>
                <w:szCs w:val="16"/>
              </w:rPr>
            </w:pPr>
          </w:p>
        </w:tc>
        <w:tc>
          <w:tcPr>
            <w:tcW w:w="1210" w:type="dxa"/>
            <w:shd w:val="clear" w:color="000000" w:fill="FFFFFF"/>
            <w:vAlign w:val="center"/>
          </w:tcPr>
          <w:p w14:paraId="7E9C95C7" w14:textId="77777777" w:rsidR="00082F41" w:rsidRPr="00B75710" w:rsidRDefault="00082F41" w:rsidP="00082F41">
            <w:pPr>
              <w:spacing w:after="0"/>
              <w:jc w:val="right"/>
              <w:rPr>
                <w:rFonts w:ascii="Myriad Pro" w:hAnsi="Myriad Pro" w:cs="Arial"/>
                <w:color w:val="000000"/>
                <w:sz w:val="16"/>
                <w:szCs w:val="16"/>
              </w:rPr>
            </w:pPr>
          </w:p>
        </w:tc>
        <w:tc>
          <w:tcPr>
            <w:tcW w:w="1313" w:type="dxa"/>
            <w:shd w:val="clear" w:color="000000" w:fill="FFFFFF"/>
            <w:vAlign w:val="center"/>
          </w:tcPr>
          <w:p w14:paraId="582B0002" w14:textId="77777777" w:rsidR="00082F41" w:rsidRPr="00897FA0" w:rsidRDefault="00082F41" w:rsidP="00082F41">
            <w:pPr>
              <w:spacing w:after="0"/>
              <w:jc w:val="right"/>
              <w:rPr>
                <w:rFonts w:ascii="Myriad Pro" w:hAnsi="Myriad Pro" w:cs="Arial"/>
                <w:color w:val="000000"/>
                <w:sz w:val="16"/>
                <w:szCs w:val="16"/>
              </w:rPr>
            </w:pPr>
          </w:p>
        </w:tc>
      </w:tr>
      <w:tr w:rsidR="00082F41" w:rsidRPr="00E17399" w14:paraId="21615162" w14:textId="77777777" w:rsidTr="00082F41">
        <w:trPr>
          <w:trHeight w:val="407"/>
        </w:trPr>
        <w:tc>
          <w:tcPr>
            <w:tcW w:w="2405" w:type="dxa"/>
            <w:shd w:val="clear" w:color="auto" w:fill="auto"/>
            <w:vAlign w:val="center"/>
            <w:hideMark/>
          </w:tcPr>
          <w:p w14:paraId="5C085212" w14:textId="77777777" w:rsidR="00082F41" w:rsidRPr="00BD3E9F" w:rsidRDefault="00082F41" w:rsidP="00082F41">
            <w:pPr>
              <w:spacing w:after="0"/>
              <w:rPr>
                <w:rFonts w:ascii="Myriad Pro" w:hAnsi="Myriad Pro" w:cs="Arial"/>
                <w:color w:val="000000"/>
                <w:sz w:val="16"/>
                <w:szCs w:val="16"/>
              </w:rPr>
            </w:pPr>
            <w:r w:rsidRPr="00BD3E9F">
              <w:rPr>
                <w:rFonts w:ascii="Myriad Pro" w:hAnsi="Myriad Pro" w:cs="Arial"/>
                <w:color w:val="000000"/>
                <w:sz w:val="16"/>
                <w:szCs w:val="16"/>
              </w:rPr>
              <w:t>Техническое освидетельствование зданий и сооружений</w:t>
            </w:r>
          </w:p>
        </w:tc>
        <w:tc>
          <w:tcPr>
            <w:tcW w:w="1417" w:type="dxa"/>
            <w:shd w:val="clear" w:color="000000" w:fill="FFFFFF"/>
            <w:vAlign w:val="center"/>
            <w:hideMark/>
          </w:tcPr>
          <w:p w14:paraId="46415AB9" w14:textId="77777777" w:rsidR="00082F41" w:rsidRPr="00E37282" w:rsidRDefault="00082F41" w:rsidP="00082F41">
            <w:pPr>
              <w:spacing w:after="0"/>
              <w:jc w:val="right"/>
              <w:rPr>
                <w:rFonts w:ascii="Myriad Pro" w:hAnsi="Myriad Pro" w:cs="Arial"/>
                <w:color w:val="000000"/>
                <w:sz w:val="16"/>
                <w:szCs w:val="16"/>
              </w:rPr>
            </w:pPr>
            <w:r w:rsidRPr="00E37282">
              <w:rPr>
                <w:rFonts w:ascii="Myriad Pro" w:hAnsi="Myriad Pro" w:cs="Arial"/>
                <w:color w:val="000000"/>
                <w:sz w:val="16"/>
                <w:szCs w:val="16"/>
              </w:rPr>
              <w:t>4 503,94</w:t>
            </w:r>
          </w:p>
        </w:tc>
        <w:tc>
          <w:tcPr>
            <w:tcW w:w="1760" w:type="dxa"/>
            <w:shd w:val="clear" w:color="auto" w:fill="auto"/>
            <w:noWrap/>
            <w:vAlign w:val="center"/>
            <w:hideMark/>
          </w:tcPr>
          <w:p w14:paraId="54425169" w14:textId="77777777" w:rsidR="00082F41" w:rsidRPr="00C367F0" w:rsidRDefault="00082F41" w:rsidP="00082F41">
            <w:pPr>
              <w:spacing w:after="0"/>
              <w:jc w:val="right"/>
              <w:rPr>
                <w:rFonts w:ascii="Myriad Pro" w:hAnsi="Myriad Pro" w:cs="Arial"/>
                <w:color w:val="000000"/>
                <w:sz w:val="16"/>
                <w:szCs w:val="16"/>
              </w:rPr>
            </w:pPr>
            <w:r w:rsidRPr="00C367F0">
              <w:rPr>
                <w:rFonts w:ascii="Myriad Pro" w:hAnsi="Myriad Pro" w:cs="Arial"/>
                <w:color w:val="000000"/>
                <w:sz w:val="16"/>
                <w:szCs w:val="16"/>
              </w:rPr>
              <w:t>5 938,</w:t>
            </w:r>
            <w:r>
              <w:rPr>
                <w:rFonts w:ascii="Myriad Pro" w:hAnsi="Myriad Pro" w:cs="Arial"/>
                <w:color w:val="000000"/>
                <w:sz w:val="16"/>
                <w:szCs w:val="16"/>
                <w:lang w:val="en-US"/>
              </w:rPr>
              <w:t>18</w:t>
            </w:r>
          </w:p>
        </w:tc>
        <w:tc>
          <w:tcPr>
            <w:tcW w:w="1260" w:type="dxa"/>
            <w:shd w:val="clear" w:color="auto" w:fill="auto"/>
            <w:noWrap/>
            <w:vAlign w:val="center"/>
            <w:hideMark/>
          </w:tcPr>
          <w:p w14:paraId="0F39F9B2" w14:textId="77777777" w:rsidR="00082F41" w:rsidRPr="005659CA" w:rsidRDefault="00082F41" w:rsidP="00082F41">
            <w:pPr>
              <w:spacing w:after="0"/>
              <w:jc w:val="right"/>
              <w:rPr>
                <w:rFonts w:ascii="Myriad Pro" w:hAnsi="Myriad Pro" w:cs="Arial"/>
                <w:color w:val="000000"/>
                <w:sz w:val="16"/>
                <w:szCs w:val="16"/>
              </w:rPr>
            </w:pPr>
            <w:r w:rsidRPr="005659CA">
              <w:rPr>
                <w:rFonts w:ascii="Myriad Pro" w:hAnsi="Myriad Pro" w:cs="Arial"/>
                <w:color w:val="000000"/>
                <w:sz w:val="16"/>
                <w:szCs w:val="16"/>
              </w:rPr>
              <w:t> </w:t>
            </w:r>
          </w:p>
        </w:tc>
        <w:tc>
          <w:tcPr>
            <w:tcW w:w="1210" w:type="dxa"/>
            <w:shd w:val="clear" w:color="000000" w:fill="FFFFFF"/>
            <w:vAlign w:val="center"/>
            <w:hideMark/>
          </w:tcPr>
          <w:p w14:paraId="3E2CDF41" w14:textId="77777777" w:rsidR="00082F41" w:rsidRPr="00B75710" w:rsidRDefault="00082F41" w:rsidP="00082F41">
            <w:pPr>
              <w:spacing w:after="0"/>
              <w:jc w:val="right"/>
              <w:rPr>
                <w:rFonts w:ascii="Myriad Pro" w:hAnsi="Myriad Pro" w:cs="Arial"/>
                <w:color w:val="000000"/>
                <w:sz w:val="16"/>
                <w:szCs w:val="16"/>
              </w:rPr>
            </w:pPr>
            <w:r w:rsidRPr="00B75710">
              <w:rPr>
                <w:rFonts w:ascii="Myriad Pro" w:hAnsi="Myriad Pro" w:cs="Arial"/>
                <w:color w:val="000000"/>
                <w:sz w:val="16"/>
                <w:szCs w:val="16"/>
              </w:rPr>
              <w:t> </w:t>
            </w:r>
          </w:p>
        </w:tc>
        <w:tc>
          <w:tcPr>
            <w:tcW w:w="1313" w:type="dxa"/>
            <w:shd w:val="clear" w:color="000000" w:fill="FFFFFF"/>
            <w:vAlign w:val="center"/>
            <w:hideMark/>
          </w:tcPr>
          <w:p w14:paraId="5A7DA64A" w14:textId="77777777" w:rsidR="00082F41" w:rsidRPr="00897FA0" w:rsidRDefault="00082F41" w:rsidP="00082F41">
            <w:pPr>
              <w:spacing w:after="0"/>
              <w:jc w:val="right"/>
              <w:rPr>
                <w:rFonts w:ascii="Myriad Pro" w:hAnsi="Myriad Pro" w:cs="Arial"/>
                <w:color w:val="000000"/>
                <w:sz w:val="16"/>
                <w:szCs w:val="16"/>
              </w:rPr>
            </w:pPr>
            <w:r w:rsidRPr="00897FA0">
              <w:rPr>
                <w:rFonts w:ascii="Myriad Pro" w:hAnsi="Myriad Pro" w:cs="Arial"/>
                <w:color w:val="000000"/>
                <w:sz w:val="16"/>
                <w:szCs w:val="16"/>
              </w:rPr>
              <w:t> </w:t>
            </w:r>
          </w:p>
        </w:tc>
      </w:tr>
      <w:tr w:rsidR="00082F41" w:rsidRPr="00E17399" w14:paraId="49B1766C" w14:textId="77777777" w:rsidTr="00082F41">
        <w:trPr>
          <w:trHeight w:val="115"/>
        </w:trPr>
        <w:tc>
          <w:tcPr>
            <w:tcW w:w="2405" w:type="dxa"/>
            <w:shd w:val="clear" w:color="auto" w:fill="auto"/>
            <w:vAlign w:val="center"/>
            <w:hideMark/>
          </w:tcPr>
          <w:p w14:paraId="2D7BD0AE" w14:textId="77777777" w:rsidR="00082F41" w:rsidRPr="00BD3E9F" w:rsidRDefault="00082F41" w:rsidP="00082F41">
            <w:pPr>
              <w:spacing w:after="0"/>
              <w:rPr>
                <w:rFonts w:ascii="Myriad Pro" w:hAnsi="Myriad Pro" w:cs="Arial"/>
                <w:color w:val="000000"/>
                <w:sz w:val="16"/>
                <w:szCs w:val="16"/>
              </w:rPr>
            </w:pPr>
            <w:r w:rsidRPr="00BD3E9F">
              <w:rPr>
                <w:rFonts w:ascii="Myriad Pro" w:hAnsi="Myriad Pro" w:cs="Arial"/>
                <w:color w:val="000000"/>
                <w:sz w:val="16"/>
                <w:szCs w:val="16"/>
              </w:rPr>
              <w:t>Другие услуги</w:t>
            </w:r>
          </w:p>
        </w:tc>
        <w:tc>
          <w:tcPr>
            <w:tcW w:w="1417" w:type="dxa"/>
            <w:shd w:val="clear" w:color="000000" w:fill="FFFFFF"/>
            <w:vAlign w:val="center"/>
            <w:hideMark/>
          </w:tcPr>
          <w:p w14:paraId="02015FE8" w14:textId="77777777" w:rsidR="00082F41" w:rsidRPr="00E37282" w:rsidRDefault="00082F41" w:rsidP="00082F41">
            <w:pPr>
              <w:spacing w:after="0"/>
              <w:jc w:val="right"/>
              <w:rPr>
                <w:rFonts w:ascii="Myriad Pro" w:hAnsi="Myriad Pro" w:cs="Arial"/>
                <w:color w:val="000000"/>
                <w:sz w:val="16"/>
                <w:szCs w:val="16"/>
              </w:rPr>
            </w:pPr>
            <w:r w:rsidRPr="00E37282">
              <w:rPr>
                <w:rFonts w:ascii="Myriad Pro" w:hAnsi="Myriad Pro" w:cs="Arial"/>
                <w:color w:val="000000"/>
                <w:sz w:val="16"/>
                <w:szCs w:val="16"/>
              </w:rPr>
              <w:t>163,57</w:t>
            </w:r>
          </w:p>
        </w:tc>
        <w:tc>
          <w:tcPr>
            <w:tcW w:w="1760" w:type="dxa"/>
            <w:shd w:val="clear" w:color="auto" w:fill="auto"/>
            <w:noWrap/>
            <w:vAlign w:val="center"/>
            <w:hideMark/>
          </w:tcPr>
          <w:p w14:paraId="09C8FFB5" w14:textId="77777777" w:rsidR="00082F41" w:rsidRPr="00C367F0" w:rsidRDefault="00082F41" w:rsidP="00082F41">
            <w:pPr>
              <w:spacing w:after="0"/>
              <w:jc w:val="right"/>
              <w:rPr>
                <w:rFonts w:ascii="Myriad Pro" w:hAnsi="Myriad Pro" w:cs="Arial"/>
                <w:color w:val="000000"/>
                <w:sz w:val="16"/>
                <w:szCs w:val="16"/>
              </w:rPr>
            </w:pPr>
            <w:r w:rsidRPr="00C367F0">
              <w:rPr>
                <w:rFonts w:ascii="Myriad Pro" w:hAnsi="Myriad Pro" w:cs="Arial"/>
                <w:color w:val="000000"/>
                <w:sz w:val="16"/>
                <w:szCs w:val="16"/>
              </w:rPr>
              <w:t>13 248,00</w:t>
            </w:r>
          </w:p>
        </w:tc>
        <w:tc>
          <w:tcPr>
            <w:tcW w:w="1260" w:type="dxa"/>
            <w:shd w:val="clear" w:color="auto" w:fill="auto"/>
            <w:noWrap/>
            <w:vAlign w:val="center"/>
            <w:hideMark/>
          </w:tcPr>
          <w:p w14:paraId="7F066D9D" w14:textId="77777777" w:rsidR="00082F41" w:rsidRPr="005659CA" w:rsidRDefault="00082F41" w:rsidP="00082F41">
            <w:pPr>
              <w:spacing w:after="0"/>
              <w:jc w:val="right"/>
              <w:rPr>
                <w:rFonts w:ascii="Myriad Pro" w:hAnsi="Myriad Pro" w:cs="Arial"/>
                <w:color w:val="000000"/>
                <w:sz w:val="16"/>
                <w:szCs w:val="16"/>
              </w:rPr>
            </w:pPr>
            <w:r w:rsidRPr="005659CA">
              <w:rPr>
                <w:rFonts w:ascii="Myriad Pro" w:hAnsi="Myriad Pro" w:cs="Arial"/>
                <w:color w:val="000000"/>
                <w:sz w:val="16"/>
                <w:szCs w:val="16"/>
              </w:rPr>
              <w:t> </w:t>
            </w:r>
          </w:p>
        </w:tc>
        <w:tc>
          <w:tcPr>
            <w:tcW w:w="1210" w:type="dxa"/>
            <w:shd w:val="clear" w:color="auto" w:fill="auto"/>
            <w:vAlign w:val="center"/>
            <w:hideMark/>
          </w:tcPr>
          <w:p w14:paraId="34A80CF9" w14:textId="77777777" w:rsidR="00082F41" w:rsidRPr="00B75710" w:rsidRDefault="00082F41" w:rsidP="00082F41">
            <w:pPr>
              <w:spacing w:after="0"/>
              <w:jc w:val="right"/>
              <w:rPr>
                <w:rFonts w:ascii="Myriad Pro" w:hAnsi="Myriad Pro" w:cs="Arial"/>
                <w:color w:val="000000"/>
                <w:sz w:val="16"/>
                <w:szCs w:val="16"/>
              </w:rPr>
            </w:pPr>
            <w:r w:rsidRPr="00B75710">
              <w:rPr>
                <w:rFonts w:ascii="Myriad Pro" w:hAnsi="Myriad Pro" w:cs="Arial"/>
                <w:color w:val="000000"/>
                <w:sz w:val="16"/>
                <w:szCs w:val="16"/>
              </w:rPr>
              <w:t> </w:t>
            </w:r>
          </w:p>
        </w:tc>
        <w:tc>
          <w:tcPr>
            <w:tcW w:w="1313" w:type="dxa"/>
            <w:shd w:val="clear" w:color="auto" w:fill="auto"/>
            <w:vAlign w:val="center"/>
            <w:hideMark/>
          </w:tcPr>
          <w:p w14:paraId="2E067B35" w14:textId="77777777" w:rsidR="00082F41" w:rsidRPr="00897FA0" w:rsidRDefault="00082F41" w:rsidP="00082F41">
            <w:pPr>
              <w:spacing w:after="0"/>
              <w:jc w:val="right"/>
              <w:rPr>
                <w:rFonts w:ascii="Myriad Pro" w:hAnsi="Myriad Pro" w:cs="Arial"/>
                <w:color w:val="000000"/>
                <w:sz w:val="16"/>
                <w:szCs w:val="16"/>
              </w:rPr>
            </w:pPr>
            <w:r w:rsidRPr="00897FA0">
              <w:rPr>
                <w:rFonts w:ascii="Myriad Pro" w:hAnsi="Myriad Pro" w:cs="Arial"/>
                <w:color w:val="000000"/>
                <w:sz w:val="16"/>
                <w:szCs w:val="16"/>
              </w:rPr>
              <w:t> </w:t>
            </w:r>
          </w:p>
        </w:tc>
      </w:tr>
    </w:tbl>
    <w:p w14:paraId="3818E2BA" w14:textId="77777777" w:rsidR="00082F41" w:rsidRPr="00BD3E9F" w:rsidRDefault="00082F41" w:rsidP="00082F41">
      <w:pPr>
        <w:spacing w:after="0" w:line="360" w:lineRule="auto"/>
        <w:ind w:firstLine="567"/>
        <w:contextualSpacing/>
        <w:jc w:val="both"/>
        <w:rPr>
          <w:rFonts w:ascii="Myriad Pro" w:eastAsia="Calibri" w:hAnsi="Myriad Pro"/>
          <w:bCs/>
          <w:color w:val="548DD4" w:themeColor="text2" w:themeTint="99"/>
          <w:sz w:val="26"/>
          <w:szCs w:val="26"/>
        </w:rPr>
      </w:pPr>
    </w:p>
    <w:p w14:paraId="2DBEDD14"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37282">
        <w:rPr>
          <w:rFonts w:ascii="Myriad Pro" w:eastAsia="Calibri" w:hAnsi="Myriad Pro"/>
          <w:sz w:val="26"/>
          <w:szCs w:val="26"/>
        </w:rPr>
        <w:t xml:space="preserve">Заявленные расходы по статье </w:t>
      </w:r>
      <w:r w:rsidRPr="00C367F0">
        <w:rPr>
          <w:rFonts w:ascii="Myriad Pro" w:eastAsia="Calibri" w:hAnsi="Myriad Pro"/>
          <w:sz w:val="26"/>
          <w:szCs w:val="26"/>
        </w:rPr>
        <w:t>«</w:t>
      </w:r>
      <w:r w:rsidRPr="005659CA">
        <w:rPr>
          <w:rFonts w:ascii="Myriad Pro" w:eastAsia="Calibri" w:hAnsi="Myriad Pro"/>
          <w:sz w:val="26"/>
          <w:szCs w:val="26"/>
        </w:rPr>
        <w:t>работы и услуги производственного характера</w:t>
      </w:r>
      <w:r w:rsidRPr="00B75710">
        <w:rPr>
          <w:rFonts w:ascii="Myriad Pro" w:eastAsia="Calibri" w:hAnsi="Myriad Pro"/>
          <w:sz w:val="26"/>
          <w:szCs w:val="26"/>
        </w:rPr>
        <w:t>»</w:t>
      </w:r>
      <w:r w:rsidRPr="00897FA0">
        <w:rPr>
          <w:rFonts w:ascii="Myriad Pro" w:eastAsia="Calibri" w:hAnsi="Myriad Pro"/>
          <w:sz w:val="26"/>
          <w:szCs w:val="26"/>
        </w:rPr>
        <w:t>, отнесенные на регулируем</w:t>
      </w:r>
      <w:r w:rsidRPr="00985076">
        <w:rPr>
          <w:rFonts w:ascii="Myriad Pro" w:eastAsia="Calibri" w:hAnsi="Myriad Pro"/>
          <w:sz w:val="26"/>
          <w:szCs w:val="26"/>
        </w:rPr>
        <w:t>ы</w:t>
      </w:r>
      <w:r w:rsidRPr="00E17399">
        <w:rPr>
          <w:rFonts w:ascii="Myriad Pro" w:eastAsia="Calibri" w:hAnsi="Myriad Pro"/>
          <w:sz w:val="26"/>
          <w:szCs w:val="26"/>
        </w:rPr>
        <w:t xml:space="preserve">й вид деятельности услуги по передаче электрической энергии, за 2016 год составили 14 264,84 тыс. руб., в том числе поверка, калибровка оборудования и приборов – </w:t>
      </w:r>
      <w:r w:rsidRPr="00E17399">
        <w:rPr>
          <w:rFonts w:ascii="Myriad Pro" w:hAnsi="Myriad Pro" w:cs="Arial"/>
          <w:color w:val="000000"/>
          <w:sz w:val="26"/>
          <w:szCs w:val="26"/>
        </w:rPr>
        <w:t>6 817,08</w:t>
      </w:r>
      <w:r w:rsidRPr="00E17399">
        <w:rPr>
          <w:rFonts w:ascii="Myriad Pro" w:eastAsia="Calibri" w:hAnsi="Myriad Pro"/>
          <w:sz w:val="26"/>
          <w:szCs w:val="26"/>
        </w:rPr>
        <w:t xml:space="preserve"> тыс. руб., технический надзор – 2 780,25 тыс. руб., техническое освидетельствование зданий и сооружений – 4 503,94 тыс. руб., другие услуги – 163,57 тыс. руб. </w:t>
      </w:r>
    </w:p>
    <w:p w14:paraId="0E340423" w14:textId="3E5C3A9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 «Красноярскэнерго» выполнен подробный расчет плана работ по поверке, калибровке оборудования и приборов на основании Правил технической эксплуатации энергоустановок потребителей, в соответствии с графиком поверки. Стоимость услуг по поверке средств измерений определяется на основании прейскуранта ФБУ «Красноярский ЦСМ». Стоимость услуг по техническому обслуживанию средств измерений при отрицательных результатах поверки и проведению повторной проверки определяется исходя из статистических данных прошлых лет. Стоимость оказания услуг по поверке и техническому обслуживанию средств измерений по договору с ФБУ «Красноярский ЦСМ» на 2017 год составляет 3 225 тыс. руб. Все обосновывающие материалы представлены в составе тарифной заявки. Расчет стоимости услуг на 2018 год произведен с применением ИПЦ относительно фактических расходов и составляет 3 681 тыс. руб. Периодичность поверки средств измерений регламентируется эксплуатационными документами (паспорт, техническое описание) на каждый конкретный тип средств измерений от 12 до 72 месяцев.</w:t>
      </w:r>
    </w:p>
    <w:p w14:paraId="7C8F6B35" w14:textId="0CA4CE63" w:rsidR="00082F41" w:rsidRPr="005659CA"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Потребность в соответствующих работах и услугах запланирована </w:t>
      </w:r>
      <w:r w:rsidR="00F63FA3">
        <w:rPr>
          <w:rFonts w:ascii="Myriad Pro" w:eastAsia="Calibri" w:hAnsi="Myriad Pro"/>
          <w:sz w:val="26"/>
          <w:szCs w:val="26"/>
        </w:rPr>
        <w:t>П</w:t>
      </w:r>
      <w:r w:rsidR="002C7195">
        <w:rPr>
          <w:rFonts w:ascii="Myriad Pro" w:eastAsia="Calibri" w:hAnsi="Myriad Pro"/>
          <w:sz w:val="26"/>
          <w:szCs w:val="26"/>
        </w:rPr>
        <w:t>АО </w:t>
      </w:r>
      <w:r w:rsidRPr="00C367F0">
        <w:rPr>
          <w:rFonts w:ascii="Myriad Pro" w:eastAsia="Calibri" w:hAnsi="Myriad Pro"/>
          <w:sz w:val="26"/>
          <w:szCs w:val="26"/>
        </w:rPr>
        <w:t>«МРСК Сибири» - «Красноярскэнерго» с учетом ожидаемых расходов за 2017</w:t>
      </w:r>
      <w:r>
        <w:rPr>
          <w:rFonts w:ascii="Myriad Pro" w:eastAsia="Calibri" w:hAnsi="Myriad Pro"/>
          <w:sz w:val="26"/>
          <w:szCs w:val="26"/>
        </w:rPr>
        <w:t> </w:t>
      </w:r>
      <w:r w:rsidRPr="00C367F0">
        <w:rPr>
          <w:rFonts w:ascii="Myriad Pro" w:eastAsia="Calibri" w:hAnsi="Myriad Pro"/>
          <w:sz w:val="26"/>
          <w:szCs w:val="26"/>
        </w:rPr>
        <w:t>год. В процессе планирования учитывались периодичность выполнения</w:t>
      </w:r>
      <w:r w:rsidRPr="005659CA">
        <w:rPr>
          <w:rFonts w:ascii="Myriad Pro" w:eastAsia="Calibri" w:hAnsi="Myriad Pro"/>
          <w:sz w:val="26"/>
          <w:szCs w:val="26"/>
        </w:rPr>
        <w:t xml:space="preserve"> работ и сроки выполнения работ в соответствии с требованиями нормативно-технической документации, паспортов заводов изготовителей. При определении стоимостных показателей на 201</w:t>
      </w:r>
      <w:r>
        <w:rPr>
          <w:rFonts w:ascii="Myriad Pro" w:eastAsia="Calibri" w:hAnsi="Myriad Pro"/>
          <w:sz w:val="26"/>
          <w:szCs w:val="26"/>
        </w:rPr>
        <w:t>8</w:t>
      </w:r>
      <w:r w:rsidRPr="005659CA">
        <w:rPr>
          <w:rFonts w:ascii="Myriad Pro" w:eastAsia="Calibri" w:hAnsi="Myriad Pro"/>
          <w:sz w:val="26"/>
          <w:szCs w:val="26"/>
        </w:rPr>
        <w:t xml:space="preserve"> год к уровню цен 201</w:t>
      </w:r>
      <w:r>
        <w:rPr>
          <w:rFonts w:ascii="Myriad Pro" w:eastAsia="Calibri" w:hAnsi="Myriad Pro"/>
          <w:sz w:val="26"/>
          <w:szCs w:val="26"/>
        </w:rPr>
        <w:t>7</w:t>
      </w:r>
      <w:r w:rsidRPr="005659CA">
        <w:rPr>
          <w:rFonts w:ascii="Myriad Pro" w:eastAsia="Calibri" w:hAnsi="Myriad Pro"/>
          <w:sz w:val="26"/>
          <w:szCs w:val="26"/>
        </w:rPr>
        <w:t xml:space="preserve"> года применены индексы-дефляторы.</w:t>
      </w:r>
    </w:p>
    <w:p w14:paraId="2510CECF" w14:textId="53DF5B85" w:rsidR="00082F41" w:rsidRPr="00E17399" w:rsidRDefault="00082F41" w:rsidP="00082F41">
      <w:pPr>
        <w:spacing w:after="0" w:line="360" w:lineRule="auto"/>
        <w:ind w:firstLine="567"/>
        <w:contextualSpacing/>
        <w:jc w:val="both"/>
        <w:rPr>
          <w:rFonts w:ascii="Myriad Pro" w:eastAsia="Calibri" w:hAnsi="Myriad Pro"/>
          <w:sz w:val="26"/>
          <w:szCs w:val="26"/>
        </w:rPr>
      </w:pPr>
      <w:r w:rsidRPr="00B75710">
        <w:rPr>
          <w:rFonts w:ascii="Myriad Pro" w:eastAsia="Calibri" w:hAnsi="Myriad Pro"/>
          <w:sz w:val="26"/>
          <w:szCs w:val="26"/>
        </w:rPr>
        <w:t>В Пояснительной запи</w:t>
      </w:r>
      <w:r w:rsidRPr="00897FA0">
        <w:rPr>
          <w:rFonts w:ascii="Myriad Pro" w:eastAsia="Calibri" w:hAnsi="Myriad Pro"/>
          <w:sz w:val="26"/>
          <w:szCs w:val="26"/>
        </w:rPr>
        <w:t xml:space="preserve">ске к расчету тарифов на услуги по передаче электрической энергии по сетям филиала </w:t>
      </w:r>
      <w:r w:rsidR="00F63FA3">
        <w:rPr>
          <w:rFonts w:ascii="Myriad Pro" w:eastAsia="Calibri" w:hAnsi="Myriad Pro"/>
          <w:sz w:val="26"/>
          <w:szCs w:val="26"/>
        </w:rPr>
        <w:t>П</w:t>
      </w:r>
      <w:r w:rsidR="002C7195">
        <w:rPr>
          <w:rFonts w:ascii="Myriad Pro" w:eastAsia="Calibri" w:hAnsi="Myriad Pro"/>
          <w:sz w:val="26"/>
          <w:szCs w:val="26"/>
        </w:rPr>
        <w:t>АО </w:t>
      </w:r>
      <w:r w:rsidRPr="00897FA0">
        <w:rPr>
          <w:rFonts w:ascii="Myriad Pro" w:eastAsia="Calibri" w:hAnsi="Myriad Pro"/>
          <w:sz w:val="26"/>
          <w:szCs w:val="26"/>
        </w:rPr>
        <w:t xml:space="preserve">«МРСК Сибири» - «Красноярскэнерго» на период 2018-2022 гг., устанавливаемых с применением метода долгосрочной индексации НВВ, </w:t>
      </w:r>
      <w:r w:rsidRPr="00E17399">
        <w:rPr>
          <w:rFonts w:ascii="Myriad Pro" w:eastAsia="Calibri" w:hAnsi="Myriad Pro"/>
          <w:sz w:val="26"/>
          <w:szCs w:val="26"/>
        </w:rPr>
        <w:t>представленной в материалах тарифного дела, даны подробные обоснования со ссылкой на нормативные документы в части принципов и подходов к расчету расходов на услуги по поверке приборов.</w:t>
      </w:r>
    </w:p>
    <w:p w14:paraId="10DAAD19"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При этом, по результатам проведенного анализа Исполнитель считает необходимым отметить следующее:</w:t>
      </w:r>
    </w:p>
    <w:p w14:paraId="302F6004" w14:textId="77777777" w:rsidR="00082F41" w:rsidRPr="00E17399" w:rsidRDefault="00082F41" w:rsidP="001C1435">
      <w:pPr>
        <w:pStyle w:val="a5"/>
        <w:numPr>
          <w:ilvl w:val="0"/>
          <w:numId w:val="38"/>
        </w:numPr>
        <w:spacing w:after="0" w:line="360" w:lineRule="auto"/>
        <w:ind w:left="0" w:firstLine="1072"/>
        <w:jc w:val="both"/>
        <w:rPr>
          <w:rFonts w:ascii="Myriad Pro" w:hAnsi="Myriad Pro"/>
          <w:sz w:val="26"/>
          <w:szCs w:val="26"/>
        </w:rPr>
      </w:pPr>
      <w:r w:rsidRPr="00E17399">
        <w:rPr>
          <w:rFonts w:ascii="Myriad Pro" w:hAnsi="Myriad Pro"/>
          <w:sz w:val="26"/>
          <w:szCs w:val="26"/>
        </w:rPr>
        <w:t>Не представлены первичные бухгалтерские документы для обоснования расходов за отчетный период;</w:t>
      </w:r>
    </w:p>
    <w:p w14:paraId="24833B51" w14:textId="77CEBB7F" w:rsidR="00082F41" w:rsidRPr="00E17399" w:rsidRDefault="00082F41" w:rsidP="001C1435">
      <w:pPr>
        <w:pStyle w:val="a5"/>
        <w:numPr>
          <w:ilvl w:val="0"/>
          <w:numId w:val="38"/>
        </w:numPr>
        <w:spacing w:after="0" w:line="360" w:lineRule="auto"/>
        <w:ind w:left="0" w:firstLine="1072"/>
        <w:jc w:val="both"/>
        <w:rPr>
          <w:rFonts w:ascii="Myriad Pro" w:hAnsi="Myriad Pro"/>
          <w:sz w:val="26"/>
          <w:szCs w:val="26"/>
        </w:rPr>
      </w:pPr>
      <w:r w:rsidRPr="00E17399">
        <w:rPr>
          <w:rFonts w:ascii="Myriad Pro" w:hAnsi="Myriad Pro"/>
          <w:sz w:val="26"/>
          <w:szCs w:val="26"/>
        </w:rPr>
        <w:t xml:space="preserve">Расходы на услуги по обслуживанию оборудования, расходы на поверку приборов значительно превышают фактические расходы 2016 года, при этом дополнительные пояснения и расчеты со стороны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не представлены.</w:t>
      </w:r>
    </w:p>
    <w:p w14:paraId="59875F4D" w14:textId="77777777" w:rsidR="00082F41" w:rsidRDefault="00082F41" w:rsidP="00082F41">
      <w:pPr>
        <w:spacing w:after="0" w:line="360" w:lineRule="auto"/>
        <w:ind w:firstLine="567"/>
        <w:jc w:val="both"/>
        <w:rPr>
          <w:rFonts w:ascii="Myriad Pro" w:hAnsi="Myriad Pro"/>
          <w:bCs/>
          <w:sz w:val="26"/>
          <w:szCs w:val="26"/>
        </w:rPr>
      </w:pPr>
      <w:r w:rsidRPr="002A7D28">
        <w:rPr>
          <w:rFonts w:ascii="Myriad Pro" w:hAnsi="Myriad Pro"/>
          <w:bCs/>
          <w:sz w:val="26"/>
          <w:szCs w:val="26"/>
        </w:rPr>
        <w:t>По статье «другие услуги производственного» характера заявлены: техническое обслуживание устройств шкафа микропроцессорного комплекса локальной противоаварийной автоматики, ТО тепловизора, ТО хроматографов, ТО лаборатории по диагностике кабельных линий, лазерное сканирование и телевизионная диагностика воздушных линий электропередачи 110 кВ. Не представлено обоснование стоимости ТО устройств шкафа микропроцессорного комплекса локальной противоаварийной автоматики и ТО лаборатории по диагностике кабельных линий.</w:t>
      </w:r>
    </w:p>
    <w:p w14:paraId="395FF4C0" w14:textId="77777777" w:rsidR="00082F41" w:rsidRDefault="00082F41" w:rsidP="00082F41">
      <w:pPr>
        <w:spacing w:after="0" w:line="360" w:lineRule="auto"/>
        <w:ind w:firstLine="567"/>
        <w:jc w:val="both"/>
        <w:rPr>
          <w:rFonts w:ascii="Myriad Pro" w:hAnsi="Myriad Pro"/>
          <w:bCs/>
          <w:sz w:val="26"/>
          <w:szCs w:val="26"/>
        </w:rPr>
      </w:pPr>
      <w:r w:rsidRPr="00E17399">
        <w:rPr>
          <w:rFonts w:ascii="Myriad Pro" w:hAnsi="Myriad Pro"/>
          <w:bCs/>
          <w:sz w:val="26"/>
          <w:szCs w:val="26"/>
        </w:rPr>
        <w:t xml:space="preserve">В состав других услуг производственного характера включены расходы по лазерному сканированию и тепловизионной диагностики, а именно определению состояния воздушных линий электропередачи, задействованных в обеспечении электроснабжения объектов Универсиады </w:t>
      </w:r>
      <w:r>
        <w:rPr>
          <w:rFonts w:ascii="Myriad Pro" w:hAnsi="Myriad Pro"/>
          <w:bCs/>
          <w:sz w:val="26"/>
          <w:szCs w:val="26"/>
        </w:rPr>
        <w:t>в размере</w:t>
      </w:r>
      <w:r w:rsidRPr="00E17399">
        <w:rPr>
          <w:rFonts w:ascii="Myriad Pro" w:hAnsi="Myriad Pro"/>
          <w:bCs/>
          <w:sz w:val="26"/>
          <w:szCs w:val="26"/>
        </w:rPr>
        <w:t xml:space="preserve"> 12 856 тыс. руб. Данные расходы были понесены предприятием в 2017 году, соответственно, в тарифную заявку на 2018 год включены быть не могут. Учитывая изложенное, вышеуказанные расходы необходимо учесть в составе выпадающих расходов при корректировке тарифов на передачу электрической энергии на 2019 год.</w:t>
      </w:r>
    </w:p>
    <w:p w14:paraId="313D332E" w14:textId="77777777" w:rsidR="00082F41" w:rsidRPr="00E17399" w:rsidRDefault="00082F41" w:rsidP="00082F41">
      <w:pPr>
        <w:spacing w:after="0" w:line="360" w:lineRule="auto"/>
        <w:ind w:firstLine="567"/>
        <w:jc w:val="both"/>
        <w:rPr>
          <w:rFonts w:ascii="Myriad Pro" w:hAnsi="Myriad Pro"/>
          <w:bCs/>
          <w:sz w:val="26"/>
          <w:szCs w:val="26"/>
        </w:rPr>
      </w:pPr>
      <w:r w:rsidRPr="002A7D28">
        <w:rPr>
          <w:rFonts w:ascii="Myriad Pro" w:hAnsi="Myriad Pro"/>
          <w:bCs/>
          <w:sz w:val="26"/>
          <w:szCs w:val="26"/>
        </w:rPr>
        <w:t>Исходя из вышеизложенного, Исполнителем приняты в расчет по статье «прочие услуги производственного характера» ТО тепловизора и ТО хроматографов в размере 294 тыс.</w:t>
      </w:r>
      <w:r>
        <w:rPr>
          <w:rFonts w:ascii="Myriad Pro" w:hAnsi="Myriad Pro"/>
          <w:bCs/>
          <w:sz w:val="26"/>
          <w:szCs w:val="26"/>
        </w:rPr>
        <w:t xml:space="preserve"> </w:t>
      </w:r>
      <w:r w:rsidRPr="002A7D28">
        <w:rPr>
          <w:rFonts w:ascii="Myriad Pro" w:hAnsi="Myriad Pro"/>
          <w:bCs/>
          <w:sz w:val="26"/>
          <w:szCs w:val="26"/>
        </w:rPr>
        <w:t>руб.</w:t>
      </w:r>
    </w:p>
    <w:p w14:paraId="13E145DA" w14:textId="6A8F35E8" w:rsidR="00082F41" w:rsidRPr="00E17399" w:rsidRDefault="00082F41" w:rsidP="00082F41">
      <w:pPr>
        <w:spacing w:after="0" w:line="360" w:lineRule="auto"/>
        <w:ind w:firstLine="567"/>
        <w:jc w:val="both"/>
        <w:rPr>
          <w:rFonts w:ascii="Myriad Pro" w:eastAsia="Calibri" w:hAnsi="Myriad Pro"/>
          <w:bCs/>
          <w:sz w:val="26"/>
          <w:szCs w:val="26"/>
        </w:rPr>
      </w:pPr>
      <w:r w:rsidRPr="00E17399">
        <w:rPr>
          <w:rFonts w:ascii="Myriad Pro" w:hAnsi="Myriad Pro"/>
          <w:bCs/>
          <w:sz w:val="26"/>
          <w:szCs w:val="26"/>
        </w:rPr>
        <w:t xml:space="preserve">Расходы на услуги производственного характера на 2018 год, заявленные филиалом </w:t>
      </w:r>
      <w:r w:rsidR="00F63FA3">
        <w:rPr>
          <w:rFonts w:ascii="Myriad Pro" w:hAnsi="Myriad Pro"/>
          <w:bCs/>
          <w:sz w:val="26"/>
          <w:szCs w:val="26"/>
        </w:rPr>
        <w:t>П</w:t>
      </w:r>
      <w:r w:rsidR="002C7195">
        <w:rPr>
          <w:rFonts w:ascii="Myriad Pro" w:hAnsi="Myriad Pro"/>
          <w:bCs/>
          <w:sz w:val="26"/>
          <w:szCs w:val="26"/>
        </w:rPr>
        <w:t>АО </w:t>
      </w:r>
      <w:r w:rsidRPr="00E17399">
        <w:rPr>
          <w:rFonts w:ascii="Myriad Pro" w:hAnsi="Myriad Pro"/>
          <w:bCs/>
          <w:sz w:val="26"/>
          <w:szCs w:val="26"/>
        </w:rPr>
        <w:t xml:space="preserve">«МРСК Сибири» - «Красноярскэнерго» в тарифной заявке не подтверждены в полном объеме. В результате проведенной оценки представленных материалов, по расчету Исполнителя сумма расходов составила </w:t>
      </w:r>
      <w:r w:rsidRPr="00E17399">
        <w:rPr>
          <w:rFonts w:ascii="Myriad Pro" w:eastAsia="Calibri" w:hAnsi="Myriad Pro"/>
          <w:bCs/>
          <w:sz w:val="26"/>
          <w:szCs w:val="26"/>
        </w:rPr>
        <w:t>14 468,64 тыс. руб., что на 3 755,03 тыс. руб. превышает установленную величину расходов, регулирующим органом. Следовательно, вышеуказанная разница величины затрат при достаточном обосновании должна быть учтена в качестве выпадающих расходов в последующем периоде регулирования.</w:t>
      </w:r>
    </w:p>
    <w:tbl>
      <w:tblPr>
        <w:tblW w:w="9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2174"/>
        <w:gridCol w:w="1020"/>
        <w:gridCol w:w="1024"/>
        <w:gridCol w:w="1096"/>
        <w:gridCol w:w="1102"/>
        <w:gridCol w:w="1003"/>
        <w:gridCol w:w="1256"/>
      </w:tblGrid>
      <w:tr w:rsidR="00082F41" w:rsidRPr="00E17399" w14:paraId="07A018AB" w14:textId="77777777" w:rsidTr="00996FC6">
        <w:trPr>
          <w:trHeight w:val="554"/>
        </w:trPr>
        <w:tc>
          <w:tcPr>
            <w:tcW w:w="7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418361" w14:textId="77338D13" w:rsidR="00082F41" w:rsidRPr="00E37282" w:rsidRDefault="0041096B"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w:t>
            </w:r>
            <w:r w:rsidR="00082F41" w:rsidRPr="00E37282">
              <w:rPr>
                <w:rFonts w:ascii="Myriad Pro" w:hAnsi="Myriad Pro" w:cs="Calibri"/>
                <w:color w:val="FFFFFF" w:themeColor="background1"/>
                <w:sz w:val="18"/>
                <w:szCs w:val="18"/>
              </w:rPr>
              <w:t>п/п</w:t>
            </w:r>
          </w:p>
        </w:tc>
        <w:tc>
          <w:tcPr>
            <w:tcW w:w="21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59E925" w14:textId="77777777" w:rsidR="00082F41" w:rsidRPr="00C367F0" w:rsidRDefault="00082F41" w:rsidP="00082F41">
            <w:pPr>
              <w:spacing w:after="0"/>
              <w:jc w:val="center"/>
              <w:rPr>
                <w:rFonts w:ascii="Myriad Pro" w:hAnsi="Myriad Pro" w:cs="Calibri"/>
                <w:color w:val="FFFFFF" w:themeColor="background1"/>
                <w:sz w:val="18"/>
                <w:szCs w:val="18"/>
              </w:rPr>
            </w:pPr>
            <w:r w:rsidRPr="00C367F0">
              <w:rPr>
                <w:rFonts w:ascii="Myriad Pro" w:hAnsi="Myriad Pro" w:cs="Calibri"/>
                <w:color w:val="FFFFFF" w:themeColor="background1"/>
                <w:sz w:val="18"/>
                <w:szCs w:val="18"/>
              </w:rPr>
              <w:t>Наименование статьи</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452002B" w14:textId="77777777" w:rsidR="00082F41" w:rsidRPr="005659CA" w:rsidRDefault="00082F41" w:rsidP="00082F41">
            <w:pPr>
              <w:spacing w:after="0"/>
              <w:jc w:val="center"/>
              <w:rPr>
                <w:rFonts w:ascii="Myriad Pro" w:hAnsi="Myriad Pro" w:cs="Calibri"/>
                <w:color w:val="FFFFFF" w:themeColor="background1"/>
                <w:sz w:val="18"/>
                <w:szCs w:val="18"/>
              </w:rPr>
            </w:pPr>
            <w:r w:rsidRPr="005659CA">
              <w:rPr>
                <w:rFonts w:ascii="Myriad Pro" w:hAnsi="Myriad Pro" w:cs="Calibri"/>
                <w:color w:val="FFFFFF" w:themeColor="background1"/>
                <w:sz w:val="18"/>
                <w:szCs w:val="18"/>
              </w:rPr>
              <w:t>2016</w:t>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8DD2F49" w14:textId="77777777" w:rsidR="00082F41" w:rsidRPr="00B75710" w:rsidRDefault="00082F41" w:rsidP="00082F41">
            <w:pPr>
              <w:spacing w:after="0"/>
              <w:jc w:val="center"/>
              <w:rPr>
                <w:rFonts w:ascii="Myriad Pro" w:hAnsi="Myriad Pro" w:cs="Calibri"/>
                <w:color w:val="FFFFFF" w:themeColor="background1"/>
                <w:sz w:val="18"/>
                <w:szCs w:val="18"/>
              </w:rPr>
            </w:pPr>
            <w:r w:rsidRPr="00B75710">
              <w:rPr>
                <w:rFonts w:ascii="Myriad Pro" w:hAnsi="Myriad Pro" w:cs="Calibri"/>
                <w:color w:val="FFFFFF" w:themeColor="background1"/>
                <w:sz w:val="18"/>
                <w:szCs w:val="18"/>
              </w:rPr>
              <w:t>2018</w:t>
            </w:r>
          </w:p>
        </w:tc>
        <w:tc>
          <w:tcPr>
            <w:tcW w:w="21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6BF02A" w14:textId="77777777" w:rsidR="00082F41" w:rsidRPr="00985076" w:rsidRDefault="00082F41" w:rsidP="00082F41">
            <w:pPr>
              <w:spacing w:after="0"/>
              <w:jc w:val="center"/>
              <w:rPr>
                <w:rFonts w:ascii="Myriad Pro" w:hAnsi="Myriad Pro" w:cs="Calibri"/>
                <w:color w:val="FFFFFF" w:themeColor="background1"/>
                <w:sz w:val="18"/>
                <w:szCs w:val="18"/>
              </w:rPr>
            </w:pPr>
            <w:r w:rsidRPr="00897FA0">
              <w:rPr>
                <w:rFonts w:ascii="Myriad Pro" w:hAnsi="Myriad Pro" w:cs="Calibri"/>
                <w:color w:val="FFFFFF" w:themeColor="background1"/>
                <w:sz w:val="18"/>
                <w:szCs w:val="18"/>
              </w:rPr>
              <w:t>Подконтрольные расходы, п</w:t>
            </w:r>
            <w:r w:rsidRPr="00985076">
              <w:rPr>
                <w:rFonts w:ascii="Myriad Pro" w:hAnsi="Myriad Pro" w:cs="Calibri"/>
                <w:color w:val="FFFFFF" w:themeColor="background1"/>
                <w:sz w:val="18"/>
                <w:szCs w:val="18"/>
              </w:rPr>
              <w:t>ринятые регул. органом (Утверждено)</w:t>
            </w:r>
          </w:p>
        </w:tc>
        <w:tc>
          <w:tcPr>
            <w:tcW w:w="22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E963A3"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Исполнитель</w:t>
            </w:r>
          </w:p>
        </w:tc>
      </w:tr>
      <w:tr w:rsidR="00082F41" w:rsidRPr="00E17399" w14:paraId="02B9B173" w14:textId="77777777" w:rsidTr="00996FC6">
        <w:trPr>
          <w:trHeight w:val="445"/>
        </w:trPr>
        <w:tc>
          <w:tcPr>
            <w:tcW w:w="7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DF114B" w14:textId="77777777" w:rsidR="00082F41" w:rsidRPr="00E17399" w:rsidRDefault="00082F41" w:rsidP="00082F41">
            <w:pPr>
              <w:spacing w:after="0"/>
              <w:rPr>
                <w:rFonts w:ascii="Myriad Pro" w:hAnsi="Myriad Pro" w:cs="Calibri"/>
                <w:color w:val="FFFFFF" w:themeColor="background1"/>
                <w:sz w:val="18"/>
                <w:szCs w:val="18"/>
              </w:rPr>
            </w:pPr>
          </w:p>
        </w:tc>
        <w:tc>
          <w:tcPr>
            <w:tcW w:w="21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A7346D" w14:textId="77777777" w:rsidR="00082F41" w:rsidRPr="00E17399" w:rsidRDefault="00082F41" w:rsidP="00082F41">
            <w:pPr>
              <w:spacing w:after="0"/>
              <w:rPr>
                <w:rFonts w:ascii="Myriad Pro" w:hAnsi="Myriad Pro" w:cs="Calibri"/>
                <w:color w:val="FFFFFF" w:themeColor="background1"/>
                <w:sz w:val="18"/>
                <w:szCs w:val="18"/>
              </w:rPr>
            </w:pP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930CB2"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Факт, тыс. руб.</w:t>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5ACD01"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Заявка, тыс. руб.</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7745A7"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 методу ЭОР, тыс. руб.</w:t>
            </w:r>
          </w:p>
        </w:tc>
        <w:tc>
          <w:tcPr>
            <w:tcW w:w="1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B7EA8B"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базовый уровень ОР, тыс. руб.</w:t>
            </w:r>
          </w:p>
        </w:tc>
        <w:tc>
          <w:tcPr>
            <w:tcW w:w="10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AD944F"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 методу ЭОР, тыс. руб.</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1F9548" w14:textId="77777777" w:rsidR="00082F41" w:rsidRPr="00E17399" w:rsidRDefault="00082F41" w:rsidP="00082F41">
            <w:pPr>
              <w:spacing w:after="0"/>
              <w:jc w:val="center"/>
              <w:rPr>
                <w:rFonts w:ascii="Myriad Pro" w:hAnsi="Myriad Pro" w:cs="Calibri"/>
                <w:color w:val="FFFFFF" w:themeColor="background1"/>
                <w:sz w:val="18"/>
                <w:szCs w:val="18"/>
              </w:rPr>
            </w:pPr>
          </w:p>
          <w:p w14:paraId="2EAECB4A"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в т.ч. доп. обосн. расходы</w:t>
            </w:r>
          </w:p>
        </w:tc>
      </w:tr>
      <w:tr w:rsidR="00082F41" w:rsidRPr="00E17399" w14:paraId="5ADA5740" w14:textId="77777777" w:rsidTr="00996FC6">
        <w:trPr>
          <w:trHeight w:val="226"/>
        </w:trPr>
        <w:tc>
          <w:tcPr>
            <w:tcW w:w="7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8D93AE8"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1</w:t>
            </w:r>
          </w:p>
        </w:tc>
        <w:tc>
          <w:tcPr>
            <w:tcW w:w="21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B59D9E"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2</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6C7DE1"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3</w:t>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260584"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4</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AE7E8E"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5</w:t>
            </w:r>
          </w:p>
        </w:tc>
        <w:tc>
          <w:tcPr>
            <w:tcW w:w="1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39F31E"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6</w:t>
            </w:r>
          </w:p>
        </w:tc>
        <w:tc>
          <w:tcPr>
            <w:tcW w:w="10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307E19"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7</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624166"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8</w:t>
            </w:r>
          </w:p>
          <w:p w14:paraId="1E73C85D" w14:textId="77777777" w:rsidR="00082F41" w:rsidRPr="00E37282" w:rsidRDefault="00082F41" w:rsidP="00082F41">
            <w:pPr>
              <w:spacing w:after="0"/>
              <w:jc w:val="center"/>
              <w:rPr>
                <w:rFonts w:ascii="Myriad Pro" w:hAnsi="Myriad Pro" w:cs="Calibri"/>
                <w:color w:val="FFFFFF" w:themeColor="background1"/>
                <w:sz w:val="18"/>
                <w:szCs w:val="18"/>
              </w:rPr>
            </w:pPr>
          </w:p>
        </w:tc>
      </w:tr>
      <w:tr w:rsidR="00082F41" w:rsidRPr="00E17399" w14:paraId="6A7F432B" w14:textId="77777777" w:rsidTr="00996FC6">
        <w:trPr>
          <w:trHeight w:val="172"/>
        </w:trPr>
        <w:tc>
          <w:tcPr>
            <w:tcW w:w="712" w:type="dxa"/>
            <w:tcBorders>
              <w:top w:val="single" w:sz="4" w:space="0" w:color="FFFFFF" w:themeColor="background1"/>
            </w:tcBorders>
            <w:shd w:val="clear" w:color="auto" w:fill="auto"/>
            <w:noWrap/>
            <w:vAlign w:val="center"/>
            <w:hideMark/>
          </w:tcPr>
          <w:p w14:paraId="05520653"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1.1.</w:t>
            </w:r>
          </w:p>
        </w:tc>
        <w:tc>
          <w:tcPr>
            <w:tcW w:w="2174" w:type="dxa"/>
            <w:tcBorders>
              <w:top w:val="single" w:sz="4" w:space="0" w:color="FFFFFF" w:themeColor="background1"/>
            </w:tcBorders>
            <w:shd w:val="clear" w:color="000000" w:fill="FFFFFF"/>
            <w:vAlign w:val="center"/>
            <w:hideMark/>
          </w:tcPr>
          <w:p w14:paraId="36C949FC" w14:textId="77777777" w:rsidR="00082F41" w:rsidRPr="00E37282" w:rsidRDefault="00082F41" w:rsidP="00082F41">
            <w:pPr>
              <w:spacing w:after="0"/>
              <w:rPr>
                <w:rFonts w:ascii="Myriad Pro" w:hAnsi="Myriad Pro" w:cs="Calibri"/>
                <w:color w:val="000000"/>
                <w:sz w:val="18"/>
                <w:szCs w:val="18"/>
              </w:rPr>
            </w:pPr>
            <w:r w:rsidRPr="00E37282">
              <w:rPr>
                <w:rFonts w:ascii="Myriad Pro" w:hAnsi="Myriad Pro" w:cs="Calibri"/>
                <w:color w:val="000000"/>
                <w:sz w:val="18"/>
                <w:szCs w:val="18"/>
              </w:rPr>
              <w:t>Услуги производственного характера</w:t>
            </w:r>
          </w:p>
        </w:tc>
        <w:tc>
          <w:tcPr>
            <w:tcW w:w="1020" w:type="dxa"/>
            <w:tcBorders>
              <w:top w:val="single" w:sz="4" w:space="0" w:color="FFFFFF" w:themeColor="background1"/>
            </w:tcBorders>
            <w:shd w:val="clear" w:color="auto" w:fill="auto"/>
            <w:vAlign w:val="center"/>
            <w:hideMark/>
          </w:tcPr>
          <w:p w14:paraId="63282C59" w14:textId="77777777" w:rsidR="00082F41" w:rsidRPr="005659CA" w:rsidRDefault="00082F41" w:rsidP="00082F41">
            <w:pPr>
              <w:spacing w:after="0"/>
              <w:jc w:val="center"/>
              <w:rPr>
                <w:rFonts w:ascii="Myriad Pro" w:hAnsi="Myriad Pro" w:cs="Calibri"/>
                <w:color w:val="000000"/>
                <w:sz w:val="18"/>
                <w:szCs w:val="18"/>
              </w:rPr>
            </w:pPr>
            <w:r w:rsidRPr="00C367F0">
              <w:rPr>
                <w:rFonts w:ascii="Myriad Pro" w:hAnsi="Myriad Pro" w:cs="Arial"/>
                <w:color w:val="000000"/>
                <w:sz w:val="18"/>
                <w:szCs w:val="18"/>
              </w:rPr>
              <w:t>14 264,84</w:t>
            </w:r>
          </w:p>
        </w:tc>
        <w:tc>
          <w:tcPr>
            <w:tcW w:w="1024" w:type="dxa"/>
            <w:tcBorders>
              <w:top w:val="single" w:sz="4" w:space="0" w:color="FFFFFF" w:themeColor="background1"/>
            </w:tcBorders>
            <w:shd w:val="clear" w:color="auto" w:fill="auto"/>
            <w:vAlign w:val="center"/>
            <w:hideMark/>
          </w:tcPr>
          <w:p w14:paraId="173A5070" w14:textId="77777777" w:rsidR="00082F41" w:rsidRPr="00897FA0" w:rsidRDefault="00082F41" w:rsidP="00082F41">
            <w:pPr>
              <w:spacing w:after="0"/>
              <w:jc w:val="center"/>
              <w:rPr>
                <w:rFonts w:ascii="Myriad Pro" w:hAnsi="Myriad Pro" w:cs="Calibri"/>
                <w:color w:val="000000"/>
                <w:sz w:val="18"/>
                <w:szCs w:val="18"/>
              </w:rPr>
            </w:pPr>
            <w:r w:rsidRPr="00B75710">
              <w:rPr>
                <w:rFonts w:ascii="Myriad Pro" w:hAnsi="Myriad Pro" w:cs="Arial"/>
                <w:color w:val="000000"/>
                <w:sz w:val="18"/>
                <w:szCs w:val="18"/>
              </w:rPr>
              <w:t>30 8</w:t>
            </w:r>
            <w:r>
              <w:rPr>
                <w:rFonts w:ascii="Myriad Pro" w:hAnsi="Myriad Pro" w:cs="Arial"/>
                <w:color w:val="000000"/>
                <w:sz w:val="18"/>
                <w:szCs w:val="18"/>
              </w:rPr>
              <w:t>30,26</w:t>
            </w:r>
          </w:p>
        </w:tc>
        <w:tc>
          <w:tcPr>
            <w:tcW w:w="1096" w:type="dxa"/>
            <w:tcBorders>
              <w:top w:val="single" w:sz="4" w:space="0" w:color="FFFFFF" w:themeColor="background1"/>
            </w:tcBorders>
            <w:shd w:val="clear" w:color="auto" w:fill="auto"/>
            <w:vAlign w:val="center"/>
            <w:hideMark/>
          </w:tcPr>
          <w:p w14:paraId="332CA710" w14:textId="77777777" w:rsidR="00082F41" w:rsidRPr="00985076" w:rsidRDefault="00082F41" w:rsidP="00082F41">
            <w:pPr>
              <w:spacing w:after="0"/>
              <w:jc w:val="center"/>
              <w:rPr>
                <w:rFonts w:ascii="Myriad Pro" w:hAnsi="Myriad Pro" w:cs="Calibri"/>
                <w:color w:val="000000"/>
                <w:sz w:val="18"/>
                <w:szCs w:val="18"/>
              </w:rPr>
            </w:pPr>
            <w:r w:rsidRPr="00985076">
              <w:rPr>
                <w:rFonts w:ascii="Myriad Pro" w:hAnsi="Myriad Pro" w:cs="Calibri"/>
                <w:color w:val="000000"/>
                <w:sz w:val="18"/>
                <w:szCs w:val="18"/>
              </w:rPr>
              <w:t>11 055,75</w:t>
            </w:r>
          </w:p>
        </w:tc>
        <w:tc>
          <w:tcPr>
            <w:tcW w:w="1102" w:type="dxa"/>
            <w:tcBorders>
              <w:top w:val="single" w:sz="4" w:space="0" w:color="FFFFFF" w:themeColor="background1"/>
            </w:tcBorders>
            <w:shd w:val="clear" w:color="auto" w:fill="auto"/>
            <w:vAlign w:val="center"/>
            <w:hideMark/>
          </w:tcPr>
          <w:p w14:paraId="5311EA80"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Arial"/>
                <w:color w:val="000000"/>
                <w:sz w:val="18"/>
                <w:szCs w:val="18"/>
              </w:rPr>
              <w:t>10 711,61</w:t>
            </w:r>
          </w:p>
        </w:tc>
        <w:tc>
          <w:tcPr>
            <w:tcW w:w="1003" w:type="dxa"/>
            <w:tcBorders>
              <w:top w:val="single" w:sz="4" w:space="0" w:color="FFFFFF" w:themeColor="background1"/>
            </w:tcBorders>
            <w:shd w:val="clear" w:color="auto" w:fill="auto"/>
            <w:vAlign w:val="center"/>
            <w:hideMark/>
          </w:tcPr>
          <w:p w14:paraId="715E1A99"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sz w:val="18"/>
                <w:szCs w:val="18"/>
              </w:rPr>
              <w:t>14 468,64</w:t>
            </w:r>
          </w:p>
        </w:tc>
        <w:tc>
          <w:tcPr>
            <w:tcW w:w="1256" w:type="dxa"/>
            <w:tcBorders>
              <w:top w:val="single" w:sz="4" w:space="0" w:color="FFFFFF" w:themeColor="background1"/>
            </w:tcBorders>
            <w:shd w:val="clear" w:color="auto" w:fill="auto"/>
            <w:vAlign w:val="center"/>
            <w:hideMark/>
          </w:tcPr>
          <w:p w14:paraId="422F4137"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0,00</w:t>
            </w:r>
          </w:p>
          <w:p w14:paraId="29E5A888"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r>
      <w:tr w:rsidR="00082F41" w:rsidRPr="00E17399" w14:paraId="26DF53AC" w14:textId="77777777" w:rsidTr="00996FC6">
        <w:trPr>
          <w:trHeight w:val="291"/>
        </w:trPr>
        <w:tc>
          <w:tcPr>
            <w:tcW w:w="712" w:type="dxa"/>
            <w:shd w:val="clear" w:color="auto" w:fill="auto"/>
            <w:noWrap/>
            <w:vAlign w:val="center"/>
            <w:hideMark/>
          </w:tcPr>
          <w:p w14:paraId="2F40B9B0"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1.2.1.</w:t>
            </w:r>
          </w:p>
        </w:tc>
        <w:tc>
          <w:tcPr>
            <w:tcW w:w="2174" w:type="dxa"/>
            <w:shd w:val="clear" w:color="000000" w:fill="FFFFFF"/>
            <w:vAlign w:val="center"/>
            <w:hideMark/>
          </w:tcPr>
          <w:p w14:paraId="61207272" w14:textId="77777777" w:rsidR="00082F41" w:rsidRPr="00C367F0" w:rsidRDefault="00082F41" w:rsidP="00082F41">
            <w:pPr>
              <w:spacing w:after="0"/>
              <w:jc w:val="right"/>
              <w:rPr>
                <w:rFonts w:ascii="Myriad Pro" w:hAnsi="Myriad Pro" w:cs="Calibri"/>
                <w:color w:val="000000"/>
                <w:sz w:val="18"/>
                <w:szCs w:val="18"/>
              </w:rPr>
            </w:pPr>
            <w:r w:rsidRPr="00E37282">
              <w:rPr>
                <w:rFonts w:ascii="Myriad Pro" w:hAnsi="Myriad Pro" w:cs="Arial"/>
                <w:color w:val="000000"/>
                <w:sz w:val="18"/>
                <w:szCs w:val="18"/>
              </w:rPr>
              <w:t>Поверка, калибровка оборудования и приборов</w:t>
            </w:r>
          </w:p>
        </w:tc>
        <w:tc>
          <w:tcPr>
            <w:tcW w:w="1020" w:type="dxa"/>
            <w:shd w:val="clear" w:color="auto" w:fill="auto"/>
            <w:vAlign w:val="center"/>
            <w:hideMark/>
          </w:tcPr>
          <w:p w14:paraId="34D373A1" w14:textId="77777777" w:rsidR="00082F41" w:rsidRPr="005659CA" w:rsidRDefault="00082F41" w:rsidP="00082F41">
            <w:pPr>
              <w:spacing w:after="0"/>
              <w:jc w:val="center"/>
              <w:rPr>
                <w:rFonts w:ascii="Myriad Pro" w:hAnsi="Myriad Pro" w:cs="Calibri"/>
                <w:color w:val="000000"/>
                <w:sz w:val="18"/>
                <w:szCs w:val="18"/>
              </w:rPr>
            </w:pPr>
            <w:r w:rsidRPr="005659CA">
              <w:rPr>
                <w:rFonts w:ascii="Myriad Pro" w:hAnsi="Myriad Pro" w:cs="Arial"/>
                <w:color w:val="000000"/>
                <w:sz w:val="18"/>
                <w:szCs w:val="18"/>
              </w:rPr>
              <w:t>6 817,08</w:t>
            </w:r>
          </w:p>
        </w:tc>
        <w:tc>
          <w:tcPr>
            <w:tcW w:w="1024" w:type="dxa"/>
            <w:shd w:val="clear" w:color="auto" w:fill="auto"/>
            <w:vAlign w:val="center"/>
            <w:hideMark/>
          </w:tcPr>
          <w:p w14:paraId="2F07B6C4" w14:textId="77777777" w:rsidR="00082F41" w:rsidRPr="00897FA0" w:rsidRDefault="00082F41" w:rsidP="00082F41">
            <w:pPr>
              <w:spacing w:after="0"/>
              <w:jc w:val="center"/>
              <w:rPr>
                <w:rFonts w:ascii="Myriad Pro" w:hAnsi="Myriad Pro" w:cs="Calibri"/>
                <w:color w:val="000000"/>
                <w:sz w:val="18"/>
                <w:szCs w:val="18"/>
              </w:rPr>
            </w:pPr>
            <w:r w:rsidRPr="00B75710">
              <w:rPr>
                <w:rFonts w:ascii="Myriad Pro" w:hAnsi="Myriad Pro" w:cs="Arial"/>
                <w:color w:val="000000"/>
                <w:sz w:val="18"/>
                <w:szCs w:val="18"/>
              </w:rPr>
              <w:t>8 8</w:t>
            </w:r>
            <w:r>
              <w:rPr>
                <w:rFonts w:ascii="Myriad Pro" w:hAnsi="Myriad Pro" w:cs="Arial"/>
                <w:color w:val="000000"/>
                <w:sz w:val="18"/>
                <w:szCs w:val="18"/>
              </w:rPr>
              <w:t>49,69</w:t>
            </w:r>
          </w:p>
        </w:tc>
        <w:tc>
          <w:tcPr>
            <w:tcW w:w="1096" w:type="dxa"/>
            <w:shd w:val="clear" w:color="auto" w:fill="auto"/>
            <w:vAlign w:val="center"/>
            <w:hideMark/>
          </w:tcPr>
          <w:p w14:paraId="55FB376C" w14:textId="77777777" w:rsidR="00082F41" w:rsidRPr="00E17399" w:rsidRDefault="00082F41" w:rsidP="00082F41">
            <w:pPr>
              <w:spacing w:after="0"/>
              <w:jc w:val="center"/>
              <w:rPr>
                <w:rFonts w:ascii="Myriad Pro" w:hAnsi="Myriad Pro" w:cs="Calibri"/>
                <w:color w:val="000000"/>
                <w:sz w:val="18"/>
                <w:szCs w:val="18"/>
              </w:rPr>
            </w:pPr>
            <w:r w:rsidRPr="00985076">
              <w:rPr>
                <w:rFonts w:ascii="Myriad Pro" w:hAnsi="Myriad Pro" w:cs="Arial"/>
                <w:color w:val="000000"/>
                <w:sz w:val="18"/>
                <w:szCs w:val="18"/>
              </w:rPr>
              <w:t> </w:t>
            </w:r>
          </w:p>
        </w:tc>
        <w:tc>
          <w:tcPr>
            <w:tcW w:w="1102" w:type="dxa"/>
            <w:shd w:val="clear" w:color="auto" w:fill="auto"/>
            <w:vAlign w:val="center"/>
            <w:hideMark/>
          </w:tcPr>
          <w:p w14:paraId="218A093F"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c>
          <w:tcPr>
            <w:tcW w:w="1003" w:type="dxa"/>
            <w:shd w:val="clear" w:color="auto" w:fill="auto"/>
            <w:vAlign w:val="center"/>
            <w:hideMark/>
          </w:tcPr>
          <w:p w14:paraId="479175A7"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sz w:val="18"/>
                <w:szCs w:val="18"/>
              </w:rPr>
              <w:t>6 344,10</w:t>
            </w:r>
          </w:p>
        </w:tc>
        <w:tc>
          <w:tcPr>
            <w:tcW w:w="1256" w:type="dxa"/>
            <w:shd w:val="clear" w:color="auto" w:fill="auto"/>
            <w:vAlign w:val="center"/>
            <w:hideMark/>
          </w:tcPr>
          <w:p w14:paraId="325B5140"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p w14:paraId="7448C5F6" w14:textId="77777777" w:rsidR="00082F41" w:rsidRPr="00E17399" w:rsidRDefault="00082F41" w:rsidP="00082F41">
            <w:pPr>
              <w:spacing w:after="0"/>
              <w:rPr>
                <w:rFonts w:ascii="Myriad Pro" w:hAnsi="Myriad Pro" w:cs="Calibri"/>
                <w:color w:val="000000"/>
              </w:rPr>
            </w:pPr>
            <w:r w:rsidRPr="00E17399">
              <w:rPr>
                <w:rFonts w:ascii="Myriad Pro" w:hAnsi="Myriad Pro" w:cs="Calibri"/>
                <w:color w:val="000000"/>
              </w:rPr>
              <w:t> </w:t>
            </w:r>
          </w:p>
        </w:tc>
      </w:tr>
      <w:tr w:rsidR="00082F41" w:rsidRPr="00E17399" w14:paraId="660B20F8" w14:textId="77777777" w:rsidTr="00996FC6">
        <w:trPr>
          <w:trHeight w:val="172"/>
        </w:trPr>
        <w:tc>
          <w:tcPr>
            <w:tcW w:w="712" w:type="dxa"/>
            <w:shd w:val="clear" w:color="auto" w:fill="auto"/>
            <w:noWrap/>
            <w:vAlign w:val="center"/>
            <w:hideMark/>
          </w:tcPr>
          <w:p w14:paraId="6099B723"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1.2.2.</w:t>
            </w:r>
          </w:p>
        </w:tc>
        <w:tc>
          <w:tcPr>
            <w:tcW w:w="2174" w:type="dxa"/>
            <w:shd w:val="clear" w:color="000000" w:fill="FFFFFF"/>
            <w:vAlign w:val="center"/>
            <w:hideMark/>
          </w:tcPr>
          <w:p w14:paraId="0413A8C3" w14:textId="77777777" w:rsidR="00082F41" w:rsidRPr="00C367F0" w:rsidRDefault="00082F41" w:rsidP="00082F41">
            <w:pPr>
              <w:spacing w:after="0"/>
              <w:jc w:val="right"/>
              <w:rPr>
                <w:rFonts w:ascii="Myriad Pro" w:hAnsi="Myriad Pro" w:cs="Calibri"/>
                <w:color w:val="000000"/>
                <w:sz w:val="18"/>
                <w:szCs w:val="18"/>
              </w:rPr>
            </w:pPr>
            <w:r w:rsidRPr="00E37282">
              <w:rPr>
                <w:rFonts w:ascii="Myriad Pro" w:hAnsi="Myriad Pro" w:cs="Arial"/>
                <w:color w:val="000000"/>
                <w:sz w:val="18"/>
                <w:szCs w:val="18"/>
              </w:rPr>
              <w:t>Технический надзор</w:t>
            </w:r>
          </w:p>
        </w:tc>
        <w:tc>
          <w:tcPr>
            <w:tcW w:w="1020" w:type="dxa"/>
            <w:shd w:val="clear" w:color="auto" w:fill="auto"/>
            <w:vAlign w:val="center"/>
            <w:hideMark/>
          </w:tcPr>
          <w:p w14:paraId="013DFBAA" w14:textId="77777777" w:rsidR="00082F41" w:rsidRPr="005659CA" w:rsidRDefault="00082F41" w:rsidP="00082F41">
            <w:pPr>
              <w:spacing w:after="0"/>
              <w:jc w:val="center"/>
              <w:rPr>
                <w:rFonts w:ascii="Myriad Pro" w:hAnsi="Myriad Pro" w:cs="Calibri"/>
                <w:color w:val="000000"/>
                <w:sz w:val="18"/>
                <w:szCs w:val="18"/>
              </w:rPr>
            </w:pPr>
            <w:r w:rsidRPr="005659CA">
              <w:rPr>
                <w:rFonts w:ascii="Myriad Pro" w:hAnsi="Myriad Pro" w:cs="Arial"/>
                <w:color w:val="000000"/>
                <w:sz w:val="18"/>
                <w:szCs w:val="18"/>
              </w:rPr>
              <w:t>2 780,25</w:t>
            </w:r>
          </w:p>
        </w:tc>
        <w:tc>
          <w:tcPr>
            <w:tcW w:w="1024" w:type="dxa"/>
            <w:shd w:val="clear" w:color="auto" w:fill="auto"/>
            <w:vAlign w:val="center"/>
            <w:hideMark/>
          </w:tcPr>
          <w:p w14:paraId="41EC4C6D" w14:textId="77777777" w:rsidR="00082F41" w:rsidRPr="00897FA0" w:rsidRDefault="00082F41" w:rsidP="00082F41">
            <w:pPr>
              <w:spacing w:after="0"/>
              <w:jc w:val="center"/>
              <w:rPr>
                <w:rFonts w:ascii="Myriad Pro" w:hAnsi="Myriad Pro" w:cs="Calibri"/>
                <w:color w:val="000000"/>
                <w:sz w:val="18"/>
                <w:szCs w:val="18"/>
              </w:rPr>
            </w:pPr>
            <w:r w:rsidRPr="00B75710">
              <w:rPr>
                <w:rFonts w:ascii="Myriad Pro" w:hAnsi="Myriad Pro" w:cs="Arial"/>
                <w:color w:val="000000"/>
                <w:sz w:val="18"/>
                <w:szCs w:val="18"/>
              </w:rPr>
              <w:t>2 780,</w:t>
            </w:r>
            <w:r>
              <w:rPr>
                <w:rFonts w:ascii="Myriad Pro" w:hAnsi="Myriad Pro" w:cs="Arial"/>
                <w:color w:val="000000"/>
                <w:sz w:val="18"/>
                <w:szCs w:val="18"/>
              </w:rPr>
              <w:t>12</w:t>
            </w:r>
          </w:p>
        </w:tc>
        <w:tc>
          <w:tcPr>
            <w:tcW w:w="1096" w:type="dxa"/>
            <w:shd w:val="clear" w:color="auto" w:fill="auto"/>
            <w:vAlign w:val="center"/>
            <w:hideMark/>
          </w:tcPr>
          <w:p w14:paraId="213CB6C3" w14:textId="77777777" w:rsidR="00082F41" w:rsidRPr="00E17399" w:rsidRDefault="00082F41" w:rsidP="00082F41">
            <w:pPr>
              <w:spacing w:after="0"/>
              <w:jc w:val="center"/>
              <w:rPr>
                <w:rFonts w:ascii="Myriad Pro" w:hAnsi="Myriad Pro" w:cs="Calibri"/>
                <w:color w:val="000000"/>
                <w:sz w:val="18"/>
                <w:szCs w:val="18"/>
              </w:rPr>
            </w:pPr>
            <w:r w:rsidRPr="00985076">
              <w:rPr>
                <w:rFonts w:ascii="Myriad Pro" w:hAnsi="Myriad Pro" w:cs="Arial"/>
                <w:color w:val="000000"/>
                <w:sz w:val="18"/>
                <w:szCs w:val="18"/>
              </w:rPr>
              <w:t> </w:t>
            </w:r>
          </w:p>
        </w:tc>
        <w:tc>
          <w:tcPr>
            <w:tcW w:w="1102" w:type="dxa"/>
            <w:shd w:val="clear" w:color="auto" w:fill="auto"/>
            <w:vAlign w:val="center"/>
            <w:hideMark/>
          </w:tcPr>
          <w:p w14:paraId="313C0885"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c>
          <w:tcPr>
            <w:tcW w:w="1003" w:type="dxa"/>
            <w:shd w:val="clear" w:color="auto" w:fill="auto"/>
            <w:vAlign w:val="center"/>
            <w:hideMark/>
          </w:tcPr>
          <w:p w14:paraId="671F9A33"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sz w:val="18"/>
                <w:szCs w:val="18"/>
              </w:rPr>
              <w:t>2 780,24</w:t>
            </w:r>
          </w:p>
        </w:tc>
        <w:tc>
          <w:tcPr>
            <w:tcW w:w="1256" w:type="dxa"/>
            <w:shd w:val="clear" w:color="auto" w:fill="auto"/>
            <w:vAlign w:val="center"/>
            <w:hideMark/>
          </w:tcPr>
          <w:p w14:paraId="426B8619"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p w14:paraId="32043251" w14:textId="77777777" w:rsidR="00082F41" w:rsidRPr="00E17399" w:rsidRDefault="00082F41" w:rsidP="00082F41">
            <w:pPr>
              <w:spacing w:after="0"/>
              <w:rPr>
                <w:rFonts w:ascii="Myriad Pro" w:hAnsi="Myriad Pro" w:cs="Calibri"/>
                <w:color w:val="000000"/>
              </w:rPr>
            </w:pPr>
            <w:r w:rsidRPr="00E17399">
              <w:rPr>
                <w:rFonts w:ascii="Myriad Pro" w:hAnsi="Myriad Pro" w:cs="Calibri"/>
                <w:color w:val="000000"/>
              </w:rPr>
              <w:t> </w:t>
            </w:r>
          </w:p>
        </w:tc>
      </w:tr>
      <w:tr w:rsidR="00082F41" w:rsidRPr="00E17399" w14:paraId="1831F732" w14:textId="77777777" w:rsidTr="00996FC6">
        <w:trPr>
          <w:trHeight w:val="172"/>
        </w:trPr>
        <w:tc>
          <w:tcPr>
            <w:tcW w:w="712" w:type="dxa"/>
            <w:shd w:val="clear" w:color="auto" w:fill="auto"/>
            <w:noWrap/>
            <w:vAlign w:val="center"/>
          </w:tcPr>
          <w:p w14:paraId="53FCB83D" w14:textId="77777777" w:rsidR="00082F41" w:rsidRPr="00BD3E9F" w:rsidRDefault="00082F41" w:rsidP="00082F41">
            <w:pPr>
              <w:spacing w:after="0"/>
              <w:jc w:val="center"/>
              <w:rPr>
                <w:rFonts w:ascii="Myriad Pro" w:hAnsi="Myriad Pro" w:cs="Calibri"/>
                <w:color w:val="000000"/>
                <w:sz w:val="18"/>
                <w:szCs w:val="18"/>
              </w:rPr>
            </w:pPr>
            <w:r>
              <w:rPr>
                <w:rFonts w:ascii="Myriad Pro" w:hAnsi="Myriad Pro" w:cs="Calibri"/>
                <w:color w:val="000000"/>
                <w:sz w:val="18"/>
                <w:szCs w:val="18"/>
              </w:rPr>
              <w:t>1.2.3.</w:t>
            </w:r>
          </w:p>
        </w:tc>
        <w:tc>
          <w:tcPr>
            <w:tcW w:w="2174" w:type="dxa"/>
            <w:shd w:val="clear" w:color="000000" w:fill="FFFFFF"/>
            <w:vAlign w:val="center"/>
          </w:tcPr>
          <w:p w14:paraId="2134D673" w14:textId="77777777" w:rsidR="00082F41" w:rsidRPr="00E37282" w:rsidRDefault="00082F41" w:rsidP="00082F41">
            <w:pPr>
              <w:spacing w:after="0"/>
              <w:jc w:val="right"/>
              <w:rPr>
                <w:rFonts w:ascii="Myriad Pro" w:hAnsi="Myriad Pro" w:cs="Arial"/>
                <w:color w:val="000000"/>
                <w:sz w:val="18"/>
                <w:szCs w:val="18"/>
              </w:rPr>
            </w:pPr>
            <w:r w:rsidRPr="00E26CF5">
              <w:rPr>
                <w:rFonts w:ascii="Myriad Pro" w:hAnsi="Myriad Pro" w:cs="Arial"/>
                <w:color w:val="000000"/>
                <w:sz w:val="18"/>
                <w:szCs w:val="18"/>
              </w:rPr>
              <w:t>Услуги подрядчиков по обслуживанию прочего имущества и инвентаря</w:t>
            </w:r>
          </w:p>
        </w:tc>
        <w:tc>
          <w:tcPr>
            <w:tcW w:w="1020" w:type="dxa"/>
            <w:shd w:val="clear" w:color="auto" w:fill="auto"/>
            <w:vAlign w:val="center"/>
          </w:tcPr>
          <w:p w14:paraId="0313CEE6" w14:textId="77777777" w:rsidR="00082F41" w:rsidRPr="005659CA" w:rsidRDefault="00082F41" w:rsidP="00082F41">
            <w:pPr>
              <w:spacing w:after="0"/>
              <w:jc w:val="center"/>
              <w:rPr>
                <w:rFonts w:ascii="Myriad Pro" w:hAnsi="Myriad Pro" w:cs="Arial"/>
                <w:color w:val="000000"/>
                <w:sz w:val="18"/>
                <w:szCs w:val="18"/>
              </w:rPr>
            </w:pPr>
          </w:p>
        </w:tc>
        <w:tc>
          <w:tcPr>
            <w:tcW w:w="1024" w:type="dxa"/>
            <w:shd w:val="clear" w:color="auto" w:fill="auto"/>
            <w:vAlign w:val="center"/>
          </w:tcPr>
          <w:p w14:paraId="29F50E38" w14:textId="77777777" w:rsidR="00082F41" w:rsidRPr="00B75710" w:rsidRDefault="00082F41" w:rsidP="00082F41">
            <w:pPr>
              <w:spacing w:after="0"/>
              <w:jc w:val="center"/>
              <w:rPr>
                <w:rFonts w:ascii="Myriad Pro" w:hAnsi="Myriad Pro" w:cs="Arial"/>
                <w:color w:val="000000"/>
                <w:sz w:val="18"/>
                <w:szCs w:val="18"/>
              </w:rPr>
            </w:pPr>
            <w:r>
              <w:rPr>
                <w:rFonts w:ascii="Myriad Pro" w:hAnsi="Myriad Pro" w:cs="Arial"/>
                <w:color w:val="000000"/>
                <w:sz w:val="18"/>
                <w:szCs w:val="18"/>
              </w:rPr>
              <w:t>14,14</w:t>
            </w:r>
          </w:p>
        </w:tc>
        <w:tc>
          <w:tcPr>
            <w:tcW w:w="1096" w:type="dxa"/>
            <w:shd w:val="clear" w:color="auto" w:fill="auto"/>
            <w:vAlign w:val="center"/>
          </w:tcPr>
          <w:p w14:paraId="392F4AD2" w14:textId="77777777" w:rsidR="00082F41" w:rsidRPr="00985076" w:rsidRDefault="00082F41" w:rsidP="00082F41">
            <w:pPr>
              <w:spacing w:after="0"/>
              <w:jc w:val="center"/>
              <w:rPr>
                <w:rFonts w:ascii="Myriad Pro" w:hAnsi="Myriad Pro" w:cs="Arial"/>
                <w:color w:val="000000"/>
                <w:sz w:val="18"/>
                <w:szCs w:val="18"/>
              </w:rPr>
            </w:pPr>
          </w:p>
        </w:tc>
        <w:tc>
          <w:tcPr>
            <w:tcW w:w="1102" w:type="dxa"/>
            <w:shd w:val="clear" w:color="auto" w:fill="auto"/>
            <w:vAlign w:val="center"/>
          </w:tcPr>
          <w:p w14:paraId="665627EA" w14:textId="77777777" w:rsidR="00082F41" w:rsidRPr="00E17399" w:rsidRDefault="00082F41" w:rsidP="00082F41">
            <w:pPr>
              <w:spacing w:after="0"/>
              <w:jc w:val="center"/>
              <w:rPr>
                <w:rFonts w:ascii="Myriad Pro" w:hAnsi="Myriad Pro" w:cs="Calibri"/>
                <w:color w:val="000000"/>
                <w:sz w:val="18"/>
                <w:szCs w:val="18"/>
              </w:rPr>
            </w:pPr>
          </w:p>
        </w:tc>
        <w:tc>
          <w:tcPr>
            <w:tcW w:w="1003" w:type="dxa"/>
            <w:shd w:val="clear" w:color="auto" w:fill="auto"/>
            <w:vAlign w:val="center"/>
          </w:tcPr>
          <w:p w14:paraId="12461CBE" w14:textId="77777777" w:rsidR="00082F41" w:rsidRPr="00E17399" w:rsidRDefault="00082F41" w:rsidP="00082F41">
            <w:pPr>
              <w:spacing w:after="0"/>
              <w:jc w:val="center"/>
              <w:rPr>
                <w:rFonts w:ascii="Myriad Pro" w:hAnsi="Myriad Pro"/>
                <w:sz w:val="18"/>
                <w:szCs w:val="18"/>
              </w:rPr>
            </w:pPr>
          </w:p>
        </w:tc>
        <w:tc>
          <w:tcPr>
            <w:tcW w:w="1256" w:type="dxa"/>
            <w:shd w:val="clear" w:color="auto" w:fill="auto"/>
            <w:vAlign w:val="center"/>
          </w:tcPr>
          <w:p w14:paraId="26C96B9C" w14:textId="77777777" w:rsidR="00082F41" w:rsidRPr="00E17399" w:rsidRDefault="00082F41" w:rsidP="00082F41">
            <w:pPr>
              <w:spacing w:after="0"/>
              <w:rPr>
                <w:rFonts w:ascii="Myriad Pro" w:hAnsi="Myriad Pro" w:cs="Calibri"/>
                <w:color w:val="000000"/>
              </w:rPr>
            </w:pPr>
          </w:p>
        </w:tc>
      </w:tr>
      <w:tr w:rsidR="00082F41" w:rsidRPr="00E17399" w14:paraId="0051DDC2" w14:textId="77777777" w:rsidTr="00996FC6">
        <w:trPr>
          <w:trHeight w:val="291"/>
        </w:trPr>
        <w:tc>
          <w:tcPr>
            <w:tcW w:w="712" w:type="dxa"/>
            <w:shd w:val="clear" w:color="auto" w:fill="auto"/>
            <w:noWrap/>
            <w:vAlign w:val="center"/>
            <w:hideMark/>
          </w:tcPr>
          <w:p w14:paraId="4FE5037E"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w:t>
            </w:r>
            <w:r>
              <w:rPr>
                <w:rFonts w:ascii="Myriad Pro" w:hAnsi="Myriad Pro" w:cs="Calibri"/>
                <w:color w:val="000000"/>
                <w:sz w:val="18"/>
                <w:szCs w:val="18"/>
              </w:rPr>
              <w:t>4</w:t>
            </w:r>
            <w:r w:rsidRPr="00BD3E9F">
              <w:rPr>
                <w:rFonts w:ascii="Myriad Pro" w:hAnsi="Myriad Pro" w:cs="Calibri"/>
                <w:color w:val="000000"/>
                <w:sz w:val="18"/>
                <w:szCs w:val="18"/>
              </w:rPr>
              <w:t>.</w:t>
            </w:r>
          </w:p>
        </w:tc>
        <w:tc>
          <w:tcPr>
            <w:tcW w:w="2174" w:type="dxa"/>
            <w:shd w:val="clear" w:color="000000" w:fill="FFFFFF"/>
            <w:vAlign w:val="center"/>
            <w:hideMark/>
          </w:tcPr>
          <w:p w14:paraId="1FC3D9CF" w14:textId="77777777" w:rsidR="00082F41" w:rsidRPr="005659CA" w:rsidRDefault="00082F41" w:rsidP="00082F41">
            <w:pPr>
              <w:spacing w:after="0"/>
              <w:jc w:val="right"/>
              <w:rPr>
                <w:rFonts w:ascii="Myriad Pro" w:hAnsi="Myriad Pro" w:cs="Calibri"/>
                <w:color w:val="000000"/>
                <w:sz w:val="18"/>
                <w:szCs w:val="18"/>
              </w:rPr>
            </w:pPr>
            <w:r w:rsidRPr="00E37282">
              <w:rPr>
                <w:rFonts w:ascii="Myriad Pro" w:hAnsi="Myriad Pro" w:cs="Arial"/>
                <w:color w:val="000000"/>
                <w:sz w:val="18"/>
                <w:szCs w:val="18"/>
              </w:rPr>
              <w:t>Техническое освидетельствование зданий и сооруже</w:t>
            </w:r>
            <w:r w:rsidRPr="00C367F0">
              <w:rPr>
                <w:rFonts w:ascii="Myriad Pro" w:hAnsi="Myriad Pro" w:cs="Arial"/>
                <w:color w:val="000000"/>
                <w:sz w:val="18"/>
                <w:szCs w:val="18"/>
              </w:rPr>
              <w:t>ний</w:t>
            </w:r>
          </w:p>
        </w:tc>
        <w:tc>
          <w:tcPr>
            <w:tcW w:w="1020" w:type="dxa"/>
            <w:shd w:val="clear" w:color="auto" w:fill="auto"/>
            <w:vAlign w:val="center"/>
            <w:hideMark/>
          </w:tcPr>
          <w:p w14:paraId="3787964B" w14:textId="77777777" w:rsidR="00082F41" w:rsidRPr="00897FA0" w:rsidRDefault="00082F41" w:rsidP="00082F41">
            <w:pPr>
              <w:spacing w:after="0"/>
              <w:jc w:val="center"/>
              <w:rPr>
                <w:rFonts w:ascii="Myriad Pro" w:hAnsi="Myriad Pro" w:cs="Calibri"/>
                <w:color w:val="000000"/>
                <w:sz w:val="18"/>
                <w:szCs w:val="18"/>
              </w:rPr>
            </w:pPr>
            <w:r w:rsidRPr="00B75710">
              <w:rPr>
                <w:rFonts w:ascii="Myriad Pro" w:hAnsi="Myriad Pro" w:cs="Arial"/>
                <w:color w:val="000000"/>
                <w:sz w:val="18"/>
                <w:szCs w:val="18"/>
              </w:rPr>
              <w:t>4 503,94</w:t>
            </w:r>
          </w:p>
        </w:tc>
        <w:tc>
          <w:tcPr>
            <w:tcW w:w="1024" w:type="dxa"/>
            <w:shd w:val="clear" w:color="auto" w:fill="auto"/>
            <w:vAlign w:val="center"/>
            <w:hideMark/>
          </w:tcPr>
          <w:p w14:paraId="679D88A5" w14:textId="77777777" w:rsidR="00082F41" w:rsidRPr="00E17399" w:rsidRDefault="00082F41" w:rsidP="00082F41">
            <w:pPr>
              <w:spacing w:after="0"/>
              <w:jc w:val="center"/>
              <w:rPr>
                <w:rFonts w:ascii="Myriad Pro" w:hAnsi="Myriad Pro" w:cs="Calibri"/>
                <w:color w:val="000000"/>
                <w:sz w:val="18"/>
                <w:szCs w:val="18"/>
              </w:rPr>
            </w:pPr>
            <w:r w:rsidRPr="00985076">
              <w:rPr>
                <w:rFonts w:ascii="Myriad Pro" w:hAnsi="Myriad Pro" w:cs="Arial"/>
                <w:color w:val="000000"/>
                <w:sz w:val="18"/>
                <w:szCs w:val="18"/>
              </w:rPr>
              <w:t>5 938,</w:t>
            </w:r>
            <w:r>
              <w:rPr>
                <w:rFonts w:ascii="Myriad Pro" w:hAnsi="Myriad Pro" w:cs="Arial"/>
                <w:color w:val="000000"/>
                <w:sz w:val="18"/>
                <w:szCs w:val="18"/>
              </w:rPr>
              <w:t>18</w:t>
            </w:r>
          </w:p>
        </w:tc>
        <w:tc>
          <w:tcPr>
            <w:tcW w:w="1096" w:type="dxa"/>
            <w:shd w:val="clear" w:color="auto" w:fill="auto"/>
            <w:vAlign w:val="center"/>
            <w:hideMark/>
          </w:tcPr>
          <w:p w14:paraId="21901422"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Arial"/>
                <w:color w:val="000000"/>
                <w:sz w:val="18"/>
                <w:szCs w:val="18"/>
              </w:rPr>
              <w:t> </w:t>
            </w:r>
          </w:p>
        </w:tc>
        <w:tc>
          <w:tcPr>
            <w:tcW w:w="1102" w:type="dxa"/>
            <w:shd w:val="clear" w:color="auto" w:fill="auto"/>
            <w:vAlign w:val="center"/>
            <w:hideMark/>
          </w:tcPr>
          <w:p w14:paraId="2F612F4C"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c>
          <w:tcPr>
            <w:tcW w:w="1003" w:type="dxa"/>
            <w:shd w:val="clear" w:color="auto" w:fill="auto"/>
            <w:vAlign w:val="center"/>
            <w:hideMark/>
          </w:tcPr>
          <w:p w14:paraId="3E60535F"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sz w:val="18"/>
                <w:szCs w:val="18"/>
              </w:rPr>
              <w:t>5 050,30</w:t>
            </w:r>
          </w:p>
        </w:tc>
        <w:tc>
          <w:tcPr>
            <w:tcW w:w="1256" w:type="dxa"/>
            <w:shd w:val="clear" w:color="auto" w:fill="auto"/>
            <w:vAlign w:val="center"/>
            <w:hideMark/>
          </w:tcPr>
          <w:p w14:paraId="106B3869"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p w14:paraId="7C5FBFE6" w14:textId="77777777" w:rsidR="00082F41" w:rsidRPr="00E17399" w:rsidRDefault="00082F41" w:rsidP="00082F41">
            <w:pPr>
              <w:spacing w:after="0"/>
              <w:rPr>
                <w:rFonts w:ascii="Myriad Pro" w:hAnsi="Myriad Pro" w:cs="Calibri"/>
                <w:color w:val="000000"/>
              </w:rPr>
            </w:pPr>
            <w:r w:rsidRPr="00E17399">
              <w:rPr>
                <w:rFonts w:ascii="Myriad Pro" w:hAnsi="Myriad Pro" w:cs="Calibri"/>
                <w:color w:val="000000"/>
              </w:rPr>
              <w:t> </w:t>
            </w:r>
          </w:p>
        </w:tc>
      </w:tr>
      <w:tr w:rsidR="00082F41" w:rsidRPr="00E17399" w14:paraId="3FF5FA41" w14:textId="77777777" w:rsidTr="00996FC6">
        <w:trPr>
          <w:trHeight w:val="172"/>
        </w:trPr>
        <w:tc>
          <w:tcPr>
            <w:tcW w:w="712" w:type="dxa"/>
            <w:shd w:val="clear" w:color="auto" w:fill="auto"/>
            <w:noWrap/>
            <w:vAlign w:val="center"/>
            <w:hideMark/>
          </w:tcPr>
          <w:p w14:paraId="5FB5110C"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w:t>
            </w:r>
            <w:r>
              <w:rPr>
                <w:rFonts w:ascii="Myriad Pro" w:hAnsi="Myriad Pro" w:cs="Calibri"/>
                <w:color w:val="000000"/>
                <w:sz w:val="18"/>
                <w:szCs w:val="18"/>
              </w:rPr>
              <w:t>5</w:t>
            </w:r>
            <w:r w:rsidRPr="00BD3E9F">
              <w:rPr>
                <w:rFonts w:ascii="Myriad Pro" w:hAnsi="Myriad Pro" w:cs="Calibri"/>
                <w:color w:val="000000"/>
                <w:sz w:val="18"/>
                <w:szCs w:val="18"/>
              </w:rPr>
              <w:t>.</w:t>
            </w:r>
          </w:p>
        </w:tc>
        <w:tc>
          <w:tcPr>
            <w:tcW w:w="2174" w:type="dxa"/>
            <w:shd w:val="clear" w:color="000000" w:fill="FFFFFF"/>
            <w:vAlign w:val="center"/>
            <w:hideMark/>
          </w:tcPr>
          <w:p w14:paraId="405BF4B1" w14:textId="77777777" w:rsidR="00082F41" w:rsidRPr="00C367F0" w:rsidRDefault="00082F41" w:rsidP="00082F41">
            <w:pPr>
              <w:spacing w:after="0"/>
              <w:jc w:val="right"/>
              <w:rPr>
                <w:rFonts w:ascii="Myriad Pro" w:hAnsi="Myriad Pro" w:cs="Calibri"/>
                <w:color w:val="000000"/>
                <w:sz w:val="18"/>
                <w:szCs w:val="18"/>
              </w:rPr>
            </w:pPr>
            <w:r w:rsidRPr="00E37282">
              <w:rPr>
                <w:rFonts w:ascii="Myriad Pro" w:hAnsi="Myriad Pro" w:cs="Arial"/>
                <w:color w:val="000000"/>
                <w:sz w:val="18"/>
                <w:szCs w:val="18"/>
              </w:rPr>
              <w:t>Другие услуги</w:t>
            </w:r>
          </w:p>
        </w:tc>
        <w:tc>
          <w:tcPr>
            <w:tcW w:w="1020" w:type="dxa"/>
            <w:shd w:val="clear" w:color="auto" w:fill="auto"/>
            <w:vAlign w:val="center"/>
            <w:hideMark/>
          </w:tcPr>
          <w:p w14:paraId="22C711C7" w14:textId="77777777" w:rsidR="00082F41" w:rsidRPr="005659CA" w:rsidRDefault="00082F41" w:rsidP="00082F41">
            <w:pPr>
              <w:spacing w:after="0"/>
              <w:jc w:val="center"/>
              <w:rPr>
                <w:rFonts w:ascii="Myriad Pro" w:hAnsi="Myriad Pro" w:cs="Calibri"/>
                <w:color w:val="000000"/>
                <w:sz w:val="18"/>
                <w:szCs w:val="18"/>
              </w:rPr>
            </w:pPr>
            <w:r w:rsidRPr="005659CA">
              <w:rPr>
                <w:rFonts w:ascii="Myriad Pro" w:hAnsi="Myriad Pro" w:cs="Arial"/>
                <w:color w:val="000000"/>
                <w:sz w:val="18"/>
                <w:szCs w:val="18"/>
              </w:rPr>
              <w:t>163,57</w:t>
            </w:r>
          </w:p>
        </w:tc>
        <w:tc>
          <w:tcPr>
            <w:tcW w:w="1024" w:type="dxa"/>
            <w:shd w:val="clear" w:color="auto" w:fill="auto"/>
            <w:vAlign w:val="center"/>
            <w:hideMark/>
          </w:tcPr>
          <w:p w14:paraId="4A01D336" w14:textId="77777777" w:rsidR="00082F41" w:rsidRPr="00897FA0" w:rsidRDefault="00082F41" w:rsidP="00082F41">
            <w:pPr>
              <w:spacing w:after="0"/>
              <w:jc w:val="center"/>
              <w:rPr>
                <w:rFonts w:ascii="Myriad Pro" w:hAnsi="Myriad Pro" w:cs="Calibri"/>
                <w:color w:val="000000"/>
                <w:sz w:val="18"/>
                <w:szCs w:val="18"/>
              </w:rPr>
            </w:pPr>
            <w:r w:rsidRPr="00B75710">
              <w:rPr>
                <w:rFonts w:ascii="Myriad Pro" w:hAnsi="Myriad Pro" w:cs="Arial"/>
                <w:color w:val="000000"/>
                <w:sz w:val="18"/>
                <w:szCs w:val="18"/>
              </w:rPr>
              <w:t>13 248,00</w:t>
            </w:r>
          </w:p>
        </w:tc>
        <w:tc>
          <w:tcPr>
            <w:tcW w:w="1096" w:type="dxa"/>
            <w:shd w:val="clear" w:color="auto" w:fill="auto"/>
            <w:vAlign w:val="center"/>
            <w:hideMark/>
          </w:tcPr>
          <w:p w14:paraId="4310A93E" w14:textId="77777777" w:rsidR="00082F41" w:rsidRPr="00E17399" w:rsidRDefault="00082F41" w:rsidP="00082F41">
            <w:pPr>
              <w:spacing w:after="0"/>
              <w:jc w:val="center"/>
              <w:rPr>
                <w:rFonts w:ascii="Myriad Pro" w:hAnsi="Myriad Pro" w:cs="Calibri"/>
                <w:color w:val="000000"/>
                <w:sz w:val="18"/>
                <w:szCs w:val="18"/>
              </w:rPr>
            </w:pPr>
            <w:r w:rsidRPr="00985076">
              <w:rPr>
                <w:rFonts w:ascii="Myriad Pro" w:hAnsi="Myriad Pro" w:cs="Arial"/>
                <w:color w:val="000000"/>
                <w:sz w:val="18"/>
                <w:szCs w:val="18"/>
              </w:rPr>
              <w:t> </w:t>
            </w:r>
          </w:p>
        </w:tc>
        <w:tc>
          <w:tcPr>
            <w:tcW w:w="1102" w:type="dxa"/>
            <w:shd w:val="clear" w:color="auto" w:fill="auto"/>
            <w:vAlign w:val="center"/>
            <w:hideMark/>
          </w:tcPr>
          <w:p w14:paraId="71397534"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c>
          <w:tcPr>
            <w:tcW w:w="1003" w:type="dxa"/>
            <w:shd w:val="clear" w:color="auto" w:fill="auto"/>
            <w:vAlign w:val="center"/>
            <w:hideMark/>
          </w:tcPr>
          <w:p w14:paraId="4452493F"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sz w:val="18"/>
                <w:szCs w:val="18"/>
              </w:rPr>
              <w:t>294,00</w:t>
            </w:r>
          </w:p>
        </w:tc>
        <w:tc>
          <w:tcPr>
            <w:tcW w:w="1256" w:type="dxa"/>
            <w:shd w:val="clear" w:color="auto" w:fill="auto"/>
            <w:vAlign w:val="center"/>
            <w:hideMark/>
          </w:tcPr>
          <w:p w14:paraId="23D0CB62"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p w14:paraId="1C172BBF"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r>
    </w:tbl>
    <w:p w14:paraId="2530F026" w14:textId="77777777" w:rsidR="00082F41" w:rsidRPr="00B75710" w:rsidRDefault="00082F41" w:rsidP="00082F41">
      <w:pPr>
        <w:spacing w:after="0" w:line="360" w:lineRule="auto"/>
        <w:ind w:firstLine="567"/>
        <w:contextualSpacing/>
        <w:jc w:val="both"/>
        <w:rPr>
          <w:rFonts w:ascii="Myriad Pro" w:eastAsia="Calibri" w:hAnsi="Myriad Pro"/>
          <w:sz w:val="26"/>
          <w:szCs w:val="26"/>
        </w:rPr>
      </w:pPr>
      <w:r w:rsidRPr="00E37282">
        <w:rPr>
          <w:rFonts w:ascii="Myriad Pro" w:eastAsia="Calibri" w:hAnsi="Myriad Pro"/>
          <w:sz w:val="26"/>
          <w:szCs w:val="26"/>
        </w:rPr>
        <w:t xml:space="preserve">С целью обоснования расходов по статье «Сырье и материалы», Исполнитель рекомендует также предоставлять </w:t>
      </w:r>
      <w:r w:rsidRPr="00C367F0">
        <w:rPr>
          <w:rFonts w:ascii="Myriad Pro" w:eastAsia="Calibri" w:hAnsi="Myriad Pro"/>
          <w:sz w:val="26"/>
          <w:szCs w:val="26"/>
        </w:rPr>
        <w:t>в составе тарифной заявки для опред</w:t>
      </w:r>
      <w:r w:rsidRPr="005659CA">
        <w:rPr>
          <w:rFonts w:ascii="Myriad Pro" w:eastAsia="Calibri" w:hAnsi="Myriad Pro"/>
          <w:sz w:val="26"/>
          <w:szCs w:val="26"/>
        </w:rPr>
        <w:t>еления базового уровня операционных расходов на очередной долгосрочный период регулирования</w:t>
      </w:r>
      <w:r w:rsidRPr="00B75710">
        <w:rPr>
          <w:rFonts w:ascii="Myriad Pro" w:eastAsia="Calibri" w:hAnsi="Myriad Pro"/>
          <w:sz w:val="26"/>
          <w:szCs w:val="26"/>
        </w:rPr>
        <w:t>:</w:t>
      </w:r>
    </w:p>
    <w:p w14:paraId="6179B3A0" w14:textId="77777777" w:rsidR="00082F41" w:rsidRPr="00897FA0" w:rsidRDefault="00082F41" w:rsidP="001C1435">
      <w:pPr>
        <w:pStyle w:val="a5"/>
        <w:numPr>
          <w:ilvl w:val="0"/>
          <w:numId w:val="74"/>
        </w:numPr>
        <w:spacing w:after="0" w:line="360" w:lineRule="auto"/>
        <w:ind w:left="993" w:hanging="426"/>
        <w:jc w:val="both"/>
        <w:rPr>
          <w:rFonts w:ascii="Myriad Pro" w:hAnsi="Myriad Pro"/>
          <w:sz w:val="26"/>
          <w:szCs w:val="26"/>
        </w:rPr>
      </w:pPr>
      <w:r w:rsidRPr="00B75710">
        <w:rPr>
          <w:rFonts w:ascii="Myriad Pro" w:hAnsi="Myriad Pro"/>
          <w:sz w:val="26"/>
          <w:szCs w:val="26"/>
        </w:rPr>
        <w:t>Расчет расходов на специальную одежду и специальную обувь, а также средства индивидуальной защиты на каждый год долгосрочного периода регулирования, с предложением</w:t>
      </w:r>
      <w:r w:rsidRPr="00897FA0">
        <w:rPr>
          <w:rFonts w:ascii="Myriad Pro" w:hAnsi="Myriad Pro"/>
          <w:sz w:val="26"/>
          <w:szCs w:val="26"/>
        </w:rPr>
        <w:t xml:space="preserve"> для включения в состав базового уровня среднегодового значения за долгосрочный период. (при определении потребности в соответствующих расходах учитывать сроки списания специальной одежды и специальной обуви);</w:t>
      </w:r>
    </w:p>
    <w:p w14:paraId="14ECE874"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985076">
        <w:rPr>
          <w:rFonts w:ascii="Myriad Pro" w:hAnsi="Myriad Pro"/>
          <w:sz w:val="26"/>
          <w:szCs w:val="26"/>
        </w:rPr>
        <w:t>План закупок по филиалу с включением определен</w:t>
      </w:r>
      <w:r w:rsidRPr="00E17399">
        <w:rPr>
          <w:rFonts w:ascii="Myriad Pro" w:hAnsi="Myriad Pro"/>
          <w:sz w:val="26"/>
          <w:szCs w:val="26"/>
        </w:rPr>
        <w:t>ных затрат и приложением конкурсной документации;</w:t>
      </w:r>
    </w:p>
    <w:p w14:paraId="5F9E701F"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Документы, подтверждающие проведение закупочных процедур;</w:t>
      </w:r>
    </w:p>
    <w:p w14:paraId="5C404820"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Обоснование цен (коммерческие предложения, прайс-листы);</w:t>
      </w:r>
    </w:p>
    <w:p w14:paraId="291BDEED"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Документы, подтверждающие основания, по которым составляется расчет затрат на ГСМ и запасные части для автотранспорта по группам автотранспорта; </w:t>
      </w:r>
    </w:p>
    <w:p w14:paraId="2D43E1C5"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Информацию о средних расчетных пробегах, на основании которых необходимо определить затраты на ГСМ на 2018 год;</w:t>
      </w:r>
    </w:p>
    <w:p w14:paraId="20391AD6"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Договоры на поставку завяленных материалов и комплектующих, на выполнение работ оформленные в двухстороннем порядке;</w:t>
      </w:r>
    </w:p>
    <w:p w14:paraId="49C7362B"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Коммерческие предложения, заверенные подписью и печатью поставщика;</w:t>
      </w:r>
    </w:p>
    <w:p w14:paraId="7A75F2D3"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Данные бухгалтерского учета, подтверждающие фактическую номенклатуру и расходы на сырье и материалы за отчетный период, а именно, счет-фактуры, товарные накладные и регистры бухгалтерского учета.</w:t>
      </w:r>
    </w:p>
    <w:p w14:paraId="19F17560" w14:textId="2BA31C77" w:rsidR="00082F41" w:rsidRDefault="00082F41" w:rsidP="00082F41">
      <w:pPr>
        <w:spacing w:after="0" w:line="360" w:lineRule="auto"/>
        <w:ind w:firstLine="567"/>
        <w:rPr>
          <w:rFonts w:ascii="Myriad Pro" w:hAnsi="Myriad Pro"/>
        </w:rPr>
      </w:pPr>
    </w:p>
    <w:p w14:paraId="2B87B921" w14:textId="48D8EEFC" w:rsidR="00996FC6" w:rsidRDefault="00996FC6" w:rsidP="00082F41">
      <w:pPr>
        <w:spacing w:after="0" w:line="360" w:lineRule="auto"/>
        <w:ind w:firstLine="567"/>
        <w:rPr>
          <w:rFonts w:ascii="Myriad Pro" w:hAnsi="Myriad Pro"/>
        </w:rPr>
      </w:pPr>
      <w:r>
        <w:rPr>
          <w:rFonts w:ascii="Myriad Pro" w:hAnsi="Myriad Pro"/>
        </w:rPr>
        <w:br w:type="page"/>
      </w:r>
    </w:p>
    <w:p w14:paraId="5F30ACEE" w14:textId="1C8265E7" w:rsidR="00082F41" w:rsidRPr="00E37282" w:rsidRDefault="00082F41" w:rsidP="00196340">
      <w:pPr>
        <w:pStyle w:val="2"/>
        <w:numPr>
          <w:ilvl w:val="1"/>
          <w:numId w:val="120"/>
        </w:numPr>
        <w:spacing w:line="360" w:lineRule="auto"/>
        <w:ind w:left="567" w:hanging="567"/>
        <w:jc w:val="both"/>
        <w:rPr>
          <w:rFonts w:ascii="Myriad Pro" w:hAnsi="Myriad Pro"/>
          <w:b/>
          <w:color w:val="4F6228"/>
          <w:sz w:val="28"/>
          <w:szCs w:val="28"/>
        </w:rPr>
      </w:pPr>
      <w:bookmarkStart w:id="84" w:name="_Toc64366609"/>
      <w:r w:rsidRPr="00E37282">
        <w:rPr>
          <w:rFonts w:ascii="Myriad Pro" w:hAnsi="Myriad Pro"/>
          <w:b/>
          <w:color w:val="4F6228"/>
          <w:sz w:val="28"/>
          <w:szCs w:val="28"/>
        </w:rPr>
        <w:t>Расходы на оплату труда</w:t>
      </w:r>
      <w:bookmarkEnd w:id="84"/>
    </w:p>
    <w:p w14:paraId="28B8E353" w14:textId="20EC6664" w:rsidR="004C1BFD" w:rsidRPr="00897FA0"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В соответствии с пунктом</w:t>
      </w:r>
      <w:r w:rsidRPr="005659CA">
        <w:rPr>
          <w:rFonts w:ascii="Myriad Pro" w:eastAsia="Calibri" w:hAnsi="Myriad Pro"/>
          <w:color w:val="000000" w:themeColor="text1"/>
          <w:sz w:val="26"/>
          <w:szCs w:val="26"/>
        </w:rPr>
        <w:t xml:space="preserve"> 26 Основ ценообразования </w:t>
      </w:r>
      <w:r w:rsidR="0041096B">
        <w:rPr>
          <w:rFonts w:ascii="Myriad Pro" w:eastAsia="Calibri" w:hAnsi="Myriad Pro"/>
          <w:color w:val="000000" w:themeColor="text1"/>
          <w:sz w:val="26"/>
          <w:szCs w:val="26"/>
        </w:rPr>
        <w:t>№ </w:t>
      </w:r>
      <w:r w:rsidRPr="005659CA">
        <w:rPr>
          <w:rFonts w:ascii="Myriad Pro" w:eastAsia="Calibri" w:hAnsi="Myriad Pro"/>
          <w:color w:val="000000" w:themeColor="text1"/>
          <w:sz w:val="26"/>
          <w:szCs w:val="26"/>
        </w:rPr>
        <w:t>1178 при определении расходов на оплату труда, включаемых в необходимую валовую выручку, регулирующие органы определяют размер фонда опла</w:t>
      </w:r>
      <w:r w:rsidRPr="00B75710">
        <w:rPr>
          <w:rFonts w:ascii="Myriad Pro" w:eastAsia="Calibri" w:hAnsi="Myriad Pro"/>
          <w:color w:val="000000" w:themeColor="text1"/>
          <w:sz w:val="26"/>
          <w:szCs w:val="26"/>
        </w:rPr>
        <w:t>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w:t>
      </w:r>
      <w:r w:rsidRPr="00897FA0">
        <w:rPr>
          <w:rFonts w:ascii="Myriad Pro" w:eastAsia="Calibri" w:hAnsi="Myriad Pro"/>
          <w:color w:val="000000" w:themeColor="text1"/>
          <w:sz w:val="26"/>
          <w:szCs w:val="26"/>
        </w:rPr>
        <w:t>требительских цен.</w:t>
      </w:r>
    </w:p>
    <w:p w14:paraId="57F5AAA9"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985076">
        <w:rPr>
          <w:rFonts w:ascii="Myriad Pro" w:eastAsia="Calibri" w:hAnsi="Myriad Pro"/>
          <w:color w:val="000000" w:themeColor="text1"/>
          <w:sz w:val="26"/>
          <w:szCs w:val="26"/>
        </w:rPr>
        <w:t>Отраслевое тарифное соглашение в электроэнергетике Российской Федерации на 2013 - 2015 годы (далее – ОТС) утверждено Общероссийским отраслевым объединением работодателей электроэнергетики, Общественным объединением «Всероссийский Электро</w:t>
      </w:r>
      <w:r w:rsidRPr="00E17399">
        <w:rPr>
          <w:rFonts w:ascii="Myriad Pro" w:eastAsia="Calibri" w:hAnsi="Myriad Pro"/>
          <w:color w:val="000000" w:themeColor="text1"/>
          <w:sz w:val="26"/>
          <w:szCs w:val="26"/>
        </w:rPr>
        <w:t>профсоюз» 18.03.2013 года.</w:t>
      </w:r>
    </w:p>
    <w:p w14:paraId="06A1087D"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Соглашением о порядке, условиях и продлении срока действия ОТС на период 2016 - 2018 годов (далее – Соглашение) продлен срок действия всех без исключения положений ОТС.</w:t>
      </w:r>
    </w:p>
    <w:p w14:paraId="6ACF56E2"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В пункте 3.3 ОТС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2F451423"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Согласно пункта 2 Соглашения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08225C42"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293A05C7"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В соответствии с пунктом 8.4. ОТС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 </w:t>
      </w:r>
    </w:p>
    <w:p w14:paraId="31FC66CE"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w:t>
      </w:r>
    </w:p>
    <w:p w14:paraId="3B00B990" w14:textId="77777777" w:rsidR="004C1BFD" w:rsidRPr="00E17399" w:rsidRDefault="004C1BFD" w:rsidP="004C1BFD">
      <w:pPr>
        <w:spacing w:after="0" w:line="360" w:lineRule="auto"/>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связи с опережающим повышением размера ММТС в соответствии с ОТС на 2016-2018 годы работодатели обращаются в тарифорегулирующие органы с расчетами, учитывающими пропорциональное увеличение ММТС;</w:t>
      </w:r>
    </w:p>
    <w:p w14:paraId="25DBA327"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760EE0D6"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33D4717F"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7812E36F"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07AC1269"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6F4B0E00"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2D64F742"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8.4.2.6. Иные виды премирования работников, в том числе по показателям, предусмотренным пунктом 3.12 ОТС на 2013-2015 годы;</w:t>
      </w:r>
    </w:p>
    <w:p w14:paraId="156E7020"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48D04A99" w14:textId="12A4758B" w:rsidR="004C1BFD" w:rsidRPr="00E17399"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w:t>
      </w:r>
      <w:r w:rsidR="00F63FA3">
        <w:rPr>
          <w:rFonts w:ascii="Myriad Pro" w:eastAsia="Calibri" w:hAnsi="Myriad Pro"/>
          <w:sz w:val="26"/>
          <w:szCs w:val="26"/>
        </w:rPr>
        <w:t>О</w:t>
      </w:r>
      <w:r w:rsidR="002C7195">
        <w:rPr>
          <w:rFonts w:ascii="Myriad Pro" w:eastAsia="Calibri" w:hAnsi="Myriad Pro"/>
          <w:sz w:val="26"/>
          <w:szCs w:val="26"/>
        </w:rPr>
        <w:t>АО </w:t>
      </w:r>
      <w:r w:rsidRPr="00E17399">
        <w:rPr>
          <w:rFonts w:ascii="Myriad Pro" w:eastAsia="Calibri" w:hAnsi="Myriad Pro"/>
          <w:sz w:val="26"/>
          <w:szCs w:val="26"/>
        </w:rPr>
        <w:t xml:space="preserve">«ЦОТэнерго» и утвержденными </w:t>
      </w:r>
      <w:r w:rsidR="00F63FA3">
        <w:rPr>
          <w:rFonts w:ascii="Myriad Pro" w:eastAsia="Calibri" w:hAnsi="Myriad Pro"/>
          <w:sz w:val="26"/>
          <w:szCs w:val="26"/>
        </w:rPr>
        <w:t>О</w:t>
      </w:r>
      <w:r w:rsidR="002C7195">
        <w:rPr>
          <w:rFonts w:ascii="Myriad Pro" w:eastAsia="Calibri" w:hAnsi="Myriad Pro"/>
          <w:sz w:val="26"/>
          <w:szCs w:val="26"/>
        </w:rPr>
        <w:t>АО </w:t>
      </w:r>
      <w:r w:rsidRPr="00E17399">
        <w:rPr>
          <w:rFonts w:ascii="Myriad Pro" w:eastAsia="Calibri" w:hAnsi="Myriad Pro"/>
          <w:sz w:val="26"/>
          <w:szCs w:val="26"/>
        </w:rPr>
        <w:t>Р</w:t>
      </w:r>
      <w:r w:rsidR="002C7195">
        <w:rPr>
          <w:rFonts w:ascii="Myriad Pro" w:eastAsia="Calibri" w:hAnsi="Myriad Pro"/>
          <w:sz w:val="26"/>
          <w:szCs w:val="26"/>
        </w:rPr>
        <w:t>АО </w:t>
      </w:r>
      <w:r w:rsidRPr="00E17399">
        <w:rPr>
          <w:rFonts w:ascii="Myriad Pro" w:eastAsia="Calibri" w:hAnsi="Myriad Pro"/>
          <w:sz w:val="26"/>
          <w:szCs w:val="26"/>
        </w:rPr>
        <w:t xml:space="preserve">«ЕЭС России» 03.12.2004 </w:t>
      </w:r>
      <w:r w:rsidR="00F4263D">
        <w:rPr>
          <w:rFonts w:ascii="Myriad Pro" w:eastAsia="Calibri" w:hAnsi="Myriad Pro"/>
          <w:sz w:val="26"/>
          <w:szCs w:val="26"/>
        </w:rPr>
        <w:t>г. </w:t>
      </w:r>
      <w:r w:rsidRPr="00E17399">
        <w:rPr>
          <w:rFonts w:ascii="Myriad Pro" w:eastAsia="Calibri" w:hAnsi="Myriad Pro"/>
          <w:sz w:val="26"/>
          <w:szCs w:val="26"/>
        </w:rPr>
        <w:t xml:space="preserve">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w:t>
      </w:r>
      <w:r>
        <w:rPr>
          <w:rFonts w:ascii="Myriad Pro" w:eastAsia="Calibri" w:hAnsi="Myriad Pro"/>
          <w:sz w:val="26"/>
          <w:szCs w:val="26"/>
        </w:rPr>
        <w:br/>
      </w:r>
      <w:r w:rsidRPr="00E17399">
        <w:rPr>
          <w:rFonts w:ascii="Myriad Pro" w:eastAsia="Calibri" w:hAnsi="Myriad Pro"/>
          <w:sz w:val="26"/>
          <w:szCs w:val="26"/>
        </w:rPr>
        <w:t>0,4-10 кВ.</w:t>
      </w:r>
    </w:p>
    <w:p w14:paraId="79CABAA7" w14:textId="77777777" w:rsidR="004C1BFD" w:rsidRPr="00E17399"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p w14:paraId="71678829" w14:textId="3FDCC3F4" w:rsidR="004C1BFD" w:rsidRPr="005659CA"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Расходы по статье «Расходы на оплату труда», заявленные 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C367F0">
        <w:rPr>
          <w:rFonts w:ascii="Myriad Pro" w:eastAsia="Calibri" w:hAnsi="Myriad Pro"/>
          <w:sz w:val="26"/>
          <w:szCs w:val="26"/>
        </w:rPr>
        <w:t>«МРСК Сибири» - «Красноярскэнерго» и принятые в расчет базового уровня подконтрольных расходов РЭК Красноярс</w:t>
      </w:r>
      <w:r w:rsidRPr="005659CA">
        <w:rPr>
          <w:rFonts w:ascii="Myriad Pro" w:eastAsia="Calibri" w:hAnsi="Myriad Pro"/>
          <w:sz w:val="26"/>
          <w:szCs w:val="26"/>
        </w:rPr>
        <w:t>кого края, указаны в следующей таблице:</w:t>
      </w:r>
    </w:p>
    <w:tbl>
      <w:tblPr>
        <w:tblW w:w="5000" w:type="pct"/>
        <w:jc w:val="center"/>
        <w:tblLook w:val="04A0" w:firstRow="1" w:lastRow="0" w:firstColumn="1" w:lastColumn="0" w:noHBand="0" w:noVBand="1"/>
      </w:tblPr>
      <w:tblGrid>
        <w:gridCol w:w="1721"/>
        <w:gridCol w:w="872"/>
        <w:gridCol w:w="2363"/>
        <w:gridCol w:w="1432"/>
        <w:gridCol w:w="1495"/>
        <w:gridCol w:w="1451"/>
      </w:tblGrid>
      <w:tr w:rsidR="004C1BFD" w:rsidRPr="00E17399" w14:paraId="11DDA3EA" w14:textId="77777777" w:rsidTr="00996FC6">
        <w:trPr>
          <w:trHeight w:val="1491"/>
          <w:jc w:val="center"/>
        </w:trPr>
        <w:tc>
          <w:tcPr>
            <w:tcW w:w="92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612F96C" w14:textId="77777777" w:rsidR="004C1BFD" w:rsidRPr="00985076" w:rsidRDefault="004C1BFD" w:rsidP="004C1BFD">
            <w:pPr>
              <w:spacing w:after="0"/>
              <w:jc w:val="center"/>
              <w:rPr>
                <w:rFonts w:ascii="Myriad Pro" w:hAnsi="Myriad Pro" w:cs="Arial"/>
                <w:bCs/>
                <w:color w:val="FFFFFF"/>
              </w:rPr>
            </w:pPr>
            <w:r w:rsidRPr="00985076">
              <w:rPr>
                <w:rFonts w:ascii="Myriad Pro" w:hAnsi="Myriad Pro" w:cs="Arial"/>
                <w:bCs/>
                <w:color w:val="FFFFFF"/>
              </w:rPr>
              <w:t> Наименование статьи</w:t>
            </w:r>
          </w:p>
        </w:tc>
        <w:tc>
          <w:tcPr>
            <w:tcW w:w="46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0F7729D" w14:textId="77777777" w:rsidR="004C1BFD" w:rsidRPr="00E17399" w:rsidRDefault="004C1BFD" w:rsidP="004C1BFD">
            <w:pPr>
              <w:spacing w:after="0"/>
              <w:jc w:val="center"/>
              <w:rPr>
                <w:rFonts w:ascii="Myriad Pro" w:hAnsi="Myriad Pro" w:cs="Arial"/>
                <w:bCs/>
                <w:color w:val="FFFFFF"/>
              </w:rPr>
            </w:pPr>
            <w:r w:rsidRPr="00E17399">
              <w:rPr>
                <w:rFonts w:ascii="Myriad Pro" w:hAnsi="Myriad Pro" w:cs="Arial"/>
                <w:bCs/>
                <w:color w:val="FFFFFF"/>
              </w:rPr>
              <w:t>Факт за 2016, тыс. руб.</w:t>
            </w:r>
          </w:p>
        </w:tc>
        <w:tc>
          <w:tcPr>
            <w:tcW w:w="126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FF4A45C" w14:textId="704E6F84" w:rsidR="004C1BFD" w:rsidRPr="00E17399" w:rsidRDefault="004C1BFD" w:rsidP="004C1BFD">
            <w:pPr>
              <w:spacing w:after="0"/>
              <w:jc w:val="center"/>
              <w:rPr>
                <w:rFonts w:ascii="Myriad Pro" w:hAnsi="Myriad Pro" w:cs="Arial"/>
                <w:bCs/>
                <w:color w:val="FFFFFF"/>
              </w:rPr>
            </w:pPr>
            <w:r w:rsidRPr="00E17399">
              <w:rPr>
                <w:rFonts w:ascii="Myriad Pro" w:hAnsi="Myriad Pro" w:cs="Arial"/>
                <w:bCs/>
                <w:color w:val="FFFFFF"/>
              </w:rPr>
              <w:t xml:space="preserve">Заявлено филиалом </w:t>
            </w:r>
            <w:r w:rsidR="00F63FA3">
              <w:rPr>
                <w:rFonts w:ascii="Myriad Pro" w:hAnsi="Myriad Pro" w:cs="Arial"/>
                <w:bCs/>
                <w:color w:val="FFFFFF"/>
              </w:rPr>
              <w:t>П</w:t>
            </w:r>
            <w:r w:rsidR="002C7195">
              <w:rPr>
                <w:rFonts w:ascii="Myriad Pro" w:hAnsi="Myriad Pro" w:cs="Arial"/>
                <w:bCs/>
                <w:color w:val="FFFFFF"/>
              </w:rPr>
              <w:t>АО </w:t>
            </w:r>
            <w:r w:rsidRPr="00E17399">
              <w:rPr>
                <w:rFonts w:ascii="Myriad Pro" w:hAnsi="Myriad Pro" w:cs="Arial"/>
                <w:bCs/>
                <w:color w:val="FFFFFF"/>
              </w:rPr>
              <w:t>«МРСК Сибири» - «Красноярскэнерго» на 2018, тыс. руб.</w:t>
            </w:r>
          </w:p>
        </w:tc>
        <w:tc>
          <w:tcPr>
            <w:tcW w:w="76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7524785" w14:textId="77777777" w:rsidR="004C1BFD" w:rsidRPr="00E17399" w:rsidRDefault="004C1BFD" w:rsidP="004C1BFD">
            <w:pPr>
              <w:spacing w:after="0"/>
              <w:jc w:val="center"/>
              <w:rPr>
                <w:rFonts w:ascii="Myriad Pro" w:hAnsi="Myriad Pro" w:cs="Arial"/>
                <w:bCs/>
                <w:color w:val="FFFFFF"/>
              </w:rPr>
            </w:pPr>
            <w:r w:rsidRPr="00E17399">
              <w:rPr>
                <w:rFonts w:ascii="Myriad Pro" w:hAnsi="Myriad Pro" w:cs="Arial"/>
                <w:bCs/>
                <w:color w:val="FFFFFF"/>
              </w:rPr>
              <w:t>Утверждено на 2018, тыс. руб.</w:t>
            </w:r>
          </w:p>
        </w:tc>
        <w:tc>
          <w:tcPr>
            <w:tcW w:w="80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A8E9AF2" w14:textId="77777777" w:rsidR="004C1BFD" w:rsidRPr="00E17399" w:rsidRDefault="004C1BFD" w:rsidP="004C1BFD">
            <w:pPr>
              <w:spacing w:after="0"/>
              <w:jc w:val="center"/>
              <w:rPr>
                <w:rFonts w:ascii="Myriad Pro" w:hAnsi="Myriad Pro" w:cs="Arial"/>
                <w:bCs/>
                <w:color w:val="FFFFFF"/>
              </w:rPr>
            </w:pPr>
            <w:r w:rsidRPr="00E17399">
              <w:rPr>
                <w:rFonts w:ascii="Myriad Pro" w:hAnsi="Myriad Pro" w:cs="Arial"/>
                <w:bCs/>
                <w:color w:val="FFFFFF"/>
              </w:rPr>
              <w:t>Отклонение Утверждено на 2018 / заявка на 2018, %</w:t>
            </w:r>
          </w:p>
        </w:tc>
        <w:tc>
          <w:tcPr>
            <w:tcW w:w="77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BDB29C1" w14:textId="77777777" w:rsidR="004C1BFD" w:rsidRPr="00E17399" w:rsidRDefault="004C1BFD" w:rsidP="004C1BFD">
            <w:pPr>
              <w:spacing w:after="0"/>
              <w:jc w:val="center"/>
              <w:rPr>
                <w:rFonts w:ascii="Myriad Pro" w:hAnsi="Myriad Pro" w:cs="Arial"/>
                <w:bCs/>
                <w:color w:val="FFFFFF"/>
              </w:rPr>
            </w:pPr>
            <w:r w:rsidRPr="00E17399">
              <w:rPr>
                <w:rFonts w:ascii="Myriad Pro" w:hAnsi="Myriad Pro" w:cs="Arial"/>
                <w:bCs/>
                <w:color w:val="FFFFFF"/>
              </w:rPr>
              <w:t>Утверждено на 2018 / факт за 2016, %</w:t>
            </w:r>
          </w:p>
        </w:tc>
      </w:tr>
      <w:tr w:rsidR="004C1BFD" w:rsidRPr="00E17399" w14:paraId="1A4CABCD" w14:textId="77777777" w:rsidTr="00996FC6">
        <w:trPr>
          <w:trHeight w:val="322"/>
          <w:jc w:val="center"/>
        </w:trPr>
        <w:tc>
          <w:tcPr>
            <w:tcW w:w="92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EE5F077" w14:textId="77777777" w:rsidR="004C1BFD" w:rsidRPr="00BD3E9F" w:rsidRDefault="004C1BFD" w:rsidP="004C1BFD">
            <w:pPr>
              <w:spacing w:after="0"/>
              <w:jc w:val="center"/>
              <w:rPr>
                <w:rFonts w:ascii="Myriad Pro" w:hAnsi="Myriad Pro" w:cs="Arial"/>
                <w:bCs/>
                <w:color w:val="FFFFFF"/>
              </w:rPr>
            </w:pPr>
            <w:r w:rsidRPr="00BD3E9F">
              <w:rPr>
                <w:rFonts w:ascii="Myriad Pro" w:hAnsi="Myriad Pro" w:cs="Arial"/>
                <w:bCs/>
                <w:color w:val="FFFFFF"/>
              </w:rPr>
              <w:t>1</w:t>
            </w:r>
          </w:p>
        </w:tc>
        <w:tc>
          <w:tcPr>
            <w:tcW w:w="46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64708BB" w14:textId="77777777" w:rsidR="004C1BFD" w:rsidRPr="00E37282" w:rsidRDefault="004C1BFD" w:rsidP="004C1BFD">
            <w:pPr>
              <w:spacing w:after="0"/>
              <w:jc w:val="center"/>
              <w:rPr>
                <w:rFonts w:ascii="Myriad Pro" w:hAnsi="Myriad Pro" w:cs="Arial"/>
                <w:bCs/>
                <w:color w:val="FFFFFF"/>
              </w:rPr>
            </w:pPr>
            <w:r w:rsidRPr="00E37282">
              <w:rPr>
                <w:rFonts w:ascii="Myriad Pro" w:hAnsi="Myriad Pro" w:cs="Arial"/>
                <w:bCs/>
                <w:color w:val="FFFFFF"/>
              </w:rPr>
              <w:t>2</w:t>
            </w:r>
          </w:p>
        </w:tc>
        <w:tc>
          <w:tcPr>
            <w:tcW w:w="126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E26BF61" w14:textId="77777777" w:rsidR="004C1BFD" w:rsidRPr="00C367F0" w:rsidRDefault="004C1BFD" w:rsidP="004C1BFD">
            <w:pPr>
              <w:spacing w:after="0"/>
              <w:jc w:val="center"/>
              <w:rPr>
                <w:rFonts w:ascii="Myriad Pro" w:hAnsi="Myriad Pro" w:cs="Arial"/>
                <w:bCs/>
                <w:color w:val="FFFFFF"/>
              </w:rPr>
            </w:pPr>
            <w:r w:rsidRPr="00C367F0">
              <w:rPr>
                <w:rFonts w:ascii="Myriad Pro" w:hAnsi="Myriad Pro" w:cs="Arial"/>
                <w:bCs/>
                <w:color w:val="FFFFFF"/>
              </w:rPr>
              <w:t>3</w:t>
            </w:r>
          </w:p>
        </w:tc>
        <w:tc>
          <w:tcPr>
            <w:tcW w:w="76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F88D716" w14:textId="77777777" w:rsidR="004C1BFD" w:rsidRPr="005659CA" w:rsidRDefault="004C1BFD" w:rsidP="004C1BFD">
            <w:pPr>
              <w:spacing w:after="0"/>
              <w:jc w:val="center"/>
              <w:rPr>
                <w:rFonts w:ascii="Myriad Pro" w:hAnsi="Myriad Pro" w:cs="Arial"/>
                <w:bCs/>
                <w:color w:val="FFFFFF"/>
              </w:rPr>
            </w:pPr>
            <w:r w:rsidRPr="005659CA">
              <w:rPr>
                <w:rFonts w:ascii="Myriad Pro" w:hAnsi="Myriad Pro" w:cs="Arial"/>
                <w:bCs/>
                <w:color w:val="FFFFFF"/>
              </w:rPr>
              <w:t>4</w:t>
            </w:r>
          </w:p>
        </w:tc>
        <w:tc>
          <w:tcPr>
            <w:tcW w:w="80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FB041BB" w14:textId="77777777" w:rsidR="004C1BFD" w:rsidRPr="00B75710" w:rsidRDefault="004C1BFD" w:rsidP="004C1BFD">
            <w:pPr>
              <w:spacing w:after="0"/>
              <w:jc w:val="center"/>
              <w:rPr>
                <w:rFonts w:ascii="Myriad Pro" w:hAnsi="Myriad Pro" w:cs="Arial"/>
                <w:bCs/>
                <w:color w:val="FFFFFF"/>
              </w:rPr>
            </w:pPr>
            <w:r w:rsidRPr="00B75710">
              <w:rPr>
                <w:rFonts w:ascii="Myriad Pro" w:hAnsi="Myriad Pro" w:cs="Arial"/>
                <w:bCs/>
                <w:color w:val="FFFFFF"/>
              </w:rPr>
              <w:t>5</w:t>
            </w:r>
          </w:p>
        </w:tc>
        <w:tc>
          <w:tcPr>
            <w:tcW w:w="77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7D67B80" w14:textId="77777777" w:rsidR="004C1BFD" w:rsidRPr="00897FA0" w:rsidRDefault="004C1BFD" w:rsidP="004C1BFD">
            <w:pPr>
              <w:spacing w:after="0"/>
              <w:jc w:val="center"/>
              <w:rPr>
                <w:rFonts w:ascii="Myriad Pro" w:hAnsi="Myriad Pro" w:cs="Arial"/>
                <w:bCs/>
                <w:color w:val="FFFFFF"/>
              </w:rPr>
            </w:pPr>
            <w:r w:rsidRPr="00897FA0">
              <w:rPr>
                <w:rFonts w:ascii="Myriad Pro" w:hAnsi="Myriad Pro" w:cs="Arial"/>
                <w:bCs/>
                <w:color w:val="FFFFFF"/>
              </w:rPr>
              <w:t>6</w:t>
            </w:r>
          </w:p>
        </w:tc>
      </w:tr>
      <w:tr w:rsidR="004C1BFD" w:rsidRPr="00E17399" w14:paraId="10277447" w14:textId="77777777" w:rsidTr="00996FC6">
        <w:trPr>
          <w:trHeight w:val="539"/>
          <w:jc w:val="center"/>
        </w:trPr>
        <w:tc>
          <w:tcPr>
            <w:tcW w:w="922" w:type="pct"/>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0A67AA32" w14:textId="77777777" w:rsidR="004C1BFD" w:rsidRPr="00BD3E9F" w:rsidRDefault="004C1BFD" w:rsidP="004C1BFD">
            <w:pPr>
              <w:spacing w:after="0"/>
              <w:rPr>
                <w:rFonts w:ascii="Myriad Pro" w:hAnsi="Myriad Pro" w:cs="Arial"/>
                <w:color w:val="000000"/>
              </w:rPr>
            </w:pPr>
            <w:r w:rsidRPr="00BD3E9F">
              <w:rPr>
                <w:rFonts w:ascii="Myriad Pro" w:hAnsi="Myriad Pro" w:cs="Arial"/>
                <w:color w:val="000000"/>
              </w:rPr>
              <w:t>Расходы на оплату труда</w:t>
            </w:r>
          </w:p>
        </w:tc>
        <w:tc>
          <w:tcPr>
            <w:tcW w:w="467"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45F90805" w14:textId="77777777" w:rsidR="004C1BFD" w:rsidRPr="00E37282" w:rsidRDefault="004C1BFD" w:rsidP="004C1BFD">
            <w:pPr>
              <w:spacing w:after="0"/>
              <w:jc w:val="center"/>
              <w:rPr>
                <w:rFonts w:ascii="Myriad Pro" w:hAnsi="Myriad Pro" w:cs="Arial"/>
                <w:color w:val="000000"/>
              </w:rPr>
            </w:pPr>
            <w:r w:rsidRPr="00E37282">
              <w:rPr>
                <w:rFonts w:ascii="Myriad Pro" w:hAnsi="Myriad Pro" w:cs="Arial"/>
                <w:color w:val="000000"/>
              </w:rPr>
              <w:t>1 825 646,73</w:t>
            </w:r>
          </w:p>
        </w:tc>
        <w:tc>
          <w:tcPr>
            <w:tcW w:w="126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7DB58912" w14:textId="77777777" w:rsidR="004C1BFD" w:rsidRPr="00C367F0" w:rsidRDefault="004C1BFD" w:rsidP="004C1BFD">
            <w:pPr>
              <w:spacing w:after="0"/>
              <w:jc w:val="center"/>
              <w:rPr>
                <w:rFonts w:ascii="Myriad Pro" w:hAnsi="Myriad Pro" w:cs="Arial"/>
                <w:color w:val="000000"/>
              </w:rPr>
            </w:pPr>
            <w:r w:rsidRPr="00C367F0">
              <w:rPr>
                <w:rFonts w:ascii="Myriad Pro" w:hAnsi="Myriad Pro" w:cs="Arial"/>
                <w:color w:val="000000"/>
              </w:rPr>
              <w:t>4</w:t>
            </w:r>
            <w:r>
              <w:rPr>
                <w:rFonts w:ascii="Myriad Pro" w:hAnsi="Myriad Pro" w:cs="Arial"/>
                <w:color w:val="000000"/>
              </w:rPr>
              <w:t> 491 065,59</w:t>
            </w:r>
          </w:p>
        </w:tc>
        <w:tc>
          <w:tcPr>
            <w:tcW w:w="767"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38586EE7" w14:textId="77777777" w:rsidR="004C1BFD" w:rsidRPr="005659CA" w:rsidRDefault="004C1BFD" w:rsidP="004C1BFD">
            <w:pPr>
              <w:spacing w:after="0"/>
              <w:jc w:val="center"/>
              <w:rPr>
                <w:rFonts w:ascii="Myriad Pro" w:hAnsi="Myriad Pro" w:cs="Arial"/>
                <w:color w:val="000000"/>
              </w:rPr>
            </w:pPr>
            <w:r w:rsidRPr="005659CA">
              <w:rPr>
                <w:rFonts w:ascii="Myriad Pro" w:hAnsi="Myriad Pro" w:cs="Arial"/>
                <w:color w:val="000000"/>
              </w:rPr>
              <w:t>2 308 324,76</w:t>
            </w:r>
          </w:p>
        </w:tc>
        <w:tc>
          <w:tcPr>
            <w:tcW w:w="801"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33A35508" w14:textId="77777777" w:rsidR="004C1BFD" w:rsidRPr="00B75710" w:rsidRDefault="004C1BFD" w:rsidP="004C1BFD">
            <w:pPr>
              <w:spacing w:after="0"/>
              <w:jc w:val="center"/>
              <w:rPr>
                <w:rFonts w:ascii="Myriad Pro" w:hAnsi="Myriad Pro" w:cs="Arial"/>
                <w:color w:val="000000"/>
              </w:rPr>
            </w:pPr>
            <w:r>
              <w:rPr>
                <w:rFonts w:ascii="Myriad Pro" w:hAnsi="Myriad Pro" w:cs="Arial"/>
                <w:color w:val="000000"/>
              </w:rPr>
              <w:t>51,40</w:t>
            </w:r>
          </w:p>
        </w:tc>
        <w:tc>
          <w:tcPr>
            <w:tcW w:w="778"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1C01E7D4" w14:textId="77777777" w:rsidR="004C1BFD" w:rsidRPr="00897FA0" w:rsidRDefault="004C1BFD" w:rsidP="004C1BFD">
            <w:pPr>
              <w:spacing w:after="0"/>
              <w:jc w:val="center"/>
              <w:rPr>
                <w:rFonts w:ascii="Myriad Pro" w:hAnsi="Myriad Pro" w:cs="Arial"/>
                <w:color w:val="000000"/>
              </w:rPr>
            </w:pPr>
            <w:r w:rsidRPr="00897FA0">
              <w:rPr>
                <w:rFonts w:ascii="Myriad Pro" w:hAnsi="Myriad Pro" w:cs="Arial"/>
                <w:color w:val="000000"/>
              </w:rPr>
              <w:t>126,44</w:t>
            </w:r>
          </w:p>
        </w:tc>
      </w:tr>
    </w:tbl>
    <w:p w14:paraId="54A48D7A" w14:textId="77777777" w:rsidR="004C1BFD" w:rsidRPr="00BD3E9F" w:rsidRDefault="004C1BFD" w:rsidP="004C1BFD">
      <w:pPr>
        <w:spacing w:after="0" w:line="360" w:lineRule="auto"/>
        <w:ind w:firstLine="567"/>
        <w:contextualSpacing/>
        <w:jc w:val="both"/>
        <w:rPr>
          <w:rFonts w:ascii="Myriad Pro" w:eastAsia="Calibri" w:hAnsi="Myriad Pro"/>
          <w:color w:val="FF0000"/>
          <w:sz w:val="26"/>
          <w:szCs w:val="26"/>
        </w:rPr>
      </w:pPr>
    </w:p>
    <w:p w14:paraId="47D45850" w14:textId="77777777" w:rsidR="004C1BFD" w:rsidRPr="00E37282" w:rsidRDefault="004C1BFD" w:rsidP="004C1BFD">
      <w:pPr>
        <w:spacing w:line="360" w:lineRule="auto"/>
        <w:contextualSpacing/>
        <w:jc w:val="both"/>
        <w:rPr>
          <w:rFonts w:ascii="Myriad Pro" w:eastAsia="Calibri" w:hAnsi="Myriad Pro"/>
          <w:b/>
          <w:color w:val="000000" w:themeColor="text1"/>
          <w:sz w:val="26"/>
          <w:szCs w:val="26"/>
        </w:rPr>
      </w:pPr>
      <w:r w:rsidRPr="00E37282">
        <w:rPr>
          <w:rFonts w:ascii="Myriad Pro" w:eastAsia="Calibri" w:hAnsi="Myriad Pro"/>
          <w:b/>
          <w:color w:val="000000" w:themeColor="text1"/>
          <w:sz w:val="26"/>
          <w:szCs w:val="26"/>
        </w:rPr>
        <w:t>ПОЗИЦИЯ ТЕРРИТОРИАЛЬНОЙ СЕТЕВОЙ ОРГАНИЗАЦИИ</w:t>
      </w:r>
    </w:p>
    <w:p w14:paraId="384CCA7B" w14:textId="374B20B3" w:rsidR="004C1BFD" w:rsidRPr="00E17399" w:rsidRDefault="004C1BFD" w:rsidP="004C1BFD">
      <w:pPr>
        <w:spacing w:after="0" w:line="360" w:lineRule="auto"/>
        <w:ind w:firstLine="567"/>
        <w:contextualSpacing/>
        <w:jc w:val="both"/>
        <w:rPr>
          <w:rFonts w:ascii="Myriad Pro" w:eastAsia="Calibri" w:hAnsi="Myriad Pro"/>
          <w:sz w:val="26"/>
          <w:szCs w:val="26"/>
        </w:rPr>
      </w:pPr>
      <w:r w:rsidRPr="00C367F0">
        <w:rPr>
          <w:rFonts w:ascii="Myriad Pro" w:eastAsia="Calibri" w:hAnsi="Myriad Pro"/>
          <w:sz w:val="26"/>
          <w:szCs w:val="26"/>
        </w:rPr>
        <w:t>Расходы на оплату труда</w:t>
      </w:r>
      <w:r w:rsidRPr="005659CA">
        <w:rPr>
          <w:rFonts w:ascii="Myriad Pro" w:eastAsia="Calibri" w:hAnsi="Myriad Pro"/>
          <w:sz w:val="26"/>
          <w:szCs w:val="26"/>
        </w:rPr>
        <w:t xml:space="preserve"> на 2018 год определены 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5659CA">
        <w:rPr>
          <w:rFonts w:ascii="Myriad Pro" w:eastAsia="Calibri" w:hAnsi="Myriad Pro"/>
          <w:sz w:val="26"/>
          <w:szCs w:val="26"/>
        </w:rPr>
        <w:t>«МРСК Сибири» - «Красноярскэнерго» в</w:t>
      </w:r>
      <w:r w:rsidRPr="00B75710">
        <w:rPr>
          <w:rFonts w:ascii="Myriad Pro" w:eastAsia="Calibri" w:hAnsi="Myriad Pro"/>
          <w:sz w:val="26"/>
          <w:szCs w:val="26"/>
        </w:rPr>
        <w:t xml:space="preserve"> размере </w:t>
      </w:r>
      <w:r w:rsidRPr="00787C9C">
        <w:rPr>
          <w:rFonts w:ascii="Myriad Pro" w:eastAsia="Calibri" w:hAnsi="Myriad Pro"/>
          <w:sz w:val="26"/>
          <w:szCs w:val="26"/>
        </w:rPr>
        <w:t xml:space="preserve">4 640 049,95 тыс. руб., в том числе </w:t>
      </w:r>
      <w:r>
        <w:rPr>
          <w:rFonts w:ascii="Myriad Pro" w:eastAsia="Calibri" w:hAnsi="Myriad Pro"/>
          <w:sz w:val="26"/>
          <w:szCs w:val="26"/>
        </w:rPr>
        <w:t>4 491 065,59</w:t>
      </w:r>
      <w:r w:rsidRPr="00787C9C">
        <w:rPr>
          <w:rFonts w:ascii="Myriad Pro" w:eastAsia="Calibri" w:hAnsi="Myriad Pro"/>
          <w:sz w:val="26"/>
          <w:szCs w:val="26"/>
        </w:rPr>
        <w:t xml:space="preserve"> тыс. руб.</w:t>
      </w:r>
      <w:r>
        <w:rPr>
          <w:rFonts w:ascii="Myriad Pro" w:eastAsia="Calibri" w:hAnsi="Myriad Pro"/>
          <w:sz w:val="26"/>
          <w:szCs w:val="26"/>
        </w:rPr>
        <w:t xml:space="preserve"> –</w:t>
      </w:r>
      <w:r w:rsidRPr="00787C9C">
        <w:rPr>
          <w:rFonts w:ascii="Myriad Pro" w:eastAsia="Calibri" w:hAnsi="Myriad Pro"/>
          <w:sz w:val="26"/>
          <w:szCs w:val="26"/>
        </w:rPr>
        <w:t xml:space="preserve"> расходы</w:t>
      </w:r>
      <w:r>
        <w:rPr>
          <w:rFonts w:ascii="Myriad Pro" w:eastAsia="Calibri" w:hAnsi="Myriad Pro"/>
          <w:sz w:val="26"/>
          <w:szCs w:val="26"/>
        </w:rPr>
        <w:t>,</w:t>
      </w:r>
      <w:r w:rsidRPr="00787C9C">
        <w:rPr>
          <w:rFonts w:ascii="Myriad Pro" w:eastAsia="Calibri" w:hAnsi="Myriad Pro"/>
          <w:sz w:val="26"/>
          <w:szCs w:val="26"/>
        </w:rPr>
        <w:t xml:space="preserve"> понесенные филиалом и расходы Исполнительного аппарата – </w:t>
      </w:r>
      <w:r>
        <w:rPr>
          <w:rFonts w:ascii="Myriad Pro" w:eastAsia="Calibri" w:hAnsi="Myriad Pro"/>
          <w:sz w:val="26"/>
          <w:szCs w:val="26"/>
        </w:rPr>
        <w:t>148 984,36</w:t>
      </w:r>
      <w:r w:rsidRPr="00787C9C">
        <w:rPr>
          <w:rFonts w:ascii="Myriad Pro" w:eastAsia="Calibri" w:hAnsi="Myriad Pro"/>
          <w:sz w:val="26"/>
          <w:szCs w:val="26"/>
        </w:rPr>
        <w:t xml:space="preserve"> тыс. руб.</w:t>
      </w:r>
      <w:r>
        <w:rPr>
          <w:rFonts w:ascii="Myriad Pro" w:eastAsia="Calibri" w:hAnsi="Myriad Pro"/>
          <w:sz w:val="26"/>
          <w:szCs w:val="26"/>
        </w:rPr>
        <w:t>,</w:t>
      </w:r>
      <w:r w:rsidRPr="00E17399">
        <w:rPr>
          <w:rFonts w:ascii="Myriad Pro" w:eastAsia="Calibri" w:hAnsi="Myriad Pro"/>
          <w:sz w:val="26"/>
          <w:szCs w:val="26"/>
        </w:rPr>
        <w:t xml:space="preserve"> и заявлены в составе подконтрольных расходов.</w:t>
      </w:r>
    </w:p>
    <w:p w14:paraId="7500AD38" w14:textId="1BA4DEDE" w:rsidR="004C1BFD" w:rsidRPr="00E17399"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Для обоснования заявленной суммы расходов на оплату труда 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Сибирь» - «Красноярскэнерго» были представлены следующие документы:</w:t>
      </w:r>
    </w:p>
    <w:p w14:paraId="360223B2" w14:textId="77777777"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отраслевое тарифное соглашение;</w:t>
      </w:r>
    </w:p>
    <w:p w14:paraId="0B20424D" w14:textId="5E45C844"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штатное расписание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w:t>
      </w:r>
    </w:p>
    <w:p w14:paraId="6F9C4741" w14:textId="77777777"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копия информационного письма о размере ММТС;</w:t>
      </w:r>
    </w:p>
    <w:p w14:paraId="59668D29" w14:textId="4BF32736"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коллективный договор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на 2013-2015 г</w:t>
      </w:r>
      <w:r w:rsidR="00F4263D">
        <w:rPr>
          <w:rFonts w:ascii="Myriad Pro" w:hAnsi="Myriad Pro"/>
          <w:sz w:val="26"/>
          <w:szCs w:val="26"/>
        </w:rPr>
        <w:t>г. </w:t>
      </w:r>
      <w:r w:rsidRPr="00E17399">
        <w:rPr>
          <w:rFonts w:ascii="Myriad Pro" w:hAnsi="Myriad Pro"/>
          <w:sz w:val="26"/>
          <w:szCs w:val="26"/>
        </w:rPr>
        <w:t>(продлен до 31.12.2018 г.);</w:t>
      </w:r>
    </w:p>
    <w:p w14:paraId="4E42442C" w14:textId="77777777"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положение об оплате труда, мотивации, льготах, компенсации и других выплатах социального характера (социальный пакет) работников.</w:t>
      </w:r>
    </w:p>
    <w:p w14:paraId="5F3E2380" w14:textId="4C1D8736" w:rsidR="004C1BFD" w:rsidRPr="00E17399" w:rsidRDefault="004C1BFD" w:rsidP="004C1BFD">
      <w:pPr>
        <w:spacing w:after="0" w:line="360" w:lineRule="auto"/>
        <w:ind w:firstLine="567"/>
        <w:jc w:val="both"/>
        <w:rPr>
          <w:rFonts w:ascii="Myriad Pro" w:hAnsi="Myriad Pro"/>
          <w:sz w:val="26"/>
          <w:szCs w:val="26"/>
        </w:rPr>
      </w:pPr>
      <w:r w:rsidRPr="00E17399">
        <w:rPr>
          <w:rFonts w:ascii="Myriad Pro" w:hAnsi="Myriad Pro"/>
          <w:sz w:val="26"/>
          <w:szCs w:val="26"/>
        </w:rPr>
        <w:t xml:space="preserve">Письмом </w:t>
      </w:r>
      <w:r w:rsidR="0041096B">
        <w:rPr>
          <w:rFonts w:ascii="Myriad Pro" w:hAnsi="Myriad Pro"/>
          <w:sz w:val="26"/>
          <w:szCs w:val="26"/>
        </w:rPr>
        <w:t>№ </w:t>
      </w:r>
      <w:r w:rsidRPr="00E17399">
        <w:rPr>
          <w:rFonts w:ascii="Myriad Pro" w:hAnsi="Myriad Pro"/>
          <w:sz w:val="26"/>
          <w:szCs w:val="26"/>
        </w:rPr>
        <w:t xml:space="preserve">13/02/22015-исх от 15.09.2017 </w:t>
      </w:r>
      <w:r w:rsidR="00F4263D">
        <w:rPr>
          <w:rFonts w:ascii="Myriad Pro" w:hAnsi="Myriad Pro"/>
          <w:sz w:val="26"/>
          <w:szCs w:val="26"/>
        </w:rPr>
        <w:t>г. </w:t>
      </w:r>
      <w:r w:rsidRPr="00E17399">
        <w:rPr>
          <w:rFonts w:ascii="Myriad Pro" w:hAnsi="Myriad Pro"/>
          <w:sz w:val="26"/>
          <w:szCs w:val="26"/>
        </w:rPr>
        <w:t>были предоставлены дополнительные материалы:</w:t>
      </w:r>
    </w:p>
    <w:p w14:paraId="6DE4C555" w14:textId="77777777"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пояснительная записка, обосновывающая численность персонала;</w:t>
      </w:r>
    </w:p>
    <w:p w14:paraId="7C7333EE" w14:textId="77777777"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расчеты и пояснения по величинам тарифного коэффициента, процента выплат, связанного с режимом работы и условиями труда, вознаграждения за выслугу лет, выплат по итогам года, выплат по районному коэффициенту и северным надбавкам.</w:t>
      </w:r>
    </w:p>
    <w:p w14:paraId="6A9C1A95" w14:textId="27D87814" w:rsidR="004C1BFD" w:rsidRPr="00E17399"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Расходы на оплату труда на 2018 год определены 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 xml:space="preserve">«МРСК Сибири» - «Красноярскэнерго», на основании следующих данных: </w:t>
      </w:r>
    </w:p>
    <w:p w14:paraId="01B4C057" w14:textId="681332F5" w:rsidR="004C1BFD" w:rsidRPr="00E17399" w:rsidRDefault="00F63FA3" w:rsidP="001C1435">
      <w:pPr>
        <w:pStyle w:val="a5"/>
        <w:numPr>
          <w:ilvl w:val="0"/>
          <w:numId w:val="39"/>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П</w:t>
      </w:r>
      <w:r w:rsidR="002C7195">
        <w:rPr>
          <w:rFonts w:ascii="Myriad Pro" w:hAnsi="Myriad Pro"/>
          <w:sz w:val="26"/>
          <w:szCs w:val="26"/>
        </w:rPr>
        <w:t>АО </w:t>
      </w:r>
      <w:r w:rsidR="004C1BFD" w:rsidRPr="00E17399">
        <w:rPr>
          <w:rFonts w:ascii="Myriad Pro" w:hAnsi="Myriad Pro"/>
          <w:sz w:val="26"/>
          <w:szCs w:val="26"/>
        </w:rPr>
        <w:t>«МРСК Сибири» является членом объединения работодателей электроэнергетики;</w:t>
      </w:r>
    </w:p>
    <w:p w14:paraId="0E4386E6" w14:textId="77777777" w:rsidR="004C1BFD" w:rsidRPr="00E17399" w:rsidRDefault="004C1BFD" w:rsidP="001C1435">
      <w:pPr>
        <w:pStyle w:val="a5"/>
        <w:numPr>
          <w:ilvl w:val="0"/>
          <w:numId w:val="39"/>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доплаты стимулирующего и компенсационного характера для расчета затрат по заработной плате взяты на основе ОТС на 2016-2018 годы:</w:t>
      </w:r>
    </w:p>
    <w:p w14:paraId="4F9AEF5C" w14:textId="77777777" w:rsidR="004C1BFD" w:rsidRPr="0076237E" w:rsidRDefault="004C1BFD" w:rsidP="001C1435">
      <w:pPr>
        <w:pStyle w:val="a5"/>
        <w:numPr>
          <w:ilvl w:val="0"/>
          <w:numId w:val="75"/>
        </w:numPr>
        <w:spacing w:after="0" w:line="360" w:lineRule="auto"/>
        <w:ind w:left="1418" w:hanging="426"/>
        <w:jc w:val="both"/>
        <w:rPr>
          <w:rFonts w:ascii="Myriad Pro" w:hAnsi="Myriad Pro"/>
          <w:sz w:val="26"/>
          <w:szCs w:val="26"/>
        </w:rPr>
      </w:pPr>
      <w:r w:rsidRPr="0076237E">
        <w:rPr>
          <w:rFonts w:ascii="Myriad Pro" w:hAnsi="Myriad Pro"/>
          <w:sz w:val="26"/>
          <w:szCs w:val="26"/>
        </w:rPr>
        <w:t>процент выплат, связанных с режимом работы – 12,5%;</w:t>
      </w:r>
    </w:p>
    <w:p w14:paraId="05DD8A0C" w14:textId="77777777" w:rsidR="004C1BFD" w:rsidRPr="0076237E" w:rsidRDefault="004C1BFD" w:rsidP="001C1435">
      <w:pPr>
        <w:pStyle w:val="a5"/>
        <w:numPr>
          <w:ilvl w:val="0"/>
          <w:numId w:val="75"/>
        </w:numPr>
        <w:spacing w:after="0" w:line="360" w:lineRule="auto"/>
        <w:ind w:left="1418" w:hanging="426"/>
        <w:jc w:val="both"/>
        <w:rPr>
          <w:rFonts w:ascii="Myriad Pro" w:hAnsi="Myriad Pro"/>
          <w:sz w:val="26"/>
          <w:szCs w:val="26"/>
        </w:rPr>
      </w:pPr>
      <w:r w:rsidRPr="0076237E">
        <w:rPr>
          <w:rFonts w:ascii="Myriad Pro" w:hAnsi="Myriad Pro"/>
          <w:sz w:val="26"/>
          <w:szCs w:val="26"/>
        </w:rPr>
        <w:t>текущее премирование в размере – 75%;</w:t>
      </w:r>
    </w:p>
    <w:p w14:paraId="1F0597DF" w14:textId="77777777" w:rsidR="004C1BFD" w:rsidRPr="0076237E" w:rsidRDefault="004C1BFD" w:rsidP="001C1435">
      <w:pPr>
        <w:pStyle w:val="a5"/>
        <w:numPr>
          <w:ilvl w:val="0"/>
          <w:numId w:val="75"/>
        </w:numPr>
        <w:spacing w:after="0" w:line="360" w:lineRule="auto"/>
        <w:ind w:left="1418" w:hanging="426"/>
        <w:jc w:val="both"/>
        <w:rPr>
          <w:rFonts w:ascii="Myriad Pro" w:hAnsi="Myriad Pro"/>
          <w:sz w:val="26"/>
          <w:szCs w:val="26"/>
        </w:rPr>
      </w:pPr>
      <w:r w:rsidRPr="0076237E">
        <w:rPr>
          <w:rFonts w:ascii="Myriad Pro" w:hAnsi="Myriad Pro"/>
          <w:sz w:val="26"/>
          <w:szCs w:val="26"/>
        </w:rPr>
        <w:t>вознаграждений за выслугу лет – 15%;</w:t>
      </w:r>
    </w:p>
    <w:p w14:paraId="34A0119E" w14:textId="77777777" w:rsidR="004C1BFD" w:rsidRPr="00E37282" w:rsidRDefault="004C1BFD" w:rsidP="001C1435">
      <w:pPr>
        <w:pStyle w:val="a5"/>
        <w:numPr>
          <w:ilvl w:val="0"/>
          <w:numId w:val="75"/>
        </w:numPr>
        <w:spacing w:after="0" w:line="360" w:lineRule="auto"/>
        <w:ind w:left="1418" w:hanging="426"/>
        <w:jc w:val="both"/>
        <w:rPr>
          <w:rFonts w:ascii="Myriad Pro" w:hAnsi="Myriad Pro"/>
          <w:sz w:val="26"/>
          <w:szCs w:val="26"/>
        </w:rPr>
      </w:pPr>
      <w:r w:rsidRPr="0076237E">
        <w:rPr>
          <w:rFonts w:ascii="Myriad Pro" w:hAnsi="Myriad Pro"/>
          <w:sz w:val="26"/>
          <w:szCs w:val="26"/>
        </w:rPr>
        <w:t>вознаграждений по итогам работы за год – 33%</w:t>
      </w:r>
      <w:r>
        <w:rPr>
          <w:rFonts w:ascii="Myriad Pro" w:hAnsi="Myriad Pro"/>
          <w:sz w:val="26"/>
          <w:szCs w:val="26"/>
        </w:rPr>
        <w:t>;</w:t>
      </w:r>
    </w:p>
    <w:p w14:paraId="7BD09870" w14:textId="77777777" w:rsidR="004C1BFD" w:rsidRPr="005659CA" w:rsidRDefault="004C1BFD" w:rsidP="001C1435">
      <w:pPr>
        <w:pStyle w:val="a5"/>
        <w:numPr>
          <w:ilvl w:val="0"/>
          <w:numId w:val="75"/>
        </w:numPr>
        <w:spacing w:after="0" w:line="360" w:lineRule="auto"/>
        <w:ind w:left="1418" w:hanging="426"/>
        <w:jc w:val="both"/>
        <w:rPr>
          <w:rFonts w:ascii="Myriad Pro" w:hAnsi="Myriad Pro"/>
          <w:sz w:val="26"/>
          <w:szCs w:val="26"/>
        </w:rPr>
      </w:pPr>
      <w:r w:rsidRPr="005659CA">
        <w:rPr>
          <w:rFonts w:ascii="Myriad Pro" w:hAnsi="Myriad Pro"/>
          <w:sz w:val="26"/>
          <w:szCs w:val="26"/>
        </w:rPr>
        <w:t>выплаты по районному коэффициенту и северные надбавки – 62,2%;</w:t>
      </w:r>
    </w:p>
    <w:p w14:paraId="0C74E9D1" w14:textId="77777777" w:rsidR="004C1BFD" w:rsidRPr="00B75710" w:rsidRDefault="004C1BFD" w:rsidP="001C1435">
      <w:pPr>
        <w:pStyle w:val="a5"/>
        <w:numPr>
          <w:ilvl w:val="0"/>
          <w:numId w:val="39"/>
        </w:numPr>
        <w:tabs>
          <w:tab w:val="left" w:pos="993"/>
        </w:tabs>
        <w:spacing w:after="0" w:line="360" w:lineRule="auto"/>
        <w:ind w:left="0" w:firstLine="567"/>
        <w:jc w:val="both"/>
        <w:rPr>
          <w:rFonts w:ascii="Myriad Pro" w:hAnsi="Myriad Pro"/>
          <w:sz w:val="26"/>
          <w:szCs w:val="26"/>
        </w:rPr>
      </w:pPr>
      <w:r w:rsidRPr="00B75710">
        <w:rPr>
          <w:rFonts w:ascii="Myriad Pro" w:hAnsi="Myriad Pro"/>
          <w:sz w:val="26"/>
          <w:szCs w:val="26"/>
        </w:rPr>
        <w:t>утвержденного штатного расписания, действующего с 01.11.2016г.;</w:t>
      </w:r>
    </w:p>
    <w:p w14:paraId="7C3AA467" w14:textId="1DD42212" w:rsidR="004C1BFD" w:rsidRPr="00C367F0" w:rsidRDefault="004C1BFD" w:rsidP="001C1435">
      <w:pPr>
        <w:pStyle w:val="a5"/>
        <w:numPr>
          <w:ilvl w:val="0"/>
          <w:numId w:val="39"/>
        </w:numPr>
        <w:tabs>
          <w:tab w:val="left" w:pos="993"/>
        </w:tabs>
        <w:spacing w:after="0" w:line="360" w:lineRule="auto"/>
        <w:ind w:left="0" w:firstLine="567"/>
        <w:jc w:val="both"/>
        <w:rPr>
          <w:rFonts w:ascii="Myriad Pro" w:hAnsi="Myriad Pro"/>
          <w:sz w:val="26"/>
          <w:szCs w:val="26"/>
        </w:rPr>
      </w:pPr>
      <w:r w:rsidRPr="00897FA0">
        <w:rPr>
          <w:rFonts w:ascii="Myriad Pro" w:hAnsi="Myriad Pro"/>
          <w:sz w:val="26"/>
          <w:szCs w:val="26"/>
        </w:rPr>
        <w:t>ММТС на 2018 год в размере 7 937,31 руб., согласно информационным письмам Общероссийского отраслевого объединения работодателей электроэнергетики от 18.01.2</w:t>
      </w:r>
      <w:r w:rsidRPr="00985076">
        <w:rPr>
          <w:rFonts w:ascii="Myriad Pro" w:hAnsi="Myriad Pro"/>
          <w:sz w:val="26"/>
          <w:szCs w:val="26"/>
        </w:rPr>
        <w:t>017</w:t>
      </w:r>
      <w:r w:rsidR="00F4263D">
        <w:rPr>
          <w:rFonts w:ascii="Myriad Pro" w:hAnsi="Myriad Pro"/>
          <w:sz w:val="26"/>
          <w:szCs w:val="26"/>
        </w:rPr>
        <w:t>г. </w:t>
      </w:r>
      <w:r w:rsidR="0041096B">
        <w:rPr>
          <w:rFonts w:ascii="Myriad Pro" w:hAnsi="Myriad Pro"/>
          <w:sz w:val="26"/>
          <w:szCs w:val="26"/>
        </w:rPr>
        <w:t>№ </w:t>
      </w:r>
      <w:r w:rsidRPr="00985076">
        <w:rPr>
          <w:rFonts w:ascii="Myriad Pro" w:hAnsi="Myriad Pro"/>
          <w:sz w:val="26"/>
          <w:szCs w:val="26"/>
        </w:rPr>
        <w:t>01/18 и от 12.07.2017</w:t>
      </w:r>
      <w:r w:rsidR="00F4263D">
        <w:rPr>
          <w:rFonts w:ascii="Myriad Pro" w:hAnsi="Myriad Pro"/>
          <w:sz w:val="26"/>
          <w:szCs w:val="26"/>
        </w:rPr>
        <w:t>г. </w:t>
      </w:r>
      <w:r w:rsidR="0041096B">
        <w:rPr>
          <w:rFonts w:ascii="Myriad Pro" w:hAnsi="Myriad Pro"/>
          <w:sz w:val="26"/>
          <w:szCs w:val="26"/>
        </w:rPr>
        <w:t>№ </w:t>
      </w:r>
      <w:r w:rsidRPr="00985076">
        <w:rPr>
          <w:rFonts w:ascii="Myriad Pro" w:hAnsi="Myriad Pro"/>
          <w:sz w:val="26"/>
          <w:szCs w:val="26"/>
        </w:rPr>
        <w:t>01/217 величина ММТС составила: на 1-ое полугодие 2017 года – 7 581 руб.; на 2-ое полугодие 2017</w:t>
      </w:r>
      <w:r>
        <w:rPr>
          <w:rFonts w:ascii="Myriad Pro" w:hAnsi="Myriad Pro"/>
          <w:sz w:val="26"/>
          <w:szCs w:val="26"/>
        </w:rPr>
        <w:t> </w:t>
      </w:r>
      <w:r w:rsidRPr="00C367F0">
        <w:rPr>
          <w:rFonts w:ascii="Myriad Pro" w:hAnsi="Myriad Pro"/>
          <w:sz w:val="26"/>
          <w:szCs w:val="26"/>
        </w:rPr>
        <w:t>года – 7 755 руб.;</w:t>
      </w:r>
    </w:p>
    <w:p w14:paraId="70C20D6F" w14:textId="77777777" w:rsidR="004C1BFD" w:rsidRPr="005659CA" w:rsidRDefault="004C1BFD" w:rsidP="001C1435">
      <w:pPr>
        <w:pStyle w:val="a5"/>
        <w:numPr>
          <w:ilvl w:val="0"/>
          <w:numId w:val="39"/>
        </w:numPr>
        <w:tabs>
          <w:tab w:val="left" w:pos="993"/>
        </w:tabs>
        <w:spacing w:after="0" w:line="360" w:lineRule="auto"/>
        <w:ind w:left="0" w:firstLine="567"/>
        <w:jc w:val="both"/>
        <w:rPr>
          <w:rFonts w:ascii="Myriad Pro" w:hAnsi="Myriad Pro"/>
          <w:sz w:val="26"/>
          <w:szCs w:val="26"/>
        </w:rPr>
      </w:pPr>
      <w:r w:rsidRPr="005659CA">
        <w:rPr>
          <w:rFonts w:ascii="Myriad Pro" w:hAnsi="Myriad Pro"/>
          <w:sz w:val="26"/>
          <w:szCs w:val="26"/>
        </w:rPr>
        <w:t>тарифного коэффициента (2,74), сложившегося по штатному расписанию.</w:t>
      </w:r>
    </w:p>
    <w:p w14:paraId="5F8A4BA4" w14:textId="77777777" w:rsidR="004C1BFD" w:rsidRPr="00B75710" w:rsidRDefault="004C1BFD" w:rsidP="004C1BFD">
      <w:pPr>
        <w:spacing w:after="0" w:line="360" w:lineRule="auto"/>
        <w:ind w:firstLine="567"/>
        <w:contextualSpacing/>
        <w:jc w:val="both"/>
        <w:rPr>
          <w:rFonts w:ascii="Myriad Pro" w:eastAsia="Calibri" w:hAnsi="Myriad Pro"/>
          <w:sz w:val="26"/>
          <w:szCs w:val="26"/>
        </w:rPr>
      </w:pPr>
    </w:p>
    <w:p w14:paraId="5784B735" w14:textId="77777777" w:rsidR="004C1BFD" w:rsidRPr="00B75710" w:rsidRDefault="004C1BFD" w:rsidP="004C1BFD">
      <w:pPr>
        <w:spacing w:line="360" w:lineRule="auto"/>
        <w:contextualSpacing/>
        <w:jc w:val="both"/>
        <w:rPr>
          <w:rFonts w:ascii="Myriad Pro" w:eastAsia="Calibri" w:hAnsi="Myriad Pro"/>
          <w:b/>
          <w:sz w:val="26"/>
          <w:szCs w:val="26"/>
        </w:rPr>
      </w:pPr>
      <w:r w:rsidRPr="00B75710">
        <w:rPr>
          <w:rFonts w:ascii="Myriad Pro" w:eastAsia="Calibri" w:hAnsi="Myriad Pro"/>
          <w:b/>
          <w:sz w:val="26"/>
          <w:szCs w:val="26"/>
        </w:rPr>
        <w:t>ПОЗИЦИЯ ОРГАНА РЕГУЛИРОВАНИЯ</w:t>
      </w:r>
    </w:p>
    <w:p w14:paraId="197543EC" w14:textId="2401369F" w:rsidR="004C1BFD" w:rsidRPr="00E17399" w:rsidRDefault="004C1BFD" w:rsidP="004C1BFD">
      <w:pPr>
        <w:spacing w:after="0" w:line="360" w:lineRule="auto"/>
        <w:ind w:firstLine="567"/>
        <w:contextualSpacing/>
        <w:jc w:val="both"/>
        <w:rPr>
          <w:rFonts w:ascii="Myriad Pro" w:eastAsia="Calibri" w:hAnsi="Myriad Pro"/>
          <w:sz w:val="26"/>
          <w:szCs w:val="26"/>
        </w:rPr>
      </w:pPr>
      <w:bookmarkStart w:id="85" w:name="_Hlk37182925"/>
      <w:r w:rsidRPr="00897FA0">
        <w:rPr>
          <w:rFonts w:ascii="Myriad Pro" w:eastAsia="Calibri" w:hAnsi="Myriad Pro"/>
          <w:sz w:val="26"/>
          <w:szCs w:val="26"/>
        </w:rPr>
        <w:t>Величин</w:t>
      </w:r>
      <w:r w:rsidRPr="00985076">
        <w:rPr>
          <w:rFonts w:ascii="Myriad Pro" w:eastAsia="Calibri" w:hAnsi="Myriad Pro"/>
          <w:sz w:val="26"/>
          <w:szCs w:val="26"/>
        </w:rPr>
        <w:t xml:space="preserve">а расходов на оплату труда, принятая РЭК Красноярского края в расчет НВВ филиала </w:t>
      </w:r>
      <w:r w:rsidR="00F63FA3">
        <w:rPr>
          <w:rFonts w:ascii="Myriad Pro" w:eastAsia="Calibri" w:hAnsi="Myriad Pro"/>
          <w:sz w:val="26"/>
          <w:szCs w:val="26"/>
        </w:rPr>
        <w:t>П</w:t>
      </w:r>
      <w:r w:rsidR="002C7195">
        <w:rPr>
          <w:rFonts w:ascii="Myriad Pro" w:eastAsia="Calibri" w:hAnsi="Myriad Pro"/>
          <w:sz w:val="26"/>
          <w:szCs w:val="26"/>
        </w:rPr>
        <w:t>АО </w:t>
      </w:r>
      <w:r w:rsidRPr="00985076">
        <w:rPr>
          <w:rFonts w:ascii="Myriad Pro" w:eastAsia="Calibri" w:hAnsi="Myriad Pro"/>
          <w:sz w:val="26"/>
          <w:szCs w:val="26"/>
        </w:rPr>
        <w:t>«МРСК Сибири» - «Красноярскэнерго» при установлении долгосрочных параметров регулирования на 2018-2022 год, составляет 2 308 324,76 тыс. руб. на основании выписки из прото</w:t>
      </w:r>
      <w:r w:rsidRPr="00E17399">
        <w:rPr>
          <w:rFonts w:ascii="Myriad Pro" w:eastAsia="Calibri" w:hAnsi="Myriad Pro"/>
          <w:sz w:val="26"/>
          <w:szCs w:val="26"/>
        </w:rPr>
        <w:t xml:space="preserve">кола заседания правления Региональной энергетической комиссии Красноярского края от 27.12.2017 </w:t>
      </w:r>
      <w:r w:rsidR="00F4263D">
        <w:rPr>
          <w:rFonts w:ascii="Myriad Pro" w:eastAsia="Calibri" w:hAnsi="Myriad Pro"/>
          <w:sz w:val="26"/>
          <w:szCs w:val="26"/>
        </w:rPr>
        <w:t>г. </w:t>
      </w:r>
      <w:r w:rsidRPr="00E17399">
        <w:rPr>
          <w:rFonts w:ascii="Myriad Pro" w:eastAsia="Calibri" w:hAnsi="Myriad Pro"/>
          <w:sz w:val="26"/>
          <w:szCs w:val="26"/>
        </w:rPr>
        <w:t>№101</w:t>
      </w:r>
      <w:r w:rsidRPr="00E17399">
        <w:rPr>
          <w:rFonts w:ascii="Myriad Pro" w:hAnsi="Myriad Pro"/>
          <w:sz w:val="26"/>
          <w:szCs w:val="26"/>
        </w:rPr>
        <w:t>, в которой отражено</w:t>
      </w:r>
      <w:r w:rsidRPr="00E17399">
        <w:rPr>
          <w:rFonts w:ascii="Myriad Pro" w:eastAsia="Calibri" w:hAnsi="Myriad Pro"/>
          <w:sz w:val="26"/>
          <w:szCs w:val="26"/>
        </w:rPr>
        <w:t xml:space="preserve">, что предприятию отказано во включении в тарифы расходов по статье «Расходы на оплату труда» в предложенном предприятием размере, в связи с недостаточностью документального и нормативного обоснования. </w:t>
      </w:r>
    </w:p>
    <w:p w14:paraId="42BB7C24" w14:textId="595E4E00" w:rsidR="004C1BFD" w:rsidRPr="00E17399"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Ввиду отсутствия экспертного заключения РЭК Красноярского края по делу об установлении тарифов по передаче электрической энергии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 xml:space="preserve">«МРСК Сибири» - «Красноярскэнерго», согласно письму РЭК Красноярского края от 08.02.2018 №02-339 на №1.3/02/343 от 11.01.2018 </w:t>
      </w:r>
      <w:r w:rsidR="00F4263D">
        <w:rPr>
          <w:rFonts w:ascii="Myriad Pro" w:eastAsia="Calibri" w:hAnsi="Myriad Pro"/>
          <w:sz w:val="26"/>
          <w:szCs w:val="26"/>
        </w:rPr>
        <w:t>г. </w:t>
      </w:r>
      <w:r w:rsidRPr="00E17399">
        <w:rPr>
          <w:rFonts w:ascii="Myriad Pro" w:eastAsia="Calibri" w:hAnsi="Myriad Pro"/>
          <w:sz w:val="26"/>
          <w:szCs w:val="26"/>
        </w:rPr>
        <w:t xml:space="preserve">об отказе в предоставлении территориальной сетевой организации копии экспертного заключения по делу об установлении тарифов по передаче электрической энергии, провести анализ расчетных параметров по данной статье с позиции органа регулирования не представляется возможным. </w:t>
      </w:r>
    </w:p>
    <w:bookmarkEnd w:id="85"/>
    <w:p w14:paraId="2D964EE4" w14:textId="77777777" w:rsidR="004C1BFD" w:rsidRPr="00E17399" w:rsidRDefault="004C1BFD" w:rsidP="004C1BFD">
      <w:pPr>
        <w:spacing w:after="0" w:line="360" w:lineRule="auto"/>
        <w:ind w:firstLine="567"/>
        <w:contextualSpacing/>
        <w:jc w:val="both"/>
        <w:rPr>
          <w:rFonts w:ascii="Myriad Pro" w:eastAsia="Calibri" w:hAnsi="Myriad Pro"/>
          <w:sz w:val="26"/>
          <w:szCs w:val="26"/>
        </w:rPr>
      </w:pPr>
    </w:p>
    <w:p w14:paraId="7A5D442F" w14:textId="77777777" w:rsidR="004C1BFD" w:rsidRPr="00E17399" w:rsidRDefault="004C1BFD" w:rsidP="004C1BFD">
      <w:pPr>
        <w:spacing w:line="360" w:lineRule="auto"/>
        <w:contextualSpacing/>
        <w:jc w:val="both"/>
        <w:rPr>
          <w:rFonts w:ascii="Myriad Pro" w:eastAsia="Calibri" w:hAnsi="Myriad Pro"/>
          <w:b/>
          <w:sz w:val="26"/>
          <w:szCs w:val="26"/>
        </w:rPr>
      </w:pPr>
      <w:r w:rsidRPr="00E17399">
        <w:rPr>
          <w:rFonts w:ascii="Myriad Pro" w:eastAsia="Calibri" w:hAnsi="Myriad Pro"/>
          <w:b/>
          <w:sz w:val="26"/>
          <w:szCs w:val="26"/>
        </w:rPr>
        <w:t>ПОЗИЦИЯ ИСПОЛНИТЕЛЯ</w:t>
      </w:r>
    </w:p>
    <w:p w14:paraId="670DCA97" w14:textId="77777777" w:rsidR="004C1BFD" w:rsidRPr="00E17399"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Исполнитель, определяя расходы на оплату труда на 2018 год, анализировал следующие материалы тарифного дела:</w:t>
      </w:r>
    </w:p>
    <w:p w14:paraId="1721E517" w14:textId="77777777" w:rsidR="004C1BFD" w:rsidRPr="00E17399" w:rsidRDefault="004C1BFD" w:rsidP="001C1435">
      <w:pPr>
        <w:pStyle w:val="a5"/>
        <w:numPr>
          <w:ilvl w:val="0"/>
          <w:numId w:val="40"/>
        </w:numPr>
        <w:spacing w:after="0" w:line="360" w:lineRule="auto"/>
        <w:jc w:val="both"/>
        <w:rPr>
          <w:rFonts w:ascii="Myriad Pro" w:hAnsi="Myriad Pro"/>
          <w:sz w:val="26"/>
          <w:szCs w:val="26"/>
        </w:rPr>
      </w:pPr>
      <w:r w:rsidRPr="00E17399">
        <w:rPr>
          <w:rFonts w:ascii="Myriad Pro" w:hAnsi="Myriad Pro"/>
          <w:sz w:val="26"/>
          <w:szCs w:val="26"/>
        </w:rPr>
        <w:t>отраслевое тарифное соглашение на 2016-2018 годы;</w:t>
      </w:r>
    </w:p>
    <w:p w14:paraId="0A5E5BDB" w14:textId="77777777" w:rsidR="004C1BFD" w:rsidRPr="00E17399" w:rsidRDefault="004C1BFD" w:rsidP="001C1435">
      <w:pPr>
        <w:pStyle w:val="a5"/>
        <w:numPr>
          <w:ilvl w:val="0"/>
          <w:numId w:val="40"/>
        </w:numPr>
        <w:spacing w:after="0" w:line="360" w:lineRule="auto"/>
        <w:jc w:val="both"/>
        <w:rPr>
          <w:rFonts w:ascii="Myriad Pro" w:hAnsi="Myriad Pro"/>
          <w:sz w:val="26"/>
          <w:szCs w:val="26"/>
        </w:rPr>
      </w:pPr>
      <w:r w:rsidRPr="00E17399">
        <w:rPr>
          <w:rFonts w:ascii="Myriad Pro" w:hAnsi="Myriad Pro"/>
          <w:sz w:val="26"/>
          <w:szCs w:val="26"/>
        </w:rPr>
        <w:t>информационные письма о размере ММТС;</w:t>
      </w:r>
    </w:p>
    <w:p w14:paraId="60F69262" w14:textId="042F3CCF" w:rsidR="004C1BFD" w:rsidRPr="00E17399" w:rsidRDefault="004C1BFD" w:rsidP="001C1435">
      <w:pPr>
        <w:pStyle w:val="a5"/>
        <w:numPr>
          <w:ilvl w:val="0"/>
          <w:numId w:val="40"/>
        </w:numPr>
        <w:spacing w:after="0" w:line="360" w:lineRule="auto"/>
        <w:jc w:val="both"/>
        <w:rPr>
          <w:rFonts w:ascii="Myriad Pro" w:hAnsi="Myriad Pro"/>
          <w:sz w:val="26"/>
          <w:szCs w:val="26"/>
        </w:rPr>
      </w:pPr>
      <w:r w:rsidRPr="00E17399">
        <w:rPr>
          <w:rFonts w:ascii="Myriad Pro" w:hAnsi="Myriad Pro"/>
          <w:sz w:val="26"/>
          <w:szCs w:val="26"/>
        </w:rPr>
        <w:t xml:space="preserve">коллективный договор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на 2013-2015 годы (продлен до 31.12.2018 г.);</w:t>
      </w:r>
    </w:p>
    <w:p w14:paraId="6E5AB1C9" w14:textId="77777777" w:rsidR="004C1BFD" w:rsidRPr="00E17399" w:rsidRDefault="004C1BFD" w:rsidP="001C1435">
      <w:pPr>
        <w:pStyle w:val="a5"/>
        <w:numPr>
          <w:ilvl w:val="0"/>
          <w:numId w:val="40"/>
        </w:numPr>
        <w:spacing w:after="0" w:line="360" w:lineRule="auto"/>
        <w:jc w:val="both"/>
        <w:rPr>
          <w:rFonts w:ascii="Myriad Pro" w:hAnsi="Myriad Pro"/>
          <w:sz w:val="26"/>
          <w:szCs w:val="26"/>
        </w:rPr>
      </w:pPr>
      <w:r w:rsidRPr="00E17399">
        <w:rPr>
          <w:rFonts w:ascii="Myriad Pro" w:hAnsi="Myriad Pro"/>
          <w:sz w:val="26"/>
          <w:szCs w:val="26"/>
        </w:rPr>
        <w:t>расчет среднего тарифного коэффициента;</w:t>
      </w:r>
    </w:p>
    <w:p w14:paraId="28635359" w14:textId="63B7D2A6" w:rsidR="004C1BFD" w:rsidRPr="00E17399" w:rsidRDefault="004C1BFD" w:rsidP="001C1435">
      <w:pPr>
        <w:pStyle w:val="a5"/>
        <w:numPr>
          <w:ilvl w:val="0"/>
          <w:numId w:val="40"/>
        </w:numPr>
        <w:spacing w:after="0" w:line="360" w:lineRule="auto"/>
        <w:jc w:val="both"/>
        <w:rPr>
          <w:rFonts w:ascii="Myriad Pro" w:hAnsi="Myriad Pro"/>
          <w:sz w:val="26"/>
          <w:szCs w:val="26"/>
        </w:rPr>
      </w:pPr>
      <w:r w:rsidRPr="00E17399">
        <w:rPr>
          <w:rFonts w:ascii="Myriad Pro" w:hAnsi="Myriad Pro"/>
          <w:sz w:val="26"/>
          <w:szCs w:val="26"/>
        </w:rPr>
        <w:t xml:space="preserve">свод начислений и удержаний по филиалу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за 1-е полугодие 2017 года;</w:t>
      </w:r>
    </w:p>
    <w:p w14:paraId="05814365" w14:textId="77777777" w:rsidR="004C1BFD" w:rsidRPr="00E17399" w:rsidRDefault="004C1BFD" w:rsidP="001C1435">
      <w:pPr>
        <w:pStyle w:val="a5"/>
        <w:numPr>
          <w:ilvl w:val="0"/>
          <w:numId w:val="40"/>
        </w:numPr>
        <w:spacing w:after="0" w:line="360" w:lineRule="auto"/>
        <w:jc w:val="both"/>
        <w:rPr>
          <w:rFonts w:ascii="Myriad Pro" w:hAnsi="Myriad Pro"/>
          <w:sz w:val="26"/>
          <w:szCs w:val="26"/>
        </w:rPr>
      </w:pPr>
      <w:r w:rsidRPr="00E17399">
        <w:rPr>
          <w:rFonts w:ascii="Myriad Pro" w:hAnsi="Myriad Pro"/>
          <w:sz w:val="26"/>
          <w:szCs w:val="26"/>
        </w:rPr>
        <w:t>формы статистической отчетности П-4 за 2016 год и 6 месяцев 2017 года.</w:t>
      </w:r>
    </w:p>
    <w:p w14:paraId="4B0326CC" w14:textId="09F44E3D" w:rsidR="004C1BFD" w:rsidRPr="00E17399" w:rsidRDefault="004C1BFD" w:rsidP="004C1BFD">
      <w:pPr>
        <w:spacing w:after="0" w:line="360" w:lineRule="auto"/>
        <w:ind w:firstLine="567"/>
        <w:jc w:val="both"/>
        <w:rPr>
          <w:rFonts w:ascii="Myriad Pro" w:hAnsi="Myriad Pro"/>
          <w:sz w:val="26"/>
          <w:szCs w:val="26"/>
        </w:rPr>
      </w:pPr>
      <w:r w:rsidRPr="00E17399">
        <w:rPr>
          <w:rFonts w:ascii="Myriad Pro" w:hAnsi="Myriad Pro"/>
          <w:sz w:val="26"/>
          <w:szCs w:val="26"/>
        </w:rPr>
        <w:t xml:space="preserve">На момент принятия решения по установлению тарифов на услуги по передаче электрической энергии с применением метода долгосрочной индексации необходимой валовой выручки на 2018-2022 годы действовала ММТС, установленная на 2 полугодие 2017 года, в размере 7 755 руб. (Информационное письмо Объединения РаЭл от 12.07.2017 </w:t>
      </w:r>
      <w:r w:rsidR="0041096B">
        <w:rPr>
          <w:rFonts w:ascii="Myriad Pro" w:hAnsi="Myriad Pro"/>
          <w:sz w:val="26"/>
          <w:szCs w:val="26"/>
        </w:rPr>
        <w:t>№ </w:t>
      </w:r>
      <w:r w:rsidRPr="00E17399">
        <w:rPr>
          <w:rFonts w:ascii="Myriad Pro" w:hAnsi="Myriad Pro"/>
          <w:sz w:val="26"/>
          <w:szCs w:val="26"/>
        </w:rPr>
        <w:t>282/02/2017). Согласно Прогнозу социально – экономического развития Российской Федерации на 2018 год и на плановый период 2019 и 2020 годов прогнозный ИПЦ на 2018 год в среднем составит 1,037.</w:t>
      </w:r>
    </w:p>
    <w:p w14:paraId="52F44749" w14:textId="77777777" w:rsidR="004C1BFD" w:rsidRPr="00E37282" w:rsidRDefault="004C1BFD" w:rsidP="004C1BFD">
      <w:pPr>
        <w:spacing w:after="0" w:line="360" w:lineRule="auto"/>
        <w:ind w:firstLine="567"/>
        <w:jc w:val="both"/>
        <w:rPr>
          <w:rFonts w:ascii="Myriad Pro" w:hAnsi="Myriad Pro"/>
          <w:sz w:val="26"/>
          <w:szCs w:val="26"/>
        </w:rPr>
      </w:pPr>
      <w:r w:rsidRPr="00E17399">
        <w:rPr>
          <w:rFonts w:ascii="Myriad Pro" w:hAnsi="Myriad Pro"/>
          <w:sz w:val="26"/>
          <w:szCs w:val="26"/>
        </w:rPr>
        <w:t xml:space="preserve">На основании вышеуказанного Исполнитель считает обоснованным учесть при расчете затрат на оплату труда на 2018 год ММТС в размере 7 952 руб. </w:t>
      </w:r>
      <w:r w:rsidRPr="00E37282">
        <w:rPr>
          <w:rFonts w:ascii="Myriad Pro" w:hAnsi="Myriad Pro"/>
          <w:sz w:val="26"/>
          <w:szCs w:val="26"/>
        </w:rPr>
        <w:t>((7 581 + 7 755) / 2 * 1,037).</w:t>
      </w:r>
    </w:p>
    <w:p w14:paraId="005F99EF" w14:textId="40019242" w:rsidR="004C1BFD" w:rsidRPr="005659CA" w:rsidRDefault="004C1BFD" w:rsidP="004C1BFD">
      <w:pPr>
        <w:spacing w:after="0" w:line="360" w:lineRule="auto"/>
        <w:ind w:firstLine="567"/>
        <w:jc w:val="both"/>
        <w:rPr>
          <w:rFonts w:ascii="Myriad Pro" w:hAnsi="Myriad Pro"/>
          <w:sz w:val="26"/>
          <w:szCs w:val="26"/>
        </w:rPr>
      </w:pPr>
      <w:r w:rsidRPr="00C367F0">
        <w:rPr>
          <w:rFonts w:ascii="Myriad Pro" w:hAnsi="Myriad Pro"/>
          <w:sz w:val="26"/>
          <w:szCs w:val="26"/>
        </w:rPr>
        <w:t xml:space="preserve">В соответствии с «Нормативами численности промышленно-производственного персонала распределительных электрических сетей», утвержденными </w:t>
      </w:r>
      <w:r w:rsidR="00F63FA3">
        <w:rPr>
          <w:rFonts w:ascii="Myriad Pro" w:hAnsi="Myriad Pro"/>
          <w:sz w:val="26"/>
          <w:szCs w:val="26"/>
        </w:rPr>
        <w:t>О</w:t>
      </w:r>
      <w:r w:rsidR="002C7195">
        <w:rPr>
          <w:rFonts w:ascii="Myriad Pro" w:hAnsi="Myriad Pro"/>
          <w:sz w:val="26"/>
          <w:szCs w:val="26"/>
        </w:rPr>
        <w:t>АО </w:t>
      </w:r>
      <w:r w:rsidRPr="00C367F0">
        <w:rPr>
          <w:rFonts w:ascii="Myriad Pro" w:hAnsi="Myriad Pro"/>
          <w:sz w:val="26"/>
          <w:szCs w:val="26"/>
        </w:rPr>
        <w:t>Р</w:t>
      </w:r>
      <w:r w:rsidR="002C7195">
        <w:rPr>
          <w:rFonts w:ascii="Myriad Pro" w:hAnsi="Myriad Pro"/>
          <w:sz w:val="26"/>
          <w:szCs w:val="26"/>
        </w:rPr>
        <w:t>АО </w:t>
      </w:r>
      <w:r w:rsidRPr="00C367F0">
        <w:rPr>
          <w:rFonts w:ascii="Myriad Pro" w:hAnsi="Myriad Pro"/>
          <w:sz w:val="26"/>
          <w:szCs w:val="26"/>
        </w:rPr>
        <w:t>«ЕЭС России» 03.12.2004 года, произведен расчет норм</w:t>
      </w:r>
      <w:r w:rsidRPr="005659CA">
        <w:rPr>
          <w:rFonts w:ascii="Myriad Pro" w:hAnsi="Myriad Pro"/>
          <w:sz w:val="26"/>
          <w:szCs w:val="26"/>
        </w:rPr>
        <w:t>ативной численности персонала по виду деятельности «Передача электроэнергии», согласно которому нормативная численность работников Филиала составила 5 007 чел.</w:t>
      </w:r>
    </w:p>
    <w:p w14:paraId="6EA11434" w14:textId="14A46884" w:rsidR="004C1BFD" w:rsidRDefault="004C1BFD" w:rsidP="004C1BFD">
      <w:pPr>
        <w:spacing w:after="0" w:line="360" w:lineRule="auto"/>
        <w:ind w:firstLine="567"/>
        <w:jc w:val="both"/>
        <w:rPr>
          <w:rFonts w:ascii="Myriad Pro" w:hAnsi="Myriad Pro"/>
          <w:color w:val="FF0000"/>
          <w:sz w:val="26"/>
          <w:szCs w:val="26"/>
        </w:rPr>
      </w:pPr>
      <w:r w:rsidRPr="0038305F">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Pr="0038305F">
        <w:rPr>
          <w:rFonts w:ascii="Myriad Pro" w:hAnsi="Myriad Pro"/>
          <w:sz w:val="26"/>
          <w:szCs w:val="26"/>
        </w:rPr>
        <w:t xml:space="preserve">«МРСК Сибири» - «Красноярскэнерго» представлено штатное расписание на 4 166 штатных единиц, приказ №13/84 от 28.11.2016 </w:t>
      </w:r>
      <w:r w:rsidR="00F4263D">
        <w:rPr>
          <w:rFonts w:ascii="Myriad Pro" w:hAnsi="Myriad Pro"/>
          <w:sz w:val="26"/>
          <w:szCs w:val="26"/>
        </w:rPr>
        <w:t>г. </w:t>
      </w:r>
      <w:r w:rsidRPr="0038305F">
        <w:rPr>
          <w:rFonts w:ascii="Myriad Pro" w:hAnsi="Myriad Pro"/>
          <w:sz w:val="26"/>
          <w:szCs w:val="26"/>
        </w:rPr>
        <w:t xml:space="preserve">об утверждении штатного расписания с 01.11.2016 </w:t>
      </w:r>
      <w:r w:rsidR="00F4263D">
        <w:rPr>
          <w:rFonts w:ascii="Myriad Pro" w:hAnsi="Myriad Pro"/>
          <w:sz w:val="26"/>
          <w:szCs w:val="26"/>
        </w:rPr>
        <w:t>г. </w:t>
      </w:r>
      <w:r w:rsidRPr="0038305F">
        <w:rPr>
          <w:rFonts w:ascii="Myriad Pro" w:hAnsi="Myriad Pro"/>
          <w:sz w:val="26"/>
          <w:szCs w:val="26"/>
        </w:rPr>
        <w:t xml:space="preserve">В представленном штатном расписании не указано, что оно является Приложением к вышеуказанному приказу, также отсутствует дата ввода в действие данного документа. </w:t>
      </w:r>
    </w:p>
    <w:p w14:paraId="3490F971" w14:textId="77777777" w:rsidR="004C1BFD" w:rsidRPr="00E17399" w:rsidRDefault="004C1BFD" w:rsidP="004C1BFD">
      <w:pPr>
        <w:spacing w:after="0" w:line="360" w:lineRule="auto"/>
        <w:ind w:firstLine="567"/>
        <w:jc w:val="both"/>
        <w:rPr>
          <w:rFonts w:ascii="Myriad Pro" w:hAnsi="Myriad Pro"/>
          <w:sz w:val="26"/>
          <w:szCs w:val="26"/>
        </w:rPr>
      </w:pPr>
      <w:r w:rsidRPr="00985076">
        <w:rPr>
          <w:rFonts w:ascii="Myriad Pro" w:hAnsi="Myriad Pro"/>
          <w:sz w:val="26"/>
          <w:szCs w:val="26"/>
        </w:rPr>
        <w:t>Так</w:t>
      </w:r>
      <w:r w:rsidRPr="00E17399">
        <w:rPr>
          <w:rFonts w:ascii="Myriad Pro" w:hAnsi="Myriad Pro"/>
          <w:sz w:val="26"/>
          <w:szCs w:val="26"/>
        </w:rPr>
        <w:t>же были представлены формы П-4 за 2016 год и 1 полугодие 2017 года. Среднесписочная численность по данным статистической отчетности за 2016 го</w:t>
      </w:r>
      <w:r>
        <w:rPr>
          <w:rFonts w:ascii="Myriad Pro" w:hAnsi="Myriad Pro"/>
          <w:sz w:val="26"/>
          <w:szCs w:val="26"/>
        </w:rPr>
        <w:t>д</w:t>
      </w:r>
      <w:r w:rsidRPr="00E17399">
        <w:rPr>
          <w:rFonts w:ascii="Myriad Pro" w:hAnsi="Myriad Pro"/>
          <w:sz w:val="26"/>
          <w:szCs w:val="26"/>
        </w:rPr>
        <w:t xml:space="preserve"> </w:t>
      </w:r>
      <w:r>
        <w:rPr>
          <w:rFonts w:ascii="Myriad Pro" w:hAnsi="Myriad Pro"/>
          <w:sz w:val="26"/>
          <w:szCs w:val="26"/>
        </w:rPr>
        <w:t>составила 3 513,24 чел</w:t>
      </w:r>
      <w:r w:rsidRPr="00E17399">
        <w:rPr>
          <w:rFonts w:ascii="Myriad Pro" w:hAnsi="Myriad Pro"/>
          <w:sz w:val="26"/>
          <w:szCs w:val="26"/>
        </w:rPr>
        <w:t xml:space="preserve">. </w:t>
      </w:r>
    </w:p>
    <w:p w14:paraId="38BE3127" w14:textId="513A2DBE" w:rsidR="004C1BFD" w:rsidRPr="005659CA" w:rsidRDefault="004C1BFD" w:rsidP="004C1BFD">
      <w:pPr>
        <w:spacing w:after="0" w:line="360" w:lineRule="auto"/>
        <w:ind w:firstLine="567"/>
        <w:jc w:val="both"/>
        <w:rPr>
          <w:rFonts w:ascii="Myriad Pro" w:hAnsi="Myriad Pro"/>
          <w:sz w:val="26"/>
          <w:szCs w:val="26"/>
        </w:rPr>
      </w:pPr>
      <w:r w:rsidRPr="00E37282">
        <w:rPr>
          <w:rFonts w:ascii="Myriad Pro" w:hAnsi="Myriad Pro"/>
          <w:sz w:val="26"/>
          <w:szCs w:val="26"/>
        </w:rPr>
        <w:t>В пояснительной записке, представленной филиалом в дополнительных материалах от 15.09.2017</w:t>
      </w:r>
      <w:r w:rsidR="00F4263D">
        <w:rPr>
          <w:rFonts w:ascii="Myriad Pro" w:hAnsi="Myriad Pro"/>
          <w:sz w:val="26"/>
          <w:szCs w:val="26"/>
        </w:rPr>
        <w:t>г. </w:t>
      </w:r>
      <w:r w:rsidR="0041096B">
        <w:rPr>
          <w:rFonts w:ascii="Myriad Pro" w:hAnsi="Myriad Pro"/>
          <w:sz w:val="26"/>
          <w:szCs w:val="26"/>
        </w:rPr>
        <w:t>№ </w:t>
      </w:r>
      <w:r w:rsidRPr="00E37282">
        <w:rPr>
          <w:rFonts w:ascii="Myriad Pro" w:hAnsi="Myriad Pro"/>
          <w:sz w:val="26"/>
          <w:szCs w:val="26"/>
        </w:rPr>
        <w:t>13/02/22015-исх, указана необходимость увеличения численности персона</w:t>
      </w:r>
      <w:r w:rsidRPr="00C367F0">
        <w:rPr>
          <w:rFonts w:ascii="Myriad Pro" w:hAnsi="Myriad Pro"/>
          <w:sz w:val="26"/>
          <w:szCs w:val="26"/>
        </w:rPr>
        <w:t xml:space="preserve">ла в целях подготовки надежной работы электросетевого комплекса филиала для проведения </w:t>
      </w:r>
      <w:r w:rsidRPr="005659CA">
        <w:rPr>
          <w:rFonts w:ascii="Myriad Pro" w:hAnsi="Myriad Pro"/>
          <w:sz w:val="26"/>
          <w:szCs w:val="26"/>
          <w:lang w:val="en-US"/>
        </w:rPr>
        <w:t>XXIX</w:t>
      </w:r>
      <w:r w:rsidRPr="005659CA">
        <w:rPr>
          <w:rFonts w:ascii="Myriad Pro" w:hAnsi="Myriad Pro"/>
          <w:sz w:val="26"/>
          <w:szCs w:val="26"/>
        </w:rPr>
        <w:t xml:space="preserve"> Всемирной зимней Универсиады в </w:t>
      </w:r>
      <w:r w:rsidR="00F4263D">
        <w:rPr>
          <w:rFonts w:ascii="Myriad Pro" w:hAnsi="Myriad Pro"/>
          <w:sz w:val="26"/>
          <w:szCs w:val="26"/>
        </w:rPr>
        <w:t>г. </w:t>
      </w:r>
      <w:r w:rsidRPr="005659CA">
        <w:rPr>
          <w:rFonts w:ascii="Myriad Pro" w:hAnsi="Myriad Pro"/>
          <w:sz w:val="26"/>
          <w:szCs w:val="26"/>
        </w:rPr>
        <w:t>Красноярске в 2019 году по годам:</w:t>
      </w:r>
    </w:p>
    <w:p w14:paraId="73707B7C" w14:textId="77777777" w:rsidR="004C1BFD" w:rsidRPr="00B75710" w:rsidRDefault="004C1BFD" w:rsidP="004C1BFD">
      <w:pPr>
        <w:spacing w:after="0" w:line="360" w:lineRule="auto"/>
        <w:ind w:firstLine="567"/>
        <w:jc w:val="both"/>
        <w:rPr>
          <w:rFonts w:ascii="Myriad Pro" w:hAnsi="Myriad Pro"/>
          <w:sz w:val="26"/>
          <w:szCs w:val="26"/>
        </w:rPr>
      </w:pPr>
      <w:r w:rsidRPr="00B75710">
        <w:rPr>
          <w:rFonts w:ascii="Myriad Pro" w:hAnsi="Myriad Pro"/>
          <w:sz w:val="26"/>
          <w:szCs w:val="26"/>
        </w:rPr>
        <w:t xml:space="preserve">2017 год – 51 ед., </w:t>
      </w:r>
    </w:p>
    <w:p w14:paraId="3D3E277A" w14:textId="77777777" w:rsidR="004C1BFD" w:rsidRPr="00897FA0" w:rsidRDefault="004C1BFD" w:rsidP="004C1BFD">
      <w:pPr>
        <w:spacing w:after="0" w:line="360" w:lineRule="auto"/>
        <w:ind w:firstLine="567"/>
        <w:jc w:val="both"/>
        <w:rPr>
          <w:rFonts w:ascii="Myriad Pro" w:hAnsi="Myriad Pro"/>
          <w:sz w:val="26"/>
          <w:szCs w:val="26"/>
        </w:rPr>
      </w:pPr>
      <w:r w:rsidRPr="00897FA0">
        <w:rPr>
          <w:rFonts w:ascii="Myriad Pro" w:hAnsi="Myriad Pro"/>
          <w:sz w:val="26"/>
          <w:szCs w:val="26"/>
        </w:rPr>
        <w:t xml:space="preserve">2018 год – 85 ед., </w:t>
      </w:r>
    </w:p>
    <w:p w14:paraId="147D4EA9" w14:textId="77777777" w:rsidR="004C1BFD" w:rsidRPr="00E17399" w:rsidRDefault="004C1BFD" w:rsidP="004C1BFD">
      <w:pPr>
        <w:spacing w:after="0" w:line="360" w:lineRule="auto"/>
        <w:ind w:firstLine="567"/>
        <w:jc w:val="both"/>
        <w:rPr>
          <w:rFonts w:ascii="Myriad Pro" w:hAnsi="Myriad Pro"/>
          <w:sz w:val="26"/>
          <w:szCs w:val="26"/>
        </w:rPr>
      </w:pPr>
      <w:r w:rsidRPr="00985076">
        <w:rPr>
          <w:rFonts w:ascii="Myriad Pro" w:hAnsi="Myriad Pro"/>
          <w:sz w:val="26"/>
          <w:szCs w:val="26"/>
        </w:rPr>
        <w:t>20</w:t>
      </w:r>
      <w:r w:rsidRPr="00E17399">
        <w:rPr>
          <w:rFonts w:ascii="Myriad Pro" w:hAnsi="Myriad Pro"/>
          <w:sz w:val="26"/>
          <w:szCs w:val="26"/>
        </w:rPr>
        <w:t xml:space="preserve">19 год – 157 ед. </w:t>
      </w:r>
    </w:p>
    <w:p w14:paraId="263F6CFB" w14:textId="77777777" w:rsidR="004C1BFD" w:rsidRPr="00E17399" w:rsidRDefault="004C1BFD" w:rsidP="004C1BFD">
      <w:pPr>
        <w:spacing w:after="0" w:line="360" w:lineRule="auto"/>
        <w:ind w:firstLine="567"/>
        <w:jc w:val="both"/>
        <w:rPr>
          <w:rFonts w:ascii="Myriad Pro" w:hAnsi="Myriad Pro"/>
          <w:sz w:val="26"/>
          <w:szCs w:val="26"/>
        </w:rPr>
      </w:pPr>
      <w:r w:rsidRPr="00E17399">
        <w:rPr>
          <w:rFonts w:ascii="Myriad Pro" w:hAnsi="Myriad Pro"/>
          <w:sz w:val="26"/>
          <w:szCs w:val="26"/>
        </w:rPr>
        <w:t>В тарифной заявке и дополнительных материалах не представлены документальные обоснования, подтверждающие необходимость увеличения численности, не представлен перечень штатных единиц, которые необходимо ввести в штатное расписание.</w:t>
      </w:r>
    </w:p>
    <w:p w14:paraId="6A44ACE0" w14:textId="77777777" w:rsidR="004C1BFD" w:rsidRPr="00EC1813" w:rsidRDefault="004C1BFD" w:rsidP="004C1BFD">
      <w:pPr>
        <w:spacing w:after="0" w:line="360" w:lineRule="auto"/>
        <w:ind w:firstLine="567"/>
        <w:jc w:val="both"/>
        <w:rPr>
          <w:rFonts w:ascii="Myriad Pro" w:hAnsi="Myriad Pro"/>
          <w:sz w:val="26"/>
          <w:szCs w:val="26"/>
        </w:rPr>
      </w:pPr>
      <w:r w:rsidRPr="00E17399">
        <w:rPr>
          <w:rFonts w:ascii="Myriad Pro" w:hAnsi="Myriad Pro"/>
          <w:sz w:val="26"/>
          <w:szCs w:val="26"/>
        </w:rPr>
        <w:t xml:space="preserve">Учитывая вышеизложенное, Исполнитель считает, что в расчет затрат на оплату труда в 2018 году необходимо принять численность персонала в количестве </w:t>
      </w:r>
      <w:r>
        <w:rPr>
          <w:rFonts w:ascii="Myriad Pro" w:hAnsi="Myriad Pro"/>
          <w:sz w:val="26"/>
          <w:szCs w:val="26"/>
        </w:rPr>
        <w:t>3 513,24</w:t>
      </w:r>
      <w:r w:rsidRPr="00E17399">
        <w:rPr>
          <w:rFonts w:ascii="Myriad Pro" w:hAnsi="Myriad Pro"/>
          <w:sz w:val="26"/>
          <w:szCs w:val="26"/>
        </w:rPr>
        <w:t xml:space="preserve"> чел., исходя из среднесписочной численности согласно статистическим данным по </w:t>
      </w:r>
      <w:r w:rsidRPr="00161923">
        <w:rPr>
          <w:rFonts w:ascii="Myriad Pro" w:hAnsi="Myriad Pro"/>
          <w:sz w:val="26"/>
          <w:szCs w:val="26"/>
        </w:rPr>
        <w:t xml:space="preserve">форме </w:t>
      </w:r>
      <w:r w:rsidRPr="0038305F">
        <w:rPr>
          <w:rFonts w:ascii="Myriad Pro" w:hAnsi="Myriad Pro"/>
          <w:sz w:val="26"/>
          <w:szCs w:val="26"/>
        </w:rPr>
        <w:t xml:space="preserve">П-4 за 2016 год </w:t>
      </w:r>
      <w:r w:rsidRPr="00161923">
        <w:rPr>
          <w:rFonts w:ascii="Myriad Pro" w:hAnsi="Myriad Pro"/>
          <w:sz w:val="26"/>
          <w:szCs w:val="26"/>
        </w:rPr>
        <w:t xml:space="preserve">по виду </w:t>
      </w:r>
      <w:r w:rsidRPr="00E17399">
        <w:rPr>
          <w:rFonts w:ascii="Myriad Pro" w:hAnsi="Myriad Pro"/>
          <w:sz w:val="26"/>
          <w:szCs w:val="26"/>
        </w:rPr>
        <w:t xml:space="preserve">деятельности передача электроэнергии без совместителей. При этом в расчете также должны быть учтены доплаты, связанные с режимом работы и условиями труда, премии за основные результаты производственно-хозяйственной (финансово-хозяйственной) деятельности, вознаграждения по итогам работы за год, за выслугу лет, по районному коэффициенту и надбавки за непрерывный стаж работы в </w:t>
      </w:r>
      <w:r w:rsidRPr="00EC1813">
        <w:rPr>
          <w:rFonts w:ascii="Myriad Pro" w:hAnsi="Myriad Pro"/>
          <w:sz w:val="26"/>
          <w:szCs w:val="26"/>
        </w:rPr>
        <w:t>южных районах Красноярского края, районах Крайнего Севера и приравненных к ним местностям, сложившиеся по факту 2016 года. Однако, ввиду отсутствия всех необходимых данных за 2016 год, Исполнитель считает целесообразным выполнить расчет на основании сведений по факту 1 полугодия 2017 года с целью проведения сравнительного анализа.</w:t>
      </w:r>
    </w:p>
    <w:p w14:paraId="67A90974" w14:textId="77777777" w:rsidR="004C1BFD" w:rsidRPr="00E17399" w:rsidRDefault="004C1BFD" w:rsidP="004C1BFD">
      <w:pPr>
        <w:spacing w:after="0" w:line="360" w:lineRule="auto"/>
        <w:ind w:firstLine="567"/>
        <w:jc w:val="both"/>
        <w:rPr>
          <w:rFonts w:ascii="Myriad Pro" w:hAnsi="Myriad Pro"/>
          <w:sz w:val="26"/>
          <w:szCs w:val="26"/>
        </w:rPr>
      </w:pPr>
      <w:r w:rsidRPr="00EC1813">
        <w:rPr>
          <w:rFonts w:ascii="Myriad Pro" w:hAnsi="Myriad Pro"/>
          <w:sz w:val="26"/>
          <w:szCs w:val="26"/>
        </w:rPr>
        <w:t>На основании представленного штатного расписания филиала был</w:t>
      </w:r>
      <w:r w:rsidRPr="00E17399">
        <w:rPr>
          <w:rFonts w:ascii="Myriad Pro" w:hAnsi="Myriad Pro"/>
          <w:sz w:val="26"/>
          <w:szCs w:val="26"/>
        </w:rPr>
        <w:t xml:space="preserve"> определен средний тарифный коэффициент, который составил 2,74. </w:t>
      </w:r>
    </w:p>
    <w:p w14:paraId="5ADC9F8D" w14:textId="77777777" w:rsidR="004C1BFD" w:rsidRPr="00E17399" w:rsidRDefault="004C1BFD" w:rsidP="004C1BFD">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Доплаты, связанные с режимом работы и условиями труда определены Исполнителем исходя из фактических данных за 1-е полугодие 2017 года, в размере 10,88%.</w:t>
      </w:r>
    </w:p>
    <w:p w14:paraId="5CE1BA17" w14:textId="77777777" w:rsidR="004C1BFD" w:rsidRPr="00E17399" w:rsidRDefault="004C1BFD" w:rsidP="004C1BFD">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Премии за основные результаты производственно-хозяйственной (финансово-хозяйственной) деятельности определены на основании фактических данных за 1-е полугодие 2017 года и штатного расписания в размере 25 %.</w:t>
      </w:r>
    </w:p>
    <w:p w14:paraId="5AACE456" w14:textId="77777777" w:rsidR="004C1BFD" w:rsidRPr="00E17399" w:rsidRDefault="004C1BFD" w:rsidP="004C1BFD">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Вознаграждения по итогам работы за год определены Исполнителем на основании СО 5.240 «Положение об оплате труда, мотивации, льготы, компенсации и другие выплаты социального характера (социальный пакет) работников» в размере 0,5 оклада на каждого работника, что составляет 4,2 %. Величина 4,2% сложилась следующим образом:</w:t>
      </w:r>
    </w:p>
    <w:p w14:paraId="35C0AB3B" w14:textId="77777777" w:rsidR="004C1BFD" w:rsidRPr="00E17399" w:rsidRDefault="004C1BFD" w:rsidP="004C1BFD">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0,5 оклада (размер вознаграждения по итогам работы за год) / 12 окладов (кол-во начисленных окладов в году) * 100% = 4,2%</w:t>
      </w:r>
    </w:p>
    <w:p w14:paraId="3B75D72B" w14:textId="77777777" w:rsidR="004C1BFD" w:rsidRPr="00E17399" w:rsidRDefault="004C1BFD" w:rsidP="004C1BFD">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 xml:space="preserve">Вознаграждения за выслугу лет определены Исполнителем исходя из фактических данных за 1-е полугодие 2017 года, в размере 10,82%. </w:t>
      </w:r>
    </w:p>
    <w:p w14:paraId="32CC5334" w14:textId="77777777" w:rsidR="004C1BFD" w:rsidRPr="00E17399" w:rsidRDefault="004C1BFD" w:rsidP="004C1BFD">
      <w:pPr>
        <w:autoSpaceDE w:val="0"/>
        <w:autoSpaceDN w:val="0"/>
        <w:adjustRightInd w:val="0"/>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Выплаты по районному коэффициенту и надбавки за непрерывный стаж работы в южных районах Красноярского края, районах Крайнего Севера и приравненных к ним местностям учтены, исходя из фактических данных за 1-е полугодие 2017 года, в размере 61,3 %.</w:t>
      </w:r>
    </w:p>
    <w:p w14:paraId="63A0CFC6" w14:textId="0F211A89" w:rsidR="004C1BFD" w:rsidRPr="00E17399" w:rsidRDefault="004C1BFD" w:rsidP="004C1BFD">
      <w:pPr>
        <w:autoSpaceDE w:val="0"/>
        <w:autoSpaceDN w:val="0"/>
        <w:adjustRightInd w:val="0"/>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 xml:space="preserve">Филиалом была представлена смета затрат исполнительного аппарата </w:t>
      </w:r>
      <w:r w:rsidR="00F63FA3">
        <w:rPr>
          <w:rFonts w:ascii="Myriad Pro" w:eastAsia="Calibri" w:hAnsi="Myriad Pro" w:cs="Myriad Pro"/>
          <w:sz w:val="26"/>
          <w:szCs w:val="26"/>
        </w:rPr>
        <w:t>П</w:t>
      </w:r>
      <w:r w:rsidR="002C7195">
        <w:rPr>
          <w:rFonts w:ascii="Myriad Pro" w:eastAsia="Calibri" w:hAnsi="Myriad Pro" w:cs="Myriad Pro"/>
          <w:sz w:val="26"/>
          <w:szCs w:val="26"/>
        </w:rPr>
        <w:t>АО </w:t>
      </w:r>
      <w:r w:rsidRPr="00C367F0">
        <w:rPr>
          <w:rFonts w:ascii="Myriad Pro" w:eastAsia="Calibri" w:hAnsi="Myriad Pro" w:cs="Myriad Pro"/>
          <w:sz w:val="26"/>
          <w:szCs w:val="26"/>
        </w:rPr>
        <w:t>«МРСК Сибири» на 2018 год, но при этом не представлена численность ИА</w:t>
      </w:r>
      <w:r>
        <w:rPr>
          <w:rFonts w:ascii="Myriad Pro" w:eastAsia="Calibri" w:hAnsi="Myriad Pro" w:cs="Myriad Pro"/>
          <w:sz w:val="26"/>
          <w:szCs w:val="26"/>
        </w:rPr>
        <w:t> </w:t>
      </w:r>
      <w:r w:rsidR="00F63FA3">
        <w:rPr>
          <w:rFonts w:ascii="Myriad Pro" w:eastAsia="Calibri" w:hAnsi="Myriad Pro" w:cs="Myriad Pro"/>
          <w:sz w:val="26"/>
          <w:szCs w:val="26"/>
        </w:rPr>
        <w:t>П</w:t>
      </w:r>
      <w:r w:rsidR="002C7195">
        <w:rPr>
          <w:rFonts w:ascii="Myriad Pro" w:eastAsia="Calibri" w:hAnsi="Myriad Pro" w:cs="Myriad Pro"/>
          <w:sz w:val="26"/>
          <w:szCs w:val="26"/>
        </w:rPr>
        <w:t>АО </w:t>
      </w:r>
      <w:r w:rsidRPr="00C367F0">
        <w:rPr>
          <w:rFonts w:ascii="Myriad Pro" w:eastAsia="Calibri" w:hAnsi="Myriad Pro" w:cs="Myriad Pro"/>
          <w:sz w:val="26"/>
          <w:szCs w:val="26"/>
        </w:rPr>
        <w:t>«МРСК Сибири», распределение численности по филиалам, фактические данные по оплате труда за 2016 год. Ввиду недостаточных обоснований</w:t>
      </w:r>
      <w:r w:rsidRPr="005659CA">
        <w:rPr>
          <w:rFonts w:ascii="Myriad Pro" w:eastAsia="Calibri" w:hAnsi="Myriad Pro" w:cs="Myriad Pro"/>
          <w:sz w:val="26"/>
          <w:szCs w:val="26"/>
        </w:rPr>
        <w:t xml:space="preserve"> по затратам на оплату труда ИА </w:t>
      </w:r>
      <w:r w:rsidR="00F63FA3">
        <w:rPr>
          <w:rFonts w:ascii="Myriad Pro" w:eastAsia="Calibri" w:hAnsi="Myriad Pro" w:cs="Myriad Pro"/>
          <w:sz w:val="26"/>
          <w:szCs w:val="26"/>
        </w:rPr>
        <w:t>П</w:t>
      </w:r>
      <w:r w:rsidR="002C7195">
        <w:rPr>
          <w:rFonts w:ascii="Myriad Pro" w:eastAsia="Calibri" w:hAnsi="Myriad Pro" w:cs="Myriad Pro"/>
          <w:sz w:val="26"/>
          <w:szCs w:val="26"/>
        </w:rPr>
        <w:t>АО </w:t>
      </w:r>
      <w:r w:rsidRPr="005659CA">
        <w:rPr>
          <w:rFonts w:ascii="Myriad Pro" w:eastAsia="Calibri" w:hAnsi="Myriad Pro" w:cs="Myriad Pro"/>
          <w:sz w:val="26"/>
          <w:szCs w:val="26"/>
        </w:rPr>
        <w:t xml:space="preserve">«МРСК Сибири», Исполнитель не принимает в расчет заявленные филиалом </w:t>
      </w:r>
      <w:r w:rsidR="00F63FA3">
        <w:rPr>
          <w:rFonts w:ascii="Myriad Pro" w:eastAsia="Calibri" w:hAnsi="Myriad Pro" w:cs="Myriad Pro"/>
          <w:sz w:val="26"/>
          <w:szCs w:val="26"/>
        </w:rPr>
        <w:t>П</w:t>
      </w:r>
      <w:r w:rsidR="002C7195">
        <w:rPr>
          <w:rFonts w:ascii="Myriad Pro" w:eastAsia="Calibri" w:hAnsi="Myriad Pro" w:cs="Myriad Pro"/>
          <w:sz w:val="26"/>
          <w:szCs w:val="26"/>
        </w:rPr>
        <w:t>АО </w:t>
      </w:r>
      <w:r w:rsidRPr="005659CA">
        <w:rPr>
          <w:rFonts w:ascii="Myriad Pro" w:eastAsia="Calibri" w:hAnsi="Myriad Pro" w:cs="Myriad Pro"/>
          <w:sz w:val="26"/>
          <w:szCs w:val="26"/>
        </w:rPr>
        <w:t>«</w:t>
      </w:r>
      <w:r w:rsidRPr="00B75710">
        <w:rPr>
          <w:rFonts w:ascii="Myriad Pro" w:eastAsia="Calibri" w:hAnsi="Myriad Pro" w:cs="Myriad Pro"/>
          <w:sz w:val="26"/>
          <w:szCs w:val="26"/>
        </w:rPr>
        <w:t>МРСК Сибири</w:t>
      </w:r>
      <w:r w:rsidRPr="00897FA0">
        <w:rPr>
          <w:rFonts w:ascii="Myriad Pro" w:eastAsia="Calibri" w:hAnsi="Myriad Pro" w:cs="Myriad Pro"/>
          <w:sz w:val="26"/>
          <w:szCs w:val="26"/>
        </w:rPr>
        <w:t>»</w:t>
      </w:r>
      <w:r w:rsidRPr="00985076">
        <w:rPr>
          <w:rFonts w:ascii="Myriad Pro" w:eastAsia="Calibri" w:hAnsi="Myriad Pro" w:cs="Myriad Pro"/>
          <w:sz w:val="26"/>
          <w:szCs w:val="26"/>
        </w:rPr>
        <w:t xml:space="preserve"> - </w:t>
      </w:r>
      <w:r w:rsidRPr="00E17399">
        <w:rPr>
          <w:rFonts w:ascii="Myriad Pro" w:eastAsia="Calibri" w:hAnsi="Myriad Pro" w:cs="Myriad Pro"/>
          <w:sz w:val="26"/>
          <w:szCs w:val="26"/>
        </w:rPr>
        <w:t xml:space="preserve">«Красноярскэнерго» расходы на оплату труда ИА на 2018 год. </w:t>
      </w:r>
    </w:p>
    <w:p w14:paraId="2B4FCFA0" w14:textId="1A203253" w:rsidR="004C1BFD" w:rsidRDefault="004C1BFD" w:rsidP="004C1BFD">
      <w:pPr>
        <w:autoSpaceDE w:val="0"/>
        <w:autoSpaceDN w:val="0"/>
        <w:adjustRightInd w:val="0"/>
        <w:spacing w:after="0" w:line="360" w:lineRule="auto"/>
        <w:ind w:firstLine="567"/>
        <w:jc w:val="both"/>
        <w:rPr>
          <w:rFonts w:ascii="Myriad Pro" w:hAnsi="Myriad Pro"/>
          <w:sz w:val="26"/>
          <w:szCs w:val="26"/>
        </w:rPr>
      </w:pPr>
      <w:r w:rsidRPr="00E17399">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w:t>
      </w:r>
      <w:r>
        <w:rPr>
          <w:rFonts w:ascii="Myriad Pro" w:hAnsi="Myriad Pro"/>
          <w:sz w:val="26"/>
          <w:szCs w:val="26"/>
        </w:rPr>
        <w:t xml:space="preserve">энерго» не были предоставлены: </w:t>
      </w:r>
    </w:p>
    <w:p w14:paraId="2FDCE7CC" w14:textId="77777777" w:rsidR="004C1BFD" w:rsidRPr="0076237E" w:rsidRDefault="004C1BFD" w:rsidP="001C1435">
      <w:pPr>
        <w:pStyle w:val="a5"/>
        <w:numPr>
          <w:ilvl w:val="0"/>
          <w:numId w:val="76"/>
        </w:numPr>
        <w:autoSpaceDE w:val="0"/>
        <w:autoSpaceDN w:val="0"/>
        <w:adjustRightInd w:val="0"/>
        <w:spacing w:after="0" w:line="360" w:lineRule="auto"/>
        <w:jc w:val="both"/>
        <w:rPr>
          <w:rFonts w:ascii="Myriad Pro" w:eastAsia="Calibri" w:hAnsi="Myriad Pro" w:cs="Myriad Pro"/>
          <w:sz w:val="26"/>
          <w:szCs w:val="26"/>
        </w:rPr>
      </w:pPr>
      <w:r w:rsidRPr="0076237E">
        <w:rPr>
          <w:rFonts w:ascii="Myriad Pro" w:hAnsi="Myriad Pro"/>
          <w:sz w:val="26"/>
          <w:szCs w:val="26"/>
        </w:rPr>
        <w:t>документы, подтверждающие фактические расходы на оплату труда за 2016 год, по видам начислений</w:t>
      </w:r>
      <w:r>
        <w:rPr>
          <w:rFonts w:ascii="Myriad Pro" w:hAnsi="Myriad Pro"/>
          <w:sz w:val="26"/>
          <w:szCs w:val="26"/>
        </w:rPr>
        <w:t>.</w:t>
      </w:r>
    </w:p>
    <w:p w14:paraId="48B53934" w14:textId="77777777" w:rsidR="004C1BFD" w:rsidRPr="00E17399" w:rsidRDefault="004C1BFD" w:rsidP="004C1BFD">
      <w:pPr>
        <w:autoSpaceDE w:val="0"/>
        <w:autoSpaceDN w:val="0"/>
        <w:adjustRightInd w:val="0"/>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На основании проведенного анализа представленных документов по статье «Расходы на оплату труда» Исполнителем произведен расчет планируемых затрат на 2018 год согласно фактическим данным за 1 полугодие 2017 года</w:t>
      </w:r>
      <w:r>
        <w:rPr>
          <w:rFonts w:ascii="Myriad Pro" w:eastAsia="Calibri" w:hAnsi="Myriad Pro" w:cs="Myriad Pro"/>
          <w:sz w:val="26"/>
          <w:szCs w:val="26"/>
        </w:rPr>
        <w:t xml:space="preserve"> с применением среднесписочной численности за 2016 год</w:t>
      </w:r>
      <w:r w:rsidRPr="00E17399">
        <w:rPr>
          <w:rFonts w:ascii="Myriad Pro" w:eastAsia="Calibri" w:hAnsi="Myriad Pro" w:cs="Myriad Pro"/>
          <w:sz w:val="26"/>
          <w:szCs w:val="26"/>
        </w:rPr>
        <w:t>, который представлен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5188"/>
        <w:gridCol w:w="1086"/>
        <w:gridCol w:w="2261"/>
      </w:tblGrid>
      <w:tr w:rsidR="004C1BFD" w:rsidRPr="00E17399" w14:paraId="5EAC261C" w14:textId="77777777" w:rsidTr="00996FC6">
        <w:trPr>
          <w:trHeight w:val="502"/>
          <w:tblHeader/>
          <w:jc w:val="center"/>
        </w:trPr>
        <w:tc>
          <w:tcPr>
            <w:tcW w:w="4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604D4A" w14:textId="77777777" w:rsidR="004C1BFD" w:rsidRPr="00E17399" w:rsidRDefault="004C1BFD" w:rsidP="004C1BFD">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w:t>
            </w:r>
          </w:p>
        </w:tc>
        <w:tc>
          <w:tcPr>
            <w:tcW w:w="27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820212" w14:textId="77777777" w:rsidR="004C1BFD" w:rsidRPr="00E17399" w:rsidRDefault="004C1BFD" w:rsidP="004C1BFD">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Показатели</w:t>
            </w:r>
          </w:p>
        </w:tc>
        <w:tc>
          <w:tcPr>
            <w:tcW w:w="5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9665D9" w14:textId="77777777" w:rsidR="004C1BFD" w:rsidRPr="00E17399" w:rsidRDefault="004C1BFD" w:rsidP="004C1BFD">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Ед. изм.</w:t>
            </w:r>
          </w:p>
        </w:tc>
        <w:tc>
          <w:tcPr>
            <w:tcW w:w="12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CE1298" w14:textId="77777777" w:rsidR="004C1BFD" w:rsidRPr="00E17399" w:rsidRDefault="004C1BFD" w:rsidP="004C1BFD">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Период регулирования 2018 (позиция Исполнителя)</w:t>
            </w:r>
          </w:p>
        </w:tc>
      </w:tr>
      <w:tr w:rsidR="004C1BFD" w:rsidRPr="00E17399" w14:paraId="5B339611" w14:textId="77777777" w:rsidTr="00996FC6">
        <w:trPr>
          <w:trHeight w:val="703"/>
          <w:tblHeader/>
          <w:jc w:val="center"/>
        </w:trPr>
        <w:tc>
          <w:tcPr>
            <w:tcW w:w="4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3EF8A9" w14:textId="77777777" w:rsidR="004C1BFD" w:rsidRPr="00E17399" w:rsidRDefault="004C1BFD" w:rsidP="004C1BFD">
            <w:pPr>
              <w:spacing w:after="0" w:line="240" w:lineRule="auto"/>
              <w:rPr>
                <w:rFonts w:ascii="Myriad Pro" w:eastAsia="Times New Roman" w:hAnsi="Myriad Pro" w:cs="Arial"/>
                <w:color w:val="FFFFFF"/>
                <w:sz w:val="20"/>
                <w:szCs w:val="20"/>
                <w:lang w:eastAsia="ru-RU"/>
              </w:rPr>
            </w:pPr>
          </w:p>
        </w:tc>
        <w:tc>
          <w:tcPr>
            <w:tcW w:w="27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D621DE" w14:textId="77777777" w:rsidR="004C1BFD" w:rsidRPr="00E17399" w:rsidRDefault="004C1BFD" w:rsidP="004C1BFD">
            <w:pPr>
              <w:spacing w:after="0" w:line="240" w:lineRule="auto"/>
              <w:rPr>
                <w:rFonts w:ascii="Myriad Pro" w:eastAsia="Times New Roman" w:hAnsi="Myriad Pro" w:cs="Arial"/>
                <w:color w:val="FFFFFF"/>
                <w:sz w:val="20"/>
                <w:szCs w:val="20"/>
                <w:lang w:eastAsia="ru-RU"/>
              </w:rPr>
            </w:pPr>
          </w:p>
        </w:tc>
        <w:tc>
          <w:tcPr>
            <w:tcW w:w="5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DE1D84" w14:textId="77777777" w:rsidR="004C1BFD" w:rsidRPr="00E17399" w:rsidRDefault="004C1BFD" w:rsidP="004C1BFD">
            <w:pPr>
              <w:spacing w:after="0" w:line="240" w:lineRule="auto"/>
              <w:rPr>
                <w:rFonts w:ascii="Myriad Pro" w:eastAsia="Times New Roman" w:hAnsi="Myriad Pro" w:cs="Arial"/>
                <w:color w:val="FFFFFF"/>
                <w:sz w:val="20"/>
                <w:szCs w:val="20"/>
                <w:lang w:eastAsia="ru-RU"/>
              </w:rPr>
            </w:pPr>
          </w:p>
        </w:tc>
        <w:tc>
          <w:tcPr>
            <w:tcW w:w="12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1EF897" w14:textId="77777777" w:rsidR="004C1BFD" w:rsidRPr="00E17399" w:rsidRDefault="004C1BFD" w:rsidP="004C1BFD">
            <w:pPr>
              <w:spacing w:after="0" w:line="240" w:lineRule="auto"/>
              <w:rPr>
                <w:rFonts w:ascii="Myriad Pro" w:eastAsia="Times New Roman" w:hAnsi="Myriad Pro" w:cs="Arial"/>
                <w:color w:val="FFFFFF"/>
                <w:sz w:val="20"/>
                <w:szCs w:val="20"/>
                <w:lang w:eastAsia="ru-RU"/>
              </w:rPr>
            </w:pPr>
          </w:p>
        </w:tc>
      </w:tr>
      <w:tr w:rsidR="004C1BFD" w:rsidRPr="00E17399" w14:paraId="4CCB3E95" w14:textId="77777777" w:rsidTr="00996FC6">
        <w:trPr>
          <w:trHeight w:val="310"/>
          <w:tblHeader/>
          <w:jc w:val="center"/>
        </w:trPr>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510E284" w14:textId="77777777" w:rsidR="004C1BFD" w:rsidRPr="00BD3E9F" w:rsidRDefault="004C1BFD" w:rsidP="004C1BFD">
            <w:pPr>
              <w:spacing w:after="0" w:line="240" w:lineRule="auto"/>
              <w:jc w:val="center"/>
              <w:rPr>
                <w:rFonts w:ascii="Myriad Pro" w:eastAsia="Times New Roman" w:hAnsi="Myriad Pro" w:cs="Arial"/>
                <w:color w:val="FFFFFF"/>
                <w:sz w:val="20"/>
                <w:szCs w:val="20"/>
                <w:lang w:eastAsia="ru-RU"/>
              </w:rPr>
            </w:pPr>
            <w:r w:rsidRPr="00BD3E9F">
              <w:rPr>
                <w:rFonts w:ascii="Myriad Pro" w:eastAsia="Times New Roman" w:hAnsi="Myriad Pro" w:cs="Arial"/>
                <w:color w:val="FFFFFF"/>
                <w:sz w:val="20"/>
                <w:szCs w:val="20"/>
                <w:lang w:eastAsia="ru-RU"/>
              </w:rPr>
              <w:t>1</w:t>
            </w:r>
          </w:p>
        </w:tc>
        <w:tc>
          <w:tcPr>
            <w:tcW w:w="2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3CEC1B6" w14:textId="77777777" w:rsidR="004C1BFD" w:rsidRPr="00E37282" w:rsidRDefault="004C1BFD" w:rsidP="004C1BFD">
            <w:pPr>
              <w:spacing w:after="0" w:line="240" w:lineRule="auto"/>
              <w:jc w:val="center"/>
              <w:rPr>
                <w:rFonts w:ascii="Myriad Pro" w:eastAsia="Times New Roman" w:hAnsi="Myriad Pro" w:cs="Arial"/>
                <w:color w:val="FFFFFF"/>
                <w:sz w:val="20"/>
                <w:szCs w:val="20"/>
                <w:lang w:eastAsia="ru-RU"/>
              </w:rPr>
            </w:pPr>
            <w:r w:rsidRPr="00E37282">
              <w:rPr>
                <w:rFonts w:ascii="Myriad Pro" w:eastAsia="Times New Roman" w:hAnsi="Myriad Pro" w:cs="Arial"/>
                <w:color w:val="FFFFFF"/>
                <w:sz w:val="20"/>
                <w:szCs w:val="20"/>
                <w:lang w:eastAsia="ru-RU"/>
              </w:rPr>
              <w:t>2</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DEA4234" w14:textId="77777777" w:rsidR="004C1BFD" w:rsidRPr="00C367F0" w:rsidRDefault="004C1BFD" w:rsidP="004C1BFD">
            <w:pPr>
              <w:spacing w:after="0" w:line="240" w:lineRule="auto"/>
              <w:jc w:val="center"/>
              <w:rPr>
                <w:rFonts w:ascii="Myriad Pro" w:eastAsia="Times New Roman" w:hAnsi="Myriad Pro" w:cs="Arial"/>
                <w:color w:val="FFFFFF"/>
                <w:sz w:val="20"/>
                <w:szCs w:val="20"/>
                <w:lang w:eastAsia="ru-RU"/>
              </w:rPr>
            </w:pPr>
            <w:r w:rsidRPr="00C367F0">
              <w:rPr>
                <w:rFonts w:ascii="Myriad Pro" w:eastAsia="Times New Roman" w:hAnsi="Myriad Pro" w:cs="Arial"/>
                <w:color w:val="FFFFFF"/>
                <w:sz w:val="20"/>
                <w:szCs w:val="20"/>
                <w:lang w:eastAsia="ru-RU"/>
              </w:rPr>
              <w:t>3</w:t>
            </w:r>
          </w:p>
        </w:tc>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EFA8B9F" w14:textId="77777777" w:rsidR="004C1BFD" w:rsidRPr="005659CA" w:rsidRDefault="004C1BFD" w:rsidP="004C1BFD">
            <w:pPr>
              <w:spacing w:after="0" w:line="240" w:lineRule="auto"/>
              <w:jc w:val="center"/>
              <w:rPr>
                <w:rFonts w:ascii="Myriad Pro" w:eastAsia="Times New Roman" w:hAnsi="Myriad Pro" w:cs="Arial"/>
                <w:color w:val="FFFFFF"/>
                <w:sz w:val="20"/>
                <w:szCs w:val="20"/>
                <w:lang w:eastAsia="ru-RU"/>
              </w:rPr>
            </w:pPr>
            <w:r w:rsidRPr="005659CA">
              <w:rPr>
                <w:rFonts w:ascii="Myriad Pro" w:eastAsia="Times New Roman" w:hAnsi="Myriad Pro" w:cs="Arial"/>
                <w:color w:val="FFFFFF"/>
                <w:sz w:val="20"/>
                <w:szCs w:val="20"/>
                <w:lang w:eastAsia="ru-RU"/>
              </w:rPr>
              <w:t>4</w:t>
            </w:r>
          </w:p>
        </w:tc>
      </w:tr>
      <w:tr w:rsidR="004C1BFD" w:rsidRPr="00E17399" w14:paraId="74C0111E" w14:textId="77777777" w:rsidTr="00996FC6">
        <w:trPr>
          <w:trHeight w:val="295"/>
          <w:jc w:val="center"/>
        </w:trPr>
        <w:tc>
          <w:tcPr>
            <w:tcW w:w="433" w:type="pct"/>
            <w:tcBorders>
              <w:top w:val="single" w:sz="4" w:space="0" w:color="FFFFFF" w:themeColor="background1"/>
            </w:tcBorders>
            <w:shd w:val="clear" w:color="auto" w:fill="auto"/>
            <w:noWrap/>
            <w:vAlign w:val="center"/>
            <w:hideMark/>
          </w:tcPr>
          <w:p w14:paraId="2C2CC295" w14:textId="77777777" w:rsidR="004C1BFD" w:rsidRPr="00BD3E9F" w:rsidRDefault="004C1BFD" w:rsidP="004C1BFD">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1.</w:t>
            </w:r>
          </w:p>
        </w:tc>
        <w:tc>
          <w:tcPr>
            <w:tcW w:w="2776" w:type="pct"/>
            <w:tcBorders>
              <w:top w:val="single" w:sz="4" w:space="0" w:color="FFFFFF" w:themeColor="background1"/>
            </w:tcBorders>
            <w:shd w:val="clear" w:color="auto" w:fill="auto"/>
            <w:vAlign w:val="center"/>
            <w:hideMark/>
          </w:tcPr>
          <w:p w14:paraId="4C31898C" w14:textId="77777777" w:rsidR="004C1BFD" w:rsidRPr="00C367F0" w:rsidRDefault="004C1BFD" w:rsidP="004C1BFD">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Числ</w:t>
            </w:r>
            <w:r w:rsidRPr="00C367F0">
              <w:rPr>
                <w:rFonts w:ascii="Myriad Pro" w:eastAsia="Times New Roman" w:hAnsi="Myriad Pro" w:cs="Arial"/>
                <w:b/>
                <w:bCs/>
                <w:sz w:val="20"/>
                <w:szCs w:val="20"/>
                <w:lang w:eastAsia="ru-RU"/>
              </w:rPr>
              <w:t>енность</w:t>
            </w:r>
          </w:p>
        </w:tc>
        <w:tc>
          <w:tcPr>
            <w:tcW w:w="581" w:type="pct"/>
            <w:tcBorders>
              <w:top w:val="single" w:sz="4" w:space="0" w:color="FFFFFF" w:themeColor="background1"/>
            </w:tcBorders>
            <w:shd w:val="clear" w:color="auto" w:fill="auto"/>
            <w:noWrap/>
            <w:vAlign w:val="center"/>
            <w:hideMark/>
          </w:tcPr>
          <w:p w14:paraId="23769B46" w14:textId="77777777" w:rsidR="004C1BFD" w:rsidRPr="005659CA" w:rsidRDefault="004C1BFD" w:rsidP="004C1BFD">
            <w:pPr>
              <w:spacing w:after="0" w:line="240" w:lineRule="auto"/>
              <w:jc w:val="center"/>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c>
          <w:tcPr>
            <w:tcW w:w="1210" w:type="pct"/>
            <w:tcBorders>
              <w:top w:val="single" w:sz="4" w:space="0" w:color="FFFFFF" w:themeColor="background1"/>
            </w:tcBorders>
            <w:shd w:val="clear" w:color="auto" w:fill="auto"/>
            <w:noWrap/>
            <w:vAlign w:val="center"/>
            <w:hideMark/>
          </w:tcPr>
          <w:p w14:paraId="182F96FC" w14:textId="77777777" w:rsidR="004C1BFD" w:rsidRPr="00B75710" w:rsidRDefault="004C1BFD" w:rsidP="004C1BFD">
            <w:pPr>
              <w:spacing w:after="0" w:line="240" w:lineRule="auto"/>
              <w:jc w:val="center"/>
              <w:rPr>
                <w:rFonts w:ascii="Myriad Pro" w:eastAsia="Times New Roman" w:hAnsi="Myriad Pro" w:cs="Arial"/>
                <w:b/>
                <w:bCs/>
                <w:sz w:val="20"/>
                <w:szCs w:val="20"/>
                <w:lang w:eastAsia="ru-RU"/>
              </w:rPr>
            </w:pPr>
            <w:r w:rsidRPr="00B75710">
              <w:rPr>
                <w:rFonts w:ascii="Myriad Pro" w:eastAsia="Times New Roman" w:hAnsi="Myriad Pro" w:cs="Arial"/>
                <w:b/>
                <w:bCs/>
                <w:sz w:val="20"/>
                <w:szCs w:val="20"/>
                <w:lang w:eastAsia="ru-RU"/>
              </w:rPr>
              <w:t> </w:t>
            </w:r>
          </w:p>
        </w:tc>
      </w:tr>
      <w:tr w:rsidR="004C1BFD" w:rsidRPr="00E17399" w14:paraId="0C2E85AE" w14:textId="77777777" w:rsidTr="00996FC6">
        <w:trPr>
          <w:trHeight w:val="295"/>
          <w:jc w:val="center"/>
        </w:trPr>
        <w:tc>
          <w:tcPr>
            <w:tcW w:w="433" w:type="pct"/>
            <w:shd w:val="clear" w:color="auto" w:fill="auto"/>
            <w:noWrap/>
            <w:vAlign w:val="center"/>
            <w:hideMark/>
          </w:tcPr>
          <w:p w14:paraId="075DA85C"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 </w:t>
            </w:r>
          </w:p>
        </w:tc>
        <w:tc>
          <w:tcPr>
            <w:tcW w:w="2776" w:type="pct"/>
            <w:shd w:val="clear" w:color="auto" w:fill="auto"/>
            <w:vAlign w:val="center"/>
            <w:hideMark/>
          </w:tcPr>
          <w:p w14:paraId="2F1079A9"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Численность ППП, принятая в расчет</w:t>
            </w:r>
          </w:p>
        </w:tc>
        <w:tc>
          <w:tcPr>
            <w:tcW w:w="581" w:type="pct"/>
            <w:shd w:val="clear" w:color="auto" w:fill="auto"/>
            <w:vAlign w:val="center"/>
            <w:hideMark/>
          </w:tcPr>
          <w:p w14:paraId="261810A1"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чел.</w:t>
            </w:r>
          </w:p>
        </w:tc>
        <w:tc>
          <w:tcPr>
            <w:tcW w:w="1210" w:type="pct"/>
            <w:shd w:val="clear" w:color="auto" w:fill="auto"/>
            <w:noWrap/>
            <w:vAlign w:val="center"/>
            <w:hideMark/>
          </w:tcPr>
          <w:p w14:paraId="0442A7DD"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Pr>
                <w:rFonts w:ascii="Myriad Pro" w:eastAsia="Times New Roman" w:hAnsi="Myriad Pro" w:cs="Arial"/>
                <w:sz w:val="20"/>
                <w:szCs w:val="20"/>
                <w:lang w:eastAsia="ru-RU"/>
              </w:rPr>
              <w:t>3 513</w:t>
            </w:r>
            <w:r w:rsidRPr="0038305F">
              <w:rPr>
                <w:rFonts w:ascii="Myriad Pro" w:eastAsia="Times New Roman" w:hAnsi="Myriad Pro" w:cs="Arial"/>
                <w:sz w:val="20"/>
                <w:szCs w:val="20"/>
                <w:lang w:eastAsia="ru-RU"/>
              </w:rPr>
              <w:t xml:space="preserve"> </w:t>
            </w:r>
          </w:p>
        </w:tc>
      </w:tr>
      <w:tr w:rsidR="004C1BFD" w:rsidRPr="00E17399" w14:paraId="3F17C366" w14:textId="77777777" w:rsidTr="00996FC6">
        <w:trPr>
          <w:trHeight w:val="295"/>
          <w:jc w:val="center"/>
        </w:trPr>
        <w:tc>
          <w:tcPr>
            <w:tcW w:w="433" w:type="pct"/>
            <w:shd w:val="clear" w:color="auto" w:fill="auto"/>
            <w:noWrap/>
            <w:vAlign w:val="center"/>
            <w:hideMark/>
          </w:tcPr>
          <w:p w14:paraId="6FCB271F" w14:textId="77777777" w:rsidR="004C1BFD" w:rsidRPr="00BD3E9F" w:rsidRDefault="004C1BFD" w:rsidP="004C1BFD">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2.</w:t>
            </w:r>
          </w:p>
        </w:tc>
        <w:tc>
          <w:tcPr>
            <w:tcW w:w="2776" w:type="pct"/>
            <w:shd w:val="clear" w:color="auto" w:fill="auto"/>
            <w:vAlign w:val="center"/>
            <w:hideMark/>
          </w:tcPr>
          <w:p w14:paraId="5FA8B1F7" w14:textId="77777777" w:rsidR="004C1BFD" w:rsidRPr="00E37282" w:rsidRDefault="004C1BFD" w:rsidP="004C1BFD">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Средняя оплата труда</w:t>
            </w:r>
          </w:p>
        </w:tc>
        <w:tc>
          <w:tcPr>
            <w:tcW w:w="581" w:type="pct"/>
            <w:shd w:val="clear" w:color="auto" w:fill="auto"/>
            <w:vAlign w:val="center"/>
            <w:hideMark/>
          </w:tcPr>
          <w:p w14:paraId="65C04B89" w14:textId="77777777" w:rsidR="004C1BFD" w:rsidRPr="00C367F0" w:rsidRDefault="004C1BFD" w:rsidP="004C1BFD">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 </w:t>
            </w:r>
          </w:p>
        </w:tc>
        <w:tc>
          <w:tcPr>
            <w:tcW w:w="1210" w:type="pct"/>
            <w:shd w:val="clear" w:color="000000" w:fill="FFFFFF"/>
            <w:noWrap/>
            <w:vAlign w:val="center"/>
            <w:hideMark/>
          </w:tcPr>
          <w:p w14:paraId="1D1EBBCF" w14:textId="77777777" w:rsidR="004C1BFD" w:rsidRPr="005659CA" w:rsidRDefault="004C1BFD" w:rsidP="004C1BFD">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r>
      <w:tr w:rsidR="004C1BFD" w:rsidRPr="00E17399" w14:paraId="2DC7EF8D" w14:textId="77777777" w:rsidTr="00996FC6">
        <w:trPr>
          <w:trHeight w:val="295"/>
          <w:jc w:val="center"/>
        </w:trPr>
        <w:tc>
          <w:tcPr>
            <w:tcW w:w="433" w:type="pct"/>
            <w:shd w:val="clear" w:color="auto" w:fill="auto"/>
            <w:noWrap/>
            <w:vAlign w:val="center"/>
            <w:hideMark/>
          </w:tcPr>
          <w:p w14:paraId="0DAFF9AC"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w:t>
            </w:r>
          </w:p>
        </w:tc>
        <w:tc>
          <w:tcPr>
            <w:tcW w:w="2776" w:type="pct"/>
            <w:shd w:val="clear" w:color="auto" w:fill="auto"/>
            <w:vAlign w:val="center"/>
            <w:hideMark/>
          </w:tcPr>
          <w:p w14:paraId="3309F841"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Тарифная ставка рабочего 1 разряда</w:t>
            </w:r>
          </w:p>
        </w:tc>
        <w:tc>
          <w:tcPr>
            <w:tcW w:w="581" w:type="pct"/>
            <w:shd w:val="clear" w:color="auto" w:fill="auto"/>
            <w:vAlign w:val="center"/>
            <w:hideMark/>
          </w:tcPr>
          <w:p w14:paraId="20859501"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3FB21477"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7 668,00</w:t>
            </w:r>
          </w:p>
        </w:tc>
      </w:tr>
      <w:tr w:rsidR="004C1BFD" w:rsidRPr="00E17399" w14:paraId="136EEC12" w14:textId="77777777" w:rsidTr="00996FC6">
        <w:trPr>
          <w:trHeight w:val="295"/>
          <w:jc w:val="center"/>
        </w:trPr>
        <w:tc>
          <w:tcPr>
            <w:tcW w:w="433" w:type="pct"/>
            <w:shd w:val="clear" w:color="auto" w:fill="auto"/>
            <w:noWrap/>
            <w:vAlign w:val="center"/>
            <w:hideMark/>
          </w:tcPr>
          <w:p w14:paraId="6A3DB149"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2.2.</w:t>
            </w:r>
          </w:p>
        </w:tc>
        <w:tc>
          <w:tcPr>
            <w:tcW w:w="2776" w:type="pct"/>
            <w:shd w:val="clear" w:color="auto" w:fill="auto"/>
            <w:vAlign w:val="center"/>
            <w:hideMark/>
          </w:tcPr>
          <w:p w14:paraId="5BC73F25"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Дефлятор по заработной плате</w:t>
            </w:r>
          </w:p>
        </w:tc>
        <w:tc>
          <w:tcPr>
            <w:tcW w:w="581" w:type="pct"/>
            <w:shd w:val="clear" w:color="auto" w:fill="auto"/>
            <w:vAlign w:val="center"/>
            <w:hideMark/>
          </w:tcPr>
          <w:p w14:paraId="05CE516D"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000000" w:fill="FFFFFF"/>
            <w:noWrap/>
            <w:vAlign w:val="center"/>
            <w:hideMark/>
          </w:tcPr>
          <w:p w14:paraId="5716740D"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1,04</w:t>
            </w:r>
          </w:p>
        </w:tc>
      </w:tr>
      <w:tr w:rsidR="004C1BFD" w:rsidRPr="00E17399" w14:paraId="6DA2BBEE" w14:textId="77777777" w:rsidTr="00996FC6">
        <w:trPr>
          <w:trHeight w:val="502"/>
          <w:jc w:val="center"/>
        </w:trPr>
        <w:tc>
          <w:tcPr>
            <w:tcW w:w="433" w:type="pct"/>
            <w:shd w:val="clear" w:color="auto" w:fill="auto"/>
            <w:noWrap/>
            <w:vAlign w:val="center"/>
            <w:hideMark/>
          </w:tcPr>
          <w:p w14:paraId="21631DBF"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2.3.</w:t>
            </w:r>
          </w:p>
        </w:tc>
        <w:tc>
          <w:tcPr>
            <w:tcW w:w="2776" w:type="pct"/>
            <w:shd w:val="clear" w:color="auto" w:fill="auto"/>
            <w:vAlign w:val="center"/>
            <w:hideMark/>
          </w:tcPr>
          <w:p w14:paraId="7278EC7E"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Тарифная ставка рабочего 1 разряда с учетом дефлятора</w:t>
            </w:r>
          </w:p>
        </w:tc>
        <w:tc>
          <w:tcPr>
            <w:tcW w:w="581" w:type="pct"/>
            <w:shd w:val="clear" w:color="auto" w:fill="auto"/>
            <w:vAlign w:val="center"/>
            <w:hideMark/>
          </w:tcPr>
          <w:p w14:paraId="2415A240"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6CFE2A1E"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7 951,72</w:t>
            </w:r>
          </w:p>
        </w:tc>
      </w:tr>
      <w:tr w:rsidR="004C1BFD" w:rsidRPr="00E17399" w14:paraId="4987884A" w14:textId="77777777" w:rsidTr="00996FC6">
        <w:trPr>
          <w:trHeight w:val="295"/>
          <w:jc w:val="center"/>
        </w:trPr>
        <w:tc>
          <w:tcPr>
            <w:tcW w:w="433" w:type="pct"/>
            <w:shd w:val="clear" w:color="auto" w:fill="auto"/>
            <w:noWrap/>
            <w:vAlign w:val="center"/>
            <w:hideMark/>
          </w:tcPr>
          <w:p w14:paraId="17107D31"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2.4.</w:t>
            </w:r>
          </w:p>
        </w:tc>
        <w:tc>
          <w:tcPr>
            <w:tcW w:w="2776" w:type="pct"/>
            <w:shd w:val="clear" w:color="auto" w:fill="auto"/>
            <w:noWrap/>
            <w:vAlign w:val="center"/>
            <w:hideMark/>
          </w:tcPr>
          <w:p w14:paraId="6E9F91A5"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Средняя ступень оплаты</w:t>
            </w:r>
          </w:p>
        </w:tc>
        <w:tc>
          <w:tcPr>
            <w:tcW w:w="581" w:type="pct"/>
            <w:shd w:val="clear" w:color="auto" w:fill="auto"/>
            <w:vAlign w:val="center"/>
            <w:hideMark/>
          </w:tcPr>
          <w:p w14:paraId="7AA366C4"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auto" w:fill="auto"/>
            <w:noWrap/>
            <w:vAlign w:val="center"/>
            <w:hideMark/>
          </w:tcPr>
          <w:p w14:paraId="69AA68E8" w14:textId="77777777" w:rsidR="004C1BFD" w:rsidRPr="005659CA" w:rsidRDefault="004C1BFD" w:rsidP="004C1BFD">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r>
      <w:tr w:rsidR="004C1BFD" w:rsidRPr="00E17399" w14:paraId="0B33DAEF" w14:textId="77777777" w:rsidTr="00996FC6">
        <w:trPr>
          <w:trHeight w:val="502"/>
          <w:jc w:val="center"/>
        </w:trPr>
        <w:tc>
          <w:tcPr>
            <w:tcW w:w="433" w:type="pct"/>
            <w:shd w:val="clear" w:color="auto" w:fill="auto"/>
            <w:noWrap/>
            <w:vAlign w:val="center"/>
            <w:hideMark/>
          </w:tcPr>
          <w:p w14:paraId="6F8449F5"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2.5.</w:t>
            </w:r>
          </w:p>
        </w:tc>
        <w:tc>
          <w:tcPr>
            <w:tcW w:w="2776" w:type="pct"/>
            <w:shd w:val="clear" w:color="auto" w:fill="auto"/>
            <w:vAlign w:val="center"/>
            <w:hideMark/>
          </w:tcPr>
          <w:p w14:paraId="41163C5B"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Тарифный коэффициент, соответствующий ступени по оплате труда</w:t>
            </w:r>
          </w:p>
        </w:tc>
        <w:tc>
          <w:tcPr>
            <w:tcW w:w="581" w:type="pct"/>
            <w:shd w:val="clear" w:color="auto" w:fill="auto"/>
            <w:vAlign w:val="center"/>
            <w:hideMark/>
          </w:tcPr>
          <w:p w14:paraId="0D164EBF"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auto" w:fill="auto"/>
            <w:noWrap/>
            <w:vAlign w:val="center"/>
            <w:hideMark/>
          </w:tcPr>
          <w:p w14:paraId="2BD7A724"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2,74</w:t>
            </w:r>
          </w:p>
        </w:tc>
      </w:tr>
      <w:tr w:rsidR="004C1BFD" w:rsidRPr="00E17399" w14:paraId="7509D246" w14:textId="77777777" w:rsidTr="00996FC6">
        <w:trPr>
          <w:trHeight w:val="295"/>
          <w:jc w:val="center"/>
        </w:trPr>
        <w:tc>
          <w:tcPr>
            <w:tcW w:w="433" w:type="pct"/>
            <w:shd w:val="clear" w:color="auto" w:fill="auto"/>
            <w:noWrap/>
            <w:vAlign w:val="center"/>
            <w:hideMark/>
          </w:tcPr>
          <w:p w14:paraId="5F62C7E8"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2.6.</w:t>
            </w:r>
          </w:p>
        </w:tc>
        <w:tc>
          <w:tcPr>
            <w:tcW w:w="2776" w:type="pct"/>
            <w:shd w:val="clear" w:color="auto" w:fill="auto"/>
            <w:vAlign w:val="center"/>
            <w:hideMark/>
          </w:tcPr>
          <w:p w14:paraId="6B9BFB40"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Среднемесячная тарифная ставка ППП</w:t>
            </w:r>
          </w:p>
        </w:tc>
        <w:tc>
          <w:tcPr>
            <w:tcW w:w="581" w:type="pct"/>
            <w:shd w:val="clear" w:color="auto" w:fill="auto"/>
            <w:vAlign w:val="center"/>
            <w:hideMark/>
          </w:tcPr>
          <w:p w14:paraId="5A02BCA3"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360B92C1"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21 787,70</w:t>
            </w:r>
          </w:p>
        </w:tc>
      </w:tr>
      <w:tr w:rsidR="004C1BFD" w:rsidRPr="00E17399" w14:paraId="7FAF1432" w14:textId="77777777" w:rsidTr="00996FC6">
        <w:trPr>
          <w:trHeight w:val="502"/>
          <w:jc w:val="center"/>
        </w:trPr>
        <w:tc>
          <w:tcPr>
            <w:tcW w:w="433" w:type="pct"/>
            <w:shd w:val="clear" w:color="auto" w:fill="auto"/>
            <w:noWrap/>
            <w:vAlign w:val="center"/>
            <w:hideMark/>
          </w:tcPr>
          <w:p w14:paraId="14D4B14E"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2.7.</w:t>
            </w:r>
          </w:p>
        </w:tc>
        <w:tc>
          <w:tcPr>
            <w:tcW w:w="2776" w:type="pct"/>
            <w:shd w:val="clear" w:color="auto" w:fill="auto"/>
            <w:vAlign w:val="center"/>
            <w:hideMark/>
          </w:tcPr>
          <w:p w14:paraId="3EA2CA23"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Выплаты, связанные с режимом работы с условиями труда 1 работника</w:t>
            </w:r>
          </w:p>
        </w:tc>
        <w:tc>
          <w:tcPr>
            <w:tcW w:w="581" w:type="pct"/>
            <w:shd w:val="clear" w:color="auto" w:fill="auto"/>
            <w:vAlign w:val="center"/>
            <w:hideMark/>
          </w:tcPr>
          <w:p w14:paraId="06318187"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000000" w:fill="FFFFFF"/>
            <w:noWrap/>
            <w:vAlign w:val="center"/>
            <w:hideMark/>
          </w:tcPr>
          <w:p w14:paraId="3442BF3B" w14:textId="77777777" w:rsidR="004C1BFD" w:rsidRPr="005659CA" w:rsidRDefault="004C1BFD" w:rsidP="004C1BFD">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r>
      <w:tr w:rsidR="004C1BFD" w:rsidRPr="00E17399" w14:paraId="5C1598FF" w14:textId="77777777" w:rsidTr="00996FC6">
        <w:trPr>
          <w:trHeight w:val="295"/>
          <w:jc w:val="center"/>
        </w:trPr>
        <w:tc>
          <w:tcPr>
            <w:tcW w:w="433" w:type="pct"/>
            <w:shd w:val="clear" w:color="auto" w:fill="auto"/>
            <w:noWrap/>
            <w:vAlign w:val="center"/>
            <w:hideMark/>
          </w:tcPr>
          <w:p w14:paraId="7AA6B33A"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2.7.1.</w:t>
            </w:r>
          </w:p>
        </w:tc>
        <w:tc>
          <w:tcPr>
            <w:tcW w:w="2776" w:type="pct"/>
            <w:shd w:val="clear" w:color="auto" w:fill="auto"/>
            <w:vAlign w:val="center"/>
            <w:hideMark/>
          </w:tcPr>
          <w:p w14:paraId="6836BC04" w14:textId="77777777" w:rsidR="004C1BFD" w:rsidRPr="00C367F0"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w:t>
            </w:r>
            <w:r w:rsidRPr="00C367F0">
              <w:rPr>
                <w:rFonts w:ascii="Myriad Pro" w:eastAsia="Times New Roman" w:hAnsi="Myriad Pro" w:cs="Arial"/>
                <w:sz w:val="20"/>
                <w:szCs w:val="20"/>
                <w:lang w:eastAsia="ru-RU"/>
              </w:rPr>
              <w:t>цент выплаты</w:t>
            </w:r>
          </w:p>
        </w:tc>
        <w:tc>
          <w:tcPr>
            <w:tcW w:w="581" w:type="pct"/>
            <w:shd w:val="clear" w:color="auto" w:fill="auto"/>
            <w:vAlign w:val="center"/>
            <w:hideMark/>
          </w:tcPr>
          <w:p w14:paraId="16D7E0B7" w14:textId="77777777" w:rsidR="004C1BFD" w:rsidRPr="005659CA" w:rsidRDefault="004C1BFD" w:rsidP="004C1BFD">
            <w:pPr>
              <w:spacing w:after="0" w:line="240" w:lineRule="auto"/>
              <w:jc w:val="center"/>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w:t>
            </w:r>
          </w:p>
        </w:tc>
        <w:tc>
          <w:tcPr>
            <w:tcW w:w="1210" w:type="pct"/>
            <w:shd w:val="clear" w:color="000000" w:fill="FFFFFF"/>
            <w:noWrap/>
            <w:vAlign w:val="center"/>
            <w:hideMark/>
          </w:tcPr>
          <w:p w14:paraId="72D4783C" w14:textId="77777777" w:rsidR="004C1BFD" w:rsidRPr="00B75710" w:rsidRDefault="004C1BFD" w:rsidP="004C1BFD">
            <w:pPr>
              <w:spacing w:after="0" w:line="240" w:lineRule="auto"/>
              <w:jc w:val="right"/>
              <w:rPr>
                <w:rFonts w:ascii="Myriad Pro" w:eastAsia="Times New Roman" w:hAnsi="Myriad Pro" w:cs="Arial"/>
                <w:sz w:val="20"/>
                <w:szCs w:val="20"/>
                <w:lang w:eastAsia="ru-RU"/>
              </w:rPr>
            </w:pPr>
            <w:r w:rsidRPr="00B75710">
              <w:rPr>
                <w:rFonts w:ascii="Myriad Pro" w:eastAsia="Times New Roman" w:hAnsi="Myriad Pro" w:cs="Arial"/>
                <w:sz w:val="20"/>
                <w:szCs w:val="20"/>
                <w:lang w:eastAsia="ru-RU"/>
              </w:rPr>
              <w:t>10,9%</w:t>
            </w:r>
          </w:p>
        </w:tc>
      </w:tr>
      <w:tr w:rsidR="004C1BFD" w:rsidRPr="00E17399" w14:paraId="421B1EA2" w14:textId="77777777" w:rsidTr="00996FC6">
        <w:trPr>
          <w:trHeight w:val="295"/>
          <w:jc w:val="center"/>
        </w:trPr>
        <w:tc>
          <w:tcPr>
            <w:tcW w:w="433" w:type="pct"/>
            <w:shd w:val="clear" w:color="auto" w:fill="auto"/>
            <w:noWrap/>
            <w:vAlign w:val="center"/>
            <w:hideMark/>
          </w:tcPr>
          <w:p w14:paraId="439B4A93"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2.7.2.</w:t>
            </w:r>
          </w:p>
        </w:tc>
        <w:tc>
          <w:tcPr>
            <w:tcW w:w="2776" w:type="pct"/>
            <w:shd w:val="clear" w:color="auto" w:fill="auto"/>
            <w:vAlign w:val="center"/>
            <w:hideMark/>
          </w:tcPr>
          <w:p w14:paraId="3788BE5F"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581" w:type="pct"/>
            <w:shd w:val="clear" w:color="auto" w:fill="auto"/>
            <w:vAlign w:val="center"/>
            <w:hideMark/>
          </w:tcPr>
          <w:p w14:paraId="13FC1B9B"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49BBBBA9"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2 370,5</w:t>
            </w:r>
          </w:p>
        </w:tc>
      </w:tr>
      <w:tr w:rsidR="004C1BFD" w:rsidRPr="00E17399" w14:paraId="72C1858E" w14:textId="77777777" w:rsidTr="00996FC6">
        <w:trPr>
          <w:trHeight w:val="295"/>
          <w:jc w:val="center"/>
        </w:trPr>
        <w:tc>
          <w:tcPr>
            <w:tcW w:w="433" w:type="pct"/>
            <w:shd w:val="clear" w:color="auto" w:fill="auto"/>
            <w:noWrap/>
            <w:vAlign w:val="center"/>
            <w:hideMark/>
          </w:tcPr>
          <w:p w14:paraId="2572F755"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2.8.</w:t>
            </w:r>
          </w:p>
        </w:tc>
        <w:tc>
          <w:tcPr>
            <w:tcW w:w="2776" w:type="pct"/>
            <w:shd w:val="clear" w:color="auto" w:fill="auto"/>
            <w:vAlign w:val="center"/>
            <w:hideMark/>
          </w:tcPr>
          <w:p w14:paraId="4687407C"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Текущее премирование</w:t>
            </w:r>
          </w:p>
        </w:tc>
        <w:tc>
          <w:tcPr>
            <w:tcW w:w="581" w:type="pct"/>
            <w:shd w:val="clear" w:color="auto" w:fill="auto"/>
            <w:vAlign w:val="center"/>
            <w:hideMark/>
          </w:tcPr>
          <w:p w14:paraId="4DC1AF43"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000000" w:fill="FFFFFF"/>
            <w:noWrap/>
            <w:vAlign w:val="center"/>
            <w:hideMark/>
          </w:tcPr>
          <w:p w14:paraId="1A6D6B7E"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 </w:t>
            </w:r>
          </w:p>
        </w:tc>
      </w:tr>
      <w:tr w:rsidR="004C1BFD" w:rsidRPr="00E17399" w14:paraId="46E643D9" w14:textId="77777777" w:rsidTr="00996FC6">
        <w:trPr>
          <w:trHeight w:val="295"/>
          <w:jc w:val="center"/>
        </w:trPr>
        <w:tc>
          <w:tcPr>
            <w:tcW w:w="433" w:type="pct"/>
            <w:shd w:val="clear" w:color="auto" w:fill="auto"/>
            <w:noWrap/>
            <w:vAlign w:val="center"/>
            <w:hideMark/>
          </w:tcPr>
          <w:p w14:paraId="052D8F0D"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2.8.1.</w:t>
            </w:r>
          </w:p>
        </w:tc>
        <w:tc>
          <w:tcPr>
            <w:tcW w:w="2776" w:type="pct"/>
            <w:shd w:val="clear" w:color="auto" w:fill="auto"/>
            <w:vAlign w:val="center"/>
            <w:hideMark/>
          </w:tcPr>
          <w:p w14:paraId="3FD59FF1"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процент выплаты</w:t>
            </w:r>
          </w:p>
        </w:tc>
        <w:tc>
          <w:tcPr>
            <w:tcW w:w="581" w:type="pct"/>
            <w:shd w:val="clear" w:color="auto" w:fill="auto"/>
            <w:vAlign w:val="center"/>
            <w:hideMark/>
          </w:tcPr>
          <w:p w14:paraId="0165BF90"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w:t>
            </w:r>
          </w:p>
        </w:tc>
        <w:tc>
          <w:tcPr>
            <w:tcW w:w="1210" w:type="pct"/>
            <w:shd w:val="clear" w:color="000000" w:fill="FFFFFF"/>
            <w:noWrap/>
            <w:vAlign w:val="center"/>
            <w:hideMark/>
          </w:tcPr>
          <w:p w14:paraId="3772B714"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25,0%</w:t>
            </w:r>
          </w:p>
        </w:tc>
      </w:tr>
      <w:tr w:rsidR="004C1BFD" w:rsidRPr="00E17399" w14:paraId="4327A6C2" w14:textId="77777777" w:rsidTr="00996FC6">
        <w:trPr>
          <w:trHeight w:val="295"/>
          <w:jc w:val="center"/>
        </w:trPr>
        <w:tc>
          <w:tcPr>
            <w:tcW w:w="433" w:type="pct"/>
            <w:shd w:val="clear" w:color="auto" w:fill="auto"/>
            <w:noWrap/>
            <w:vAlign w:val="center"/>
            <w:hideMark/>
          </w:tcPr>
          <w:p w14:paraId="0AC5A903"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2.8.2.</w:t>
            </w:r>
          </w:p>
        </w:tc>
        <w:tc>
          <w:tcPr>
            <w:tcW w:w="2776" w:type="pct"/>
            <w:shd w:val="clear" w:color="auto" w:fill="auto"/>
            <w:vAlign w:val="center"/>
            <w:hideMark/>
          </w:tcPr>
          <w:p w14:paraId="5BF18F03"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581" w:type="pct"/>
            <w:shd w:val="clear" w:color="auto" w:fill="auto"/>
            <w:vAlign w:val="center"/>
            <w:hideMark/>
          </w:tcPr>
          <w:p w14:paraId="5D084566"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215B35B2"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6 039,6</w:t>
            </w:r>
          </w:p>
        </w:tc>
      </w:tr>
      <w:tr w:rsidR="004C1BFD" w:rsidRPr="00E17399" w14:paraId="03D02D52" w14:textId="77777777" w:rsidTr="00996FC6">
        <w:trPr>
          <w:trHeight w:val="295"/>
          <w:jc w:val="center"/>
        </w:trPr>
        <w:tc>
          <w:tcPr>
            <w:tcW w:w="433" w:type="pct"/>
            <w:shd w:val="clear" w:color="auto" w:fill="auto"/>
            <w:noWrap/>
            <w:vAlign w:val="center"/>
            <w:hideMark/>
          </w:tcPr>
          <w:p w14:paraId="63354A0C"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2.9.</w:t>
            </w:r>
          </w:p>
        </w:tc>
        <w:tc>
          <w:tcPr>
            <w:tcW w:w="2776" w:type="pct"/>
            <w:shd w:val="clear" w:color="auto" w:fill="auto"/>
            <w:vAlign w:val="center"/>
            <w:hideMark/>
          </w:tcPr>
          <w:p w14:paraId="0E66ABF1"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Вознаграждение за выслугу лет</w:t>
            </w:r>
          </w:p>
        </w:tc>
        <w:tc>
          <w:tcPr>
            <w:tcW w:w="581" w:type="pct"/>
            <w:shd w:val="clear" w:color="auto" w:fill="auto"/>
            <w:vAlign w:val="center"/>
            <w:hideMark/>
          </w:tcPr>
          <w:p w14:paraId="13DF0084"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000000" w:fill="FFFFFF"/>
            <w:noWrap/>
            <w:vAlign w:val="center"/>
            <w:hideMark/>
          </w:tcPr>
          <w:p w14:paraId="6D2371C3"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 </w:t>
            </w:r>
          </w:p>
        </w:tc>
      </w:tr>
      <w:tr w:rsidR="004C1BFD" w:rsidRPr="00E17399" w14:paraId="71E5796E" w14:textId="77777777" w:rsidTr="00996FC6">
        <w:trPr>
          <w:trHeight w:val="295"/>
          <w:jc w:val="center"/>
        </w:trPr>
        <w:tc>
          <w:tcPr>
            <w:tcW w:w="433" w:type="pct"/>
            <w:shd w:val="clear" w:color="auto" w:fill="auto"/>
            <w:noWrap/>
            <w:vAlign w:val="center"/>
            <w:hideMark/>
          </w:tcPr>
          <w:p w14:paraId="6467506B"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2.9.1.</w:t>
            </w:r>
          </w:p>
        </w:tc>
        <w:tc>
          <w:tcPr>
            <w:tcW w:w="2776" w:type="pct"/>
            <w:shd w:val="clear" w:color="auto" w:fill="auto"/>
            <w:vAlign w:val="center"/>
            <w:hideMark/>
          </w:tcPr>
          <w:p w14:paraId="6A850A76"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процент выплаты</w:t>
            </w:r>
          </w:p>
        </w:tc>
        <w:tc>
          <w:tcPr>
            <w:tcW w:w="581" w:type="pct"/>
            <w:shd w:val="clear" w:color="auto" w:fill="auto"/>
            <w:vAlign w:val="center"/>
            <w:hideMark/>
          </w:tcPr>
          <w:p w14:paraId="0CEF38CC"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w:t>
            </w:r>
          </w:p>
        </w:tc>
        <w:tc>
          <w:tcPr>
            <w:tcW w:w="1210" w:type="pct"/>
            <w:shd w:val="clear" w:color="000000" w:fill="FFFFFF"/>
            <w:noWrap/>
            <w:vAlign w:val="center"/>
            <w:hideMark/>
          </w:tcPr>
          <w:p w14:paraId="50629B1D"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10,82%</w:t>
            </w:r>
          </w:p>
        </w:tc>
      </w:tr>
      <w:tr w:rsidR="004C1BFD" w:rsidRPr="00E17399" w14:paraId="2EC5468A" w14:textId="77777777" w:rsidTr="00996FC6">
        <w:trPr>
          <w:trHeight w:val="295"/>
          <w:jc w:val="center"/>
        </w:trPr>
        <w:tc>
          <w:tcPr>
            <w:tcW w:w="433" w:type="pct"/>
            <w:shd w:val="clear" w:color="auto" w:fill="auto"/>
            <w:noWrap/>
            <w:vAlign w:val="center"/>
            <w:hideMark/>
          </w:tcPr>
          <w:p w14:paraId="0B705F42"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2.9.2.</w:t>
            </w:r>
          </w:p>
        </w:tc>
        <w:tc>
          <w:tcPr>
            <w:tcW w:w="2776" w:type="pct"/>
            <w:shd w:val="clear" w:color="auto" w:fill="auto"/>
            <w:vAlign w:val="center"/>
            <w:hideMark/>
          </w:tcPr>
          <w:p w14:paraId="710328D6"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581" w:type="pct"/>
            <w:shd w:val="clear" w:color="auto" w:fill="auto"/>
            <w:vAlign w:val="center"/>
            <w:hideMark/>
          </w:tcPr>
          <w:p w14:paraId="21428CFC"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1127611D"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2 357,4</w:t>
            </w:r>
          </w:p>
        </w:tc>
      </w:tr>
      <w:tr w:rsidR="004C1BFD" w:rsidRPr="00E17399" w14:paraId="197A20DF" w14:textId="77777777" w:rsidTr="00996FC6">
        <w:trPr>
          <w:trHeight w:val="295"/>
          <w:jc w:val="center"/>
        </w:trPr>
        <w:tc>
          <w:tcPr>
            <w:tcW w:w="433" w:type="pct"/>
            <w:shd w:val="clear" w:color="auto" w:fill="auto"/>
            <w:noWrap/>
            <w:vAlign w:val="center"/>
            <w:hideMark/>
          </w:tcPr>
          <w:p w14:paraId="612FEE07"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2.10.</w:t>
            </w:r>
          </w:p>
        </w:tc>
        <w:tc>
          <w:tcPr>
            <w:tcW w:w="2776" w:type="pct"/>
            <w:shd w:val="clear" w:color="auto" w:fill="auto"/>
            <w:vAlign w:val="center"/>
            <w:hideMark/>
          </w:tcPr>
          <w:p w14:paraId="06CB70D7"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Выплаты по итогам года</w:t>
            </w:r>
          </w:p>
        </w:tc>
        <w:tc>
          <w:tcPr>
            <w:tcW w:w="581" w:type="pct"/>
            <w:shd w:val="clear" w:color="auto" w:fill="auto"/>
            <w:vAlign w:val="center"/>
            <w:hideMark/>
          </w:tcPr>
          <w:p w14:paraId="45B4A9F8"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000000" w:fill="FFFFFF"/>
            <w:noWrap/>
            <w:vAlign w:val="center"/>
            <w:hideMark/>
          </w:tcPr>
          <w:p w14:paraId="3EE95BF8"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 </w:t>
            </w:r>
          </w:p>
        </w:tc>
      </w:tr>
      <w:tr w:rsidR="004C1BFD" w:rsidRPr="00E17399" w14:paraId="2F4C06C2" w14:textId="77777777" w:rsidTr="00996FC6">
        <w:trPr>
          <w:trHeight w:val="295"/>
          <w:jc w:val="center"/>
        </w:trPr>
        <w:tc>
          <w:tcPr>
            <w:tcW w:w="433" w:type="pct"/>
            <w:shd w:val="clear" w:color="auto" w:fill="auto"/>
            <w:noWrap/>
            <w:vAlign w:val="center"/>
            <w:hideMark/>
          </w:tcPr>
          <w:p w14:paraId="7D4BD470"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2.10.1.</w:t>
            </w:r>
          </w:p>
        </w:tc>
        <w:tc>
          <w:tcPr>
            <w:tcW w:w="2776" w:type="pct"/>
            <w:shd w:val="clear" w:color="auto" w:fill="auto"/>
            <w:vAlign w:val="center"/>
            <w:hideMark/>
          </w:tcPr>
          <w:p w14:paraId="6121CD30"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процент выплаты</w:t>
            </w:r>
          </w:p>
        </w:tc>
        <w:tc>
          <w:tcPr>
            <w:tcW w:w="581" w:type="pct"/>
            <w:shd w:val="clear" w:color="auto" w:fill="auto"/>
            <w:vAlign w:val="center"/>
            <w:hideMark/>
          </w:tcPr>
          <w:p w14:paraId="68C9980E"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w:t>
            </w:r>
          </w:p>
        </w:tc>
        <w:tc>
          <w:tcPr>
            <w:tcW w:w="1210" w:type="pct"/>
            <w:shd w:val="clear" w:color="000000" w:fill="FFFFFF"/>
            <w:noWrap/>
            <w:vAlign w:val="center"/>
            <w:hideMark/>
          </w:tcPr>
          <w:p w14:paraId="18DB4753"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4,20%</w:t>
            </w:r>
          </w:p>
        </w:tc>
      </w:tr>
      <w:tr w:rsidR="004C1BFD" w:rsidRPr="00E17399" w14:paraId="0CFA03C0" w14:textId="77777777" w:rsidTr="00996FC6">
        <w:trPr>
          <w:trHeight w:val="295"/>
          <w:jc w:val="center"/>
        </w:trPr>
        <w:tc>
          <w:tcPr>
            <w:tcW w:w="433" w:type="pct"/>
            <w:shd w:val="clear" w:color="auto" w:fill="auto"/>
            <w:noWrap/>
            <w:vAlign w:val="center"/>
            <w:hideMark/>
          </w:tcPr>
          <w:p w14:paraId="12ABFE85"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2.10.2.</w:t>
            </w:r>
          </w:p>
        </w:tc>
        <w:tc>
          <w:tcPr>
            <w:tcW w:w="2776" w:type="pct"/>
            <w:shd w:val="clear" w:color="auto" w:fill="auto"/>
            <w:vAlign w:val="center"/>
            <w:hideMark/>
          </w:tcPr>
          <w:p w14:paraId="6B4FF713"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581" w:type="pct"/>
            <w:shd w:val="clear" w:color="auto" w:fill="auto"/>
            <w:vAlign w:val="center"/>
            <w:hideMark/>
          </w:tcPr>
          <w:p w14:paraId="75C68E08"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5D43CC1B"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915,1</w:t>
            </w:r>
          </w:p>
        </w:tc>
      </w:tr>
      <w:tr w:rsidR="004C1BFD" w:rsidRPr="00E17399" w14:paraId="184F1EF5" w14:textId="77777777" w:rsidTr="00996FC6">
        <w:trPr>
          <w:trHeight w:val="1005"/>
          <w:jc w:val="center"/>
        </w:trPr>
        <w:tc>
          <w:tcPr>
            <w:tcW w:w="433" w:type="pct"/>
            <w:shd w:val="clear" w:color="auto" w:fill="auto"/>
            <w:noWrap/>
            <w:vAlign w:val="center"/>
            <w:hideMark/>
          </w:tcPr>
          <w:p w14:paraId="6E6E8B5A" w14:textId="77777777" w:rsidR="004C1BFD" w:rsidRPr="00E37282"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w:t>
            </w:r>
            <w:r w:rsidRPr="00E37282">
              <w:rPr>
                <w:rFonts w:ascii="Myriad Pro" w:eastAsia="Times New Roman" w:hAnsi="Myriad Pro" w:cs="Arial"/>
                <w:sz w:val="20"/>
                <w:szCs w:val="20"/>
                <w:lang w:eastAsia="ru-RU"/>
              </w:rPr>
              <w:t>11.</w:t>
            </w:r>
          </w:p>
        </w:tc>
        <w:tc>
          <w:tcPr>
            <w:tcW w:w="2776" w:type="pct"/>
            <w:shd w:val="clear" w:color="auto" w:fill="auto"/>
            <w:vAlign w:val="center"/>
            <w:hideMark/>
          </w:tcPr>
          <w:p w14:paraId="21E4FB27" w14:textId="77777777" w:rsidR="004C1BFD" w:rsidRPr="005659CA" w:rsidRDefault="004C1BFD" w:rsidP="004C1BFD">
            <w:pPr>
              <w:spacing w:after="0" w:line="240" w:lineRule="auto"/>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Выплаты по районному коэффициенту и надбавки за непрерывный стаж работы в южных р-х Красно</w:t>
            </w:r>
            <w:r w:rsidRPr="005659CA">
              <w:rPr>
                <w:rFonts w:ascii="Myriad Pro" w:eastAsia="Times New Roman" w:hAnsi="Myriad Pro" w:cs="Arial"/>
                <w:sz w:val="20"/>
                <w:szCs w:val="20"/>
                <w:lang w:eastAsia="ru-RU"/>
              </w:rPr>
              <w:t>ярского края, р-х Крайнего Севера и приравненных к ним местностям</w:t>
            </w:r>
          </w:p>
        </w:tc>
        <w:tc>
          <w:tcPr>
            <w:tcW w:w="581" w:type="pct"/>
            <w:shd w:val="clear" w:color="auto" w:fill="auto"/>
            <w:vAlign w:val="center"/>
            <w:hideMark/>
          </w:tcPr>
          <w:p w14:paraId="6883B998" w14:textId="77777777" w:rsidR="004C1BFD" w:rsidRPr="00B75710" w:rsidRDefault="004C1BFD" w:rsidP="004C1BFD">
            <w:pPr>
              <w:spacing w:after="0" w:line="240" w:lineRule="auto"/>
              <w:jc w:val="center"/>
              <w:rPr>
                <w:rFonts w:ascii="Myriad Pro" w:eastAsia="Times New Roman" w:hAnsi="Myriad Pro" w:cs="Arial"/>
                <w:sz w:val="20"/>
                <w:szCs w:val="20"/>
                <w:lang w:eastAsia="ru-RU"/>
              </w:rPr>
            </w:pPr>
            <w:r w:rsidRPr="00B75710">
              <w:rPr>
                <w:rFonts w:ascii="Myriad Pro" w:eastAsia="Times New Roman" w:hAnsi="Myriad Pro" w:cs="Arial"/>
                <w:sz w:val="20"/>
                <w:szCs w:val="20"/>
                <w:lang w:eastAsia="ru-RU"/>
              </w:rPr>
              <w:t> </w:t>
            </w:r>
          </w:p>
        </w:tc>
        <w:tc>
          <w:tcPr>
            <w:tcW w:w="1210" w:type="pct"/>
            <w:shd w:val="clear" w:color="000000" w:fill="FFFFFF"/>
            <w:noWrap/>
            <w:vAlign w:val="center"/>
            <w:hideMark/>
          </w:tcPr>
          <w:p w14:paraId="2073DF6D" w14:textId="77777777" w:rsidR="004C1BFD" w:rsidRPr="00897FA0" w:rsidRDefault="004C1BFD" w:rsidP="004C1BFD">
            <w:pPr>
              <w:spacing w:after="0" w:line="240" w:lineRule="auto"/>
              <w:jc w:val="right"/>
              <w:rPr>
                <w:rFonts w:ascii="Myriad Pro" w:eastAsia="Times New Roman" w:hAnsi="Myriad Pro" w:cs="Arial"/>
                <w:sz w:val="20"/>
                <w:szCs w:val="20"/>
                <w:lang w:eastAsia="ru-RU"/>
              </w:rPr>
            </w:pPr>
            <w:r w:rsidRPr="00897FA0">
              <w:rPr>
                <w:rFonts w:ascii="Myriad Pro" w:eastAsia="Times New Roman" w:hAnsi="Myriad Pro" w:cs="Arial"/>
                <w:sz w:val="20"/>
                <w:szCs w:val="20"/>
                <w:lang w:eastAsia="ru-RU"/>
              </w:rPr>
              <w:t> </w:t>
            </w:r>
          </w:p>
        </w:tc>
      </w:tr>
      <w:tr w:rsidR="004C1BFD" w:rsidRPr="00E17399" w14:paraId="37FBF305" w14:textId="77777777" w:rsidTr="00996FC6">
        <w:trPr>
          <w:trHeight w:val="295"/>
          <w:jc w:val="center"/>
        </w:trPr>
        <w:tc>
          <w:tcPr>
            <w:tcW w:w="433" w:type="pct"/>
            <w:shd w:val="clear" w:color="auto" w:fill="auto"/>
            <w:noWrap/>
            <w:vAlign w:val="center"/>
            <w:hideMark/>
          </w:tcPr>
          <w:p w14:paraId="2E6365FC"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2.11.1.</w:t>
            </w:r>
          </w:p>
        </w:tc>
        <w:tc>
          <w:tcPr>
            <w:tcW w:w="2776" w:type="pct"/>
            <w:shd w:val="clear" w:color="auto" w:fill="auto"/>
            <w:vAlign w:val="center"/>
            <w:hideMark/>
          </w:tcPr>
          <w:p w14:paraId="364C4B3D"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процент выплаты</w:t>
            </w:r>
          </w:p>
        </w:tc>
        <w:tc>
          <w:tcPr>
            <w:tcW w:w="581" w:type="pct"/>
            <w:shd w:val="clear" w:color="auto" w:fill="auto"/>
            <w:vAlign w:val="center"/>
            <w:hideMark/>
          </w:tcPr>
          <w:p w14:paraId="27EF4312"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w:t>
            </w:r>
          </w:p>
        </w:tc>
        <w:tc>
          <w:tcPr>
            <w:tcW w:w="1210" w:type="pct"/>
            <w:shd w:val="clear" w:color="000000" w:fill="FFFFFF"/>
            <w:noWrap/>
            <w:vAlign w:val="center"/>
            <w:hideMark/>
          </w:tcPr>
          <w:p w14:paraId="20ECD033"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61,3%</w:t>
            </w:r>
          </w:p>
        </w:tc>
      </w:tr>
      <w:tr w:rsidR="004C1BFD" w:rsidRPr="00E17399" w14:paraId="3458E52E" w14:textId="77777777" w:rsidTr="00996FC6">
        <w:trPr>
          <w:trHeight w:val="295"/>
          <w:jc w:val="center"/>
        </w:trPr>
        <w:tc>
          <w:tcPr>
            <w:tcW w:w="433" w:type="pct"/>
            <w:shd w:val="clear" w:color="auto" w:fill="auto"/>
            <w:noWrap/>
            <w:vAlign w:val="center"/>
            <w:hideMark/>
          </w:tcPr>
          <w:p w14:paraId="57A6CD06"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2.11.2.</w:t>
            </w:r>
          </w:p>
        </w:tc>
        <w:tc>
          <w:tcPr>
            <w:tcW w:w="2776" w:type="pct"/>
            <w:shd w:val="clear" w:color="auto" w:fill="auto"/>
            <w:vAlign w:val="center"/>
            <w:hideMark/>
          </w:tcPr>
          <w:p w14:paraId="35144096"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581" w:type="pct"/>
            <w:shd w:val="clear" w:color="auto" w:fill="auto"/>
            <w:vAlign w:val="center"/>
            <w:hideMark/>
          </w:tcPr>
          <w:p w14:paraId="64FE996D"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auto" w:fill="auto"/>
            <w:noWrap/>
            <w:vAlign w:val="center"/>
            <w:hideMark/>
          </w:tcPr>
          <w:p w14:paraId="1650C9C2"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20 517,3</w:t>
            </w:r>
          </w:p>
        </w:tc>
      </w:tr>
      <w:tr w:rsidR="004C1BFD" w:rsidRPr="00E17399" w14:paraId="6A4841F7" w14:textId="77777777" w:rsidTr="00996FC6">
        <w:trPr>
          <w:trHeight w:val="337"/>
          <w:jc w:val="center"/>
        </w:trPr>
        <w:tc>
          <w:tcPr>
            <w:tcW w:w="433" w:type="pct"/>
            <w:shd w:val="clear" w:color="auto" w:fill="auto"/>
            <w:noWrap/>
            <w:vAlign w:val="center"/>
            <w:hideMark/>
          </w:tcPr>
          <w:p w14:paraId="515CD70C"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2.12.</w:t>
            </w:r>
          </w:p>
        </w:tc>
        <w:tc>
          <w:tcPr>
            <w:tcW w:w="2776" w:type="pct"/>
            <w:shd w:val="clear" w:color="auto" w:fill="auto"/>
            <w:vAlign w:val="center"/>
            <w:hideMark/>
          </w:tcPr>
          <w:p w14:paraId="71B2D02E"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Итого среднемесячная оплата труда на 1 работника</w:t>
            </w:r>
          </w:p>
        </w:tc>
        <w:tc>
          <w:tcPr>
            <w:tcW w:w="581" w:type="pct"/>
            <w:shd w:val="clear" w:color="auto" w:fill="auto"/>
            <w:vAlign w:val="center"/>
            <w:hideMark/>
          </w:tcPr>
          <w:p w14:paraId="73E97955"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auto" w:fill="auto"/>
            <w:noWrap/>
            <w:vAlign w:val="center"/>
            <w:hideMark/>
          </w:tcPr>
          <w:p w14:paraId="5EE09F33"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53 987,5</w:t>
            </w:r>
          </w:p>
        </w:tc>
      </w:tr>
      <w:tr w:rsidR="004C1BFD" w:rsidRPr="00E17399" w14:paraId="4F9E022B" w14:textId="77777777" w:rsidTr="00996FC6">
        <w:trPr>
          <w:trHeight w:val="295"/>
          <w:jc w:val="center"/>
        </w:trPr>
        <w:tc>
          <w:tcPr>
            <w:tcW w:w="433" w:type="pct"/>
            <w:shd w:val="clear" w:color="auto" w:fill="auto"/>
            <w:noWrap/>
            <w:vAlign w:val="center"/>
            <w:hideMark/>
          </w:tcPr>
          <w:p w14:paraId="711783C8" w14:textId="77777777" w:rsidR="004C1BFD" w:rsidRPr="00BD3E9F" w:rsidRDefault="004C1BFD" w:rsidP="004C1BFD">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3.</w:t>
            </w:r>
          </w:p>
        </w:tc>
        <w:tc>
          <w:tcPr>
            <w:tcW w:w="2776" w:type="pct"/>
            <w:shd w:val="clear" w:color="auto" w:fill="auto"/>
            <w:vAlign w:val="center"/>
            <w:hideMark/>
          </w:tcPr>
          <w:p w14:paraId="2E2794CE" w14:textId="77777777" w:rsidR="004C1BFD" w:rsidRPr="00E37282" w:rsidRDefault="004C1BFD" w:rsidP="004C1BFD">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Расчет средств на оплату труда ППП</w:t>
            </w:r>
          </w:p>
        </w:tc>
        <w:tc>
          <w:tcPr>
            <w:tcW w:w="581" w:type="pct"/>
            <w:shd w:val="clear" w:color="auto" w:fill="auto"/>
            <w:vAlign w:val="center"/>
            <w:hideMark/>
          </w:tcPr>
          <w:p w14:paraId="3F847422" w14:textId="77777777" w:rsidR="004C1BFD" w:rsidRPr="005659CA" w:rsidRDefault="004C1BFD" w:rsidP="004C1BFD">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тыс. руб</w:t>
            </w:r>
            <w:r w:rsidRPr="005659CA">
              <w:rPr>
                <w:rFonts w:ascii="Myriad Pro" w:eastAsia="Times New Roman" w:hAnsi="Myriad Pro" w:cs="Arial"/>
                <w:b/>
                <w:bCs/>
                <w:sz w:val="20"/>
                <w:szCs w:val="20"/>
                <w:lang w:eastAsia="ru-RU"/>
              </w:rPr>
              <w:t>.</w:t>
            </w:r>
          </w:p>
        </w:tc>
        <w:tc>
          <w:tcPr>
            <w:tcW w:w="1210" w:type="pct"/>
            <w:shd w:val="clear" w:color="auto" w:fill="auto"/>
            <w:noWrap/>
            <w:vAlign w:val="center"/>
            <w:hideMark/>
          </w:tcPr>
          <w:p w14:paraId="57681943" w14:textId="77777777" w:rsidR="004C1BFD" w:rsidRPr="00B75710" w:rsidRDefault="004C1BFD" w:rsidP="004C1BFD">
            <w:pPr>
              <w:spacing w:after="0" w:line="240" w:lineRule="auto"/>
              <w:jc w:val="right"/>
              <w:rPr>
                <w:rFonts w:ascii="Myriad Pro" w:eastAsia="Times New Roman" w:hAnsi="Myriad Pro" w:cs="Arial"/>
                <w:b/>
                <w:bCs/>
                <w:sz w:val="20"/>
                <w:szCs w:val="20"/>
                <w:lang w:eastAsia="ru-RU"/>
              </w:rPr>
            </w:pPr>
            <w:r>
              <w:rPr>
                <w:rFonts w:ascii="Myriad Pro" w:eastAsia="Times New Roman" w:hAnsi="Myriad Pro" w:cs="Arial"/>
                <w:b/>
                <w:bCs/>
                <w:sz w:val="20"/>
                <w:szCs w:val="20"/>
                <w:lang w:eastAsia="ru-RU"/>
              </w:rPr>
              <w:t>2 276 055,4</w:t>
            </w:r>
          </w:p>
        </w:tc>
      </w:tr>
      <w:tr w:rsidR="004C1BFD" w:rsidRPr="00E17399" w14:paraId="7F16131F" w14:textId="77777777" w:rsidTr="00996FC6">
        <w:trPr>
          <w:trHeight w:val="295"/>
          <w:jc w:val="center"/>
        </w:trPr>
        <w:tc>
          <w:tcPr>
            <w:tcW w:w="433" w:type="pct"/>
            <w:shd w:val="clear" w:color="auto" w:fill="auto"/>
            <w:noWrap/>
            <w:vAlign w:val="center"/>
            <w:hideMark/>
          </w:tcPr>
          <w:p w14:paraId="7BC61BDC" w14:textId="77777777" w:rsidR="004C1BFD" w:rsidRPr="00BD3E9F" w:rsidRDefault="004C1BFD" w:rsidP="004C1BFD">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4.</w:t>
            </w:r>
          </w:p>
        </w:tc>
        <w:tc>
          <w:tcPr>
            <w:tcW w:w="2776" w:type="pct"/>
            <w:shd w:val="clear" w:color="auto" w:fill="auto"/>
            <w:vAlign w:val="center"/>
            <w:hideMark/>
          </w:tcPr>
          <w:p w14:paraId="7A27CADE" w14:textId="77777777" w:rsidR="004C1BFD" w:rsidRPr="00E37282" w:rsidRDefault="004C1BFD" w:rsidP="004C1BFD">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Среднемесячный доход на 1 работника</w:t>
            </w:r>
          </w:p>
        </w:tc>
        <w:tc>
          <w:tcPr>
            <w:tcW w:w="581" w:type="pct"/>
            <w:shd w:val="clear" w:color="auto" w:fill="auto"/>
            <w:vAlign w:val="center"/>
            <w:hideMark/>
          </w:tcPr>
          <w:p w14:paraId="639EA1E7" w14:textId="77777777" w:rsidR="004C1BFD" w:rsidRPr="00C367F0" w:rsidRDefault="004C1BFD" w:rsidP="004C1BFD">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руб.</w:t>
            </w:r>
          </w:p>
        </w:tc>
        <w:tc>
          <w:tcPr>
            <w:tcW w:w="1210" w:type="pct"/>
            <w:shd w:val="clear" w:color="auto" w:fill="auto"/>
            <w:noWrap/>
            <w:vAlign w:val="center"/>
            <w:hideMark/>
          </w:tcPr>
          <w:p w14:paraId="57B6137A" w14:textId="77777777" w:rsidR="004C1BFD" w:rsidRPr="005659CA" w:rsidRDefault="004C1BFD" w:rsidP="004C1BFD">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53 987,5</w:t>
            </w:r>
          </w:p>
        </w:tc>
      </w:tr>
      <w:tr w:rsidR="004C1BFD" w:rsidRPr="00E17399" w14:paraId="76C79EB8" w14:textId="77777777" w:rsidTr="00996FC6">
        <w:trPr>
          <w:trHeight w:val="350"/>
          <w:jc w:val="center"/>
        </w:trPr>
        <w:tc>
          <w:tcPr>
            <w:tcW w:w="433" w:type="pct"/>
            <w:shd w:val="clear" w:color="auto" w:fill="auto"/>
            <w:noWrap/>
            <w:vAlign w:val="center"/>
            <w:hideMark/>
          </w:tcPr>
          <w:p w14:paraId="0CE88A5F" w14:textId="77777777" w:rsidR="004C1BFD" w:rsidRPr="00BD3E9F" w:rsidRDefault="004C1BFD" w:rsidP="004C1BFD">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5.</w:t>
            </w:r>
          </w:p>
        </w:tc>
        <w:tc>
          <w:tcPr>
            <w:tcW w:w="2776" w:type="pct"/>
            <w:shd w:val="clear" w:color="auto" w:fill="auto"/>
            <w:vAlign w:val="center"/>
            <w:hideMark/>
          </w:tcPr>
          <w:p w14:paraId="50110699" w14:textId="440EB225" w:rsidR="004C1BFD" w:rsidRPr="00E37282" w:rsidRDefault="004C1BFD" w:rsidP="004C1BFD">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 xml:space="preserve">Затраты на оплату труда по ИА </w:t>
            </w:r>
            <w:r w:rsidR="00F63FA3">
              <w:rPr>
                <w:rFonts w:ascii="Myriad Pro" w:eastAsia="Times New Roman" w:hAnsi="Myriad Pro" w:cs="Arial"/>
                <w:b/>
                <w:bCs/>
                <w:sz w:val="20"/>
                <w:szCs w:val="20"/>
                <w:lang w:eastAsia="ru-RU"/>
              </w:rPr>
              <w:t>П</w:t>
            </w:r>
            <w:r w:rsidR="002C7195">
              <w:rPr>
                <w:rFonts w:ascii="Myriad Pro" w:eastAsia="Times New Roman" w:hAnsi="Myriad Pro" w:cs="Arial"/>
                <w:b/>
                <w:bCs/>
                <w:sz w:val="20"/>
                <w:szCs w:val="20"/>
                <w:lang w:eastAsia="ru-RU"/>
              </w:rPr>
              <w:t>АО </w:t>
            </w:r>
            <w:r w:rsidRPr="00E37282">
              <w:rPr>
                <w:rFonts w:ascii="Myriad Pro" w:eastAsia="Times New Roman" w:hAnsi="Myriad Pro" w:cs="Arial"/>
                <w:b/>
                <w:bCs/>
                <w:sz w:val="20"/>
                <w:szCs w:val="20"/>
                <w:lang w:eastAsia="ru-RU"/>
              </w:rPr>
              <w:t>"МРСК Сибири"</w:t>
            </w:r>
          </w:p>
        </w:tc>
        <w:tc>
          <w:tcPr>
            <w:tcW w:w="581" w:type="pct"/>
            <w:shd w:val="clear" w:color="auto" w:fill="auto"/>
            <w:vAlign w:val="center"/>
            <w:hideMark/>
          </w:tcPr>
          <w:p w14:paraId="3836FC3E" w14:textId="77777777" w:rsidR="004C1BFD" w:rsidRPr="00C367F0" w:rsidRDefault="004C1BFD" w:rsidP="004C1BFD">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тыс. руб.</w:t>
            </w:r>
          </w:p>
        </w:tc>
        <w:tc>
          <w:tcPr>
            <w:tcW w:w="1210" w:type="pct"/>
            <w:shd w:val="clear" w:color="auto" w:fill="auto"/>
            <w:noWrap/>
            <w:vAlign w:val="center"/>
            <w:hideMark/>
          </w:tcPr>
          <w:p w14:paraId="30779624" w14:textId="77777777" w:rsidR="004C1BFD" w:rsidRPr="005659CA" w:rsidRDefault="004C1BFD" w:rsidP="004C1BFD">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r>
      <w:tr w:rsidR="004C1BFD" w:rsidRPr="00E17399" w14:paraId="200D76F0" w14:textId="77777777" w:rsidTr="00996FC6">
        <w:trPr>
          <w:trHeight w:val="310"/>
          <w:jc w:val="center"/>
        </w:trPr>
        <w:tc>
          <w:tcPr>
            <w:tcW w:w="433" w:type="pct"/>
            <w:shd w:val="clear" w:color="auto" w:fill="auto"/>
            <w:noWrap/>
            <w:vAlign w:val="center"/>
            <w:hideMark/>
          </w:tcPr>
          <w:p w14:paraId="6320E929" w14:textId="77777777" w:rsidR="004C1BFD" w:rsidRPr="00BD3E9F" w:rsidRDefault="004C1BFD" w:rsidP="004C1BFD">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6.</w:t>
            </w:r>
          </w:p>
        </w:tc>
        <w:tc>
          <w:tcPr>
            <w:tcW w:w="2776" w:type="pct"/>
            <w:shd w:val="clear" w:color="auto" w:fill="auto"/>
            <w:vAlign w:val="center"/>
            <w:hideMark/>
          </w:tcPr>
          <w:p w14:paraId="009DAE87" w14:textId="77777777" w:rsidR="004C1BFD" w:rsidRPr="00E37282" w:rsidRDefault="004C1BFD" w:rsidP="004C1BFD">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Итого ФОТ</w:t>
            </w:r>
          </w:p>
        </w:tc>
        <w:tc>
          <w:tcPr>
            <w:tcW w:w="581" w:type="pct"/>
            <w:shd w:val="clear" w:color="auto" w:fill="auto"/>
            <w:vAlign w:val="center"/>
            <w:hideMark/>
          </w:tcPr>
          <w:p w14:paraId="3C3D2259" w14:textId="77777777" w:rsidR="004C1BFD" w:rsidRPr="00C367F0" w:rsidRDefault="004C1BFD" w:rsidP="004C1BFD">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тыс. руб.</w:t>
            </w:r>
          </w:p>
        </w:tc>
        <w:tc>
          <w:tcPr>
            <w:tcW w:w="1210" w:type="pct"/>
            <w:shd w:val="clear" w:color="auto" w:fill="auto"/>
            <w:noWrap/>
            <w:vAlign w:val="center"/>
            <w:hideMark/>
          </w:tcPr>
          <w:p w14:paraId="105B77BE" w14:textId="77777777" w:rsidR="004C1BFD" w:rsidRPr="005659CA" w:rsidRDefault="004C1BFD" w:rsidP="004C1BFD">
            <w:pPr>
              <w:spacing w:after="0" w:line="240" w:lineRule="auto"/>
              <w:jc w:val="right"/>
              <w:rPr>
                <w:rFonts w:ascii="Myriad Pro" w:eastAsia="Times New Roman" w:hAnsi="Myriad Pro" w:cs="Arial"/>
                <w:b/>
                <w:bCs/>
                <w:sz w:val="20"/>
                <w:szCs w:val="20"/>
                <w:lang w:eastAsia="ru-RU"/>
              </w:rPr>
            </w:pPr>
            <w:r>
              <w:rPr>
                <w:rFonts w:ascii="Myriad Pro" w:eastAsia="Times New Roman" w:hAnsi="Myriad Pro" w:cs="Arial"/>
                <w:b/>
                <w:bCs/>
                <w:sz w:val="20"/>
                <w:szCs w:val="20"/>
                <w:lang w:eastAsia="ru-RU"/>
              </w:rPr>
              <w:t>2 276 055,4</w:t>
            </w:r>
          </w:p>
        </w:tc>
      </w:tr>
    </w:tbl>
    <w:p w14:paraId="5AED85D9" w14:textId="77777777" w:rsidR="004C1BFD" w:rsidRPr="00985076" w:rsidRDefault="004C1BFD" w:rsidP="004C1BFD">
      <w:pPr>
        <w:autoSpaceDE w:val="0"/>
        <w:autoSpaceDN w:val="0"/>
        <w:adjustRightInd w:val="0"/>
        <w:spacing w:after="0" w:line="360" w:lineRule="auto"/>
        <w:ind w:firstLine="567"/>
        <w:jc w:val="both"/>
        <w:rPr>
          <w:rFonts w:ascii="Myriad Pro" w:eastAsia="Calibri" w:hAnsi="Myriad Pro" w:cs="Myriad Pro"/>
          <w:sz w:val="26"/>
          <w:szCs w:val="26"/>
        </w:rPr>
      </w:pPr>
      <w:r w:rsidRPr="00E37282">
        <w:rPr>
          <w:rFonts w:ascii="Myriad Pro" w:eastAsia="Calibri" w:hAnsi="Myriad Pro" w:cs="Myriad Pro"/>
          <w:sz w:val="26"/>
          <w:szCs w:val="26"/>
        </w:rPr>
        <w:t>По мнению Исполнителя, экономически обоснованная сумма расходов на оплату труда на 2018 составляет 2</w:t>
      </w:r>
      <w:r>
        <w:rPr>
          <w:rFonts w:ascii="Myriad Pro" w:eastAsia="Calibri" w:hAnsi="Myriad Pro" w:cs="Myriad Pro"/>
          <w:sz w:val="26"/>
          <w:szCs w:val="26"/>
        </w:rPr>
        <w:t> 276 055,40</w:t>
      </w:r>
      <w:r w:rsidRPr="005659CA">
        <w:rPr>
          <w:rFonts w:ascii="Myriad Pro" w:eastAsia="Calibri" w:hAnsi="Myriad Pro" w:cs="Myriad Pro"/>
          <w:sz w:val="26"/>
          <w:szCs w:val="26"/>
        </w:rPr>
        <w:t xml:space="preserve"> тыс. руб., что на </w:t>
      </w:r>
      <w:r>
        <w:rPr>
          <w:rFonts w:ascii="Myriad Pro" w:eastAsia="Calibri" w:hAnsi="Myriad Pro" w:cs="Myriad Pro"/>
          <w:sz w:val="26"/>
          <w:szCs w:val="26"/>
        </w:rPr>
        <w:t>32 269,36</w:t>
      </w:r>
      <w:r w:rsidRPr="00B75710">
        <w:rPr>
          <w:rFonts w:ascii="Myriad Pro" w:eastAsia="Calibri" w:hAnsi="Myriad Pro" w:cs="Myriad Pro"/>
          <w:sz w:val="26"/>
          <w:szCs w:val="26"/>
        </w:rPr>
        <w:t xml:space="preserve"> тыс. руб. </w:t>
      </w:r>
      <w:r w:rsidRPr="00897FA0">
        <w:rPr>
          <w:rFonts w:ascii="Myriad Pro" w:eastAsia="Calibri" w:hAnsi="Myriad Pro" w:cs="Myriad Pro"/>
          <w:sz w:val="26"/>
          <w:szCs w:val="26"/>
        </w:rPr>
        <w:t xml:space="preserve">меньше </w:t>
      </w:r>
      <w:r w:rsidRPr="00985076">
        <w:rPr>
          <w:rFonts w:ascii="Myriad Pro" w:eastAsia="Calibri" w:hAnsi="Myriad Pro" w:cs="Myriad Pro"/>
          <w:sz w:val="26"/>
          <w:szCs w:val="26"/>
        </w:rPr>
        <w:t xml:space="preserve">суммы, установленной РЭК Красноярского края. </w:t>
      </w:r>
    </w:p>
    <w:tbl>
      <w:tblPr>
        <w:tblW w:w="9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6"/>
        <w:gridCol w:w="1308"/>
        <w:gridCol w:w="1307"/>
        <w:gridCol w:w="1308"/>
        <w:gridCol w:w="1308"/>
        <w:gridCol w:w="1889"/>
      </w:tblGrid>
      <w:tr w:rsidR="004C1BFD" w:rsidRPr="0054559C" w14:paraId="25C2DD78" w14:textId="77777777" w:rsidTr="004C1BFD">
        <w:trPr>
          <w:trHeight w:val="653"/>
          <w:jc w:val="center"/>
        </w:trPr>
        <w:tc>
          <w:tcPr>
            <w:tcW w:w="24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534CADE"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Наименование статьи</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5579C36"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2016</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D109D3A"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2018</w:t>
            </w:r>
          </w:p>
        </w:tc>
        <w:tc>
          <w:tcPr>
            <w:tcW w:w="26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6CC391"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Подконтрольные расходы, принятые регул. органом (Утверждено)</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975124"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 xml:space="preserve">Позиция </w:t>
            </w:r>
          </w:p>
          <w:p w14:paraId="7C10A625"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Исполнителя</w:t>
            </w:r>
          </w:p>
        </w:tc>
      </w:tr>
      <w:tr w:rsidR="004C1BFD" w:rsidRPr="0054559C" w14:paraId="3DDEE654" w14:textId="77777777" w:rsidTr="004C1BFD">
        <w:trPr>
          <w:trHeight w:val="773"/>
          <w:jc w:val="center"/>
        </w:trPr>
        <w:tc>
          <w:tcPr>
            <w:tcW w:w="24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B6FA2B" w14:textId="77777777" w:rsidR="004C1BFD" w:rsidRPr="0054559C" w:rsidRDefault="004C1BFD" w:rsidP="004C1BFD">
            <w:pPr>
              <w:spacing w:after="0"/>
              <w:rPr>
                <w:rFonts w:ascii="Myriad Pro" w:hAnsi="Myriad Pro"/>
                <w:color w:val="FFFFFF" w:themeColor="background1"/>
                <w:sz w:val="18"/>
                <w:szCs w:val="18"/>
              </w:rPr>
            </w:pP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A81896"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Факт, тыс. руб.</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C431F1"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Заявка, тыс. руб.</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BCE9A1"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по методу ЭОР, тыс. руб.</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5BA1BA"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базовый уровень ОР, тыс. руб.</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58270C"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по методу ЭОР, тыс. руб.</w:t>
            </w:r>
          </w:p>
        </w:tc>
      </w:tr>
      <w:tr w:rsidR="004C1BFD" w:rsidRPr="0054559C" w14:paraId="2A233050" w14:textId="77777777" w:rsidTr="004C1BFD">
        <w:trPr>
          <w:trHeight w:val="347"/>
          <w:jc w:val="center"/>
        </w:trPr>
        <w:tc>
          <w:tcPr>
            <w:tcW w:w="2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B36FEBB"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1</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7D71A15"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2</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1082C8"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3</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75DC8B"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4</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9A8894"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5</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5766591"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6</w:t>
            </w:r>
          </w:p>
        </w:tc>
      </w:tr>
      <w:tr w:rsidR="004C1BFD" w:rsidRPr="0054559C" w14:paraId="2040C434" w14:textId="77777777" w:rsidTr="004C1BFD">
        <w:trPr>
          <w:trHeight w:val="395"/>
          <w:jc w:val="center"/>
        </w:trPr>
        <w:tc>
          <w:tcPr>
            <w:tcW w:w="2466" w:type="dxa"/>
            <w:tcBorders>
              <w:top w:val="single" w:sz="4" w:space="0" w:color="FFFFFF" w:themeColor="background1"/>
            </w:tcBorders>
            <w:shd w:val="clear" w:color="000000" w:fill="FFFFFF"/>
            <w:vAlign w:val="center"/>
            <w:hideMark/>
          </w:tcPr>
          <w:p w14:paraId="23012F3A" w14:textId="77777777" w:rsidR="004C1BFD" w:rsidRPr="0054559C" w:rsidRDefault="004C1BFD" w:rsidP="004C1BFD">
            <w:pPr>
              <w:spacing w:after="0"/>
              <w:rPr>
                <w:rFonts w:ascii="Myriad Pro" w:hAnsi="Myriad Pro"/>
                <w:color w:val="000000"/>
                <w:sz w:val="18"/>
                <w:szCs w:val="18"/>
              </w:rPr>
            </w:pPr>
            <w:r w:rsidRPr="0054559C">
              <w:rPr>
                <w:rFonts w:ascii="Myriad Pro" w:hAnsi="Myriad Pro"/>
                <w:color w:val="000000"/>
                <w:sz w:val="18"/>
                <w:szCs w:val="18"/>
              </w:rPr>
              <w:t>Расходы на оплату труда</w:t>
            </w:r>
          </w:p>
        </w:tc>
        <w:tc>
          <w:tcPr>
            <w:tcW w:w="1308" w:type="dxa"/>
            <w:tcBorders>
              <w:top w:val="single" w:sz="4" w:space="0" w:color="FFFFFF" w:themeColor="background1"/>
            </w:tcBorders>
            <w:shd w:val="clear" w:color="auto" w:fill="auto"/>
            <w:vAlign w:val="center"/>
            <w:hideMark/>
          </w:tcPr>
          <w:p w14:paraId="7F7D8674" w14:textId="77777777" w:rsidR="004C1BFD" w:rsidRPr="0054559C" w:rsidRDefault="004C1BFD" w:rsidP="004C1BFD">
            <w:pPr>
              <w:spacing w:after="0"/>
              <w:jc w:val="center"/>
              <w:rPr>
                <w:rFonts w:ascii="Myriad Pro" w:hAnsi="Myriad Pro"/>
                <w:color w:val="000000"/>
                <w:sz w:val="18"/>
                <w:szCs w:val="18"/>
              </w:rPr>
            </w:pPr>
            <w:r w:rsidRPr="0054559C">
              <w:rPr>
                <w:rFonts w:ascii="Myriad Pro" w:hAnsi="Myriad Pro" w:cs="Arial"/>
                <w:color w:val="000000"/>
                <w:sz w:val="18"/>
                <w:szCs w:val="18"/>
              </w:rPr>
              <w:t>1 825 646,73</w:t>
            </w:r>
          </w:p>
        </w:tc>
        <w:tc>
          <w:tcPr>
            <w:tcW w:w="1307" w:type="dxa"/>
            <w:tcBorders>
              <w:top w:val="single" w:sz="4" w:space="0" w:color="FFFFFF" w:themeColor="background1"/>
            </w:tcBorders>
            <w:shd w:val="clear" w:color="auto" w:fill="auto"/>
            <w:vAlign w:val="center"/>
            <w:hideMark/>
          </w:tcPr>
          <w:p w14:paraId="0D9C0DCC" w14:textId="77777777" w:rsidR="004C1BFD" w:rsidRPr="0054559C" w:rsidRDefault="004C1BFD" w:rsidP="004C1BFD">
            <w:pPr>
              <w:spacing w:after="0"/>
              <w:jc w:val="center"/>
              <w:rPr>
                <w:rFonts w:ascii="Myriad Pro" w:hAnsi="Myriad Pro"/>
                <w:color w:val="000000"/>
                <w:sz w:val="18"/>
                <w:szCs w:val="18"/>
              </w:rPr>
            </w:pPr>
            <w:r w:rsidRPr="0054559C">
              <w:rPr>
                <w:rFonts w:ascii="Myriad Pro" w:hAnsi="Myriad Pro" w:cs="Arial"/>
                <w:color w:val="000000"/>
                <w:sz w:val="18"/>
                <w:szCs w:val="18"/>
              </w:rPr>
              <w:t>4 491 065,59</w:t>
            </w:r>
          </w:p>
        </w:tc>
        <w:tc>
          <w:tcPr>
            <w:tcW w:w="1308" w:type="dxa"/>
            <w:tcBorders>
              <w:top w:val="single" w:sz="4" w:space="0" w:color="FFFFFF" w:themeColor="background1"/>
            </w:tcBorders>
            <w:shd w:val="clear" w:color="auto" w:fill="auto"/>
            <w:vAlign w:val="center"/>
            <w:hideMark/>
          </w:tcPr>
          <w:p w14:paraId="36CA161D" w14:textId="77777777" w:rsidR="004C1BFD" w:rsidRPr="0054559C" w:rsidRDefault="004C1BFD" w:rsidP="004C1BFD">
            <w:pPr>
              <w:spacing w:after="0"/>
              <w:jc w:val="center"/>
              <w:rPr>
                <w:rFonts w:ascii="Myriad Pro" w:hAnsi="Myriad Pro"/>
                <w:color w:val="000000"/>
                <w:sz w:val="18"/>
                <w:szCs w:val="18"/>
              </w:rPr>
            </w:pPr>
            <w:r w:rsidRPr="0054559C">
              <w:rPr>
                <w:rFonts w:ascii="Myriad Pro" w:hAnsi="Myriad Pro"/>
                <w:color w:val="000000"/>
                <w:sz w:val="18"/>
                <w:szCs w:val="18"/>
              </w:rPr>
              <w:t>2 382 487,03</w:t>
            </w:r>
          </w:p>
        </w:tc>
        <w:tc>
          <w:tcPr>
            <w:tcW w:w="1308" w:type="dxa"/>
            <w:tcBorders>
              <w:top w:val="single" w:sz="4" w:space="0" w:color="FFFFFF" w:themeColor="background1"/>
            </w:tcBorders>
            <w:shd w:val="clear" w:color="auto" w:fill="auto"/>
            <w:vAlign w:val="center"/>
            <w:hideMark/>
          </w:tcPr>
          <w:p w14:paraId="01BF298F" w14:textId="77777777" w:rsidR="004C1BFD" w:rsidRPr="0054559C" w:rsidRDefault="004C1BFD" w:rsidP="004C1BFD">
            <w:pPr>
              <w:spacing w:after="0"/>
              <w:jc w:val="center"/>
              <w:rPr>
                <w:rFonts w:ascii="Myriad Pro" w:hAnsi="Myriad Pro"/>
                <w:color w:val="000000"/>
                <w:sz w:val="18"/>
                <w:szCs w:val="18"/>
              </w:rPr>
            </w:pPr>
            <w:r w:rsidRPr="0054559C">
              <w:rPr>
                <w:rFonts w:ascii="Myriad Pro" w:hAnsi="Myriad Pro" w:cs="Arial"/>
                <w:color w:val="000000"/>
                <w:sz w:val="18"/>
                <w:szCs w:val="18"/>
              </w:rPr>
              <w:t>2 308 324,76</w:t>
            </w:r>
          </w:p>
        </w:tc>
        <w:tc>
          <w:tcPr>
            <w:tcW w:w="1889" w:type="dxa"/>
            <w:tcBorders>
              <w:top w:val="single" w:sz="4" w:space="0" w:color="FFFFFF" w:themeColor="background1"/>
            </w:tcBorders>
            <w:shd w:val="clear" w:color="auto" w:fill="auto"/>
            <w:vAlign w:val="center"/>
            <w:hideMark/>
          </w:tcPr>
          <w:p w14:paraId="1DAA1051" w14:textId="77777777" w:rsidR="004C1BFD" w:rsidRPr="0054559C" w:rsidRDefault="004C1BFD" w:rsidP="004C1BFD">
            <w:pPr>
              <w:spacing w:after="0"/>
              <w:jc w:val="center"/>
              <w:rPr>
                <w:rFonts w:ascii="Myriad Pro" w:hAnsi="Myriad Pro"/>
                <w:color w:val="000000"/>
                <w:sz w:val="18"/>
                <w:szCs w:val="18"/>
              </w:rPr>
            </w:pPr>
            <w:r>
              <w:rPr>
                <w:rFonts w:ascii="Myriad Pro" w:hAnsi="Myriad Pro"/>
                <w:color w:val="000000"/>
                <w:sz w:val="18"/>
                <w:szCs w:val="18"/>
              </w:rPr>
              <w:t>2 276 055,40</w:t>
            </w:r>
          </w:p>
        </w:tc>
      </w:tr>
    </w:tbl>
    <w:p w14:paraId="6FB3C206" w14:textId="77777777" w:rsidR="004C1BFD" w:rsidRPr="00BD3E9F" w:rsidRDefault="004C1BFD" w:rsidP="004C1BFD">
      <w:pPr>
        <w:spacing w:after="0" w:line="360" w:lineRule="auto"/>
        <w:ind w:firstLine="567"/>
        <w:contextualSpacing/>
        <w:jc w:val="both"/>
        <w:rPr>
          <w:rFonts w:ascii="Myriad Pro" w:eastAsia="Calibri" w:hAnsi="Myriad Pro"/>
          <w:sz w:val="26"/>
          <w:szCs w:val="26"/>
        </w:rPr>
      </w:pPr>
    </w:p>
    <w:p w14:paraId="5E2756CA" w14:textId="77777777" w:rsidR="004C1BFD" w:rsidRPr="00C367F0" w:rsidRDefault="004C1BFD" w:rsidP="004C1BFD">
      <w:pPr>
        <w:spacing w:after="0" w:line="360" w:lineRule="auto"/>
        <w:ind w:firstLine="567"/>
        <w:contextualSpacing/>
        <w:jc w:val="both"/>
        <w:rPr>
          <w:rFonts w:ascii="Myriad Pro" w:eastAsia="Calibri" w:hAnsi="Myriad Pro"/>
          <w:sz w:val="26"/>
          <w:szCs w:val="26"/>
        </w:rPr>
      </w:pPr>
      <w:r w:rsidRPr="00E37282">
        <w:rPr>
          <w:rFonts w:ascii="Myriad Pro" w:eastAsia="Calibri" w:hAnsi="Myriad Pro"/>
          <w:sz w:val="26"/>
          <w:szCs w:val="26"/>
        </w:rPr>
        <w:t>С целью обоснования расходов по статье «Расходы на оплату труда», Исполнитель рекомендует также предоставлять в составе тарифной зая</w:t>
      </w:r>
      <w:r w:rsidRPr="00C367F0">
        <w:rPr>
          <w:rFonts w:ascii="Myriad Pro" w:eastAsia="Calibri" w:hAnsi="Myriad Pro"/>
          <w:sz w:val="26"/>
          <w:szCs w:val="26"/>
        </w:rPr>
        <w:t xml:space="preserve">вки для определения базового уровня </w:t>
      </w:r>
      <w:r>
        <w:rPr>
          <w:rFonts w:ascii="Myriad Pro" w:eastAsia="Calibri" w:hAnsi="Myriad Pro"/>
          <w:sz w:val="26"/>
          <w:szCs w:val="26"/>
        </w:rPr>
        <w:t>подконтрольных</w:t>
      </w:r>
      <w:r w:rsidRPr="00C367F0">
        <w:rPr>
          <w:rFonts w:ascii="Myriad Pro" w:eastAsia="Calibri" w:hAnsi="Myriad Pro"/>
          <w:sz w:val="26"/>
          <w:szCs w:val="26"/>
        </w:rPr>
        <w:t xml:space="preserve"> расходов на очередной долгосрочный период регулирования:</w:t>
      </w:r>
    </w:p>
    <w:p w14:paraId="263971E7" w14:textId="77777777" w:rsidR="004C1BFD" w:rsidRPr="00E17399" w:rsidRDefault="004C1BFD" w:rsidP="001C1435">
      <w:pPr>
        <w:pStyle w:val="a5"/>
        <w:numPr>
          <w:ilvl w:val="0"/>
          <w:numId w:val="72"/>
        </w:numPr>
        <w:autoSpaceDE w:val="0"/>
        <w:autoSpaceDN w:val="0"/>
        <w:adjustRightInd w:val="0"/>
        <w:spacing w:after="0" w:line="360" w:lineRule="auto"/>
        <w:ind w:left="993" w:hanging="426"/>
        <w:jc w:val="both"/>
        <w:rPr>
          <w:rFonts w:ascii="Myriad Pro" w:hAnsi="Myriad Pro"/>
          <w:sz w:val="26"/>
          <w:szCs w:val="26"/>
        </w:rPr>
      </w:pPr>
      <w:r w:rsidRPr="00897FA0">
        <w:rPr>
          <w:rFonts w:ascii="Myriad Pro" w:hAnsi="Myriad Pro"/>
          <w:sz w:val="26"/>
          <w:szCs w:val="26"/>
        </w:rPr>
        <w:t>документы, подтверждающие фактические</w:t>
      </w:r>
      <w:r w:rsidRPr="00985076">
        <w:rPr>
          <w:rFonts w:ascii="Myriad Pro" w:hAnsi="Myriad Pro"/>
          <w:sz w:val="26"/>
          <w:szCs w:val="26"/>
        </w:rPr>
        <w:t xml:space="preserve"> расходы на оплату труда за </w:t>
      </w:r>
      <w:r w:rsidRPr="00E17399">
        <w:rPr>
          <w:rFonts w:ascii="Myriad Pro" w:hAnsi="Myriad Pro"/>
          <w:sz w:val="26"/>
          <w:szCs w:val="26"/>
        </w:rPr>
        <w:t>отчетный год, по видам начислений;</w:t>
      </w:r>
    </w:p>
    <w:p w14:paraId="04D381B0" w14:textId="77777777" w:rsidR="004C1BFD" w:rsidRPr="00E17399" w:rsidRDefault="004C1BFD" w:rsidP="001C1435">
      <w:pPr>
        <w:pStyle w:val="a5"/>
        <w:numPr>
          <w:ilvl w:val="0"/>
          <w:numId w:val="72"/>
        </w:numPr>
        <w:spacing w:after="0" w:line="360" w:lineRule="auto"/>
        <w:ind w:left="993" w:hanging="426"/>
        <w:jc w:val="both"/>
        <w:rPr>
          <w:rFonts w:ascii="Myriad Pro" w:hAnsi="Myriad Pro"/>
          <w:sz w:val="26"/>
          <w:szCs w:val="26"/>
        </w:rPr>
      </w:pPr>
      <w:r w:rsidRPr="00E17399">
        <w:rPr>
          <w:rFonts w:ascii="Myriad Pro" w:hAnsi="Myriad Pro"/>
          <w:sz w:val="26"/>
          <w:szCs w:val="26"/>
        </w:rPr>
        <w:t>р</w:t>
      </w:r>
      <w:r w:rsidRPr="00E17399">
        <w:rPr>
          <w:rFonts w:ascii="Myriad Pro" w:eastAsia="Calibri" w:hAnsi="Myriad Pro" w:cs="Myriad Pro"/>
          <w:sz w:val="26"/>
          <w:szCs w:val="26"/>
        </w:rPr>
        <w:t>асчет средней ступени по оплате труда и планового среднего тарифного коэффициента на очередной долгосрочный период регулирования</w:t>
      </w:r>
      <w:r w:rsidRPr="00E17399">
        <w:rPr>
          <w:rFonts w:ascii="Myriad Pro" w:hAnsi="Myriad Pro"/>
          <w:sz w:val="26"/>
          <w:szCs w:val="26"/>
        </w:rPr>
        <w:t>;</w:t>
      </w:r>
    </w:p>
    <w:p w14:paraId="4122FD73" w14:textId="41819CCC" w:rsidR="004C1BFD" w:rsidRPr="00E17399" w:rsidRDefault="004C1BFD" w:rsidP="001C1435">
      <w:pPr>
        <w:pStyle w:val="a5"/>
        <w:numPr>
          <w:ilvl w:val="0"/>
          <w:numId w:val="72"/>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документы, подтверждающие численность исполнительного аппарата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с распределением данной численности по филиалам; </w:t>
      </w:r>
    </w:p>
    <w:p w14:paraId="76620DAD" w14:textId="6C6D091C" w:rsidR="004C1BFD" w:rsidRPr="00E17399" w:rsidRDefault="004C1BFD" w:rsidP="001C1435">
      <w:pPr>
        <w:pStyle w:val="a5"/>
        <w:numPr>
          <w:ilvl w:val="0"/>
          <w:numId w:val="72"/>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фактические данные по оплате труда сотрудников исполнительного аппарата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за отчетный год.</w:t>
      </w:r>
    </w:p>
    <w:p w14:paraId="5C259A19" w14:textId="27426C16" w:rsidR="00082F41" w:rsidRDefault="00082F41" w:rsidP="00082F41">
      <w:pPr>
        <w:spacing w:after="0" w:line="360" w:lineRule="auto"/>
        <w:ind w:firstLine="567"/>
        <w:rPr>
          <w:rFonts w:ascii="Myriad Pro" w:hAnsi="Myriad Pro"/>
        </w:rPr>
      </w:pPr>
    </w:p>
    <w:p w14:paraId="3A395B77" w14:textId="53F2EB86" w:rsidR="00744595" w:rsidRDefault="00744595" w:rsidP="00082F41">
      <w:pPr>
        <w:spacing w:after="0" w:line="360" w:lineRule="auto"/>
        <w:ind w:firstLine="567"/>
        <w:rPr>
          <w:rFonts w:ascii="Myriad Pro" w:hAnsi="Myriad Pro"/>
        </w:rPr>
      </w:pPr>
    </w:p>
    <w:p w14:paraId="29425E4E" w14:textId="746DD4B1" w:rsidR="00744595" w:rsidRDefault="00744595" w:rsidP="00082F41">
      <w:pPr>
        <w:spacing w:after="0" w:line="360" w:lineRule="auto"/>
        <w:ind w:firstLine="567"/>
        <w:rPr>
          <w:rFonts w:ascii="Myriad Pro" w:hAnsi="Myriad Pro"/>
        </w:rPr>
      </w:pPr>
    </w:p>
    <w:p w14:paraId="34856DCE" w14:textId="7624BA9B" w:rsidR="00744595" w:rsidRDefault="00744595" w:rsidP="00082F41">
      <w:pPr>
        <w:spacing w:after="0" w:line="360" w:lineRule="auto"/>
        <w:ind w:firstLine="567"/>
        <w:rPr>
          <w:rFonts w:ascii="Myriad Pro" w:hAnsi="Myriad Pro"/>
        </w:rPr>
      </w:pPr>
    </w:p>
    <w:p w14:paraId="7A17D26D" w14:textId="658005E7" w:rsidR="00744595" w:rsidRDefault="00744595" w:rsidP="00082F41">
      <w:pPr>
        <w:spacing w:after="0" w:line="360" w:lineRule="auto"/>
        <w:ind w:firstLine="567"/>
        <w:rPr>
          <w:rFonts w:ascii="Myriad Pro" w:hAnsi="Myriad Pro"/>
        </w:rPr>
      </w:pPr>
    </w:p>
    <w:p w14:paraId="64F41834" w14:textId="77777777" w:rsidR="00996FC6" w:rsidRDefault="00996FC6" w:rsidP="00082F41">
      <w:pPr>
        <w:spacing w:after="0" w:line="360" w:lineRule="auto"/>
        <w:ind w:firstLine="567"/>
        <w:rPr>
          <w:rFonts w:ascii="Myriad Pro" w:hAnsi="Myriad Pro"/>
        </w:rPr>
        <w:sectPr w:rsidR="00996FC6" w:rsidSect="004320E7">
          <w:pgSz w:w="11906" w:h="16838"/>
          <w:pgMar w:top="1134" w:right="851" w:bottom="1134" w:left="1701" w:header="709" w:footer="556" w:gutter="0"/>
          <w:cols w:space="708"/>
          <w:docGrid w:linePitch="360"/>
        </w:sectPr>
      </w:pPr>
    </w:p>
    <w:p w14:paraId="2995933D" w14:textId="518C0504" w:rsidR="00082F41" w:rsidRPr="00C367F0" w:rsidRDefault="00082F41" w:rsidP="00196340">
      <w:pPr>
        <w:pStyle w:val="2"/>
        <w:numPr>
          <w:ilvl w:val="1"/>
          <w:numId w:val="120"/>
        </w:numPr>
        <w:spacing w:line="360" w:lineRule="auto"/>
        <w:ind w:left="567" w:hanging="567"/>
        <w:jc w:val="both"/>
        <w:rPr>
          <w:rFonts w:ascii="Myriad Pro" w:hAnsi="Myriad Pro"/>
          <w:b/>
          <w:color w:val="4F6228"/>
          <w:sz w:val="28"/>
          <w:szCs w:val="28"/>
        </w:rPr>
      </w:pPr>
      <w:bookmarkStart w:id="86" w:name="_Toc64366610"/>
      <w:r w:rsidRPr="00E37282">
        <w:rPr>
          <w:rFonts w:ascii="Myriad Pro" w:hAnsi="Myriad Pro"/>
          <w:b/>
          <w:color w:val="4F6228"/>
          <w:sz w:val="28"/>
          <w:szCs w:val="28"/>
        </w:rPr>
        <w:t>Прочие расходы</w:t>
      </w:r>
      <w:bookmarkEnd w:id="86"/>
    </w:p>
    <w:p w14:paraId="6A3E630C" w14:textId="77777777" w:rsidR="00082F41" w:rsidRPr="005659CA" w:rsidRDefault="00082F41" w:rsidP="00082F41">
      <w:pPr>
        <w:pStyle w:val="a5"/>
        <w:spacing w:after="0" w:line="360" w:lineRule="auto"/>
        <w:ind w:left="0" w:firstLine="567"/>
        <w:jc w:val="both"/>
        <w:rPr>
          <w:rFonts w:ascii="Myriad Pro" w:hAnsi="Myriad Pro"/>
          <w:sz w:val="26"/>
          <w:szCs w:val="26"/>
        </w:rPr>
      </w:pPr>
      <w:r w:rsidRPr="005659CA">
        <w:rPr>
          <w:rFonts w:ascii="Myriad Pro" w:hAnsi="Myriad Pro"/>
          <w:sz w:val="26"/>
          <w:szCs w:val="26"/>
        </w:rPr>
        <w:t xml:space="preserve">Согласно пункту 28 Основ ценообразования №1178 в составе необходимой валовой выручки учитываются прочие расходы. К составу прочих расходов, подлежащих включению в операционные расходы, относятся: </w:t>
      </w:r>
    </w:p>
    <w:p w14:paraId="766AC608" w14:textId="77777777" w:rsidR="00082F41" w:rsidRPr="00897FA0"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B75710">
        <w:rPr>
          <w:rFonts w:ascii="Myriad Pro" w:hAnsi="Myriad Pro" w:cs="Myriad Pro"/>
          <w:sz w:val="26"/>
          <w:szCs w:val="26"/>
        </w:rPr>
        <w:t>расходы на оплату работ (услуг) непроизводственного характера, выполняемых (оказываемых) по договорам, заключенным с</w:t>
      </w:r>
      <w:r w:rsidRPr="00897FA0">
        <w:rPr>
          <w:rFonts w:ascii="Myriad Pro" w:hAnsi="Myriad Pro" w:cs="Myriad Pro"/>
          <w:sz w:val="26"/>
          <w:szCs w:val="26"/>
        </w:rPr>
        <w:t xml:space="preserve">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793C18B7"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985076">
        <w:rPr>
          <w:rFonts w:ascii="Myriad Pro" w:hAnsi="Myriad Pro" w:cs="Myriad Pro"/>
          <w:sz w:val="26"/>
          <w:szCs w:val="26"/>
        </w:rPr>
        <w:t xml:space="preserve">отчисления на формирование резервов, предназначенных для обеспечения безопасности </w:t>
      </w:r>
      <w:r w:rsidRPr="00E17399">
        <w:rPr>
          <w:rFonts w:ascii="Myriad Pro" w:hAnsi="Myriad Pro" w:cs="Myriad Pro"/>
          <w:sz w:val="26"/>
          <w:szCs w:val="26"/>
        </w:rPr>
        <w:t>атомных электростанций на всех стадиях их жизненного цикла и развития, определяемые в установленном порядке;</w:t>
      </w:r>
    </w:p>
    <w:p w14:paraId="118D0F68"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расходы на служебные командировки, включая оформление виз и уплату сборов;</w:t>
      </w:r>
    </w:p>
    <w:p w14:paraId="6B94C40C"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расходы на обучение персонала;</w:t>
      </w:r>
    </w:p>
    <w:p w14:paraId="4531F433"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28721B7A"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отчисления на проведение мероприятий по надзору и контролю, производимые гарантирующими поставщиками, энергоснабжающими организациями, энергосбытовыми организациями, к числу потребителей которых относится население и приравненные к нему категории потребителей, по утверждаемым в установленном порядке нормативам;</w:t>
      </w:r>
    </w:p>
    <w:p w14:paraId="3C94CDB8"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расходы на обеспечение безопасности электрических станций, электрических сетей и других объектов электроэнергетики в соответствии с законодательством Российской Федерации;</w:t>
      </w:r>
    </w:p>
    <w:p w14:paraId="33A4E0BD"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 xml:space="preserve">иные расходы, связанные с производством и (или) реализацией продукции, определяемые регулирующим органом в соответствии с Налоговым </w:t>
      </w:r>
      <w:hyperlink r:id="rId77" w:history="1">
        <w:r w:rsidRPr="00E17399">
          <w:rPr>
            <w:rFonts w:ascii="Myriad Pro" w:hAnsi="Myriad Pro" w:cs="Myriad Pro"/>
            <w:sz w:val="26"/>
            <w:szCs w:val="26"/>
          </w:rPr>
          <w:t>кодексом</w:t>
        </w:r>
      </w:hyperlink>
      <w:r w:rsidRPr="00E17399">
        <w:rPr>
          <w:rFonts w:ascii="Myriad Pro" w:hAnsi="Myriad Pro" w:cs="Myriad Pro"/>
          <w:sz w:val="26"/>
          <w:szCs w:val="26"/>
        </w:rPr>
        <w:t xml:space="preserve"> Российской Федерации.</w:t>
      </w:r>
    </w:p>
    <w:p w14:paraId="7A48C97D" w14:textId="0381D157" w:rsidR="00082F41" w:rsidRPr="00996FC6" w:rsidRDefault="00082F41" w:rsidP="00996FC6">
      <w:pPr>
        <w:spacing w:after="0" w:line="360" w:lineRule="auto"/>
        <w:ind w:firstLine="567"/>
        <w:jc w:val="both"/>
        <w:rPr>
          <w:rFonts w:ascii="Myriad Pro" w:hAnsi="Myriad Pro" w:cs="Myriad Pro"/>
          <w:color w:val="FF0000"/>
          <w:sz w:val="26"/>
          <w:szCs w:val="26"/>
        </w:rPr>
      </w:pPr>
      <w:r w:rsidRPr="00E17399">
        <w:rPr>
          <w:rFonts w:ascii="Myriad Pro" w:hAnsi="Myriad Pro" w:cs="Myriad Pro"/>
          <w:sz w:val="26"/>
          <w:szCs w:val="26"/>
        </w:rPr>
        <w:t xml:space="preserve">Величина прочих расходов, заявленная регулируемой организацией для включения в подконтрольные расходы на 2018 год, составляет </w:t>
      </w:r>
      <w:r>
        <w:rPr>
          <w:rFonts w:ascii="Myriad Pro" w:hAnsi="Myriad Pro" w:cs="Myriad Pro"/>
          <w:sz w:val="26"/>
          <w:szCs w:val="26"/>
        </w:rPr>
        <w:t xml:space="preserve">1 156 554,63 тыс. руб., в том числе </w:t>
      </w:r>
      <w:r w:rsidRPr="00E17399">
        <w:rPr>
          <w:rFonts w:ascii="Myriad Pro" w:hAnsi="Myriad Pro" w:cs="Myriad Pro"/>
          <w:sz w:val="26"/>
          <w:szCs w:val="26"/>
        </w:rPr>
        <w:t>1 1</w:t>
      </w:r>
      <w:r>
        <w:rPr>
          <w:rFonts w:ascii="Myriad Pro" w:hAnsi="Myriad Pro" w:cs="Myriad Pro"/>
          <w:sz w:val="26"/>
          <w:szCs w:val="26"/>
        </w:rPr>
        <w:t>13 582,96</w:t>
      </w:r>
      <w:r w:rsidRPr="00E17399">
        <w:rPr>
          <w:rFonts w:ascii="Myriad Pro" w:hAnsi="Myriad Pro" w:cs="Myriad Pro"/>
          <w:sz w:val="26"/>
          <w:szCs w:val="26"/>
        </w:rPr>
        <w:t xml:space="preserve"> тыс. руб.</w:t>
      </w:r>
      <w:r>
        <w:rPr>
          <w:rFonts w:ascii="Myriad Pro" w:hAnsi="Myriad Pro" w:cs="Myriad Pro"/>
          <w:sz w:val="26"/>
          <w:szCs w:val="26"/>
        </w:rPr>
        <w:t xml:space="preserve"> </w:t>
      </w:r>
      <w:r w:rsidRPr="00BC23DB">
        <w:rPr>
          <w:rFonts w:ascii="Myriad Pro" w:hAnsi="Myriad Pro" w:cs="Myriad Pro"/>
          <w:sz w:val="26"/>
          <w:szCs w:val="26"/>
        </w:rPr>
        <w:t xml:space="preserve">расходы понесенные филиалом и расходы Исполнительного аппарата – </w:t>
      </w:r>
      <w:r>
        <w:rPr>
          <w:rFonts w:ascii="Myriad Pro" w:hAnsi="Myriad Pro" w:cs="Myriad Pro"/>
          <w:sz w:val="26"/>
          <w:szCs w:val="26"/>
        </w:rPr>
        <w:t>42 971,67</w:t>
      </w:r>
      <w:r w:rsidRPr="00BC23DB">
        <w:rPr>
          <w:rFonts w:ascii="Myriad Pro" w:hAnsi="Myriad Pro" w:cs="Myriad Pro"/>
          <w:sz w:val="26"/>
          <w:szCs w:val="26"/>
        </w:rPr>
        <w:t xml:space="preserve"> тыс. руб.</w:t>
      </w:r>
      <w:r>
        <w:rPr>
          <w:rFonts w:ascii="Myriad Pro" w:hAnsi="Myriad Pro" w:cs="Myriad Pro"/>
          <w:sz w:val="26"/>
          <w:szCs w:val="26"/>
        </w:rPr>
        <w:t xml:space="preserve"> В состав заявленных расходов, понесенных филиалом включены</w:t>
      </w:r>
      <w:r w:rsidRPr="00E17399">
        <w:rPr>
          <w:rFonts w:ascii="Myriad Pro" w:hAnsi="Myriad Pro" w:cs="Myriad Pro"/>
          <w:sz w:val="26"/>
          <w:szCs w:val="26"/>
        </w:rPr>
        <w:t xml:space="preserve"> затраты на ремонт основных фонтов на сумму 760</w:t>
      </w:r>
      <w:r>
        <w:rPr>
          <w:rFonts w:ascii="Myriad Pro" w:hAnsi="Myriad Pro" w:cs="Myriad Pro"/>
          <w:sz w:val="26"/>
          <w:szCs w:val="26"/>
        </w:rPr>
        <w:t> 591,90</w:t>
      </w:r>
      <w:r w:rsidRPr="00E17399">
        <w:rPr>
          <w:rFonts w:ascii="Myriad Pro" w:hAnsi="Myriad Pro" w:cs="Myriad Pro"/>
          <w:sz w:val="26"/>
          <w:szCs w:val="26"/>
        </w:rPr>
        <w:t xml:space="preserve"> тыс. руб. и затраты на оплату работ и услуг сторонних организаций (услуги непроизводственного характера) на сумму 3</w:t>
      </w:r>
      <w:r>
        <w:rPr>
          <w:rFonts w:ascii="Myriad Pro" w:hAnsi="Myriad Pro" w:cs="Myriad Pro"/>
          <w:sz w:val="26"/>
          <w:szCs w:val="26"/>
        </w:rPr>
        <w:t>52 991,06</w:t>
      </w:r>
      <w:r w:rsidRPr="00E17399">
        <w:rPr>
          <w:rFonts w:ascii="Myriad Pro" w:hAnsi="Myriad Pro" w:cs="Myriad Pro"/>
          <w:sz w:val="26"/>
          <w:szCs w:val="26"/>
        </w:rPr>
        <w:t xml:space="preserve"> тыс. руб.</w:t>
      </w:r>
    </w:p>
    <w:tbl>
      <w:tblPr>
        <w:tblW w:w="92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1946"/>
        <w:gridCol w:w="1376"/>
        <w:gridCol w:w="1454"/>
        <w:gridCol w:w="1323"/>
        <w:gridCol w:w="1161"/>
        <w:gridCol w:w="1161"/>
      </w:tblGrid>
      <w:tr w:rsidR="00082F41" w:rsidRPr="0076237E" w14:paraId="651F2A84" w14:textId="77777777" w:rsidTr="00082F41">
        <w:trPr>
          <w:trHeight w:val="729"/>
          <w:tblHeader/>
        </w:trPr>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566C2A2"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w:t>
            </w:r>
          </w:p>
        </w:tc>
        <w:tc>
          <w:tcPr>
            <w:tcW w:w="18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245B55D"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Наименование статьи расходов</w:t>
            </w: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4B9BEF"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 xml:space="preserve">Факт 2016 года </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A9EFED"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Заявлено ТСО на 2018 год (в тарифной заявке на ДПР 2018-2022)</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66113F"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6056B6">
              <w:rPr>
                <w:rFonts w:ascii="Myriad Pro" w:eastAsia="Times New Roman" w:hAnsi="Myriad Pro" w:cs="Calibri"/>
                <w:bCs/>
                <w:color w:val="FFFFFF" w:themeColor="background1"/>
                <w:sz w:val="18"/>
                <w:szCs w:val="18"/>
                <w:lang w:eastAsia="ru-RU"/>
              </w:rPr>
              <w:t>Утверждено РЭК на 2018 год</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B04F90"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Утверждено на 2018 / заявка на 2018 год</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E93190"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Утверждено на 2018 год / факт за 2016 год</w:t>
            </w:r>
          </w:p>
        </w:tc>
      </w:tr>
      <w:tr w:rsidR="00082F41" w:rsidRPr="0076237E" w14:paraId="58967C26" w14:textId="77777777" w:rsidTr="00082F41">
        <w:trPr>
          <w:trHeight w:val="256"/>
          <w:tblHeader/>
        </w:trPr>
        <w:tc>
          <w:tcPr>
            <w:tcW w:w="8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AEF58C" w14:textId="77777777" w:rsidR="00082F41" w:rsidRPr="006056B6" w:rsidRDefault="00082F41" w:rsidP="00082F41">
            <w:pPr>
              <w:spacing w:after="0" w:line="240" w:lineRule="auto"/>
              <w:rPr>
                <w:rFonts w:ascii="Myriad Pro" w:eastAsia="Times New Roman" w:hAnsi="Myriad Pro" w:cs="Calibri"/>
                <w:bCs/>
                <w:color w:val="FFFFFF"/>
                <w:sz w:val="18"/>
                <w:szCs w:val="18"/>
                <w:lang w:eastAsia="ru-RU"/>
              </w:rPr>
            </w:pPr>
          </w:p>
        </w:tc>
        <w:tc>
          <w:tcPr>
            <w:tcW w:w="18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0EF5C5" w14:textId="77777777" w:rsidR="00082F41" w:rsidRPr="006056B6" w:rsidRDefault="00082F41" w:rsidP="00082F41">
            <w:pPr>
              <w:spacing w:after="0" w:line="240" w:lineRule="auto"/>
              <w:rPr>
                <w:rFonts w:ascii="Myriad Pro" w:eastAsia="Times New Roman" w:hAnsi="Myriad Pro" w:cs="Calibri"/>
                <w:bCs/>
                <w:color w:val="FFFFFF"/>
                <w:sz w:val="18"/>
                <w:szCs w:val="18"/>
                <w:lang w:eastAsia="ru-RU"/>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F74E6C"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тыс. руб.</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88667E"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тыс. руб.</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D0C0EC"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6056B6">
              <w:rPr>
                <w:rFonts w:ascii="Myriad Pro" w:eastAsia="Times New Roman" w:hAnsi="Myriad Pro" w:cs="Calibri"/>
                <w:bCs/>
                <w:color w:val="FFFFFF" w:themeColor="background1"/>
                <w:sz w:val="18"/>
                <w:szCs w:val="18"/>
                <w:lang w:eastAsia="ru-RU"/>
              </w:rPr>
              <w:t>тыс. руб.</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85ECB6"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D6C6D3"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w:t>
            </w:r>
          </w:p>
        </w:tc>
      </w:tr>
      <w:tr w:rsidR="00082F41" w:rsidRPr="0076237E" w14:paraId="739554A1" w14:textId="77777777" w:rsidTr="00082F41">
        <w:trPr>
          <w:trHeight w:val="241"/>
          <w:tblHeader/>
        </w:trPr>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259313"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1</w:t>
            </w:r>
          </w:p>
        </w:tc>
        <w:tc>
          <w:tcPr>
            <w:tcW w:w="1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880E80"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2</w:t>
            </w: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A13318"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3</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31FD74"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4</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D52DE6"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6056B6">
              <w:rPr>
                <w:rFonts w:ascii="Myriad Pro" w:eastAsia="Times New Roman" w:hAnsi="Myriad Pro" w:cs="Calibri"/>
                <w:bCs/>
                <w:color w:val="FFFFFF" w:themeColor="background1"/>
                <w:sz w:val="18"/>
                <w:szCs w:val="18"/>
                <w:lang w:eastAsia="ru-RU"/>
              </w:rPr>
              <w:t>5</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4E9377"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7</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7C1DF0"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8</w:t>
            </w:r>
          </w:p>
        </w:tc>
      </w:tr>
      <w:tr w:rsidR="00082F41" w:rsidRPr="0076237E" w14:paraId="668E10DC" w14:textId="77777777" w:rsidTr="00082F41">
        <w:trPr>
          <w:trHeight w:val="241"/>
        </w:trPr>
        <w:tc>
          <w:tcPr>
            <w:tcW w:w="822" w:type="dxa"/>
            <w:tcBorders>
              <w:top w:val="single" w:sz="4" w:space="0" w:color="FFFFFF" w:themeColor="background1"/>
            </w:tcBorders>
            <w:shd w:val="clear" w:color="auto" w:fill="auto"/>
            <w:vAlign w:val="center"/>
            <w:hideMark/>
          </w:tcPr>
          <w:p w14:paraId="42DC9987" w14:textId="77777777" w:rsidR="00082F41" w:rsidRPr="006056B6" w:rsidRDefault="00082F41" w:rsidP="00082F41">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1.</w:t>
            </w:r>
          </w:p>
        </w:tc>
        <w:tc>
          <w:tcPr>
            <w:tcW w:w="1896" w:type="dxa"/>
            <w:tcBorders>
              <w:top w:val="single" w:sz="4" w:space="0" w:color="FFFFFF" w:themeColor="background1"/>
            </w:tcBorders>
            <w:shd w:val="clear" w:color="auto" w:fill="auto"/>
            <w:vAlign w:val="center"/>
            <w:hideMark/>
          </w:tcPr>
          <w:p w14:paraId="23FA9F65" w14:textId="77777777" w:rsidR="00082F41" w:rsidRPr="006056B6" w:rsidRDefault="00082F41" w:rsidP="00082F41">
            <w:pPr>
              <w:spacing w:after="0" w:line="240" w:lineRule="auto"/>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Прочие расходы, всего, в т.ч.:</w:t>
            </w:r>
          </w:p>
        </w:tc>
        <w:tc>
          <w:tcPr>
            <w:tcW w:w="1388" w:type="dxa"/>
            <w:tcBorders>
              <w:top w:val="single" w:sz="4" w:space="0" w:color="FFFFFF" w:themeColor="background1"/>
            </w:tcBorders>
            <w:shd w:val="clear" w:color="auto" w:fill="auto"/>
            <w:noWrap/>
            <w:vAlign w:val="center"/>
            <w:hideMark/>
          </w:tcPr>
          <w:p w14:paraId="60C1A6E1" w14:textId="77777777" w:rsidR="00082F41" w:rsidRPr="006056B6" w:rsidRDefault="00082F41" w:rsidP="00082F41">
            <w:pPr>
              <w:spacing w:after="0" w:line="240" w:lineRule="auto"/>
              <w:jc w:val="center"/>
              <w:rPr>
                <w:rFonts w:ascii="Myriad Pro" w:eastAsia="Times New Roman" w:hAnsi="Myriad Pro" w:cs="Calibri"/>
                <w:b/>
                <w:bCs/>
                <w:color w:val="000000"/>
                <w:sz w:val="18"/>
                <w:szCs w:val="18"/>
                <w:lang w:eastAsia="ru-RU"/>
              </w:rPr>
            </w:pPr>
            <w:r w:rsidRPr="005523DA">
              <w:rPr>
                <w:rFonts w:ascii="Myriad Pro" w:eastAsia="Times New Roman" w:hAnsi="Myriad Pro" w:cs="Calibri"/>
                <w:b/>
                <w:bCs/>
                <w:color w:val="000000"/>
                <w:sz w:val="18"/>
                <w:szCs w:val="18"/>
                <w:lang w:eastAsia="ru-RU"/>
              </w:rPr>
              <w:t>491 099,28</w:t>
            </w:r>
          </w:p>
        </w:tc>
        <w:tc>
          <w:tcPr>
            <w:tcW w:w="1466" w:type="dxa"/>
            <w:tcBorders>
              <w:top w:val="single" w:sz="4" w:space="0" w:color="FFFFFF" w:themeColor="background1"/>
            </w:tcBorders>
            <w:shd w:val="clear" w:color="auto" w:fill="auto"/>
            <w:noWrap/>
            <w:vAlign w:val="center"/>
            <w:hideMark/>
          </w:tcPr>
          <w:p w14:paraId="002BE0A1" w14:textId="77777777" w:rsidR="00082F41" w:rsidRPr="006056B6" w:rsidRDefault="00082F41" w:rsidP="00082F41">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1 1</w:t>
            </w:r>
            <w:r>
              <w:rPr>
                <w:rFonts w:ascii="Myriad Pro" w:eastAsia="Times New Roman" w:hAnsi="Myriad Pro" w:cs="Calibri"/>
                <w:b/>
                <w:bCs/>
                <w:color w:val="000000"/>
                <w:sz w:val="18"/>
                <w:szCs w:val="18"/>
                <w:lang w:eastAsia="ru-RU"/>
              </w:rPr>
              <w:t>13 582,96</w:t>
            </w:r>
          </w:p>
        </w:tc>
        <w:tc>
          <w:tcPr>
            <w:tcW w:w="1334" w:type="dxa"/>
            <w:tcBorders>
              <w:top w:val="single" w:sz="4" w:space="0" w:color="FFFFFF" w:themeColor="background1"/>
            </w:tcBorders>
            <w:shd w:val="clear" w:color="auto" w:fill="auto"/>
            <w:noWrap/>
            <w:vAlign w:val="center"/>
            <w:hideMark/>
          </w:tcPr>
          <w:p w14:paraId="2E5540A1" w14:textId="77777777" w:rsidR="00082F41" w:rsidRPr="006056B6" w:rsidRDefault="00082F41" w:rsidP="00082F41">
            <w:pPr>
              <w:spacing w:after="0" w:line="240" w:lineRule="auto"/>
              <w:jc w:val="center"/>
              <w:rPr>
                <w:rFonts w:ascii="Myriad Pro" w:eastAsia="Times New Roman" w:hAnsi="Myriad Pro" w:cs="Calibri"/>
                <w:b/>
                <w:bCs/>
                <w:sz w:val="18"/>
                <w:szCs w:val="18"/>
                <w:lang w:eastAsia="ru-RU"/>
              </w:rPr>
            </w:pPr>
            <w:r w:rsidRPr="006056B6">
              <w:rPr>
                <w:rFonts w:ascii="Myriad Pro" w:eastAsia="Times New Roman" w:hAnsi="Myriad Pro" w:cs="Calibri"/>
                <w:b/>
                <w:bCs/>
                <w:sz w:val="18"/>
                <w:szCs w:val="18"/>
                <w:lang w:eastAsia="ru-RU"/>
              </w:rPr>
              <w:t>689 775,55</w:t>
            </w:r>
          </w:p>
        </w:tc>
        <w:tc>
          <w:tcPr>
            <w:tcW w:w="1165" w:type="dxa"/>
            <w:tcBorders>
              <w:top w:val="single" w:sz="4" w:space="0" w:color="FFFFFF" w:themeColor="background1"/>
            </w:tcBorders>
            <w:shd w:val="clear" w:color="auto" w:fill="auto"/>
            <w:noWrap/>
            <w:vAlign w:val="center"/>
            <w:hideMark/>
          </w:tcPr>
          <w:p w14:paraId="179D268D" w14:textId="77777777" w:rsidR="00082F41" w:rsidRPr="006056B6" w:rsidRDefault="00082F41" w:rsidP="00082F41">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w:t>
            </w:r>
            <w:r>
              <w:rPr>
                <w:rFonts w:ascii="Myriad Pro" w:eastAsia="Times New Roman" w:hAnsi="Myriad Pro" w:cs="Calibri"/>
                <w:b/>
                <w:bCs/>
                <w:color w:val="000000"/>
                <w:sz w:val="18"/>
                <w:szCs w:val="18"/>
                <w:lang w:eastAsia="ru-RU"/>
              </w:rPr>
              <w:t>38,06</w:t>
            </w:r>
          </w:p>
        </w:tc>
        <w:tc>
          <w:tcPr>
            <w:tcW w:w="1165" w:type="dxa"/>
            <w:tcBorders>
              <w:top w:val="single" w:sz="4" w:space="0" w:color="FFFFFF" w:themeColor="background1"/>
            </w:tcBorders>
            <w:shd w:val="clear" w:color="auto" w:fill="auto"/>
            <w:noWrap/>
            <w:vAlign w:val="center"/>
            <w:hideMark/>
          </w:tcPr>
          <w:p w14:paraId="02DCAAB8" w14:textId="77777777" w:rsidR="00082F41" w:rsidRPr="006056B6" w:rsidRDefault="00082F41" w:rsidP="00082F41">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38,14</w:t>
            </w:r>
          </w:p>
        </w:tc>
      </w:tr>
      <w:tr w:rsidR="00082F41" w:rsidRPr="0076237E" w14:paraId="218B1A96" w14:textId="77777777" w:rsidTr="00082F41">
        <w:trPr>
          <w:trHeight w:val="241"/>
        </w:trPr>
        <w:tc>
          <w:tcPr>
            <w:tcW w:w="822" w:type="dxa"/>
            <w:shd w:val="clear" w:color="auto" w:fill="auto"/>
            <w:vAlign w:val="center"/>
            <w:hideMark/>
          </w:tcPr>
          <w:p w14:paraId="7329B4B8"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1.1.</w:t>
            </w:r>
          </w:p>
        </w:tc>
        <w:tc>
          <w:tcPr>
            <w:tcW w:w="1896" w:type="dxa"/>
            <w:shd w:val="clear" w:color="auto" w:fill="auto"/>
            <w:vAlign w:val="center"/>
            <w:hideMark/>
          </w:tcPr>
          <w:p w14:paraId="2206DDCC"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Ремонт основных фондов, в т.ч.:</w:t>
            </w:r>
          </w:p>
        </w:tc>
        <w:tc>
          <w:tcPr>
            <w:tcW w:w="1388" w:type="dxa"/>
            <w:shd w:val="clear" w:color="auto" w:fill="auto"/>
            <w:noWrap/>
            <w:vAlign w:val="center"/>
            <w:hideMark/>
          </w:tcPr>
          <w:p w14:paraId="7C77A4C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214 132,38</w:t>
            </w:r>
          </w:p>
        </w:tc>
        <w:tc>
          <w:tcPr>
            <w:tcW w:w="1466" w:type="dxa"/>
            <w:shd w:val="clear" w:color="auto" w:fill="auto"/>
            <w:noWrap/>
            <w:vAlign w:val="center"/>
            <w:hideMark/>
          </w:tcPr>
          <w:p w14:paraId="14F8BBE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760</w:t>
            </w:r>
            <w:r>
              <w:rPr>
                <w:rFonts w:ascii="Myriad Pro" w:hAnsi="Myriad Pro" w:cs="Calibri"/>
                <w:color w:val="000000"/>
                <w:sz w:val="18"/>
                <w:szCs w:val="18"/>
              </w:rPr>
              <w:t> 591,90</w:t>
            </w:r>
          </w:p>
        </w:tc>
        <w:tc>
          <w:tcPr>
            <w:tcW w:w="1334" w:type="dxa"/>
            <w:shd w:val="clear" w:color="auto" w:fill="auto"/>
            <w:noWrap/>
            <w:vAlign w:val="center"/>
            <w:hideMark/>
          </w:tcPr>
          <w:p w14:paraId="254CAE6F" w14:textId="77777777" w:rsidR="00082F41" w:rsidRPr="006056B6" w:rsidRDefault="00082F41" w:rsidP="00082F41">
            <w:pPr>
              <w:spacing w:after="0" w:line="240" w:lineRule="auto"/>
              <w:jc w:val="center"/>
              <w:rPr>
                <w:rFonts w:ascii="Myriad Pro" w:eastAsia="Times New Roman" w:hAnsi="Myriad Pro" w:cs="Calibri"/>
                <w:sz w:val="18"/>
                <w:szCs w:val="18"/>
                <w:lang w:eastAsia="ru-RU"/>
              </w:rPr>
            </w:pPr>
            <w:r w:rsidRPr="006056B6">
              <w:rPr>
                <w:rFonts w:ascii="Myriad Pro" w:eastAsia="Times New Roman" w:hAnsi="Myriad Pro" w:cs="Calibri"/>
                <w:sz w:val="18"/>
                <w:szCs w:val="18"/>
                <w:lang w:eastAsia="ru-RU"/>
              </w:rPr>
              <w:t>474 937,94</w:t>
            </w:r>
          </w:p>
        </w:tc>
        <w:tc>
          <w:tcPr>
            <w:tcW w:w="1165" w:type="dxa"/>
            <w:shd w:val="clear" w:color="auto" w:fill="auto"/>
            <w:noWrap/>
            <w:vAlign w:val="center"/>
            <w:hideMark/>
          </w:tcPr>
          <w:p w14:paraId="09CCB04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-37,5</w:t>
            </w:r>
            <w:r>
              <w:rPr>
                <w:rFonts w:ascii="Myriad Pro" w:eastAsia="Times New Roman" w:hAnsi="Myriad Pro" w:cs="Calibri"/>
                <w:color w:val="000000"/>
                <w:sz w:val="18"/>
                <w:szCs w:val="18"/>
                <w:lang w:eastAsia="ru-RU"/>
              </w:rPr>
              <w:t>6</w:t>
            </w:r>
          </w:p>
        </w:tc>
        <w:tc>
          <w:tcPr>
            <w:tcW w:w="1165" w:type="dxa"/>
            <w:shd w:val="clear" w:color="auto" w:fill="auto"/>
            <w:noWrap/>
            <w:vAlign w:val="center"/>
            <w:hideMark/>
          </w:tcPr>
          <w:p w14:paraId="0C93EA2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121,80</w:t>
            </w:r>
          </w:p>
        </w:tc>
      </w:tr>
      <w:tr w:rsidR="00082F41" w:rsidRPr="0076237E" w14:paraId="2F4E1B2B" w14:textId="77777777" w:rsidTr="00082F41">
        <w:trPr>
          <w:trHeight w:val="355"/>
        </w:trPr>
        <w:tc>
          <w:tcPr>
            <w:tcW w:w="822" w:type="dxa"/>
            <w:shd w:val="clear" w:color="auto" w:fill="auto"/>
            <w:vAlign w:val="center"/>
            <w:hideMark/>
          </w:tcPr>
          <w:p w14:paraId="7087B159"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1.1.1.</w:t>
            </w:r>
          </w:p>
        </w:tc>
        <w:tc>
          <w:tcPr>
            <w:tcW w:w="1896" w:type="dxa"/>
            <w:shd w:val="clear" w:color="auto" w:fill="auto"/>
            <w:vAlign w:val="center"/>
            <w:hideMark/>
          </w:tcPr>
          <w:p w14:paraId="20ABA0C4"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 xml:space="preserve">подрядные работы </w:t>
            </w:r>
          </w:p>
        </w:tc>
        <w:tc>
          <w:tcPr>
            <w:tcW w:w="1388" w:type="dxa"/>
            <w:shd w:val="clear" w:color="auto" w:fill="auto"/>
            <w:noWrap/>
            <w:vAlign w:val="center"/>
            <w:hideMark/>
          </w:tcPr>
          <w:p w14:paraId="73433560"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33 505,06</w:t>
            </w:r>
          </w:p>
        </w:tc>
        <w:tc>
          <w:tcPr>
            <w:tcW w:w="1466" w:type="dxa"/>
            <w:shd w:val="clear" w:color="auto" w:fill="auto"/>
            <w:noWrap/>
            <w:vAlign w:val="center"/>
            <w:hideMark/>
          </w:tcPr>
          <w:p w14:paraId="74638A39"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109</w:t>
            </w:r>
            <w:r>
              <w:rPr>
                <w:rFonts w:ascii="Myriad Pro" w:hAnsi="Myriad Pro" w:cs="Calibri"/>
                <w:color w:val="000000"/>
                <w:sz w:val="18"/>
                <w:szCs w:val="18"/>
              </w:rPr>
              <w:t> 744,60</w:t>
            </w:r>
          </w:p>
        </w:tc>
        <w:tc>
          <w:tcPr>
            <w:tcW w:w="1334" w:type="dxa"/>
            <w:shd w:val="clear" w:color="auto" w:fill="auto"/>
            <w:noWrap/>
            <w:vAlign w:val="center"/>
          </w:tcPr>
          <w:p w14:paraId="29BAB1B5" w14:textId="77777777" w:rsidR="00082F41" w:rsidRPr="006056B6" w:rsidRDefault="00082F41" w:rsidP="00082F41">
            <w:pPr>
              <w:spacing w:after="0" w:line="240" w:lineRule="auto"/>
              <w:jc w:val="center"/>
              <w:rPr>
                <w:rFonts w:ascii="Myriad Pro" w:eastAsia="Times New Roman" w:hAnsi="Myriad Pro" w:cs="Calibri"/>
                <w:sz w:val="18"/>
                <w:szCs w:val="18"/>
                <w:lang w:eastAsia="ru-RU"/>
              </w:rPr>
            </w:pPr>
          </w:p>
        </w:tc>
        <w:tc>
          <w:tcPr>
            <w:tcW w:w="1165" w:type="dxa"/>
            <w:shd w:val="clear" w:color="auto" w:fill="auto"/>
            <w:noWrap/>
            <w:vAlign w:val="center"/>
          </w:tcPr>
          <w:p w14:paraId="7A40301C"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0B82ADB1"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2D2E97F8" w14:textId="77777777" w:rsidTr="00082F41">
        <w:trPr>
          <w:trHeight w:val="241"/>
        </w:trPr>
        <w:tc>
          <w:tcPr>
            <w:tcW w:w="822" w:type="dxa"/>
            <w:shd w:val="clear" w:color="auto" w:fill="auto"/>
            <w:vAlign w:val="center"/>
            <w:hideMark/>
          </w:tcPr>
          <w:p w14:paraId="62751F7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1.1.2.</w:t>
            </w:r>
          </w:p>
        </w:tc>
        <w:tc>
          <w:tcPr>
            <w:tcW w:w="1896" w:type="dxa"/>
            <w:shd w:val="clear" w:color="auto" w:fill="auto"/>
            <w:vAlign w:val="center"/>
            <w:hideMark/>
          </w:tcPr>
          <w:p w14:paraId="424589E0"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вспомогательные материалы</w:t>
            </w:r>
          </w:p>
        </w:tc>
        <w:tc>
          <w:tcPr>
            <w:tcW w:w="1388" w:type="dxa"/>
            <w:shd w:val="clear" w:color="auto" w:fill="auto"/>
            <w:noWrap/>
            <w:vAlign w:val="center"/>
            <w:hideMark/>
          </w:tcPr>
          <w:p w14:paraId="00C7283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180 627,32</w:t>
            </w:r>
          </w:p>
        </w:tc>
        <w:tc>
          <w:tcPr>
            <w:tcW w:w="1466" w:type="dxa"/>
            <w:shd w:val="clear" w:color="auto" w:fill="auto"/>
            <w:noWrap/>
            <w:vAlign w:val="center"/>
            <w:hideMark/>
          </w:tcPr>
          <w:p w14:paraId="735DED7D"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278 248,</w:t>
            </w:r>
            <w:r>
              <w:rPr>
                <w:rFonts w:ascii="Myriad Pro" w:hAnsi="Myriad Pro" w:cs="Calibri"/>
                <w:color w:val="000000"/>
                <w:sz w:val="18"/>
                <w:szCs w:val="18"/>
              </w:rPr>
              <w:t>30</w:t>
            </w:r>
          </w:p>
        </w:tc>
        <w:tc>
          <w:tcPr>
            <w:tcW w:w="1334" w:type="dxa"/>
            <w:shd w:val="clear" w:color="auto" w:fill="auto"/>
            <w:noWrap/>
            <w:vAlign w:val="center"/>
          </w:tcPr>
          <w:p w14:paraId="756CC0C1" w14:textId="77777777" w:rsidR="00082F41" w:rsidRPr="006056B6" w:rsidRDefault="00082F41" w:rsidP="00082F41">
            <w:pPr>
              <w:spacing w:after="0" w:line="240" w:lineRule="auto"/>
              <w:jc w:val="center"/>
              <w:rPr>
                <w:rFonts w:ascii="Myriad Pro" w:eastAsia="Times New Roman" w:hAnsi="Myriad Pro" w:cs="Calibri"/>
                <w:sz w:val="18"/>
                <w:szCs w:val="18"/>
                <w:lang w:eastAsia="ru-RU"/>
              </w:rPr>
            </w:pPr>
          </w:p>
        </w:tc>
        <w:tc>
          <w:tcPr>
            <w:tcW w:w="1165" w:type="dxa"/>
            <w:shd w:val="clear" w:color="auto" w:fill="auto"/>
            <w:noWrap/>
            <w:vAlign w:val="center"/>
          </w:tcPr>
          <w:p w14:paraId="682BAA8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6E39744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66CE066A" w14:textId="77777777" w:rsidTr="00082F41">
        <w:trPr>
          <w:trHeight w:val="241"/>
        </w:trPr>
        <w:tc>
          <w:tcPr>
            <w:tcW w:w="822" w:type="dxa"/>
            <w:shd w:val="clear" w:color="auto" w:fill="auto"/>
            <w:vAlign w:val="center"/>
          </w:tcPr>
          <w:p w14:paraId="6F88C65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1.1.3.</w:t>
            </w:r>
          </w:p>
        </w:tc>
        <w:tc>
          <w:tcPr>
            <w:tcW w:w="1896" w:type="dxa"/>
            <w:shd w:val="clear" w:color="auto" w:fill="auto"/>
            <w:vAlign w:val="center"/>
          </w:tcPr>
          <w:p w14:paraId="6D2E72EA"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дополнительные работы, связанные с проведением Универсиады</w:t>
            </w:r>
          </w:p>
        </w:tc>
        <w:tc>
          <w:tcPr>
            <w:tcW w:w="1388" w:type="dxa"/>
            <w:shd w:val="clear" w:color="auto" w:fill="auto"/>
            <w:noWrap/>
            <w:vAlign w:val="center"/>
          </w:tcPr>
          <w:p w14:paraId="29FB5D8A"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0,00</w:t>
            </w:r>
          </w:p>
        </w:tc>
        <w:tc>
          <w:tcPr>
            <w:tcW w:w="1466" w:type="dxa"/>
            <w:shd w:val="clear" w:color="auto" w:fill="auto"/>
            <w:noWrap/>
            <w:vAlign w:val="center"/>
          </w:tcPr>
          <w:p w14:paraId="2B404B9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372 599,00</w:t>
            </w:r>
          </w:p>
        </w:tc>
        <w:tc>
          <w:tcPr>
            <w:tcW w:w="1334" w:type="dxa"/>
            <w:shd w:val="clear" w:color="auto" w:fill="auto"/>
            <w:noWrap/>
            <w:vAlign w:val="center"/>
          </w:tcPr>
          <w:p w14:paraId="5CA03B70" w14:textId="77777777" w:rsidR="00082F41" w:rsidRPr="006056B6" w:rsidRDefault="00082F41" w:rsidP="00082F41">
            <w:pPr>
              <w:spacing w:after="0" w:line="240" w:lineRule="auto"/>
              <w:jc w:val="center"/>
              <w:rPr>
                <w:rFonts w:ascii="Myriad Pro" w:eastAsia="Times New Roman" w:hAnsi="Myriad Pro" w:cs="Calibri"/>
                <w:sz w:val="18"/>
                <w:szCs w:val="18"/>
                <w:lang w:eastAsia="ru-RU"/>
              </w:rPr>
            </w:pPr>
          </w:p>
        </w:tc>
        <w:tc>
          <w:tcPr>
            <w:tcW w:w="1165" w:type="dxa"/>
            <w:shd w:val="clear" w:color="auto" w:fill="auto"/>
            <w:noWrap/>
            <w:vAlign w:val="center"/>
          </w:tcPr>
          <w:p w14:paraId="0A152D41"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6975C9DD"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4518AF7D" w14:textId="77777777" w:rsidTr="00082F41">
        <w:trPr>
          <w:trHeight w:val="635"/>
        </w:trPr>
        <w:tc>
          <w:tcPr>
            <w:tcW w:w="822" w:type="dxa"/>
            <w:shd w:val="clear" w:color="auto" w:fill="auto"/>
            <w:vAlign w:val="center"/>
            <w:hideMark/>
          </w:tcPr>
          <w:p w14:paraId="08D8F64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p>
        </w:tc>
        <w:tc>
          <w:tcPr>
            <w:tcW w:w="1896" w:type="dxa"/>
            <w:shd w:val="clear" w:color="auto" w:fill="auto"/>
            <w:vAlign w:val="center"/>
            <w:hideMark/>
          </w:tcPr>
          <w:p w14:paraId="066C3572"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Оплата работ и услуг сторонних организаций (услуги непроизводственного характера), в том числе:</w:t>
            </w:r>
          </w:p>
        </w:tc>
        <w:tc>
          <w:tcPr>
            <w:tcW w:w="1388" w:type="dxa"/>
            <w:shd w:val="clear" w:color="auto" w:fill="auto"/>
            <w:noWrap/>
            <w:vAlign w:val="center"/>
            <w:hideMark/>
          </w:tcPr>
          <w:p w14:paraId="004B065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276 966,90</w:t>
            </w:r>
          </w:p>
        </w:tc>
        <w:tc>
          <w:tcPr>
            <w:tcW w:w="1466" w:type="dxa"/>
            <w:shd w:val="clear" w:color="auto" w:fill="auto"/>
            <w:noWrap/>
            <w:vAlign w:val="center"/>
            <w:hideMark/>
          </w:tcPr>
          <w:p w14:paraId="5940279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3</w:t>
            </w:r>
            <w:r>
              <w:rPr>
                <w:rFonts w:ascii="Myriad Pro" w:eastAsia="Times New Roman" w:hAnsi="Myriad Pro" w:cs="Calibri"/>
                <w:color w:val="000000"/>
                <w:sz w:val="18"/>
                <w:szCs w:val="18"/>
                <w:lang w:eastAsia="ru-RU"/>
              </w:rPr>
              <w:t>52 991,06</w:t>
            </w:r>
          </w:p>
        </w:tc>
        <w:tc>
          <w:tcPr>
            <w:tcW w:w="1334" w:type="dxa"/>
            <w:shd w:val="clear" w:color="auto" w:fill="auto"/>
            <w:noWrap/>
            <w:vAlign w:val="center"/>
            <w:hideMark/>
          </w:tcPr>
          <w:p w14:paraId="0D3B3408" w14:textId="77777777" w:rsidR="00082F41" w:rsidRPr="006056B6" w:rsidRDefault="00082F41" w:rsidP="00082F41">
            <w:pPr>
              <w:spacing w:after="0" w:line="240" w:lineRule="auto"/>
              <w:jc w:val="center"/>
              <w:rPr>
                <w:rFonts w:ascii="Myriad Pro" w:eastAsia="Times New Roman" w:hAnsi="Myriad Pro" w:cs="Calibri"/>
                <w:sz w:val="18"/>
                <w:szCs w:val="18"/>
                <w:lang w:eastAsia="ru-RU"/>
              </w:rPr>
            </w:pPr>
            <w:r w:rsidRPr="006056B6">
              <w:rPr>
                <w:rFonts w:ascii="Myriad Pro" w:eastAsia="Times New Roman" w:hAnsi="Myriad Pro" w:cs="Calibri"/>
                <w:sz w:val="18"/>
                <w:szCs w:val="18"/>
                <w:lang w:eastAsia="ru-RU"/>
              </w:rPr>
              <w:t>214 837,61</w:t>
            </w:r>
          </w:p>
        </w:tc>
        <w:tc>
          <w:tcPr>
            <w:tcW w:w="1165" w:type="dxa"/>
            <w:shd w:val="clear" w:color="auto" w:fill="auto"/>
            <w:noWrap/>
            <w:vAlign w:val="center"/>
            <w:hideMark/>
          </w:tcPr>
          <w:p w14:paraId="3347E1E9"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w:t>
            </w:r>
            <w:r>
              <w:rPr>
                <w:rFonts w:ascii="Myriad Pro" w:eastAsia="Times New Roman" w:hAnsi="Myriad Pro" w:cs="Calibri"/>
                <w:color w:val="000000"/>
                <w:sz w:val="18"/>
                <w:szCs w:val="18"/>
                <w:lang w:eastAsia="ru-RU"/>
              </w:rPr>
              <w:t>39,14</w:t>
            </w:r>
          </w:p>
        </w:tc>
        <w:tc>
          <w:tcPr>
            <w:tcW w:w="1165" w:type="dxa"/>
            <w:shd w:val="clear" w:color="auto" w:fill="auto"/>
            <w:noWrap/>
            <w:vAlign w:val="center"/>
            <w:hideMark/>
          </w:tcPr>
          <w:p w14:paraId="67B27AAA"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-24,67</w:t>
            </w:r>
          </w:p>
        </w:tc>
      </w:tr>
      <w:tr w:rsidR="00082F41" w:rsidRPr="0076237E" w14:paraId="575B7EF6" w14:textId="77777777" w:rsidTr="00082F41">
        <w:trPr>
          <w:trHeight w:val="241"/>
        </w:trPr>
        <w:tc>
          <w:tcPr>
            <w:tcW w:w="822" w:type="dxa"/>
            <w:shd w:val="clear" w:color="auto" w:fill="auto"/>
            <w:vAlign w:val="center"/>
            <w:hideMark/>
          </w:tcPr>
          <w:p w14:paraId="5F111F2E"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1.2.1.</w:t>
            </w:r>
          </w:p>
        </w:tc>
        <w:tc>
          <w:tcPr>
            <w:tcW w:w="1896" w:type="dxa"/>
            <w:shd w:val="clear" w:color="auto" w:fill="auto"/>
            <w:vAlign w:val="center"/>
            <w:hideMark/>
          </w:tcPr>
          <w:p w14:paraId="2EE62092"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Услуги связи</w:t>
            </w:r>
          </w:p>
        </w:tc>
        <w:tc>
          <w:tcPr>
            <w:tcW w:w="1388" w:type="dxa"/>
            <w:shd w:val="clear" w:color="auto" w:fill="auto"/>
            <w:noWrap/>
            <w:vAlign w:val="center"/>
            <w:hideMark/>
          </w:tcPr>
          <w:p w14:paraId="4D7C5A5A"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27 073,30</w:t>
            </w:r>
          </w:p>
        </w:tc>
        <w:tc>
          <w:tcPr>
            <w:tcW w:w="1466" w:type="dxa"/>
            <w:shd w:val="clear" w:color="auto" w:fill="auto"/>
            <w:noWrap/>
            <w:vAlign w:val="center"/>
          </w:tcPr>
          <w:p w14:paraId="36A31C51"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32 906,01</w:t>
            </w:r>
          </w:p>
        </w:tc>
        <w:tc>
          <w:tcPr>
            <w:tcW w:w="1334" w:type="dxa"/>
            <w:shd w:val="clear" w:color="auto" w:fill="auto"/>
            <w:noWrap/>
            <w:vAlign w:val="center"/>
          </w:tcPr>
          <w:p w14:paraId="2A821F4D"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5CF7989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21A523C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75F4490F" w14:textId="77777777" w:rsidTr="00082F41">
        <w:trPr>
          <w:trHeight w:val="322"/>
        </w:trPr>
        <w:tc>
          <w:tcPr>
            <w:tcW w:w="822" w:type="dxa"/>
            <w:shd w:val="clear" w:color="auto" w:fill="auto"/>
            <w:vAlign w:val="center"/>
            <w:hideMark/>
          </w:tcPr>
          <w:p w14:paraId="6C227722"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1.2.2.</w:t>
            </w:r>
          </w:p>
        </w:tc>
        <w:tc>
          <w:tcPr>
            <w:tcW w:w="1896" w:type="dxa"/>
            <w:shd w:val="clear" w:color="auto" w:fill="auto"/>
            <w:vAlign w:val="center"/>
            <w:hideMark/>
          </w:tcPr>
          <w:p w14:paraId="01415668"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охрану и пожарную безопасность</w:t>
            </w:r>
          </w:p>
        </w:tc>
        <w:tc>
          <w:tcPr>
            <w:tcW w:w="1388" w:type="dxa"/>
            <w:shd w:val="clear" w:color="auto" w:fill="auto"/>
            <w:noWrap/>
            <w:vAlign w:val="center"/>
            <w:hideMark/>
          </w:tcPr>
          <w:p w14:paraId="429C7B6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27 636,60</w:t>
            </w:r>
          </w:p>
        </w:tc>
        <w:tc>
          <w:tcPr>
            <w:tcW w:w="1466" w:type="dxa"/>
            <w:shd w:val="clear" w:color="auto" w:fill="auto"/>
            <w:noWrap/>
            <w:vAlign w:val="center"/>
          </w:tcPr>
          <w:p w14:paraId="0837951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41 419,69</w:t>
            </w:r>
          </w:p>
        </w:tc>
        <w:tc>
          <w:tcPr>
            <w:tcW w:w="1334" w:type="dxa"/>
            <w:shd w:val="clear" w:color="auto" w:fill="auto"/>
            <w:noWrap/>
            <w:vAlign w:val="center"/>
          </w:tcPr>
          <w:p w14:paraId="575F2A6F"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78EBBC10"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069AA68E"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0A580814" w14:textId="77777777" w:rsidTr="00082F41">
        <w:trPr>
          <w:trHeight w:val="215"/>
        </w:trPr>
        <w:tc>
          <w:tcPr>
            <w:tcW w:w="822" w:type="dxa"/>
            <w:shd w:val="clear" w:color="auto" w:fill="auto"/>
            <w:vAlign w:val="center"/>
            <w:hideMark/>
          </w:tcPr>
          <w:p w14:paraId="37A3BC7C"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1.2.3.</w:t>
            </w:r>
          </w:p>
        </w:tc>
        <w:tc>
          <w:tcPr>
            <w:tcW w:w="1896" w:type="dxa"/>
            <w:shd w:val="clear" w:color="auto" w:fill="auto"/>
            <w:vAlign w:val="center"/>
            <w:hideMark/>
          </w:tcPr>
          <w:p w14:paraId="1F82BA97"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услуги коммунального хозяйства</w:t>
            </w:r>
          </w:p>
        </w:tc>
        <w:tc>
          <w:tcPr>
            <w:tcW w:w="1388" w:type="dxa"/>
            <w:shd w:val="clear" w:color="auto" w:fill="auto"/>
            <w:noWrap/>
            <w:vAlign w:val="center"/>
            <w:hideMark/>
          </w:tcPr>
          <w:p w14:paraId="753CE8A7"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25 936,60</w:t>
            </w:r>
          </w:p>
        </w:tc>
        <w:tc>
          <w:tcPr>
            <w:tcW w:w="1466" w:type="dxa"/>
            <w:shd w:val="clear" w:color="auto" w:fill="auto"/>
            <w:noWrap/>
            <w:vAlign w:val="center"/>
          </w:tcPr>
          <w:p w14:paraId="3CB6388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26 063,50</w:t>
            </w:r>
          </w:p>
        </w:tc>
        <w:tc>
          <w:tcPr>
            <w:tcW w:w="1334" w:type="dxa"/>
            <w:shd w:val="clear" w:color="auto" w:fill="auto"/>
            <w:noWrap/>
            <w:vAlign w:val="center"/>
          </w:tcPr>
          <w:p w14:paraId="35A3F94C"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6E9FB96A"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00990B6D"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79A3E654" w14:textId="77777777" w:rsidTr="00082F41">
        <w:trPr>
          <w:trHeight w:val="241"/>
        </w:trPr>
        <w:tc>
          <w:tcPr>
            <w:tcW w:w="822" w:type="dxa"/>
            <w:shd w:val="clear" w:color="auto" w:fill="auto"/>
            <w:vAlign w:val="center"/>
            <w:hideMark/>
          </w:tcPr>
          <w:p w14:paraId="6E3A929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1.2.4.</w:t>
            </w:r>
          </w:p>
        </w:tc>
        <w:tc>
          <w:tcPr>
            <w:tcW w:w="1896" w:type="dxa"/>
            <w:shd w:val="clear" w:color="auto" w:fill="auto"/>
            <w:vAlign w:val="center"/>
            <w:hideMark/>
          </w:tcPr>
          <w:p w14:paraId="5815F64B"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юридические</w:t>
            </w:r>
            <w:r>
              <w:rPr>
                <w:rFonts w:ascii="Myriad Pro" w:eastAsia="Times New Roman" w:hAnsi="Myriad Pro" w:cs="Calibri"/>
                <w:color w:val="000000"/>
                <w:sz w:val="18"/>
                <w:szCs w:val="18"/>
                <w:lang w:eastAsia="ru-RU"/>
              </w:rPr>
              <w:t xml:space="preserve">, </w:t>
            </w:r>
            <w:r w:rsidRPr="00367496">
              <w:rPr>
                <w:rFonts w:ascii="Myriad Pro" w:eastAsia="Times New Roman" w:hAnsi="Myriad Pro" w:cs="Calibri"/>
                <w:color w:val="000000"/>
                <w:sz w:val="18"/>
                <w:szCs w:val="18"/>
                <w:lang w:eastAsia="ru-RU"/>
              </w:rPr>
              <w:t xml:space="preserve">консультационные, аудиторские </w:t>
            </w:r>
            <w:r w:rsidRPr="006056B6">
              <w:rPr>
                <w:rFonts w:ascii="Myriad Pro" w:eastAsia="Times New Roman" w:hAnsi="Myriad Pro" w:cs="Calibri"/>
                <w:color w:val="000000"/>
                <w:sz w:val="18"/>
                <w:szCs w:val="18"/>
                <w:lang w:eastAsia="ru-RU"/>
              </w:rPr>
              <w:t>услуги</w:t>
            </w:r>
          </w:p>
        </w:tc>
        <w:tc>
          <w:tcPr>
            <w:tcW w:w="1388" w:type="dxa"/>
            <w:shd w:val="clear" w:color="auto" w:fill="auto"/>
            <w:noWrap/>
            <w:vAlign w:val="center"/>
            <w:hideMark/>
          </w:tcPr>
          <w:p w14:paraId="5D96783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1 402,99</w:t>
            </w:r>
          </w:p>
        </w:tc>
        <w:tc>
          <w:tcPr>
            <w:tcW w:w="1466" w:type="dxa"/>
            <w:shd w:val="clear" w:color="auto" w:fill="auto"/>
            <w:noWrap/>
            <w:vAlign w:val="center"/>
          </w:tcPr>
          <w:p w14:paraId="708F593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5 977,90</w:t>
            </w:r>
          </w:p>
        </w:tc>
        <w:tc>
          <w:tcPr>
            <w:tcW w:w="1334" w:type="dxa"/>
            <w:shd w:val="clear" w:color="auto" w:fill="auto"/>
            <w:noWrap/>
            <w:vAlign w:val="center"/>
          </w:tcPr>
          <w:p w14:paraId="465F188E"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493DDD9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656BF50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335767E3" w14:textId="77777777" w:rsidTr="00082F41">
        <w:trPr>
          <w:trHeight w:val="228"/>
        </w:trPr>
        <w:tc>
          <w:tcPr>
            <w:tcW w:w="822" w:type="dxa"/>
            <w:shd w:val="clear" w:color="auto" w:fill="auto"/>
            <w:vAlign w:val="center"/>
            <w:hideMark/>
          </w:tcPr>
          <w:p w14:paraId="1FC82E1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1.2.5.</w:t>
            </w:r>
          </w:p>
        </w:tc>
        <w:tc>
          <w:tcPr>
            <w:tcW w:w="1896" w:type="dxa"/>
            <w:shd w:val="clear" w:color="auto" w:fill="auto"/>
            <w:vAlign w:val="center"/>
            <w:hideMark/>
          </w:tcPr>
          <w:p w14:paraId="5D9CC859"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информационные услуги</w:t>
            </w:r>
          </w:p>
        </w:tc>
        <w:tc>
          <w:tcPr>
            <w:tcW w:w="1388" w:type="dxa"/>
            <w:shd w:val="clear" w:color="auto" w:fill="auto"/>
            <w:noWrap/>
            <w:vAlign w:val="center"/>
            <w:hideMark/>
          </w:tcPr>
          <w:p w14:paraId="62BEEDAC"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45 261,20</w:t>
            </w:r>
          </w:p>
        </w:tc>
        <w:tc>
          <w:tcPr>
            <w:tcW w:w="1466" w:type="dxa"/>
            <w:shd w:val="clear" w:color="auto" w:fill="auto"/>
            <w:noWrap/>
            <w:vAlign w:val="center"/>
          </w:tcPr>
          <w:p w14:paraId="51B0DC8A"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56 019,50</w:t>
            </w:r>
          </w:p>
        </w:tc>
        <w:tc>
          <w:tcPr>
            <w:tcW w:w="1334" w:type="dxa"/>
            <w:shd w:val="clear" w:color="auto" w:fill="auto"/>
            <w:noWrap/>
            <w:vAlign w:val="center"/>
          </w:tcPr>
          <w:p w14:paraId="09097A0B"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4B9BBEA7"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30EDF18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25717C31" w14:textId="77777777" w:rsidTr="00082F41">
        <w:trPr>
          <w:trHeight w:val="241"/>
        </w:trPr>
        <w:tc>
          <w:tcPr>
            <w:tcW w:w="822" w:type="dxa"/>
            <w:shd w:val="clear" w:color="auto" w:fill="auto"/>
            <w:vAlign w:val="center"/>
            <w:hideMark/>
          </w:tcPr>
          <w:p w14:paraId="3B3950D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r>
              <w:rPr>
                <w:rFonts w:ascii="Myriad Pro" w:eastAsia="Times New Roman" w:hAnsi="Myriad Pro" w:cs="Calibri"/>
                <w:color w:val="000000"/>
                <w:sz w:val="18"/>
                <w:szCs w:val="18"/>
                <w:lang w:eastAsia="ru-RU"/>
              </w:rPr>
              <w:t>6</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20E059F3"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сертификацию</w:t>
            </w:r>
          </w:p>
        </w:tc>
        <w:tc>
          <w:tcPr>
            <w:tcW w:w="1388" w:type="dxa"/>
            <w:shd w:val="clear" w:color="auto" w:fill="auto"/>
            <w:noWrap/>
            <w:vAlign w:val="center"/>
            <w:hideMark/>
          </w:tcPr>
          <w:p w14:paraId="59E77812"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679,20</w:t>
            </w:r>
          </w:p>
        </w:tc>
        <w:tc>
          <w:tcPr>
            <w:tcW w:w="1466" w:type="dxa"/>
            <w:shd w:val="clear" w:color="auto" w:fill="auto"/>
            <w:noWrap/>
            <w:vAlign w:val="center"/>
          </w:tcPr>
          <w:p w14:paraId="1FF63E9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888,40</w:t>
            </w:r>
          </w:p>
        </w:tc>
        <w:tc>
          <w:tcPr>
            <w:tcW w:w="1334" w:type="dxa"/>
            <w:shd w:val="clear" w:color="auto" w:fill="auto"/>
            <w:noWrap/>
            <w:vAlign w:val="center"/>
          </w:tcPr>
          <w:p w14:paraId="44CC81A5"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74967FC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4CB0607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178C6D59" w14:textId="77777777" w:rsidTr="00082F41">
        <w:trPr>
          <w:trHeight w:val="241"/>
        </w:trPr>
        <w:tc>
          <w:tcPr>
            <w:tcW w:w="822" w:type="dxa"/>
            <w:shd w:val="clear" w:color="auto" w:fill="auto"/>
            <w:vAlign w:val="center"/>
            <w:hideMark/>
          </w:tcPr>
          <w:p w14:paraId="0DB617CE"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r>
              <w:rPr>
                <w:rFonts w:ascii="Myriad Pro" w:eastAsia="Times New Roman" w:hAnsi="Myriad Pro" w:cs="Calibri"/>
                <w:color w:val="000000"/>
                <w:sz w:val="18"/>
                <w:szCs w:val="18"/>
                <w:lang w:eastAsia="ru-RU"/>
              </w:rPr>
              <w:t>7</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1DBBEF90"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Транспортные услуги</w:t>
            </w:r>
          </w:p>
        </w:tc>
        <w:tc>
          <w:tcPr>
            <w:tcW w:w="1388" w:type="dxa"/>
            <w:shd w:val="clear" w:color="auto" w:fill="auto"/>
            <w:noWrap/>
            <w:vAlign w:val="center"/>
            <w:hideMark/>
          </w:tcPr>
          <w:p w14:paraId="4DE223D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502,60</w:t>
            </w:r>
          </w:p>
        </w:tc>
        <w:tc>
          <w:tcPr>
            <w:tcW w:w="1466" w:type="dxa"/>
            <w:shd w:val="clear" w:color="auto" w:fill="auto"/>
            <w:noWrap/>
            <w:vAlign w:val="center"/>
          </w:tcPr>
          <w:p w14:paraId="77865967"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843,90</w:t>
            </w:r>
          </w:p>
        </w:tc>
        <w:tc>
          <w:tcPr>
            <w:tcW w:w="1334" w:type="dxa"/>
            <w:shd w:val="clear" w:color="auto" w:fill="auto"/>
            <w:noWrap/>
            <w:vAlign w:val="center"/>
          </w:tcPr>
          <w:p w14:paraId="7820C43E"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1C157A3C"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7EFEFF1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008E24BE" w14:textId="77777777" w:rsidTr="00082F41">
        <w:trPr>
          <w:trHeight w:val="459"/>
        </w:trPr>
        <w:tc>
          <w:tcPr>
            <w:tcW w:w="822" w:type="dxa"/>
            <w:shd w:val="clear" w:color="auto" w:fill="auto"/>
            <w:vAlign w:val="center"/>
            <w:hideMark/>
          </w:tcPr>
          <w:p w14:paraId="014BA31D"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r>
              <w:rPr>
                <w:rFonts w:ascii="Myriad Pro" w:eastAsia="Times New Roman" w:hAnsi="Myriad Pro" w:cs="Calibri"/>
                <w:color w:val="000000"/>
                <w:sz w:val="18"/>
                <w:szCs w:val="18"/>
                <w:lang w:eastAsia="ru-RU"/>
              </w:rPr>
              <w:t>8</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4DBD305A"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обеспечение нормальных условий труда и мер по технике безопасности</w:t>
            </w:r>
          </w:p>
        </w:tc>
        <w:tc>
          <w:tcPr>
            <w:tcW w:w="1388" w:type="dxa"/>
            <w:shd w:val="clear" w:color="auto" w:fill="auto"/>
            <w:noWrap/>
            <w:vAlign w:val="center"/>
            <w:hideMark/>
          </w:tcPr>
          <w:p w14:paraId="6DF4DBF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13 386,98</w:t>
            </w:r>
          </w:p>
        </w:tc>
        <w:tc>
          <w:tcPr>
            <w:tcW w:w="1466" w:type="dxa"/>
            <w:shd w:val="clear" w:color="auto" w:fill="auto"/>
            <w:noWrap/>
            <w:vAlign w:val="center"/>
          </w:tcPr>
          <w:p w14:paraId="65A76DE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21 100,30</w:t>
            </w:r>
          </w:p>
        </w:tc>
        <w:tc>
          <w:tcPr>
            <w:tcW w:w="1334" w:type="dxa"/>
            <w:shd w:val="clear" w:color="auto" w:fill="auto"/>
            <w:noWrap/>
            <w:vAlign w:val="center"/>
          </w:tcPr>
          <w:p w14:paraId="6330AC75"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5D54E768"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1D3E77F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6C23135B" w14:textId="77777777" w:rsidTr="00082F41">
        <w:trPr>
          <w:trHeight w:val="452"/>
        </w:trPr>
        <w:tc>
          <w:tcPr>
            <w:tcW w:w="822" w:type="dxa"/>
            <w:shd w:val="clear" w:color="auto" w:fill="auto"/>
            <w:vAlign w:val="center"/>
            <w:hideMark/>
          </w:tcPr>
          <w:p w14:paraId="68243BDA"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r>
              <w:rPr>
                <w:rFonts w:ascii="Myriad Pro" w:eastAsia="Times New Roman" w:hAnsi="Myriad Pro" w:cs="Calibri"/>
                <w:color w:val="000000"/>
                <w:sz w:val="18"/>
                <w:szCs w:val="18"/>
                <w:lang w:eastAsia="ru-RU"/>
              </w:rPr>
              <w:t>9</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51190831"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командировки и представительские</w:t>
            </w:r>
          </w:p>
        </w:tc>
        <w:tc>
          <w:tcPr>
            <w:tcW w:w="1388" w:type="dxa"/>
            <w:shd w:val="clear" w:color="auto" w:fill="auto"/>
            <w:noWrap/>
            <w:vAlign w:val="center"/>
            <w:hideMark/>
          </w:tcPr>
          <w:p w14:paraId="485C179E"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30 984,05</w:t>
            </w:r>
          </w:p>
        </w:tc>
        <w:tc>
          <w:tcPr>
            <w:tcW w:w="1466" w:type="dxa"/>
            <w:shd w:val="clear" w:color="auto" w:fill="auto"/>
            <w:noWrap/>
            <w:vAlign w:val="center"/>
          </w:tcPr>
          <w:p w14:paraId="1002DDB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37 756,00</w:t>
            </w:r>
          </w:p>
        </w:tc>
        <w:tc>
          <w:tcPr>
            <w:tcW w:w="1334" w:type="dxa"/>
            <w:shd w:val="clear" w:color="auto" w:fill="auto"/>
            <w:noWrap/>
            <w:vAlign w:val="center"/>
          </w:tcPr>
          <w:p w14:paraId="59019797"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2D21665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755F829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68030349" w14:textId="77777777" w:rsidTr="00082F41">
        <w:trPr>
          <w:trHeight w:val="241"/>
        </w:trPr>
        <w:tc>
          <w:tcPr>
            <w:tcW w:w="822" w:type="dxa"/>
            <w:shd w:val="clear" w:color="auto" w:fill="auto"/>
            <w:vAlign w:val="center"/>
            <w:hideMark/>
          </w:tcPr>
          <w:p w14:paraId="18AA852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1.2.1</w:t>
            </w:r>
            <w:r>
              <w:rPr>
                <w:rFonts w:ascii="Myriad Pro" w:eastAsia="Times New Roman" w:hAnsi="Myriad Pro" w:cs="Calibri"/>
                <w:color w:val="000000"/>
                <w:sz w:val="18"/>
                <w:szCs w:val="18"/>
                <w:lang w:eastAsia="ru-RU"/>
              </w:rPr>
              <w:t>0</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60C386E1"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подготовку кадров</w:t>
            </w:r>
          </w:p>
        </w:tc>
        <w:tc>
          <w:tcPr>
            <w:tcW w:w="1388" w:type="dxa"/>
            <w:shd w:val="clear" w:color="auto" w:fill="auto"/>
            <w:noWrap/>
            <w:vAlign w:val="center"/>
            <w:hideMark/>
          </w:tcPr>
          <w:p w14:paraId="481A51C9"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5 908,22</w:t>
            </w:r>
          </w:p>
        </w:tc>
        <w:tc>
          <w:tcPr>
            <w:tcW w:w="1466" w:type="dxa"/>
            <w:shd w:val="clear" w:color="auto" w:fill="auto"/>
            <w:noWrap/>
            <w:vAlign w:val="center"/>
          </w:tcPr>
          <w:p w14:paraId="34C0630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14 396,70</w:t>
            </w:r>
          </w:p>
        </w:tc>
        <w:tc>
          <w:tcPr>
            <w:tcW w:w="1334" w:type="dxa"/>
            <w:shd w:val="clear" w:color="auto" w:fill="auto"/>
            <w:noWrap/>
            <w:vAlign w:val="center"/>
          </w:tcPr>
          <w:p w14:paraId="53A33F82"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38C83AC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74833130"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5B6FE739" w14:textId="77777777" w:rsidTr="00082F41">
        <w:trPr>
          <w:trHeight w:val="241"/>
        </w:trPr>
        <w:tc>
          <w:tcPr>
            <w:tcW w:w="822" w:type="dxa"/>
            <w:shd w:val="clear" w:color="auto" w:fill="auto"/>
            <w:vAlign w:val="center"/>
            <w:hideMark/>
          </w:tcPr>
          <w:p w14:paraId="56A1E34E"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1.2.1</w:t>
            </w:r>
            <w:r>
              <w:rPr>
                <w:rFonts w:ascii="Myriad Pro" w:eastAsia="Times New Roman" w:hAnsi="Myriad Pro" w:cs="Calibri"/>
                <w:color w:val="000000"/>
                <w:sz w:val="18"/>
                <w:szCs w:val="18"/>
                <w:lang w:eastAsia="ru-RU"/>
              </w:rPr>
              <w:t>1</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1B9A14BC"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страхование</w:t>
            </w:r>
          </w:p>
        </w:tc>
        <w:tc>
          <w:tcPr>
            <w:tcW w:w="1388" w:type="dxa"/>
            <w:shd w:val="clear" w:color="auto" w:fill="auto"/>
            <w:noWrap/>
            <w:vAlign w:val="center"/>
            <w:hideMark/>
          </w:tcPr>
          <w:p w14:paraId="011A2B45"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12 127,98</w:t>
            </w:r>
          </w:p>
        </w:tc>
        <w:tc>
          <w:tcPr>
            <w:tcW w:w="1466" w:type="dxa"/>
            <w:shd w:val="clear" w:color="auto" w:fill="auto"/>
            <w:noWrap/>
            <w:vAlign w:val="center"/>
          </w:tcPr>
          <w:p w14:paraId="63FAA7A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13 101,31</w:t>
            </w:r>
          </w:p>
        </w:tc>
        <w:tc>
          <w:tcPr>
            <w:tcW w:w="1334" w:type="dxa"/>
            <w:shd w:val="clear" w:color="auto" w:fill="auto"/>
            <w:noWrap/>
            <w:vAlign w:val="center"/>
          </w:tcPr>
          <w:p w14:paraId="21FF2E68"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55A3FE35"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0F5C1A7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08FA1EBC" w14:textId="77777777" w:rsidTr="00082F41">
        <w:trPr>
          <w:trHeight w:val="241"/>
        </w:trPr>
        <w:tc>
          <w:tcPr>
            <w:tcW w:w="822" w:type="dxa"/>
            <w:shd w:val="clear" w:color="auto" w:fill="auto"/>
            <w:vAlign w:val="center"/>
            <w:hideMark/>
          </w:tcPr>
          <w:p w14:paraId="6F06650C"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1.2.1</w:t>
            </w:r>
            <w:r>
              <w:rPr>
                <w:rFonts w:ascii="Myriad Pro" w:eastAsia="Times New Roman" w:hAnsi="Myriad Pro" w:cs="Calibri"/>
                <w:color w:val="000000"/>
                <w:sz w:val="18"/>
                <w:szCs w:val="18"/>
                <w:lang w:eastAsia="ru-RU"/>
              </w:rPr>
              <w:t>2</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635F7A6A"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Целевые средства на НИОКР</w:t>
            </w:r>
          </w:p>
        </w:tc>
        <w:tc>
          <w:tcPr>
            <w:tcW w:w="1388" w:type="dxa"/>
            <w:shd w:val="clear" w:color="auto" w:fill="auto"/>
            <w:noWrap/>
            <w:vAlign w:val="center"/>
            <w:hideMark/>
          </w:tcPr>
          <w:p w14:paraId="60E8147D"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1 072,77</w:t>
            </w:r>
          </w:p>
        </w:tc>
        <w:tc>
          <w:tcPr>
            <w:tcW w:w="1466" w:type="dxa"/>
            <w:shd w:val="clear" w:color="auto" w:fill="auto"/>
            <w:noWrap/>
            <w:vAlign w:val="center"/>
          </w:tcPr>
          <w:p w14:paraId="4266F36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334" w:type="dxa"/>
            <w:shd w:val="clear" w:color="auto" w:fill="auto"/>
            <w:noWrap/>
            <w:vAlign w:val="center"/>
          </w:tcPr>
          <w:p w14:paraId="029470CB"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13B7BBF8"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0AB2D09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5AD3E07A" w14:textId="77777777" w:rsidTr="00082F41">
        <w:trPr>
          <w:trHeight w:val="452"/>
        </w:trPr>
        <w:tc>
          <w:tcPr>
            <w:tcW w:w="822" w:type="dxa"/>
            <w:tcBorders>
              <w:bottom w:val="single" w:sz="4" w:space="0" w:color="FFFFFF" w:themeColor="background1"/>
            </w:tcBorders>
            <w:shd w:val="clear" w:color="auto" w:fill="auto"/>
            <w:vAlign w:val="center"/>
            <w:hideMark/>
          </w:tcPr>
          <w:p w14:paraId="7E79C3E5"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1.2.1</w:t>
            </w:r>
            <w:r>
              <w:rPr>
                <w:rFonts w:ascii="Myriad Pro" w:eastAsia="Times New Roman" w:hAnsi="Myriad Pro" w:cs="Calibri"/>
                <w:color w:val="000000"/>
                <w:sz w:val="18"/>
                <w:szCs w:val="18"/>
                <w:lang w:eastAsia="ru-RU"/>
              </w:rPr>
              <w:t>3</w:t>
            </w:r>
            <w:r w:rsidRPr="006056B6">
              <w:rPr>
                <w:rFonts w:ascii="Myriad Pro" w:eastAsia="Times New Roman" w:hAnsi="Myriad Pro" w:cs="Calibri"/>
                <w:color w:val="000000"/>
                <w:sz w:val="18"/>
                <w:szCs w:val="18"/>
                <w:lang w:eastAsia="ru-RU"/>
              </w:rPr>
              <w:t>.</w:t>
            </w:r>
          </w:p>
        </w:tc>
        <w:tc>
          <w:tcPr>
            <w:tcW w:w="1896" w:type="dxa"/>
            <w:tcBorders>
              <w:bottom w:val="single" w:sz="4" w:space="0" w:color="FFFFFF" w:themeColor="background1"/>
            </w:tcBorders>
            <w:shd w:val="clear" w:color="auto" w:fill="auto"/>
            <w:vAlign w:val="center"/>
            <w:hideMark/>
          </w:tcPr>
          <w:p w14:paraId="205D31D6"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Другие прочие подконтрольные расходы</w:t>
            </w:r>
          </w:p>
        </w:tc>
        <w:tc>
          <w:tcPr>
            <w:tcW w:w="1388" w:type="dxa"/>
            <w:tcBorders>
              <w:bottom w:val="single" w:sz="4" w:space="0" w:color="FFFFFF" w:themeColor="background1"/>
            </w:tcBorders>
            <w:shd w:val="clear" w:color="auto" w:fill="auto"/>
            <w:noWrap/>
            <w:vAlign w:val="center"/>
            <w:hideMark/>
          </w:tcPr>
          <w:p w14:paraId="324DAC25"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ED17AB">
              <w:rPr>
                <w:rFonts w:ascii="Myriad Pro" w:eastAsia="Times New Roman" w:hAnsi="Myriad Pro" w:cs="Calibri"/>
                <w:sz w:val="18"/>
                <w:szCs w:val="18"/>
                <w:lang w:eastAsia="ru-RU"/>
              </w:rPr>
              <w:t>84 994,41</w:t>
            </w:r>
          </w:p>
        </w:tc>
        <w:tc>
          <w:tcPr>
            <w:tcW w:w="1466" w:type="dxa"/>
            <w:tcBorders>
              <w:bottom w:val="single" w:sz="4" w:space="0" w:color="FFFFFF" w:themeColor="background1"/>
            </w:tcBorders>
            <w:shd w:val="clear" w:color="auto" w:fill="auto"/>
            <w:noWrap/>
            <w:vAlign w:val="center"/>
          </w:tcPr>
          <w:p w14:paraId="68D1D34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102 519,56</w:t>
            </w:r>
          </w:p>
        </w:tc>
        <w:tc>
          <w:tcPr>
            <w:tcW w:w="1334" w:type="dxa"/>
            <w:tcBorders>
              <w:bottom w:val="single" w:sz="4" w:space="0" w:color="FFFFFF" w:themeColor="background1"/>
            </w:tcBorders>
            <w:shd w:val="clear" w:color="auto" w:fill="auto"/>
            <w:noWrap/>
            <w:vAlign w:val="center"/>
          </w:tcPr>
          <w:p w14:paraId="54A2D103"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tcBorders>
              <w:bottom w:val="single" w:sz="4" w:space="0" w:color="FFFFFF" w:themeColor="background1"/>
            </w:tcBorders>
            <w:shd w:val="clear" w:color="auto" w:fill="auto"/>
            <w:noWrap/>
            <w:vAlign w:val="center"/>
          </w:tcPr>
          <w:p w14:paraId="05393CD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tcBorders>
              <w:bottom w:val="single" w:sz="4" w:space="0" w:color="FFFFFF" w:themeColor="background1"/>
            </w:tcBorders>
            <w:shd w:val="clear" w:color="auto" w:fill="auto"/>
            <w:noWrap/>
            <w:vAlign w:val="center"/>
          </w:tcPr>
          <w:p w14:paraId="7FE04C1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59DF3DEF" w14:textId="77777777" w:rsidTr="00082F41">
        <w:trPr>
          <w:trHeight w:val="507"/>
        </w:trPr>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578529"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 </w:t>
            </w:r>
          </w:p>
        </w:tc>
        <w:tc>
          <w:tcPr>
            <w:tcW w:w="1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9C2B64" w14:textId="77777777" w:rsidR="00082F41" w:rsidRPr="006056B6" w:rsidRDefault="00082F41" w:rsidP="00082F41">
            <w:pPr>
              <w:spacing w:after="0" w:line="240" w:lineRule="auto"/>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 xml:space="preserve">ИТОГО </w:t>
            </w:r>
            <w:r>
              <w:rPr>
                <w:rFonts w:ascii="Myriad Pro" w:eastAsia="Times New Roman" w:hAnsi="Myriad Pro" w:cs="Calibri"/>
                <w:bCs/>
                <w:color w:val="FFFFFF"/>
                <w:sz w:val="18"/>
                <w:szCs w:val="18"/>
                <w:lang w:eastAsia="ru-RU"/>
              </w:rPr>
              <w:t xml:space="preserve">прочие </w:t>
            </w:r>
            <w:r w:rsidRPr="006056B6">
              <w:rPr>
                <w:rFonts w:ascii="Myriad Pro" w:eastAsia="Times New Roman" w:hAnsi="Myriad Pro" w:cs="Calibri"/>
                <w:bCs/>
                <w:color w:val="FFFFFF"/>
                <w:sz w:val="18"/>
                <w:szCs w:val="18"/>
                <w:lang w:eastAsia="ru-RU"/>
              </w:rPr>
              <w:t>подконтрольные расходы</w:t>
            </w: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398FB2"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367496">
              <w:rPr>
                <w:rFonts w:ascii="Myriad Pro" w:eastAsia="Times New Roman" w:hAnsi="Myriad Pro" w:cs="Calibri"/>
                <w:bCs/>
                <w:color w:val="FFFFFF"/>
                <w:sz w:val="18"/>
                <w:szCs w:val="18"/>
                <w:lang w:eastAsia="ru-RU"/>
              </w:rPr>
              <w:t>491 099,28</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4A5697"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1 1</w:t>
            </w:r>
            <w:r>
              <w:rPr>
                <w:rFonts w:ascii="Myriad Pro" w:eastAsia="Times New Roman" w:hAnsi="Myriad Pro" w:cs="Calibri"/>
                <w:bCs/>
                <w:color w:val="FFFFFF"/>
                <w:sz w:val="18"/>
                <w:szCs w:val="18"/>
                <w:lang w:eastAsia="ru-RU"/>
              </w:rPr>
              <w:t>13 582,96</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E897CC"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6056B6">
              <w:rPr>
                <w:rFonts w:ascii="Myriad Pro" w:eastAsia="Times New Roman" w:hAnsi="Myriad Pro" w:cs="Calibri"/>
                <w:bCs/>
                <w:color w:val="FFFFFF" w:themeColor="background1"/>
                <w:sz w:val="18"/>
                <w:szCs w:val="18"/>
                <w:lang w:eastAsia="ru-RU"/>
              </w:rPr>
              <w:t xml:space="preserve">689 775,55    </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146F1D"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w:t>
            </w:r>
            <w:r>
              <w:rPr>
                <w:rFonts w:ascii="Myriad Pro" w:eastAsia="Times New Roman" w:hAnsi="Myriad Pro" w:cs="Calibri"/>
                <w:bCs/>
                <w:color w:val="FFFFFF"/>
                <w:sz w:val="18"/>
                <w:szCs w:val="18"/>
                <w:lang w:eastAsia="ru-RU"/>
              </w:rPr>
              <w:t>38,06</w:t>
            </w:r>
            <w:r w:rsidRPr="006056B6">
              <w:rPr>
                <w:rFonts w:ascii="Myriad Pro" w:eastAsia="Times New Roman" w:hAnsi="Myriad Pro" w:cs="Calibri"/>
                <w:bCs/>
                <w:color w:val="FFFFFF"/>
                <w:sz w:val="18"/>
                <w:szCs w:val="18"/>
                <w:lang w:eastAsia="ru-RU"/>
              </w:rPr>
              <w:t xml:space="preserve">    </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F764B5"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 xml:space="preserve">38,14    </w:t>
            </w:r>
          </w:p>
        </w:tc>
      </w:tr>
    </w:tbl>
    <w:p w14:paraId="6457CCEB" w14:textId="77777777" w:rsidR="00082F41" w:rsidRDefault="00082F41" w:rsidP="00082F41">
      <w:pPr>
        <w:spacing w:after="0" w:line="360" w:lineRule="auto"/>
        <w:rPr>
          <w:rFonts w:ascii="Myriad Pro" w:hAnsi="Myriad Pro"/>
          <w:b/>
          <w:bCs/>
          <w:i/>
          <w:sz w:val="26"/>
          <w:szCs w:val="26"/>
        </w:rPr>
      </w:pPr>
    </w:p>
    <w:p w14:paraId="175D3E12" w14:textId="77777777" w:rsidR="00082F41" w:rsidRPr="00BD3E9F" w:rsidRDefault="00082F41" w:rsidP="00082F41">
      <w:pPr>
        <w:spacing w:after="0" w:line="360" w:lineRule="auto"/>
        <w:rPr>
          <w:rFonts w:ascii="Myriad Pro" w:hAnsi="Myriad Pro"/>
          <w:b/>
          <w:bCs/>
          <w:i/>
          <w:sz w:val="26"/>
          <w:szCs w:val="26"/>
        </w:rPr>
      </w:pPr>
      <w:r w:rsidRPr="00BD3E9F">
        <w:rPr>
          <w:rFonts w:ascii="Myriad Pro" w:hAnsi="Myriad Pro"/>
          <w:b/>
          <w:bCs/>
          <w:i/>
          <w:sz w:val="26"/>
          <w:szCs w:val="26"/>
        </w:rPr>
        <w:t>Ремонт основных фондов</w:t>
      </w:r>
    </w:p>
    <w:p w14:paraId="6F230530" w14:textId="38652A9F" w:rsidR="00082F41" w:rsidRPr="00C367F0"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37282">
        <w:rPr>
          <w:rFonts w:ascii="Myriad Pro" w:eastAsia="Calibri" w:hAnsi="Myriad Pro"/>
          <w:color w:val="000000" w:themeColor="text1"/>
          <w:sz w:val="26"/>
          <w:szCs w:val="26"/>
        </w:rPr>
        <w:t xml:space="preserve">В соответствии с пунктом 25 Основ ценообразования </w:t>
      </w:r>
      <w:r w:rsidR="0041096B">
        <w:rPr>
          <w:rFonts w:ascii="Myriad Pro" w:eastAsia="Calibri" w:hAnsi="Myriad Pro"/>
          <w:color w:val="000000" w:themeColor="text1"/>
          <w:sz w:val="26"/>
          <w:szCs w:val="26"/>
        </w:rPr>
        <w:t>№ </w:t>
      </w:r>
      <w:r w:rsidRPr="00E37282">
        <w:rPr>
          <w:rFonts w:ascii="Myriad Pro" w:eastAsia="Calibri" w:hAnsi="Myriad Pro"/>
          <w:color w:val="000000" w:themeColor="text1"/>
          <w:sz w:val="26"/>
          <w:szCs w:val="26"/>
        </w:rPr>
        <w:t>1178 при определении расходов на ремонт основных</w:t>
      </w:r>
      <w:r w:rsidRPr="00C367F0">
        <w:rPr>
          <w:rFonts w:ascii="Myriad Pro" w:eastAsia="Calibri" w:hAnsi="Myriad Pro"/>
          <w:color w:val="000000" w:themeColor="text1"/>
          <w:sz w:val="26"/>
          <w:szCs w:val="26"/>
        </w:rPr>
        <w:t xml:space="preserve"> средств учитываются:</w:t>
      </w:r>
    </w:p>
    <w:p w14:paraId="2D8AFBAC" w14:textId="77777777" w:rsidR="00082F41" w:rsidRPr="00B75710"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5659CA">
        <w:rPr>
          <w:rFonts w:ascii="Myriad Pro" w:eastAsia="Calibri" w:hAnsi="Myriad Pro"/>
          <w:color w:val="000000" w:themeColor="text1"/>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w:t>
      </w:r>
      <w:r w:rsidRPr="00B75710">
        <w:rPr>
          <w:rFonts w:ascii="Myriad Pro" w:eastAsia="Calibri" w:hAnsi="Myriad Pro"/>
          <w:color w:val="000000" w:themeColor="text1"/>
          <w:sz w:val="26"/>
          <w:szCs w:val="26"/>
        </w:rPr>
        <w:t>й корпорацией по атомной энергии «Росатом»;</w:t>
      </w:r>
    </w:p>
    <w:p w14:paraId="47E5CB6D" w14:textId="383865BD" w:rsidR="00082F41" w:rsidRPr="00897FA0"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897FA0">
        <w:rPr>
          <w:rFonts w:ascii="Myriad Pro" w:eastAsia="Calibri" w:hAnsi="Myriad Pro"/>
          <w:color w:val="000000" w:themeColor="text1"/>
          <w:sz w:val="26"/>
          <w:szCs w:val="26"/>
        </w:rPr>
        <w:t xml:space="preserve">2) цены, указанные в пункте 29 Основ ценообразования </w:t>
      </w:r>
      <w:r w:rsidR="0041096B">
        <w:rPr>
          <w:rFonts w:ascii="Myriad Pro" w:eastAsia="Calibri" w:hAnsi="Myriad Pro"/>
          <w:color w:val="000000" w:themeColor="text1"/>
          <w:sz w:val="26"/>
          <w:szCs w:val="26"/>
        </w:rPr>
        <w:t>№ </w:t>
      </w:r>
      <w:r w:rsidRPr="00897FA0">
        <w:rPr>
          <w:rFonts w:ascii="Myriad Pro" w:eastAsia="Calibri" w:hAnsi="Myriad Pro"/>
          <w:color w:val="000000" w:themeColor="text1"/>
          <w:sz w:val="26"/>
          <w:szCs w:val="26"/>
        </w:rPr>
        <w:t>1178.</w:t>
      </w:r>
    </w:p>
    <w:p w14:paraId="55B9FB8C" w14:textId="5210BD59" w:rsidR="00082F41" w:rsidRDefault="00082F41" w:rsidP="00082F41">
      <w:pPr>
        <w:spacing w:after="0" w:line="360" w:lineRule="auto"/>
        <w:ind w:firstLine="567"/>
        <w:contextualSpacing/>
        <w:jc w:val="both"/>
        <w:rPr>
          <w:rFonts w:ascii="Myriad Pro" w:eastAsia="Calibri" w:hAnsi="Myriad Pro"/>
          <w:sz w:val="26"/>
          <w:szCs w:val="26"/>
        </w:rPr>
      </w:pPr>
      <w:r w:rsidRPr="00806097">
        <w:rPr>
          <w:rFonts w:ascii="Myriad Pro" w:eastAsia="Calibri" w:hAnsi="Myriad Pro"/>
          <w:sz w:val="26"/>
          <w:szCs w:val="26"/>
        </w:rPr>
        <w:t xml:space="preserve">Фактические расходы на </w:t>
      </w:r>
      <w:r>
        <w:rPr>
          <w:rFonts w:ascii="Myriad Pro" w:eastAsia="Calibri" w:hAnsi="Myriad Pro"/>
          <w:sz w:val="26"/>
          <w:szCs w:val="26"/>
        </w:rPr>
        <w:t>Ремонт основных фондов</w:t>
      </w:r>
      <w:r w:rsidRPr="00806097">
        <w:rPr>
          <w:rFonts w:ascii="Myriad Pro" w:eastAsia="Calibri" w:hAnsi="Myriad Pro"/>
          <w:sz w:val="26"/>
          <w:szCs w:val="26"/>
        </w:rPr>
        <w:t xml:space="preserve"> за 2016 год составили </w:t>
      </w:r>
      <w:r>
        <w:rPr>
          <w:rFonts w:ascii="Myriad Pro" w:eastAsia="Calibri" w:hAnsi="Myriad Pro"/>
          <w:sz w:val="26"/>
          <w:szCs w:val="26"/>
        </w:rPr>
        <w:t>214 132,38</w:t>
      </w:r>
      <w:r w:rsidRPr="00806097">
        <w:rPr>
          <w:rFonts w:ascii="Myriad Pro" w:eastAsia="Calibri" w:hAnsi="Myriad Pro"/>
          <w:sz w:val="26"/>
          <w:szCs w:val="26"/>
        </w:rPr>
        <w:t xml:space="preserve"> тыс. руб., заявленные со стороны филиала </w:t>
      </w:r>
      <w:r w:rsidR="00F63FA3">
        <w:rPr>
          <w:rFonts w:ascii="Myriad Pro" w:eastAsia="Calibri" w:hAnsi="Myriad Pro"/>
          <w:sz w:val="26"/>
          <w:szCs w:val="26"/>
        </w:rPr>
        <w:t>П</w:t>
      </w:r>
      <w:r w:rsidR="002C7195">
        <w:rPr>
          <w:rFonts w:ascii="Myriad Pro" w:eastAsia="Calibri" w:hAnsi="Myriad Pro"/>
          <w:sz w:val="26"/>
          <w:szCs w:val="26"/>
        </w:rPr>
        <w:t>АО </w:t>
      </w:r>
      <w:r w:rsidRPr="00806097">
        <w:rPr>
          <w:rFonts w:ascii="Myriad Pro" w:eastAsia="Calibri" w:hAnsi="Myriad Pro"/>
          <w:sz w:val="26"/>
          <w:szCs w:val="26"/>
        </w:rPr>
        <w:t xml:space="preserve">«МРСК Сибири» - «Красноярскэнерго» на 2018 год – </w:t>
      </w:r>
      <w:r>
        <w:rPr>
          <w:rFonts w:ascii="Myriad Pro" w:eastAsia="Calibri" w:hAnsi="Myriad Pro"/>
          <w:sz w:val="26"/>
          <w:szCs w:val="26"/>
        </w:rPr>
        <w:t>760 714,38</w:t>
      </w:r>
      <w:r w:rsidRPr="00806097">
        <w:rPr>
          <w:rFonts w:ascii="Myriad Pro" w:eastAsia="Calibri" w:hAnsi="Myriad Pro"/>
          <w:sz w:val="26"/>
          <w:szCs w:val="26"/>
        </w:rPr>
        <w:t xml:space="preserve"> тыс. руб., в том числе</w:t>
      </w:r>
      <w:r>
        <w:rPr>
          <w:rFonts w:ascii="Myriad Pro" w:eastAsia="Calibri" w:hAnsi="Myriad Pro"/>
          <w:sz w:val="26"/>
          <w:szCs w:val="26"/>
        </w:rPr>
        <w:t xml:space="preserve"> 760 591,90</w:t>
      </w:r>
      <w:r w:rsidRPr="00806097">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122,48</w:t>
      </w:r>
      <w:r w:rsidRPr="00806097">
        <w:rPr>
          <w:rFonts w:ascii="Myriad Pro" w:eastAsia="Calibri" w:hAnsi="Myriad Pro"/>
          <w:sz w:val="26"/>
          <w:szCs w:val="26"/>
        </w:rPr>
        <w:t xml:space="preserve"> тыс. руб.</w:t>
      </w:r>
    </w:p>
    <w:p w14:paraId="5AF419BA" w14:textId="0D669896" w:rsidR="00082F41" w:rsidRDefault="00082F41" w:rsidP="00082F41">
      <w:pPr>
        <w:spacing w:after="0" w:line="360" w:lineRule="auto"/>
        <w:ind w:firstLine="567"/>
        <w:contextualSpacing/>
        <w:jc w:val="both"/>
        <w:rPr>
          <w:rFonts w:ascii="Myriad Pro" w:eastAsia="Calibri" w:hAnsi="Myriad Pro"/>
          <w:sz w:val="26"/>
          <w:szCs w:val="26"/>
        </w:rPr>
      </w:pPr>
      <w:r w:rsidRPr="00985076">
        <w:rPr>
          <w:rFonts w:ascii="Myriad Pro" w:eastAsia="Calibri" w:hAnsi="Myriad Pro"/>
          <w:sz w:val="26"/>
          <w:szCs w:val="26"/>
        </w:rPr>
        <w:t xml:space="preserve">Расходы на ремонт основных фондов, заявленные 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985076">
        <w:rPr>
          <w:rFonts w:ascii="Myriad Pro" w:eastAsia="Calibri" w:hAnsi="Myriad Pro"/>
          <w:sz w:val="26"/>
          <w:szCs w:val="26"/>
        </w:rPr>
        <w:t>«МРСК Сибири» - «Красноярскэнерго» и принятые в расчет базового уровня подкон</w:t>
      </w:r>
      <w:r w:rsidRPr="00E17399">
        <w:rPr>
          <w:rFonts w:ascii="Myriad Pro" w:eastAsia="Calibri" w:hAnsi="Myriad Pro"/>
          <w:sz w:val="26"/>
          <w:szCs w:val="26"/>
        </w:rPr>
        <w:t>трольных расходов РЭК Красноярского края, указаны в следующей таблице.</w:t>
      </w:r>
    </w:p>
    <w:p w14:paraId="33F877A7" w14:textId="77777777" w:rsidR="00911ABD" w:rsidRPr="00E17399" w:rsidRDefault="00911ABD" w:rsidP="00082F41">
      <w:pPr>
        <w:spacing w:after="0" w:line="360" w:lineRule="auto"/>
        <w:ind w:firstLine="567"/>
        <w:contextualSpacing/>
        <w:jc w:val="both"/>
        <w:rPr>
          <w:rFonts w:ascii="Myriad Pro" w:eastAsia="Calibri" w:hAnsi="Myriad Pro"/>
          <w:sz w:val="26"/>
          <w:szCs w:val="26"/>
        </w:rPr>
      </w:pPr>
    </w:p>
    <w:tbl>
      <w:tblPr>
        <w:tblW w:w="5000" w:type="pct"/>
        <w:tblLook w:val="04A0" w:firstRow="1" w:lastRow="0" w:firstColumn="1" w:lastColumn="0" w:noHBand="0" w:noVBand="1"/>
      </w:tblPr>
      <w:tblGrid>
        <w:gridCol w:w="1659"/>
        <w:gridCol w:w="1434"/>
        <w:gridCol w:w="2057"/>
        <w:gridCol w:w="1294"/>
        <w:gridCol w:w="1585"/>
        <w:gridCol w:w="1305"/>
      </w:tblGrid>
      <w:tr w:rsidR="00082F41" w:rsidRPr="00E17399" w14:paraId="43DFB95F" w14:textId="77777777" w:rsidTr="00996FC6">
        <w:trPr>
          <w:trHeight w:val="1323"/>
        </w:trPr>
        <w:tc>
          <w:tcPr>
            <w:tcW w:w="88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18BD5AD" w14:textId="77777777" w:rsidR="00082F41" w:rsidRPr="00E17399" w:rsidRDefault="00082F41" w:rsidP="00911ABD">
            <w:pPr>
              <w:keepNext/>
              <w:spacing w:after="0"/>
              <w:jc w:val="center"/>
              <w:rPr>
                <w:rFonts w:ascii="Myriad Pro" w:hAnsi="Myriad Pro" w:cs="Arial"/>
                <w:color w:val="FFFFFF"/>
                <w:sz w:val="20"/>
                <w:szCs w:val="20"/>
              </w:rPr>
            </w:pPr>
            <w:r w:rsidRPr="00E17399">
              <w:rPr>
                <w:rFonts w:ascii="Myriad Pro" w:hAnsi="Myriad Pro" w:cs="Arial"/>
                <w:color w:val="FFFFFF"/>
                <w:sz w:val="20"/>
                <w:szCs w:val="20"/>
              </w:rPr>
              <w:t> Наименование статьи</w:t>
            </w:r>
          </w:p>
        </w:tc>
        <w:tc>
          <w:tcPr>
            <w:tcW w:w="76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C913745" w14:textId="77777777" w:rsidR="00082F41" w:rsidRPr="00E17399" w:rsidRDefault="00082F41" w:rsidP="00911ABD">
            <w:pPr>
              <w:keepNext/>
              <w:spacing w:after="0"/>
              <w:jc w:val="center"/>
              <w:rPr>
                <w:rFonts w:ascii="Myriad Pro" w:hAnsi="Myriad Pro" w:cs="Arial"/>
                <w:color w:val="FFFFFF"/>
                <w:sz w:val="20"/>
                <w:szCs w:val="20"/>
              </w:rPr>
            </w:pPr>
            <w:r w:rsidRPr="00E17399">
              <w:rPr>
                <w:rFonts w:ascii="Myriad Pro" w:hAnsi="Myriad Pro" w:cs="Arial"/>
                <w:color w:val="FFFFFF"/>
                <w:sz w:val="20"/>
                <w:szCs w:val="20"/>
              </w:rPr>
              <w:t>Факт за 2016, тыс. руб.</w:t>
            </w:r>
          </w:p>
        </w:tc>
        <w:tc>
          <w:tcPr>
            <w:tcW w:w="11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A0241B5" w14:textId="3DBB65A5" w:rsidR="00082F41" w:rsidRPr="00E17399" w:rsidRDefault="00082F41" w:rsidP="00911ABD">
            <w:pPr>
              <w:keepNext/>
              <w:spacing w:after="0"/>
              <w:jc w:val="center"/>
              <w:rPr>
                <w:rFonts w:ascii="Myriad Pro" w:hAnsi="Myriad Pro" w:cs="Arial"/>
                <w:color w:val="FFFFFF"/>
                <w:sz w:val="20"/>
                <w:szCs w:val="20"/>
              </w:rPr>
            </w:pPr>
            <w:r w:rsidRPr="00E17399">
              <w:rPr>
                <w:rFonts w:ascii="Myriad Pro" w:hAnsi="Myriad Pro" w:cs="Arial"/>
                <w:color w:val="FFFFFF"/>
                <w:sz w:val="20"/>
                <w:szCs w:val="20"/>
              </w:rPr>
              <w:t xml:space="preserve">Заявлено филиалом </w:t>
            </w:r>
            <w:r w:rsidR="00F63FA3">
              <w:rPr>
                <w:rFonts w:ascii="Myriad Pro" w:hAnsi="Myriad Pro" w:cs="Arial"/>
                <w:color w:val="FFFFFF"/>
                <w:sz w:val="20"/>
                <w:szCs w:val="20"/>
              </w:rPr>
              <w:t>П</w:t>
            </w:r>
            <w:r w:rsidR="002C7195">
              <w:rPr>
                <w:rFonts w:ascii="Myriad Pro" w:hAnsi="Myriad Pro" w:cs="Arial"/>
                <w:color w:val="FFFFFF"/>
                <w:sz w:val="20"/>
                <w:szCs w:val="20"/>
              </w:rPr>
              <w:t>АО </w:t>
            </w:r>
            <w:r w:rsidRPr="00E17399">
              <w:rPr>
                <w:rFonts w:ascii="Myriad Pro" w:hAnsi="Myriad Pro" w:cs="Arial"/>
                <w:color w:val="FFFFFF"/>
                <w:sz w:val="20"/>
                <w:szCs w:val="20"/>
              </w:rPr>
              <w:t>«МРСК Сибири» -«Красноярскэнерго» на 2018, тыс. руб.</w:t>
            </w:r>
          </w:p>
        </w:tc>
        <w:tc>
          <w:tcPr>
            <w:tcW w:w="69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39FAF52" w14:textId="77777777" w:rsidR="00082F41" w:rsidRPr="00E17399" w:rsidRDefault="00082F41" w:rsidP="00911ABD">
            <w:pPr>
              <w:keepNext/>
              <w:spacing w:after="0"/>
              <w:jc w:val="center"/>
              <w:rPr>
                <w:rFonts w:ascii="Myriad Pro" w:hAnsi="Myriad Pro" w:cs="Arial"/>
                <w:color w:val="FFFFFF"/>
                <w:sz w:val="20"/>
                <w:szCs w:val="20"/>
              </w:rPr>
            </w:pPr>
            <w:r w:rsidRPr="00E17399">
              <w:rPr>
                <w:rFonts w:ascii="Myriad Pro" w:hAnsi="Myriad Pro" w:cs="Arial"/>
                <w:color w:val="FFFFFF"/>
                <w:sz w:val="20"/>
                <w:szCs w:val="20"/>
              </w:rPr>
              <w:t>Утверждено на 2018, тыс. руб.</w:t>
            </w:r>
          </w:p>
        </w:tc>
        <w:tc>
          <w:tcPr>
            <w:tcW w:w="84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015AC49" w14:textId="77777777" w:rsidR="00082F41" w:rsidRPr="00E17399" w:rsidRDefault="00082F41" w:rsidP="00911ABD">
            <w:pPr>
              <w:keepNext/>
              <w:spacing w:after="0"/>
              <w:jc w:val="center"/>
              <w:rPr>
                <w:rFonts w:ascii="Myriad Pro" w:hAnsi="Myriad Pro" w:cs="Arial"/>
                <w:color w:val="FFFFFF"/>
                <w:sz w:val="20"/>
                <w:szCs w:val="20"/>
              </w:rPr>
            </w:pPr>
            <w:r w:rsidRPr="00E17399">
              <w:rPr>
                <w:rFonts w:ascii="Myriad Pro" w:hAnsi="Myriad Pro" w:cs="Arial"/>
                <w:color w:val="FFFFFF"/>
                <w:sz w:val="20"/>
                <w:szCs w:val="20"/>
              </w:rPr>
              <w:t>Отклонение Утверждено на 2018 / заявка на 2018, %</w:t>
            </w:r>
          </w:p>
        </w:tc>
        <w:tc>
          <w:tcPr>
            <w:tcW w:w="70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A7F6202" w14:textId="77777777" w:rsidR="00082F41" w:rsidRPr="00E17399" w:rsidRDefault="00082F41" w:rsidP="00911ABD">
            <w:pPr>
              <w:keepNext/>
              <w:spacing w:after="0"/>
              <w:jc w:val="center"/>
              <w:rPr>
                <w:rFonts w:ascii="Myriad Pro" w:hAnsi="Myriad Pro" w:cs="Arial"/>
                <w:color w:val="FFFFFF"/>
                <w:sz w:val="20"/>
                <w:szCs w:val="20"/>
              </w:rPr>
            </w:pPr>
            <w:r w:rsidRPr="00E17399">
              <w:rPr>
                <w:rFonts w:ascii="Myriad Pro" w:hAnsi="Myriad Pro" w:cs="Arial"/>
                <w:color w:val="FFFFFF"/>
                <w:sz w:val="20"/>
                <w:szCs w:val="20"/>
              </w:rPr>
              <w:t>Утверждено на 2018 / факт за 2016, %</w:t>
            </w:r>
          </w:p>
        </w:tc>
      </w:tr>
      <w:tr w:rsidR="00082F41" w:rsidRPr="00E17399" w14:paraId="5D440741" w14:textId="77777777" w:rsidTr="00996FC6">
        <w:trPr>
          <w:trHeight w:val="315"/>
        </w:trPr>
        <w:tc>
          <w:tcPr>
            <w:tcW w:w="88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8D758C2" w14:textId="77777777" w:rsidR="00082F41" w:rsidRPr="00BD3E9F" w:rsidRDefault="00082F41" w:rsidP="00911ABD">
            <w:pPr>
              <w:keepNext/>
              <w:spacing w:after="0"/>
              <w:jc w:val="center"/>
              <w:rPr>
                <w:rFonts w:ascii="Myriad Pro" w:hAnsi="Myriad Pro" w:cs="Arial"/>
                <w:color w:val="FFFFFF"/>
                <w:sz w:val="20"/>
                <w:szCs w:val="20"/>
              </w:rPr>
            </w:pPr>
            <w:r w:rsidRPr="00BD3E9F">
              <w:rPr>
                <w:rFonts w:ascii="Myriad Pro" w:hAnsi="Myriad Pro" w:cs="Arial"/>
                <w:color w:val="FFFFFF"/>
                <w:sz w:val="20"/>
                <w:szCs w:val="20"/>
              </w:rPr>
              <w:t>1</w:t>
            </w:r>
          </w:p>
        </w:tc>
        <w:tc>
          <w:tcPr>
            <w:tcW w:w="76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8751637" w14:textId="77777777" w:rsidR="00082F41" w:rsidRPr="00E37282" w:rsidRDefault="00082F41" w:rsidP="00911ABD">
            <w:pPr>
              <w:keepNext/>
              <w:spacing w:after="0"/>
              <w:jc w:val="center"/>
              <w:rPr>
                <w:rFonts w:ascii="Myriad Pro" w:hAnsi="Myriad Pro" w:cs="Arial"/>
                <w:color w:val="FFFFFF"/>
                <w:sz w:val="20"/>
                <w:szCs w:val="20"/>
              </w:rPr>
            </w:pPr>
            <w:r w:rsidRPr="00E37282">
              <w:rPr>
                <w:rFonts w:ascii="Myriad Pro" w:hAnsi="Myriad Pro" w:cs="Arial"/>
                <w:color w:val="FFFFFF"/>
                <w:sz w:val="20"/>
                <w:szCs w:val="20"/>
              </w:rPr>
              <w:t>2</w:t>
            </w:r>
          </w:p>
        </w:tc>
        <w:tc>
          <w:tcPr>
            <w:tcW w:w="11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EE2330B" w14:textId="77777777" w:rsidR="00082F41" w:rsidRPr="00C367F0" w:rsidRDefault="00082F41" w:rsidP="00911ABD">
            <w:pPr>
              <w:keepNext/>
              <w:spacing w:after="0"/>
              <w:jc w:val="center"/>
              <w:rPr>
                <w:rFonts w:ascii="Myriad Pro" w:hAnsi="Myriad Pro" w:cs="Arial"/>
                <w:color w:val="FFFFFF"/>
                <w:sz w:val="20"/>
                <w:szCs w:val="20"/>
              </w:rPr>
            </w:pPr>
            <w:r w:rsidRPr="00C367F0">
              <w:rPr>
                <w:rFonts w:ascii="Myriad Pro" w:hAnsi="Myriad Pro" w:cs="Arial"/>
                <w:color w:val="FFFFFF"/>
                <w:sz w:val="20"/>
                <w:szCs w:val="20"/>
              </w:rPr>
              <w:t>3</w:t>
            </w:r>
          </w:p>
        </w:tc>
        <w:tc>
          <w:tcPr>
            <w:tcW w:w="69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6CCF89A" w14:textId="77777777" w:rsidR="00082F41" w:rsidRPr="005659CA" w:rsidRDefault="00082F41" w:rsidP="00911ABD">
            <w:pPr>
              <w:keepNext/>
              <w:spacing w:after="0"/>
              <w:jc w:val="center"/>
              <w:rPr>
                <w:rFonts w:ascii="Myriad Pro" w:hAnsi="Myriad Pro" w:cs="Arial"/>
                <w:color w:val="FFFFFF"/>
                <w:sz w:val="20"/>
                <w:szCs w:val="20"/>
              </w:rPr>
            </w:pPr>
            <w:r w:rsidRPr="005659CA">
              <w:rPr>
                <w:rFonts w:ascii="Myriad Pro" w:hAnsi="Myriad Pro" w:cs="Arial"/>
                <w:color w:val="FFFFFF"/>
                <w:sz w:val="20"/>
                <w:szCs w:val="20"/>
              </w:rPr>
              <w:t>4</w:t>
            </w:r>
          </w:p>
        </w:tc>
        <w:tc>
          <w:tcPr>
            <w:tcW w:w="84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069E9FD" w14:textId="77777777" w:rsidR="00082F41" w:rsidRPr="00B75710" w:rsidRDefault="00082F41" w:rsidP="00911ABD">
            <w:pPr>
              <w:keepNext/>
              <w:spacing w:after="0"/>
              <w:jc w:val="center"/>
              <w:rPr>
                <w:rFonts w:ascii="Myriad Pro" w:hAnsi="Myriad Pro" w:cs="Arial"/>
                <w:color w:val="FFFFFF"/>
                <w:sz w:val="20"/>
                <w:szCs w:val="20"/>
              </w:rPr>
            </w:pPr>
            <w:r w:rsidRPr="00B75710">
              <w:rPr>
                <w:rFonts w:ascii="Myriad Pro" w:hAnsi="Myriad Pro" w:cs="Arial"/>
                <w:color w:val="FFFFFF"/>
                <w:sz w:val="20"/>
                <w:szCs w:val="20"/>
              </w:rPr>
              <w:t>5</w:t>
            </w:r>
          </w:p>
        </w:tc>
        <w:tc>
          <w:tcPr>
            <w:tcW w:w="70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A4251AB" w14:textId="77777777" w:rsidR="00082F41" w:rsidRPr="00897FA0" w:rsidRDefault="00082F41" w:rsidP="00911ABD">
            <w:pPr>
              <w:keepNext/>
              <w:spacing w:after="0"/>
              <w:jc w:val="center"/>
              <w:rPr>
                <w:rFonts w:ascii="Myriad Pro" w:hAnsi="Myriad Pro" w:cs="Arial"/>
                <w:color w:val="FFFFFF"/>
                <w:sz w:val="20"/>
                <w:szCs w:val="20"/>
              </w:rPr>
            </w:pPr>
            <w:r w:rsidRPr="00897FA0">
              <w:rPr>
                <w:rFonts w:ascii="Myriad Pro" w:hAnsi="Myriad Pro" w:cs="Arial"/>
                <w:color w:val="FFFFFF"/>
                <w:sz w:val="20"/>
                <w:szCs w:val="20"/>
              </w:rPr>
              <w:t>6</w:t>
            </w:r>
          </w:p>
        </w:tc>
      </w:tr>
      <w:tr w:rsidR="00082F41" w:rsidRPr="00E17399" w14:paraId="0808994E" w14:textId="77777777" w:rsidTr="00996FC6">
        <w:trPr>
          <w:trHeight w:val="525"/>
        </w:trPr>
        <w:tc>
          <w:tcPr>
            <w:tcW w:w="889" w:type="pct"/>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15D733B0" w14:textId="77777777" w:rsidR="00082F41" w:rsidRPr="00BD3E9F" w:rsidRDefault="00082F41" w:rsidP="00911ABD">
            <w:pPr>
              <w:keepNext/>
              <w:spacing w:after="0"/>
              <w:rPr>
                <w:rFonts w:ascii="Myriad Pro" w:hAnsi="Myriad Pro" w:cs="Arial"/>
                <w:color w:val="000000"/>
                <w:sz w:val="20"/>
                <w:szCs w:val="20"/>
              </w:rPr>
            </w:pPr>
            <w:r w:rsidRPr="00BD3E9F">
              <w:rPr>
                <w:rFonts w:ascii="Myriad Pro" w:hAnsi="Myriad Pro" w:cs="Arial"/>
                <w:color w:val="000000"/>
                <w:sz w:val="20"/>
                <w:szCs w:val="20"/>
              </w:rPr>
              <w:t>Ремонт основных фондов</w:t>
            </w:r>
          </w:p>
        </w:tc>
        <w:tc>
          <w:tcPr>
            <w:tcW w:w="768"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7BE6B010" w14:textId="77777777" w:rsidR="00082F41" w:rsidRPr="00E37282" w:rsidRDefault="00082F41" w:rsidP="00911ABD">
            <w:pPr>
              <w:keepNext/>
              <w:spacing w:after="0"/>
              <w:jc w:val="center"/>
              <w:rPr>
                <w:rFonts w:ascii="Myriad Pro" w:hAnsi="Myriad Pro" w:cs="Arial"/>
                <w:color w:val="000000"/>
                <w:sz w:val="20"/>
                <w:szCs w:val="20"/>
              </w:rPr>
            </w:pPr>
            <w:r w:rsidRPr="00E37282">
              <w:rPr>
                <w:rFonts w:ascii="Myriad Pro" w:hAnsi="Myriad Pro" w:cs="Arial"/>
                <w:color w:val="000000"/>
                <w:sz w:val="20"/>
                <w:szCs w:val="20"/>
              </w:rPr>
              <w:t>214 132,38</w:t>
            </w:r>
          </w:p>
        </w:tc>
        <w:tc>
          <w:tcPr>
            <w:tcW w:w="1102"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BFD60CE" w14:textId="77777777" w:rsidR="00082F41" w:rsidRPr="00C367F0" w:rsidRDefault="00082F41" w:rsidP="00911ABD">
            <w:pPr>
              <w:keepNext/>
              <w:spacing w:after="0"/>
              <w:jc w:val="center"/>
              <w:rPr>
                <w:rFonts w:ascii="Myriad Pro" w:hAnsi="Myriad Pro" w:cs="Arial"/>
                <w:color w:val="000000"/>
                <w:sz w:val="20"/>
                <w:szCs w:val="20"/>
              </w:rPr>
            </w:pPr>
            <w:r w:rsidRPr="00C367F0">
              <w:rPr>
                <w:rFonts w:ascii="Myriad Pro" w:hAnsi="Myriad Pro" w:cs="Arial"/>
                <w:color w:val="000000"/>
                <w:sz w:val="20"/>
                <w:szCs w:val="20"/>
              </w:rPr>
              <w:t>760</w:t>
            </w:r>
            <w:r>
              <w:rPr>
                <w:rFonts w:ascii="Myriad Pro" w:hAnsi="Myriad Pro" w:cs="Arial"/>
                <w:color w:val="000000"/>
                <w:sz w:val="20"/>
                <w:szCs w:val="20"/>
              </w:rPr>
              <w:t> 591,90</w:t>
            </w:r>
          </w:p>
        </w:tc>
        <w:tc>
          <w:tcPr>
            <w:tcW w:w="693"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22779694" w14:textId="77777777" w:rsidR="00082F41" w:rsidRPr="005659CA" w:rsidRDefault="00082F41" w:rsidP="00911ABD">
            <w:pPr>
              <w:keepNext/>
              <w:spacing w:after="0"/>
              <w:jc w:val="center"/>
              <w:rPr>
                <w:rFonts w:ascii="Myriad Pro" w:hAnsi="Myriad Pro" w:cs="Arial"/>
                <w:color w:val="000000"/>
                <w:sz w:val="20"/>
                <w:szCs w:val="20"/>
              </w:rPr>
            </w:pPr>
            <w:r w:rsidRPr="005659CA">
              <w:rPr>
                <w:rFonts w:ascii="Myriad Pro" w:hAnsi="Myriad Pro" w:cs="Arial"/>
                <w:color w:val="000000"/>
                <w:sz w:val="20"/>
                <w:szCs w:val="20"/>
              </w:rPr>
              <w:t>474 937,94</w:t>
            </w:r>
          </w:p>
        </w:tc>
        <w:tc>
          <w:tcPr>
            <w:tcW w:w="849"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60D87A24" w14:textId="77777777" w:rsidR="00082F41" w:rsidRPr="00B75710" w:rsidRDefault="00082F41" w:rsidP="00911ABD">
            <w:pPr>
              <w:keepNext/>
              <w:spacing w:after="0"/>
              <w:jc w:val="center"/>
              <w:rPr>
                <w:rFonts w:ascii="Myriad Pro" w:hAnsi="Myriad Pro" w:cs="Arial"/>
                <w:color w:val="000000"/>
              </w:rPr>
            </w:pPr>
            <w:r w:rsidRPr="00B75710">
              <w:rPr>
                <w:rFonts w:ascii="Myriad Pro" w:hAnsi="Myriad Pro" w:cs="Arial"/>
                <w:color w:val="000000"/>
              </w:rPr>
              <w:t>62,4</w:t>
            </w:r>
            <w:r>
              <w:rPr>
                <w:rFonts w:ascii="Myriad Pro" w:hAnsi="Myriad Pro" w:cs="Arial"/>
                <w:color w:val="000000"/>
              </w:rPr>
              <w:t>4</w:t>
            </w:r>
          </w:p>
        </w:tc>
        <w:tc>
          <w:tcPr>
            <w:tcW w:w="700"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6BD290C4" w14:textId="77777777" w:rsidR="00082F41" w:rsidRPr="00897FA0" w:rsidRDefault="00082F41" w:rsidP="00911ABD">
            <w:pPr>
              <w:keepNext/>
              <w:spacing w:after="0"/>
              <w:jc w:val="center"/>
              <w:rPr>
                <w:rFonts w:ascii="Myriad Pro" w:hAnsi="Myriad Pro" w:cs="Arial"/>
                <w:color w:val="000000"/>
              </w:rPr>
            </w:pPr>
            <w:r w:rsidRPr="00897FA0">
              <w:rPr>
                <w:rFonts w:ascii="Myriad Pro" w:hAnsi="Myriad Pro" w:cs="Arial"/>
                <w:color w:val="000000"/>
              </w:rPr>
              <w:t>221,80</w:t>
            </w:r>
          </w:p>
        </w:tc>
      </w:tr>
    </w:tbl>
    <w:p w14:paraId="4CEE009B" w14:textId="77777777" w:rsidR="00082F41" w:rsidRPr="00BD3E9F" w:rsidRDefault="00082F41" w:rsidP="00082F41">
      <w:pPr>
        <w:spacing w:after="0" w:line="360" w:lineRule="auto"/>
        <w:ind w:firstLine="567"/>
        <w:contextualSpacing/>
        <w:jc w:val="both"/>
        <w:rPr>
          <w:rFonts w:ascii="Myriad Pro" w:eastAsia="Calibri" w:hAnsi="Myriad Pro"/>
          <w:color w:val="0070C0"/>
          <w:sz w:val="26"/>
          <w:szCs w:val="26"/>
        </w:rPr>
      </w:pPr>
    </w:p>
    <w:p w14:paraId="619A07C8" w14:textId="77777777" w:rsidR="00082F41" w:rsidRPr="005659CA" w:rsidRDefault="00082F41" w:rsidP="00082F41">
      <w:pPr>
        <w:spacing w:line="360" w:lineRule="auto"/>
        <w:contextualSpacing/>
        <w:jc w:val="both"/>
        <w:rPr>
          <w:rFonts w:ascii="Myriad Pro" w:eastAsia="Calibri" w:hAnsi="Myriad Pro"/>
          <w:b/>
          <w:color w:val="000000" w:themeColor="text1"/>
          <w:sz w:val="26"/>
          <w:szCs w:val="26"/>
        </w:rPr>
      </w:pPr>
      <w:r w:rsidRPr="005659CA">
        <w:rPr>
          <w:rFonts w:ascii="Myriad Pro" w:eastAsia="Calibri" w:hAnsi="Myriad Pro"/>
          <w:b/>
          <w:color w:val="000000" w:themeColor="text1"/>
          <w:sz w:val="26"/>
          <w:szCs w:val="26"/>
        </w:rPr>
        <w:t>ПОЗИЦИЯ ТЕРРИТОРИАЛЬНОЙ СЕТЕВОЙ ОРГАНИЗАЦИИ</w:t>
      </w:r>
    </w:p>
    <w:p w14:paraId="6D297CD0" w14:textId="6914E584" w:rsidR="00082F41" w:rsidRPr="00897FA0" w:rsidRDefault="00082F41" w:rsidP="00082F41">
      <w:pPr>
        <w:spacing w:after="0" w:line="360" w:lineRule="auto"/>
        <w:ind w:firstLine="567"/>
        <w:contextualSpacing/>
        <w:jc w:val="both"/>
        <w:rPr>
          <w:rFonts w:ascii="Myriad Pro" w:eastAsia="Calibri" w:hAnsi="Myriad Pro"/>
          <w:sz w:val="26"/>
          <w:szCs w:val="26"/>
        </w:rPr>
      </w:pPr>
      <w:r w:rsidRPr="00B75710">
        <w:rPr>
          <w:rFonts w:ascii="Myriad Pro" w:eastAsia="Calibri" w:hAnsi="Myriad Pro"/>
          <w:sz w:val="26"/>
          <w:szCs w:val="26"/>
        </w:rPr>
        <w:t xml:space="preserve">Расходы на ремонт основных фондов определены 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B75710">
        <w:rPr>
          <w:rFonts w:ascii="Myriad Pro" w:eastAsia="Calibri" w:hAnsi="Myriad Pro"/>
          <w:sz w:val="26"/>
          <w:szCs w:val="26"/>
        </w:rPr>
        <w:t>«МРСК Сибири» -</w:t>
      </w:r>
      <w:r w:rsidRPr="00897FA0">
        <w:rPr>
          <w:rFonts w:ascii="Myriad Pro" w:eastAsia="Calibri" w:hAnsi="Myriad Pro"/>
          <w:sz w:val="26"/>
          <w:szCs w:val="26"/>
        </w:rPr>
        <w:t xml:space="preserve"> «Красноярскэнерго» в составе необходимой валовой выручки на 2018 год и заявлены в составе предложения об установлении тарифов и НВВ на услуги по передаче электрической энергии на 2018-2022 г</w:t>
      </w:r>
      <w:r w:rsidR="00F4263D">
        <w:rPr>
          <w:rFonts w:ascii="Myriad Pro" w:eastAsia="Calibri" w:hAnsi="Myriad Pro"/>
          <w:sz w:val="26"/>
          <w:szCs w:val="26"/>
        </w:rPr>
        <w:t>г. </w:t>
      </w:r>
      <w:r w:rsidRPr="00897FA0">
        <w:rPr>
          <w:rFonts w:ascii="Myriad Pro" w:eastAsia="Calibri" w:hAnsi="Myriad Pro"/>
          <w:sz w:val="26"/>
          <w:szCs w:val="26"/>
        </w:rPr>
        <w:t>в размере 760 714,</w:t>
      </w:r>
      <w:r>
        <w:rPr>
          <w:rFonts w:ascii="Myriad Pro" w:eastAsia="Calibri" w:hAnsi="Myriad Pro"/>
          <w:sz w:val="26"/>
          <w:szCs w:val="26"/>
        </w:rPr>
        <w:t>38</w:t>
      </w:r>
      <w:r w:rsidRPr="00806097">
        <w:rPr>
          <w:rFonts w:ascii="Myriad Pro" w:eastAsia="Calibri" w:hAnsi="Myriad Pro"/>
          <w:sz w:val="26"/>
          <w:szCs w:val="26"/>
        </w:rPr>
        <w:t xml:space="preserve"> тыс. руб., в том числе</w:t>
      </w:r>
      <w:r>
        <w:rPr>
          <w:rFonts w:ascii="Myriad Pro" w:eastAsia="Calibri" w:hAnsi="Myriad Pro"/>
          <w:sz w:val="26"/>
          <w:szCs w:val="26"/>
        </w:rPr>
        <w:t xml:space="preserve"> 760 591,90</w:t>
      </w:r>
      <w:r w:rsidRPr="00806097">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122,48</w:t>
      </w:r>
      <w:r w:rsidRPr="00806097">
        <w:rPr>
          <w:rFonts w:ascii="Myriad Pro" w:eastAsia="Calibri" w:hAnsi="Myriad Pro"/>
          <w:sz w:val="26"/>
          <w:szCs w:val="26"/>
        </w:rPr>
        <w:t xml:space="preserve"> тыс. руб.</w:t>
      </w:r>
    </w:p>
    <w:p w14:paraId="6BA62CBF" w14:textId="7C757653" w:rsidR="00082F41" w:rsidRPr="00E17399" w:rsidRDefault="00082F41" w:rsidP="00082F41">
      <w:pPr>
        <w:spacing w:after="0" w:line="360" w:lineRule="auto"/>
        <w:ind w:firstLine="567"/>
        <w:contextualSpacing/>
        <w:jc w:val="both"/>
        <w:rPr>
          <w:rFonts w:ascii="Myriad Pro" w:eastAsia="Calibri" w:hAnsi="Myriad Pro"/>
          <w:sz w:val="26"/>
          <w:szCs w:val="26"/>
        </w:rPr>
      </w:pPr>
      <w:r w:rsidRPr="00985076">
        <w:rPr>
          <w:rFonts w:ascii="Myriad Pro" w:eastAsia="Calibri" w:hAnsi="Myriad Pro"/>
          <w:sz w:val="26"/>
          <w:szCs w:val="26"/>
        </w:rPr>
        <w:t>Для обоснования заявленной суммы</w:t>
      </w:r>
      <w:r w:rsidRPr="00E17399">
        <w:rPr>
          <w:rFonts w:ascii="Myriad Pro" w:eastAsia="Calibri" w:hAnsi="Myriad Pro"/>
          <w:sz w:val="26"/>
          <w:szCs w:val="26"/>
        </w:rPr>
        <w:t xml:space="preserve"> расходов на ремонт основных фондов 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Сибирь» - «Красноярскэнерго» были представлены следующие документы:</w:t>
      </w:r>
    </w:p>
    <w:p w14:paraId="610F9EE2"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Пояснительная записка по формированию ремонтной программы на 2018 год.</w:t>
      </w:r>
    </w:p>
    <w:p w14:paraId="2F4F3BEA"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Титульный список работ по ремонту оборудования на 2018 год.</w:t>
      </w:r>
    </w:p>
    <w:p w14:paraId="0DBA447F"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Годовые планы-графики ремонта оборудования.</w:t>
      </w:r>
    </w:p>
    <w:p w14:paraId="3DE2705D"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Северные электрические сети.</w:t>
      </w:r>
    </w:p>
    <w:p w14:paraId="32FD6A6A"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Юго-Восточные электрические сети.</w:t>
      </w:r>
    </w:p>
    <w:p w14:paraId="3EE83B0D"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Красноярские электрические сети.</w:t>
      </w:r>
    </w:p>
    <w:p w14:paraId="6E2E33B1"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Западные электрические сети.</w:t>
      </w:r>
    </w:p>
    <w:p w14:paraId="7D82028F"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Минусинские электрические сети.</w:t>
      </w:r>
    </w:p>
    <w:p w14:paraId="7FA9327D"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Восточные электрические сети.</w:t>
      </w:r>
    </w:p>
    <w:p w14:paraId="1902E012"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Сметные расчеты на ремонт оборудования подрядным способом.</w:t>
      </w:r>
    </w:p>
    <w:p w14:paraId="1E5AD35B"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договоров подряда, заключенных на 2017 год.</w:t>
      </w:r>
    </w:p>
    <w:p w14:paraId="1D6B021B"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Расчет стоимости вспомогательных материалов, утвержденные нормы расхода материалов.</w:t>
      </w:r>
    </w:p>
    <w:p w14:paraId="2D3C9A8E"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Расчёт и обоснование затрат, необходимых для обеспечения проведения Универсиады 2019 года:</w:t>
      </w:r>
    </w:p>
    <w:p w14:paraId="0901FDC6" w14:textId="77777777" w:rsidR="00082F41" w:rsidRPr="00E17399" w:rsidRDefault="00082F41" w:rsidP="001C1435">
      <w:pPr>
        <w:pStyle w:val="a5"/>
        <w:numPr>
          <w:ilvl w:val="0"/>
          <w:numId w:val="77"/>
        </w:numPr>
        <w:spacing w:after="0" w:line="360" w:lineRule="auto"/>
        <w:ind w:left="1276"/>
        <w:jc w:val="both"/>
        <w:rPr>
          <w:rFonts w:ascii="Myriad Pro" w:hAnsi="Myriad Pro"/>
          <w:sz w:val="26"/>
          <w:szCs w:val="26"/>
        </w:rPr>
      </w:pPr>
      <w:r w:rsidRPr="00E17399">
        <w:rPr>
          <w:rFonts w:ascii="Myriad Pro" w:hAnsi="Myriad Pro"/>
          <w:sz w:val="26"/>
          <w:szCs w:val="26"/>
        </w:rPr>
        <w:t>титульный список работ по ремонту оборудования;</w:t>
      </w:r>
    </w:p>
    <w:p w14:paraId="2C7153A5" w14:textId="77777777" w:rsidR="00082F41" w:rsidRPr="00E17399" w:rsidRDefault="00082F41" w:rsidP="001C1435">
      <w:pPr>
        <w:pStyle w:val="a5"/>
        <w:numPr>
          <w:ilvl w:val="0"/>
          <w:numId w:val="77"/>
        </w:numPr>
        <w:spacing w:after="0" w:line="360" w:lineRule="auto"/>
        <w:ind w:left="1276"/>
        <w:jc w:val="both"/>
        <w:rPr>
          <w:rFonts w:ascii="Myriad Pro" w:hAnsi="Myriad Pro"/>
          <w:sz w:val="26"/>
          <w:szCs w:val="26"/>
        </w:rPr>
      </w:pPr>
      <w:r w:rsidRPr="00E17399">
        <w:rPr>
          <w:rFonts w:ascii="Myriad Pro" w:hAnsi="Myriad Pro"/>
          <w:sz w:val="26"/>
          <w:szCs w:val="26"/>
        </w:rPr>
        <w:t>планы-графики по ремонту энергооборудования;</w:t>
      </w:r>
    </w:p>
    <w:p w14:paraId="12A2BC0F" w14:textId="77777777" w:rsidR="00082F41" w:rsidRPr="00E17399" w:rsidRDefault="00082F41" w:rsidP="001C1435">
      <w:pPr>
        <w:pStyle w:val="a5"/>
        <w:numPr>
          <w:ilvl w:val="0"/>
          <w:numId w:val="77"/>
        </w:numPr>
        <w:spacing w:after="0" w:line="360" w:lineRule="auto"/>
        <w:ind w:left="1276"/>
        <w:jc w:val="both"/>
        <w:rPr>
          <w:rFonts w:ascii="Myriad Pro" w:hAnsi="Myriad Pro"/>
          <w:sz w:val="26"/>
          <w:szCs w:val="26"/>
        </w:rPr>
      </w:pPr>
      <w:r w:rsidRPr="00E17399">
        <w:rPr>
          <w:rFonts w:ascii="Myriad Pro" w:hAnsi="Myriad Pro"/>
          <w:sz w:val="26"/>
          <w:szCs w:val="26"/>
        </w:rPr>
        <w:t>сметные расчеты на ремонт оборудования.</w:t>
      </w:r>
    </w:p>
    <w:p w14:paraId="08153A22" w14:textId="77777777" w:rsidR="00082F41" w:rsidRPr="00E17399" w:rsidRDefault="00082F41" w:rsidP="00082F41">
      <w:pPr>
        <w:spacing w:after="0" w:line="360" w:lineRule="auto"/>
        <w:ind w:firstLine="567"/>
        <w:contextualSpacing/>
        <w:jc w:val="both"/>
        <w:rPr>
          <w:rFonts w:ascii="Myriad Pro" w:eastAsia="Calibri" w:hAnsi="Myriad Pro"/>
          <w:b/>
          <w:color w:val="000000" w:themeColor="text1"/>
          <w:sz w:val="26"/>
          <w:szCs w:val="26"/>
        </w:rPr>
      </w:pPr>
    </w:p>
    <w:p w14:paraId="3163E40C" w14:textId="77777777" w:rsidR="00082F41" w:rsidRPr="00E17399" w:rsidRDefault="00082F41" w:rsidP="00082F41">
      <w:pPr>
        <w:spacing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t>ПОЗИЦИЯ ОРГАНА РЕГУЛИРОВАНИЯ</w:t>
      </w:r>
    </w:p>
    <w:p w14:paraId="603074F4" w14:textId="183C1DB9" w:rsidR="00082F41" w:rsidRPr="00E17399" w:rsidRDefault="00082F41" w:rsidP="00082F41">
      <w:pPr>
        <w:spacing w:after="0" w:line="360" w:lineRule="auto"/>
        <w:ind w:firstLine="567"/>
        <w:contextualSpacing/>
        <w:jc w:val="both"/>
        <w:rPr>
          <w:rFonts w:ascii="Myriad Pro" w:eastAsia="Calibri" w:hAnsi="Myriad Pro"/>
          <w:bCs/>
          <w:color w:val="000000" w:themeColor="text1"/>
          <w:sz w:val="26"/>
          <w:szCs w:val="26"/>
        </w:rPr>
      </w:pPr>
      <w:r w:rsidRPr="00E17399">
        <w:rPr>
          <w:rFonts w:ascii="Myriad Pro" w:eastAsia="Calibri" w:hAnsi="Myriad Pro"/>
          <w:bCs/>
          <w:color w:val="000000" w:themeColor="text1"/>
          <w:sz w:val="26"/>
          <w:szCs w:val="26"/>
        </w:rPr>
        <w:t xml:space="preserve">Величина расходов, принятая РЭК Красноярского края в расчет НВВ филиала </w:t>
      </w:r>
      <w:r w:rsidR="00F63FA3">
        <w:rPr>
          <w:rFonts w:ascii="Myriad Pro" w:eastAsia="Calibri" w:hAnsi="Myriad Pro"/>
          <w:bCs/>
          <w:color w:val="000000" w:themeColor="text1"/>
          <w:sz w:val="26"/>
          <w:szCs w:val="26"/>
        </w:rPr>
        <w:t>П</w:t>
      </w:r>
      <w:r w:rsidR="002C7195">
        <w:rPr>
          <w:rFonts w:ascii="Myriad Pro" w:eastAsia="Calibri" w:hAnsi="Myriad Pro"/>
          <w:bCs/>
          <w:color w:val="000000" w:themeColor="text1"/>
          <w:sz w:val="26"/>
          <w:szCs w:val="26"/>
        </w:rPr>
        <w:t>АО </w:t>
      </w:r>
      <w:r w:rsidRPr="00E17399">
        <w:rPr>
          <w:rFonts w:ascii="Myriad Pro" w:eastAsia="Calibri" w:hAnsi="Myriad Pro"/>
          <w:bCs/>
          <w:color w:val="000000" w:themeColor="text1"/>
          <w:sz w:val="26"/>
          <w:szCs w:val="26"/>
        </w:rPr>
        <w:t xml:space="preserve">«МРСК Сибири» - «Красноярскэнерго» при установлении долгосрочных параметров регулирования на 2018-2022 год, составляет 474 937,94 тыс. руб. на основании выписки из протокола заседания правления Региональной энергетической комиссии Красноярского края от 27.12.2017 </w:t>
      </w:r>
      <w:r w:rsidR="00F4263D">
        <w:rPr>
          <w:rFonts w:ascii="Myriad Pro" w:eastAsia="Calibri" w:hAnsi="Myriad Pro"/>
          <w:bCs/>
          <w:color w:val="000000" w:themeColor="text1"/>
          <w:sz w:val="26"/>
          <w:szCs w:val="26"/>
        </w:rPr>
        <w:t>г. </w:t>
      </w:r>
      <w:r w:rsidRPr="00E17399">
        <w:rPr>
          <w:rFonts w:ascii="Myriad Pro" w:eastAsia="Calibri" w:hAnsi="Myriad Pro"/>
          <w:bCs/>
          <w:color w:val="000000" w:themeColor="text1"/>
          <w:sz w:val="26"/>
          <w:szCs w:val="26"/>
        </w:rPr>
        <w:t xml:space="preserve">№101. Данная величина расходов учтена в составе подконтрольных расходов отдельной статьей, а не в составе статьи «Прочие подконтрольные расходы», что соответствует принципам и методам расчета цен (тарифов) основ ценообразования </w:t>
      </w:r>
      <w:r w:rsidR="0041096B">
        <w:rPr>
          <w:rFonts w:ascii="Myriad Pro" w:eastAsia="Calibri" w:hAnsi="Myriad Pro"/>
          <w:bCs/>
          <w:color w:val="000000" w:themeColor="text1"/>
          <w:sz w:val="26"/>
          <w:szCs w:val="26"/>
        </w:rPr>
        <w:t>№ </w:t>
      </w:r>
      <w:r w:rsidRPr="00E17399">
        <w:rPr>
          <w:rFonts w:ascii="Myriad Pro" w:eastAsia="Calibri" w:hAnsi="Myriad Pro"/>
          <w:bCs/>
          <w:color w:val="000000" w:themeColor="text1"/>
          <w:sz w:val="26"/>
          <w:szCs w:val="26"/>
        </w:rPr>
        <w:t>1178.</w:t>
      </w:r>
    </w:p>
    <w:p w14:paraId="3E039141" w14:textId="041570C7" w:rsidR="00082F41" w:rsidRPr="00E17399" w:rsidRDefault="00082F41" w:rsidP="00082F41">
      <w:pPr>
        <w:spacing w:after="0" w:line="360" w:lineRule="auto"/>
        <w:ind w:firstLine="567"/>
        <w:contextualSpacing/>
        <w:jc w:val="both"/>
        <w:rPr>
          <w:rFonts w:ascii="Myriad Pro" w:eastAsia="Calibri" w:hAnsi="Myriad Pro"/>
          <w:bCs/>
          <w:color w:val="000000" w:themeColor="text1"/>
          <w:sz w:val="26"/>
          <w:szCs w:val="26"/>
        </w:rPr>
      </w:pPr>
      <w:r w:rsidRPr="00E17399">
        <w:rPr>
          <w:rFonts w:ascii="Myriad Pro" w:eastAsia="Calibri" w:hAnsi="Myriad Pro"/>
          <w:bCs/>
          <w:color w:val="000000" w:themeColor="text1"/>
          <w:sz w:val="26"/>
          <w:szCs w:val="26"/>
        </w:rPr>
        <w:t xml:space="preserve">Ввиду отсутствия экспертного заключения РЭК Красноярского края по делу об установлении тарифов по передаче электрической энергии </w:t>
      </w:r>
      <w:r w:rsidR="00F63FA3">
        <w:rPr>
          <w:rFonts w:ascii="Myriad Pro" w:eastAsia="Calibri" w:hAnsi="Myriad Pro"/>
          <w:bCs/>
          <w:color w:val="000000" w:themeColor="text1"/>
          <w:sz w:val="26"/>
          <w:szCs w:val="26"/>
        </w:rPr>
        <w:t>П</w:t>
      </w:r>
      <w:r w:rsidR="002C7195">
        <w:rPr>
          <w:rFonts w:ascii="Myriad Pro" w:eastAsia="Calibri" w:hAnsi="Myriad Pro"/>
          <w:bCs/>
          <w:color w:val="000000" w:themeColor="text1"/>
          <w:sz w:val="26"/>
          <w:szCs w:val="26"/>
        </w:rPr>
        <w:t>АО </w:t>
      </w:r>
      <w:r w:rsidRPr="00E17399">
        <w:rPr>
          <w:rFonts w:ascii="Myriad Pro" w:eastAsia="Calibri" w:hAnsi="Myriad Pro"/>
          <w:bCs/>
          <w:color w:val="000000" w:themeColor="text1"/>
          <w:sz w:val="26"/>
          <w:szCs w:val="26"/>
        </w:rPr>
        <w:t xml:space="preserve">«МРСК Сибири» - «Красноярскэнерго», согласно письму РЭК Красноярского края от 08.02.2018 №02-339 на №1.3/02/343 от 11.01.2018 </w:t>
      </w:r>
      <w:r w:rsidR="00F4263D">
        <w:rPr>
          <w:rFonts w:ascii="Myriad Pro" w:eastAsia="Calibri" w:hAnsi="Myriad Pro"/>
          <w:bCs/>
          <w:color w:val="000000" w:themeColor="text1"/>
          <w:sz w:val="26"/>
          <w:szCs w:val="26"/>
        </w:rPr>
        <w:t>г. </w:t>
      </w:r>
      <w:r w:rsidRPr="00E17399">
        <w:rPr>
          <w:rFonts w:ascii="Myriad Pro" w:eastAsia="Calibri" w:hAnsi="Myriad Pro"/>
          <w:bCs/>
          <w:color w:val="000000" w:themeColor="text1"/>
          <w:sz w:val="26"/>
          <w:szCs w:val="26"/>
        </w:rPr>
        <w:t>об отказе в предоставлении территориальной сетевой организации копии экспертного заключения по делу об установлении тарифов по передаче электрической энергии, провести анализ расчетных параметров по данной статье с позиции органа регулирования не представляется возможным.</w:t>
      </w:r>
    </w:p>
    <w:p w14:paraId="29E83192" w14:textId="77777777" w:rsidR="00082F41" w:rsidRPr="00E17399" w:rsidRDefault="00082F41" w:rsidP="00082F41">
      <w:pPr>
        <w:spacing w:after="0" w:line="360" w:lineRule="auto"/>
        <w:ind w:firstLine="567"/>
        <w:contextualSpacing/>
        <w:jc w:val="both"/>
        <w:rPr>
          <w:rFonts w:ascii="Myriad Pro" w:eastAsia="Calibri" w:hAnsi="Myriad Pro"/>
          <w:bCs/>
          <w:color w:val="000000" w:themeColor="text1"/>
          <w:sz w:val="26"/>
          <w:szCs w:val="26"/>
        </w:rPr>
      </w:pPr>
    </w:p>
    <w:p w14:paraId="4BC28867" w14:textId="77777777" w:rsidR="00082F41" w:rsidRPr="00E17399" w:rsidRDefault="00082F41" w:rsidP="00911ABD">
      <w:pPr>
        <w:keepNext/>
        <w:spacing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t>ПОЗИЦИЯ ИСПОЛНИТЕЛЯ</w:t>
      </w:r>
    </w:p>
    <w:p w14:paraId="00F7B382" w14:textId="5FFEC64A"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Фактические расходы по статье ремонт основных фондов, отнесенные на вид регулируемой деятельности услуги по передаче электрической энергии, за 2016 год составили 214 132,4 тыс. руб., заявленные на 2018 </w:t>
      </w:r>
      <w:r w:rsidR="00F4263D">
        <w:rPr>
          <w:rFonts w:ascii="Myriad Pro" w:eastAsia="Calibri" w:hAnsi="Myriad Pro"/>
          <w:sz w:val="26"/>
          <w:szCs w:val="26"/>
        </w:rPr>
        <w:t>г. </w:t>
      </w:r>
      <w:r w:rsidRPr="00E17399">
        <w:rPr>
          <w:rFonts w:ascii="Myriad Pro" w:eastAsia="Calibri" w:hAnsi="Myriad Pro"/>
          <w:sz w:val="26"/>
          <w:szCs w:val="26"/>
        </w:rPr>
        <w:t xml:space="preserve">со стороны филиала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 xml:space="preserve">«МРСК Сибири» «Красноярскэнерго» - </w:t>
      </w:r>
      <w:r>
        <w:rPr>
          <w:rFonts w:ascii="Myriad Pro" w:eastAsia="Calibri" w:hAnsi="Myriad Pro"/>
          <w:sz w:val="26"/>
          <w:szCs w:val="26"/>
        </w:rPr>
        <w:t>760 714,38</w:t>
      </w:r>
      <w:r w:rsidRPr="00806097">
        <w:rPr>
          <w:rFonts w:ascii="Myriad Pro" w:eastAsia="Calibri" w:hAnsi="Myriad Pro"/>
          <w:sz w:val="26"/>
          <w:szCs w:val="26"/>
        </w:rPr>
        <w:t xml:space="preserve"> тыс. руб., в том числе</w:t>
      </w:r>
      <w:r>
        <w:rPr>
          <w:rFonts w:ascii="Myriad Pro" w:eastAsia="Calibri" w:hAnsi="Myriad Pro"/>
          <w:sz w:val="26"/>
          <w:szCs w:val="26"/>
        </w:rPr>
        <w:t xml:space="preserve"> 760 591,90</w:t>
      </w:r>
      <w:r w:rsidRPr="00806097">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122,48</w:t>
      </w:r>
      <w:r w:rsidRPr="00806097">
        <w:rPr>
          <w:rFonts w:ascii="Myriad Pro" w:eastAsia="Calibri" w:hAnsi="Myriad Pro"/>
          <w:sz w:val="26"/>
          <w:szCs w:val="26"/>
        </w:rPr>
        <w:t xml:space="preserve"> тыс. руб.</w:t>
      </w:r>
      <w:r w:rsidRPr="00E17399">
        <w:rPr>
          <w:rFonts w:ascii="Myriad Pro" w:eastAsia="Calibri" w:hAnsi="Myriad Pro"/>
          <w:sz w:val="26"/>
          <w:szCs w:val="26"/>
        </w:rPr>
        <w:t xml:space="preserve">, принятые на 2018 </w:t>
      </w:r>
      <w:r w:rsidR="00F4263D">
        <w:rPr>
          <w:rFonts w:ascii="Myriad Pro" w:eastAsia="Calibri" w:hAnsi="Myriad Pro"/>
          <w:sz w:val="26"/>
          <w:szCs w:val="26"/>
        </w:rPr>
        <w:t>г. </w:t>
      </w:r>
      <w:r w:rsidRPr="00E17399">
        <w:rPr>
          <w:rFonts w:ascii="Myriad Pro" w:eastAsia="Calibri" w:hAnsi="Myriad Pro"/>
          <w:sz w:val="26"/>
          <w:szCs w:val="26"/>
        </w:rPr>
        <w:t>РЭК Красноярского края - 474 937,9 тыс. руб.</w:t>
      </w:r>
    </w:p>
    <w:p w14:paraId="39AE3EC5" w14:textId="6F3DB6F1"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выполнен подробный расчет плана ремонтных работ с разделением данных работ на выполнение хозяйственным и подрядным способами.</w:t>
      </w:r>
    </w:p>
    <w:p w14:paraId="6CAADC6A" w14:textId="793D8B9F"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План ремонтных работ на 2018 год сформирован в соответствии с «Правилами организации технического обслуживания и ремонта оборудования, зданий и сооружений электростанций и сетей» СО 34.04.181-2003, утвержденными Р</w:t>
      </w:r>
      <w:r w:rsidR="002C7195">
        <w:rPr>
          <w:rFonts w:ascii="Myriad Pro" w:hAnsi="Myriad Pro"/>
          <w:sz w:val="26"/>
          <w:szCs w:val="26"/>
        </w:rPr>
        <w:t>АО </w:t>
      </w:r>
      <w:r w:rsidRPr="00E17399">
        <w:rPr>
          <w:rFonts w:ascii="Myriad Pro" w:hAnsi="Myriad Pro"/>
          <w:sz w:val="26"/>
          <w:szCs w:val="26"/>
        </w:rPr>
        <w:t xml:space="preserve">«ЕЭС России» 23.12.2003 г., на основании годовых планов-графиков ремонтов на 2018 год по каждому подразделению отдельно по видам объектов ВЛ 0,4-10 кВ, ВЛ 35-110 кВ, ПС 35-110 кВ, ТП, РП, производственные и административные здания. Планирование состава работ производилось на основании дефектных ведомостей и листов осмотра. Годовые планы-графики, дефектные ведомости, листы осмотра представлены в составе тарифной заявки. В подтверждение стоимости ремонтных работ, выполняемых подрядным способом, филиалом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представлены локальные сметные расчеты на расчистку просек, замену опор, ремонт зданий, кровли, замену теплосети, укрупненные расчеты планируемой стоимости закупки на проколы методом ГНБ и восстановление покрытия и благоустройства на сумму 58 017,1 тыс. руб.</w:t>
      </w:r>
    </w:p>
    <w:p w14:paraId="71D6B36F" w14:textId="450C3D18" w:rsidR="00082F41" w:rsidRPr="00E17399" w:rsidRDefault="00082F41" w:rsidP="00082F41">
      <w:pPr>
        <w:spacing w:after="0" w:line="360" w:lineRule="auto"/>
        <w:ind w:firstLine="567"/>
        <w:jc w:val="both"/>
        <w:rPr>
          <w:rFonts w:ascii="Myriad Pro" w:eastAsia="Calibri" w:hAnsi="Myriad Pro"/>
          <w:bCs/>
          <w:sz w:val="26"/>
          <w:szCs w:val="26"/>
        </w:rPr>
      </w:pPr>
      <w:r w:rsidRPr="00E17399">
        <w:rPr>
          <w:rFonts w:ascii="Myriad Pro" w:eastAsia="Calibri" w:hAnsi="Myriad Pro"/>
          <w:bCs/>
          <w:sz w:val="26"/>
          <w:szCs w:val="26"/>
        </w:rPr>
        <w:t xml:space="preserve">В составе документов к тарифной заявке представлен перечень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 по филиалу </w:t>
      </w:r>
      <w:r w:rsidR="00F63FA3">
        <w:rPr>
          <w:rFonts w:ascii="Myriad Pro" w:eastAsia="Calibri" w:hAnsi="Myriad Pro"/>
          <w:bCs/>
          <w:sz w:val="26"/>
          <w:szCs w:val="26"/>
        </w:rPr>
        <w:t>П</w:t>
      </w:r>
      <w:r w:rsidR="002C7195">
        <w:rPr>
          <w:rFonts w:ascii="Myriad Pro" w:eastAsia="Calibri" w:hAnsi="Myriad Pro"/>
          <w:bCs/>
          <w:sz w:val="26"/>
          <w:szCs w:val="26"/>
        </w:rPr>
        <w:t>АО </w:t>
      </w:r>
      <w:r w:rsidRPr="00E17399">
        <w:rPr>
          <w:rFonts w:ascii="Myriad Pro" w:eastAsia="Calibri" w:hAnsi="Myriad Pro"/>
          <w:bCs/>
          <w:sz w:val="26"/>
          <w:szCs w:val="26"/>
        </w:rPr>
        <w:t>«МРСК Сибири» - «Красноярскэнерго». Для обоснования затрат по ремонтным работам, входящим в вышеуказанный перечень мероприятий, были представлены планы-графики, дефектные ведомости и сметы на сумму 260 599 тыс. руб.</w:t>
      </w:r>
    </w:p>
    <w:p w14:paraId="54AE9CF0"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По результатам проведенного анализа Исполнитель считает необходимым отметить следующее:</w:t>
      </w:r>
    </w:p>
    <w:p w14:paraId="49C78784" w14:textId="77777777" w:rsidR="00082F41" w:rsidRPr="00E17399" w:rsidRDefault="00082F41" w:rsidP="001C1435">
      <w:pPr>
        <w:pStyle w:val="a5"/>
        <w:numPr>
          <w:ilvl w:val="0"/>
          <w:numId w:val="43"/>
        </w:numPr>
        <w:spacing w:after="0" w:line="360" w:lineRule="auto"/>
        <w:ind w:left="993" w:hanging="426"/>
        <w:jc w:val="both"/>
        <w:rPr>
          <w:rFonts w:ascii="Myriad Pro" w:hAnsi="Myriad Pro"/>
          <w:sz w:val="26"/>
          <w:szCs w:val="26"/>
        </w:rPr>
      </w:pPr>
      <w:r w:rsidRPr="00E17399">
        <w:rPr>
          <w:rFonts w:ascii="Myriad Pro" w:hAnsi="Myriad Pro"/>
          <w:sz w:val="26"/>
          <w:szCs w:val="26"/>
        </w:rPr>
        <w:t>Годовые планы-графики ремонтов на 2018 год по каждому подразделению и отдельно по видам объектов не утверждены руководителем.</w:t>
      </w:r>
    </w:p>
    <w:p w14:paraId="06A6B51D" w14:textId="77777777" w:rsidR="00082F41" w:rsidRPr="00E17399" w:rsidRDefault="00082F41" w:rsidP="001C1435">
      <w:pPr>
        <w:pStyle w:val="a5"/>
        <w:numPr>
          <w:ilvl w:val="0"/>
          <w:numId w:val="4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На выполнение работ подрядным способом в качестве резерва на проведение аварийно-восстановительных и внеплановых работ предусмотрено 35 000 тыс. руб., </w:t>
      </w:r>
    </w:p>
    <w:p w14:paraId="447ECB10" w14:textId="77777777" w:rsidR="00082F41" w:rsidRPr="00E17399" w:rsidRDefault="00082F41" w:rsidP="001C1435">
      <w:pPr>
        <w:pStyle w:val="a5"/>
        <w:numPr>
          <w:ilvl w:val="0"/>
          <w:numId w:val="43"/>
        </w:numPr>
        <w:spacing w:after="0" w:line="360" w:lineRule="auto"/>
        <w:ind w:left="993" w:hanging="426"/>
        <w:jc w:val="both"/>
        <w:rPr>
          <w:rFonts w:ascii="Myriad Pro" w:hAnsi="Myriad Pro"/>
          <w:sz w:val="26"/>
          <w:szCs w:val="26"/>
        </w:rPr>
      </w:pPr>
      <w:r w:rsidRPr="00E17399">
        <w:rPr>
          <w:rFonts w:ascii="Myriad Pro" w:hAnsi="Myriad Pro"/>
          <w:bCs/>
          <w:sz w:val="26"/>
          <w:szCs w:val="26"/>
        </w:rPr>
        <w:t>В пояснительной записке представлен расчет расходов на ремонт автотранспорта подрядным способом на сумму 11 075 тыс. руб. (в том числе 1 447,7 тыс. руб. резерв на аварийные работы, договор не заключен), который составлен в соответствии с заключенными договорами за 2016-2017 годы в количестве 6 штук, однако, в составе документов к тарифной заявке представлен только один договор №18.2400.9259.16 от 01.11.2016 г.</w:t>
      </w:r>
    </w:p>
    <w:p w14:paraId="4F410120" w14:textId="77777777" w:rsidR="00082F41" w:rsidRPr="00E17399" w:rsidRDefault="00082F41" w:rsidP="001C1435">
      <w:pPr>
        <w:pStyle w:val="a5"/>
        <w:numPr>
          <w:ilvl w:val="0"/>
          <w:numId w:val="43"/>
        </w:numPr>
        <w:spacing w:after="0" w:line="360" w:lineRule="auto"/>
        <w:ind w:left="993" w:hanging="426"/>
        <w:jc w:val="both"/>
        <w:rPr>
          <w:rFonts w:ascii="Myriad Pro" w:hAnsi="Myriad Pro"/>
          <w:sz w:val="26"/>
          <w:szCs w:val="26"/>
        </w:rPr>
      </w:pPr>
      <w:r w:rsidRPr="00E17399">
        <w:rPr>
          <w:rFonts w:ascii="Myriad Pro" w:hAnsi="Myriad Pro"/>
          <w:bCs/>
          <w:sz w:val="26"/>
          <w:szCs w:val="26"/>
        </w:rPr>
        <w:t>В расчете вспомогательных материалов для выполнения работ по ремонтной программе 2018 года Исполнителем выборочно были проверены позиции расхода материалов на соответствие представленному плану ремонтных работ на 2018 год и годовым планам-графикам, в результате чего было выявлено несоответствие количества опор: расчет составлен на 9 658 шт., в плане указано 6 490 шт.</w:t>
      </w:r>
    </w:p>
    <w:p w14:paraId="0BD4FA13" w14:textId="346CB174" w:rsidR="00082F41" w:rsidRPr="00897FA0" w:rsidRDefault="00082F41" w:rsidP="001C1435">
      <w:pPr>
        <w:pStyle w:val="a5"/>
        <w:numPr>
          <w:ilvl w:val="0"/>
          <w:numId w:val="43"/>
        </w:numPr>
        <w:spacing w:after="0" w:line="360" w:lineRule="auto"/>
        <w:ind w:left="993" w:hanging="426"/>
        <w:jc w:val="both"/>
        <w:rPr>
          <w:rFonts w:ascii="Myriad Pro" w:hAnsi="Myriad Pro"/>
          <w:sz w:val="26"/>
          <w:szCs w:val="26"/>
        </w:rPr>
      </w:pPr>
      <w:r w:rsidRPr="00E17399">
        <w:rPr>
          <w:rFonts w:ascii="Myriad Pro" w:hAnsi="Myriad Pro"/>
          <w:bCs/>
          <w:sz w:val="26"/>
          <w:szCs w:val="26"/>
        </w:rPr>
        <w:t>Не представлен Приказ от 03.02.2017</w:t>
      </w:r>
      <w:r w:rsidR="00F4263D">
        <w:rPr>
          <w:rFonts w:ascii="Myriad Pro" w:hAnsi="Myriad Pro"/>
          <w:bCs/>
          <w:sz w:val="26"/>
          <w:szCs w:val="26"/>
        </w:rPr>
        <w:t>г. </w:t>
      </w:r>
      <w:r w:rsidRPr="00E17399">
        <w:rPr>
          <w:rFonts w:ascii="Myriad Pro" w:hAnsi="Myriad Pro"/>
          <w:bCs/>
          <w:sz w:val="26"/>
          <w:szCs w:val="26"/>
        </w:rPr>
        <w:t>№1.3/97-пр «О подготовке к надежной работе электросетевого комплекса на время проведения</w:t>
      </w:r>
      <w:r>
        <w:rPr>
          <w:rFonts w:ascii="Myriad Pro" w:hAnsi="Myriad Pro"/>
          <w:bCs/>
          <w:sz w:val="26"/>
          <w:szCs w:val="26"/>
        </w:rPr>
        <w:t xml:space="preserve"> </w:t>
      </w:r>
      <w:r w:rsidRPr="005659CA">
        <w:rPr>
          <w:rFonts w:ascii="Myriad Pro" w:hAnsi="Myriad Pro"/>
          <w:bCs/>
          <w:sz w:val="26"/>
          <w:szCs w:val="26"/>
          <w:lang w:val="en-US"/>
        </w:rPr>
        <w:t>XXIX</w:t>
      </w:r>
      <w:r w:rsidRPr="005659CA">
        <w:rPr>
          <w:rFonts w:ascii="Myriad Pro" w:hAnsi="Myriad Pro"/>
          <w:bCs/>
          <w:sz w:val="26"/>
          <w:szCs w:val="26"/>
        </w:rPr>
        <w:t xml:space="preserve"> Всемирной зимней универсиады в городе Красноярске в 2019 году», на основании которого были составлены дефектные ведомости на ремонтные работы, вклю</w:t>
      </w:r>
      <w:r w:rsidRPr="00B75710">
        <w:rPr>
          <w:rFonts w:ascii="Myriad Pro" w:hAnsi="Myriad Pro"/>
          <w:bCs/>
          <w:sz w:val="26"/>
          <w:szCs w:val="26"/>
        </w:rPr>
        <w:t>ченные в перечень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w:t>
      </w:r>
    </w:p>
    <w:p w14:paraId="048A6F64" w14:textId="77777777" w:rsidR="00082F41" w:rsidRPr="00E17399" w:rsidRDefault="00082F41" w:rsidP="001C1435">
      <w:pPr>
        <w:pStyle w:val="a5"/>
        <w:numPr>
          <w:ilvl w:val="0"/>
          <w:numId w:val="43"/>
        </w:numPr>
        <w:spacing w:after="0" w:line="360" w:lineRule="auto"/>
        <w:ind w:left="993" w:hanging="426"/>
        <w:jc w:val="both"/>
        <w:rPr>
          <w:rFonts w:ascii="Myriad Pro" w:hAnsi="Myriad Pro"/>
          <w:b/>
          <w:sz w:val="26"/>
          <w:szCs w:val="26"/>
        </w:rPr>
      </w:pPr>
      <w:r w:rsidRPr="00985076">
        <w:rPr>
          <w:rFonts w:ascii="Myriad Pro" w:hAnsi="Myriad Pro"/>
          <w:bCs/>
          <w:sz w:val="26"/>
          <w:szCs w:val="26"/>
        </w:rPr>
        <w:t>Не представлен расчет стоимости материалов на ремонтные работы хозяйст</w:t>
      </w:r>
      <w:r w:rsidRPr="00E17399">
        <w:rPr>
          <w:rFonts w:ascii="Myriad Pro" w:hAnsi="Myriad Pro"/>
          <w:bCs/>
          <w:sz w:val="26"/>
          <w:szCs w:val="26"/>
        </w:rPr>
        <w:t>венным способом, включенные в перечень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 на сумму 22 000 тыс. руб.</w:t>
      </w:r>
    </w:p>
    <w:p w14:paraId="4DE0038D" w14:textId="77777777" w:rsidR="00082F41" w:rsidRPr="002A7D28" w:rsidRDefault="00082F41" w:rsidP="00082F41">
      <w:pPr>
        <w:spacing w:after="0" w:line="360" w:lineRule="auto"/>
        <w:ind w:firstLine="567"/>
        <w:jc w:val="both"/>
        <w:rPr>
          <w:rFonts w:ascii="Myriad Pro" w:hAnsi="Myriad Pro"/>
          <w:bCs/>
          <w:sz w:val="26"/>
          <w:szCs w:val="26"/>
        </w:rPr>
      </w:pPr>
      <w:r w:rsidRPr="002A7D28">
        <w:rPr>
          <w:rFonts w:ascii="Myriad Pro" w:hAnsi="Myriad Pro"/>
          <w:bCs/>
          <w:sz w:val="26"/>
          <w:szCs w:val="26"/>
        </w:rPr>
        <w:t>По работам, выполняемым подрядным способом, представлены локальные сметные расчеты на расчистку просек, замену опор, ремонт зданий, кровли, замену теплосети. На работы по расчистке просек были представлены договоры, выполнение которых планируется в 2018 году, №10.2400.346.16 от 25.01.2016г., №10.2400.507.16 от 28.01.2016г., №10.2400.1672.16 от 03.03.2016г., на сумму 21 002,0 тыс. руб. без НДС. Исполнителем была определена стоимость работ по расчистке просек на основании суммы локальных сметных расчетов 22 184,7 тыс.</w:t>
      </w:r>
      <w:r>
        <w:rPr>
          <w:rFonts w:ascii="Myriad Pro" w:hAnsi="Myriad Pro"/>
          <w:bCs/>
          <w:sz w:val="26"/>
          <w:szCs w:val="26"/>
        </w:rPr>
        <w:t xml:space="preserve"> </w:t>
      </w:r>
      <w:r w:rsidRPr="002A7D28">
        <w:rPr>
          <w:rFonts w:ascii="Myriad Pro" w:hAnsi="Myriad Pro"/>
          <w:bCs/>
          <w:sz w:val="26"/>
          <w:szCs w:val="26"/>
        </w:rPr>
        <w:t>руб. Стоимость работ по замене опор и ремонту зданий и сооружений также была определена на основании локальных сметных расчетов: замена опор – 9 233,3 тыс.</w:t>
      </w:r>
      <w:r>
        <w:rPr>
          <w:rFonts w:ascii="Myriad Pro" w:hAnsi="Myriad Pro"/>
          <w:bCs/>
          <w:sz w:val="26"/>
          <w:szCs w:val="26"/>
        </w:rPr>
        <w:t xml:space="preserve"> </w:t>
      </w:r>
      <w:r w:rsidRPr="002A7D28">
        <w:rPr>
          <w:rFonts w:ascii="Myriad Pro" w:hAnsi="Myriad Pro"/>
          <w:bCs/>
          <w:sz w:val="26"/>
          <w:szCs w:val="26"/>
        </w:rPr>
        <w:t>руб., ремонт ЗиС – 9 650,0 тыс.</w:t>
      </w:r>
      <w:r>
        <w:rPr>
          <w:rFonts w:ascii="Myriad Pro" w:hAnsi="Myriad Pro"/>
          <w:bCs/>
          <w:sz w:val="26"/>
          <w:szCs w:val="26"/>
        </w:rPr>
        <w:t xml:space="preserve"> </w:t>
      </w:r>
      <w:r w:rsidRPr="002A7D28">
        <w:rPr>
          <w:rFonts w:ascii="Myriad Pro" w:hAnsi="Myriad Pro"/>
          <w:bCs/>
          <w:sz w:val="26"/>
          <w:szCs w:val="26"/>
        </w:rPr>
        <w:t>руб.</w:t>
      </w:r>
    </w:p>
    <w:p w14:paraId="25F52937" w14:textId="684A3E7C" w:rsidR="00082F41" w:rsidRDefault="00082F41" w:rsidP="00082F41">
      <w:pPr>
        <w:spacing w:after="0" w:line="360" w:lineRule="auto"/>
        <w:ind w:firstLine="567"/>
        <w:jc w:val="both"/>
        <w:rPr>
          <w:rFonts w:ascii="Myriad Pro" w:hAnsi="Myriad Pro"/>
          <w:bCs/>
          <w:sz w:val="26"/>
          <w:szCs w:val="26"/>
        </w:rPr>
      </w:pPr>
      <w:r w:rsidRPr="002A7D28">
        <w:rPr>
          <w:rFonts w:ascii="Myriad Pro" w:hAnsi="Myriad Pro"/>
          <w:bCs/>
          <w:sz w:val="26"/>
          <w:szCs w:val="26"/>
        </w:rPr>
        <w:t xml:space="preserve"> Для обоснования стоимости проколов методом ГНБ и восстановление покрытия и благоустройства были представлены укрупненные расчеты планируемой стоимости закупки. Укрупненный расчет планируемой стоимости закупки на выполнение земляных работ и проколов под проезжей частью для осуществления аварийно-восстановительных ремонтов КЛ 6(10)-0,4кВ был представлен на 2017 год. Следует отметить, что стоимость проколов методом ГНБ и восстановление покрытия и благоустройства включены филиалом в план ремонтов в размере 20 000 тыс. руб. с учетом НДС. Исполнителем была принята в расчет стоимость аналогичных работ по договорам №10.2400.10972.16 от 27.12.2016г., №10.2400.10952.16 от 27.12.2016</w:t>
      </w:r>
      <w:r w:rsidR="00F4263D">
        <w:rPr>
          <w:rFonts w:ascii="Myriad Pro" w:hAnsi="Myriad Pro"/>
          <w:bCs/>
          <w:sz w:val="26"/>
          <w:szCs w:val="26"/>
        </w:rPr>
        <w:t>г. </w:t>
      </w:r>
      <w:r w:rsidRPr="002A7D28">
        <w:rPr>
          <w:rFonts w:ascii="Myriad Pro" w:hAnsi="Myriad Pro"/>
          <w:bCs/>
          <w:sz w:val="26"/>
          <w:szCs w:val="26"/>
        </w:rPr>
        <w:t>с учетом индекса потребительских цен, указанного в Прогнозе социально – экономического развития Российской Федерации на 2018 год</w:t>
      </w:r>
      <w:r>
        <w:rPr>
          <w:rFonts w:ascii="Myriad Pro" w:hAnsi="Myriad Pro"/>
          <w:bCs/>
          <w:sz w:val="26"/>
          <w:szCs w:val="26"/>
        </w:rPr>
        <w:t xml:space="preserve"> в размере 5 185,0 тыс. руб</w:t>
      </w:r>
      <w:r w:rsidRPr="002A7D28">
        <w:rPr>
          <w:rFonts w:ascii="Myriad Pro" w:hAnsi="Myriad Pro"/>
          <w:bCs/>
          <w:sz w:val="26"/>
          <w:szCs w:val="26"/>
        </w:rPr>
        <w:t>.</w:t>
      </w:r>
      <w:r>
        <w:rPr>
          <w:rFonts w:ascii="Myriad Pro" w:hAnsi="Myriad Pro"/>
          <w:bCs/>
          <w:sz w:val="26"/>
          <w:szCs w:val="26"/>
        </w:rPr>
        <w:t xml:space="preserve"> и 10 370,0 тыс. руб. соответственно.</w:t>
      </w:r>
    </w:p>
    <w:p w14:paraId="493AF986" w14:textId="77777777" w:rsidR="00082F41" w:rsidRPr="00E17399" w:rsidRDefault="00082F41" w:rsidP="00082F41">
      <w:pPr>
        <w:spacing w:after="0" w:line="360" w:lineRule="auto"/>
        <w:ind w:firstLine="567"/>
        <w:jc w:val="both"/>
        <w:rPr>
          <w:rFonts w:ascii="Myriad Pro" w:hAnsi="Myriad Pro"/>
          <w:bCs/>
          <w:sz w:val="26"/>
          <w:szCs w:val="26"/>
        </w:rPr>
      </w:pPr>
      <w:r w:rsidRPr="00E17399">
        <w:rPr>
          <w:rFonts w:ascii="Myriad Pro" w:hAnsi="Myriad Pro"/>
          <w:bCs/>
          <w:sz w:val="26"/>
          <w:szCs w:val="26"/>
        </w:rPr>
        <w:t xml:space="preserve">Также в документах к тарифной заявке представлен Перечень мероприятий по обеспечению бесперебойного электроснабжения объектов </w:t>
      </w:r>
      <w:r w:rsidRPr="00E17399">
        <w:rPr>
          <w:rFonts w:ascii="Myriad Pro" w:hAnsi="Myriad Pro"/>
          <w:bCs/>
          <w:sz w:val="26"/>
          <w:szCs w:val="26"/>
          <w:lang w:val="en-US"/>
        </w:rPr>
        <w:t>XXIX</w:t>
      </w:r>
      <w:r w:rsidRPr="00E17399">
        <w:rPr>
          <w:rFonts w:ascii="Myriad Pro" w:hAnsi="Myriad Pro"/>
          <w:bCs/>
          <w:sz w:val="26"/>
          <w:szCs w:val="26"/>
        </w:rPr>
        <w:t xml:space="preserve"> Всемирной зимней универсиады в городе Красноярске, который содержит работы по реконструкции объектов ПС 35-110 с полной или частичной заменой оборудования. Вместе с тем предоставлены сметы на ремонт данных объектов в составе подтверждающих документов к перечню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 Таким образом, Исполнитель считает, что затраты в размере 69 094,4 тыс. руб. на ремонт объектов ПС 35-110, по которым предусмотрена реконструкция, необходимо исключить из программы ремонтов на 2018 год. </w:t>
      </w:r>
    </w:p>
    <w:p w14:paraId="76835BA6" w14:textId="56CD06EA"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bCs/>
          <w:sz w:val="26"/>
          <w:szCs w:val="26"/>
        </w:rPr>
        <w:t>В соответствии с пунктом 7 Основ ценообразования</w:t>
      </w:r>
      <w:r>
        <w:rPr>
          <w:rFonts w:ascii="Myriad Pro" w:hAnsi="Myriad Pro"/>
          <w:bCs/>
          <w:sz w:val="26"/>
          <w:szCs w:val="26"/>
        </w:rPr>
        <w:t xml:space="preserve"> </w:t>
      </w:r>
      <w:r w:rsidR="0041096B">
        <w:rPr>
          <w:rFonts w:ascii="Myriad Pro" w:hAnsi="Myriad Pro"/>
          <w:bCs/>
          <w:sz w:val="26"/>
          <w:szCs w:val="26"/>
        </w:rPr>
        <w:t>№ </w:t>
      </w:r>
      <w:r>
        <w:rPr>
          <w:rFonts w:ascii="Myriad Pro" w:hAnsi="Myriad Pro"/>
          <w:bCs/>
          <w:sz w:val="26"/>
          <w:szCs w:val="26"/>
        </w:rPr>
        <w:t>1178</w:t>
      </w:r>
      <w:r w:rsidRPr="00E17399">
        <w:rPr>
          <w:rFonts w:ascii="Myriad Pro" w:hAnsi="Myriad Pro"/>
          <w:bCs/>
          <w:sz w:val="26"/>
          <w:szCs w:val="26"/>
        </w:rPr>
        <w:t xml:space="preserve"> ,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Соответственно, расходы на ремонтные работы, связанные с проведением Универсиады, запланированные на 2017 год и которые фактически выполнены в 2017 году, должны быть учтены в следующем периоде регулирования в составе выпадающих расходов.</w:t>
      </w:r>
    </w:p>
    <w:p w14:paraId="285FE492"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По мнению Исполнителя, в представленной тарифной заявке отсутствует достаточное документальное подтверждение по расходам на подрядные работы и по расходам на вспомогательные материалы.</w:t>
      </w:r>
    </w:p>
    <w:p w14:paraId="01D072DC" w14:textId="77777777" w:rsidR="00082F41" w:rsidRPr="00E17399" w:rsidRDefault="00082F41" w:rsidP="00082F41">
      <w:pPr>
        <w:spacing w:after="0" w:line="360" w:lineRule="auto"/>
        <w:ind w:firstLine="567"/>
        <w:jc w:val="both"/>
        <w:rPr>
          <w:rFonts w:ascii="Myriad Pro" w:hAnsi="Myriad Pro"/>
          <w:sz w:val="26"/>
          <w:szCs w:val="26"/>
        </w:rPr>
      </w:pPr>
    </w:p>
    <w:p w14:paraId="34D30FC7"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Расходы на ремонт основных фондов на 2018 год представлены в таблице.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474"/>
        <w:gridCol w:w="1869"/>
        <w:gridCol w:w="1869"/>
        <w:gridCol w:w="1869"/>
      </w:tblGrid>
      <w:tr w:rsidR="00082F41" w:rsidRPr="00F375A8" w14:paraId="03431D6F" w14:textId="77777777" w:rsidTr="00996FC6">
        <w:trPr>
          <w:trHeight w:val="674"/>
          <w:tblHeader/>
        </w:trPr>
        <w:tc>
          <w:tcPr>
            <w:tcW w:w="22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11256E" w14:textId="77777777" w:rsidR="00082F41" w:rsidRPr="006056B6" w:rsidRDefault="00082F41" w:rsidP="00082F41">
            <w:pPr>
              <w:spacing w:after="0"/>
              <w:jc w:val="center"/>
              <w:rPr>
                <w:rFonts w:ascii="Myriad Pro" w:hAnsi="Myriad Pro" w:cs="Arial"/>
                <w:color w:val="333333"/>
                <w:sz w:val="20"/>
                <w:szCs w:val="20"/>
              </w:rPr>
            </w:pPr>
            <w:r w:rsidRPr="006056B6">
              <w:rPr>
                <w:rFonts w:ascii="Myriad Pro" w:hAnsi="Myriad Pro" w:cs="Arial"/>
                <w:color w:val="FFFFFF"/>
                <w:sz w:val="20"/>
                <w:szCs w:val="20"/>
              </w:rPr>
              <w:t>Наименование</w:t>
            </w:r>
            <w:r w:rsidRPr="006056B6">
              <w:rPr>
                <w:rFonts w:ascii="Myriad Pro" w:hAnsi="Myriad Pro" w:cs="Arial"/>
                <w:color w:val="333333"/>
                <w:sz w:val="20"/>
                <w:szCs w:val="20"/>
              </w:rPr>
              <w:t> </w:t>
            </w:r>
            <w:r w:rsidRPr="006056B6">
              <w:rPr>
                <w:rFonts w:ascii="Myriad Pro" w:hAnsi="Myriad Pro" w:cs="Arial"/>
                <w:color w:val="FFFFFF"/>
                <w:sz w:val="20"/>
                <w:szCs w:val="20"/>
              </w:rPr>
              <w:t>статьи</w:t>
            </w:r>
            <w:r w:rsidRPr="006056B6">
              <w:rPr>
                <w:rFonts w:ascii="Myriad Pro" w:hAnsi="Myriad Pro" w:cs="Arial"/>
                <w:color w:val="333333"/>
                <w:sz w:val="20"/>
                <w:szCs w:val="20"/>
              </w:rPr>
              <w:t> </w:t>
            </w:r>
          </w:p>
          <w:p w14:paraId="4CD5B92A"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расходов</w:t>
            </w:r>
          </w:p>
        </w:tc>
        <w:tc>
          <w:tcPr>
            <w:tcW w:w="14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2D4FAF"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Факт</w:t>
            </w:r>
            <w:r w:rsidRPr="006056B6">
              <w:rPr>
                <w:rFonts w:ascii="Myriad Pro" w:hAnsi="Myriad Pro" w:cs="Arial"/>
                <w:color w:val="333333"/>
                <w:sz w:val="20"/>
                <w:szCs w:val="20"/>
              </w:rPr>
              <w:t> </w:t>
            </w:r>
            <w:r w:rsidRPr="006056B6">
              <w:rPr>
                <w:rFonts w:ascii="Myriad Pro" w:hAnsi="Myriad Pro" w:cs="Arial"/>
                <w:color w:val="FFFFFF"/>
                <w:sz w:val="20"/>
                <w:szCs w:val="20"/>
              </w:rPr>
              <w:t>за 2016,</w:t>
            </w:r>
          </w:p>
          <w:p w14:paraId="6B56B4BA"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тыс. руб.</w:t>
            </w:r>
          </w:p>
        </w:tc>
        <w:tc>
          <w:tcPr>
            <w:tcW w:w="18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6040B3" w14:textId="25759A0F"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Заявлено</w:t>
            </w:r>
            <w:r w:rsidRPr="006056B6">
              <w:rPr>
                <w:rFonts w:ascii="Myriad Pro" w:hAnsi="Myriad Pro" w:cs="Arial"/>
                <w:color w:val="333333"/>
                <w:sz w:val="20"/>
                <w:szCs w:val="20"/>
              </w:rPr>
              <w:t> </w:t>
            </w:r>
            <w:r w:rsidR="00F63FA3">
              <w:rPr>
                <w:rFonts w:ascii="Myriad Pro" w:hAnsi="Myriad Pro" w:cs="Arial"/>
                <w:color w:val="FFFFFF"/>
                <w:sz w:val="20"/>
                <w:szCs w:val="20"/>
              </w:rPr>
              <w:t>П</w:t>
            </w:r>
            <w:r w:rsidR="002C7195">
              <w:rPr>
                <w:rFonts w:ascii="Myriad Pro" w:hAnsi="Myriad Pro" w:cs="Arial"/>
                <w:color w:val="FFFFFF"/>
                <w:sz w:val="20"/>
                <w:szCs w:val="20"/>
              </w:rPr>
              <w:t>АО </w:t>
            </w:r>
            <w:r w:rsidRPr="006056B6">
              <w:rPr>
                <w:rFonts w:ascii="Myriad Pro" w:hAnsi="Myriad Pro" w:cs="Arial"/>
                <w:color w:val="FFFFFF"/>
                <w:sz w:val="20"/>
                <w:szCs w:val="20"/>
              </w:rPr>
              <w:t>«МРСК</w:t>
            </w:r>
            <w:r w:rsidRPr="006056B6">
              <w:rPr>
                <w:rFonts w:ascii="Myriad Pro" w:hAnsi="Myriad Pro" w:cs="Arial"/>
                <w:color w:val="333333"/>
                <w:sz w:val="20"/>
                <w:szCs w:val="20"/>
              </w:rPr>
              <w:t> </w:t>
            </w:r>
            <w:r w:rsidRPr="006056B6">
              <w:rPr>
                <w:rFonts w:ascii="Myriad Pro" w:hAnsi="Myriad Pro" w:cs="Arial"/>
                <w:color w:val="FFFFFF"/>
                <w:sz w:val="20"/>
                <w:szCs w:val="20"/>
              </w:rPr>
              <w:t>Сибири» - «Красноярскэнерго» </w:t>
            </w:r>
          </w:p>
          <w:p w14:paraId="1F9EFA0E"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на 2018, тыс. руб.</w:t>
            </w:r>
          </w:p>
        </w:tc>
        <w:tc>
          <w:tcPr>
            <w:tcW w:w="18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EBBBA3"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Утверждено</w:t>
            </w:r>
            <w:r w:rsidRPr="006056B6">
              <w:rPr>
                <w:rFonts w:ascii="Myriad Pro" w:hAnsi="Myriad Pro" w:cs="Arial"/>
                <w:color w:val="333333"/>
                <w:sz w:val="20"/>
                <w:szCs w:val="20"/>
              </w:rPr>
              <w:t> </w:t>
            </w:r>
            <w:r w:rsidRPr="006056B6">
              <w:rPr>
                <w:rFonts w:ascii="Myriad Pro" w:hAnsi="Myriad Pro" w:cs="Arial"/>
                <w:color w:val="FFFFFF"/>
                <w:sz w:val="20"/>
                <w:szCs w:val="20"/>
              </w:rPr>
              <w:t>на 2018, </w:t>
            </w:r>
          </w:p>
          <w:p w14:paraId="5E8A19CE"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тыс. руб.</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30CD983" w14:textId="77777777" w:rsidR="00082F41" w:rsidRPr="006056B6" w:rsidRDefault="00082F41" w:rsidP="00082F41">
            <w:pPr>
              <w:spacing w:after="0"/>
              <w:jc w:val="center"/>
              <w:rPr>
                <w:rFonts w:ascii="Myriad Pro" w:hAnsi="Myriad Pro" w:cs="Arial"/>
                <w:color w:val="333333"/>
                <w:sz w:val="20"/>
                <w:szCs w:val="20"/>
              </w:rPr>
            </w:pPr>
            <w:r w:rsidRPr="006056B6">
              <w:rPr>
                <w:rFonts w:ascii="Myriad Pro" w:hAnsi="Myriad Pro" w:cs="Arial"/>
                <w:color w:val="FFFFFF"/>
                <w:sz w:val="20"/>
                <w:szCs w:val="20"/>
              </w:rPr>
              <w:t>Позиция</w:t>
            </w:r>
            <w:r w:rsidRPr="006056B6">
              <w:rPr>
                <w:rFonts w:ascii="Myriad Pro" w:hAnsi="Myriad Pro" w:cs="Arial"/>
                <w:color w:val="333333"/>
                <w:sz w:val="20"/>
                <w:szCs w:val="20"/>
              </w:rPr>
              <w:t> </w:t>
            </w:r>
          </w:p>
          <w:p w14:paraId="4F016316"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Исполнителя</w:t>
            </w:r>
          </w:p>
        </w:tc>
      </w:tr>
      <w:tr w:rsidR="00082F41" w:rsidRPr="00F375A8" w14:paraId="08A11889" w14:textId="77777777" w:rsidTr="00996FC6">
        <w:trPr>
          <w:trHeight w:val="398"/>
          <w:tblHeader/>
        </w:trPr>
        <w:tc>
          <w:tcPr>
            <w:tcW w:w="2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0CCE804" w14:textId="77777777" w:rsidR="00082F41" w:rsidRPr="006056B6" w:rsidRDefault="00082F41" w:rsidP="00082F41">
            <w:pPr>
              <w:spacing w:after="0"/>
              <w:rPr>
                <w:rFonts w:ascii="Myriad Pro" w:hAnsi="Myriad Pro" w:cs="Arial"/>
                <w:color w:val="FFFFFF"/>
                <w:sz w:val="20"/>
                <w:szCs w:val="20"/>
              </w:rPr>
            </w:pPr>
          </w:p>
        </w:tc>
        <w:tc>
          <w:tcPr>
            <w:tcW w:w="1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EDC03E" w14:textId="77777777" w:rsidR="00082F41" w:rsidRPr="006056B6" w:rsidRDefault="00082F41" w:rsidP="00082F41">
            <w:pPr>
              <w:spacing w:after="0"/>
              <w:rPr>
                <w:rFonts w:ascii="Myriad Pro" w:hAnsi="Myriad Pro" w:cs="Arial"/>
                <w:color w:val="FFFFFF"/>
                <w:sz w:val="20"/>
                <w:szCs w:val="20"/>
              </w:rPr>
            </w:pPr>
          </w:p>
        </w:tc>
        <w:tc>
          <w:tcPr>
            <w:tcW w:w="18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EF4CC63" w14:textId="77777777" w:rsidR="00082F41" w:rsidRPr="006056B6" w:rsidRDefault="00082F41" w:rsidP="00082F41">
            <w:pPr>
              <w:spacing w:after="0"/>
              <w:rPr>
                <w:rFonts w:ascii="Myriad Pro" w:hAnsi="Myriad Pro" w:cs="Arial"/>
                <w:color w:val="FFFFFF"/>
                <w:sz w:val="20"/>
                <w:szCs w:val="20"/>
              </w:rPr>
            </w:pPr>
          </w:p>
        </w:tc>
        <w:tc>
          <w:tcPr>
            <w:tcW w:w="18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051BED8" w14:textId="77777777" w:rsidR="00082F41" w:rsidRPr="006056B6" w:rsidRDefault="00082F41" w:rsidP="00082F41">
            <w:pPr>
              <w:spacing w:after="0"/>
              <w:rPr>
                <w:rFonts w:ascii="Myriad Pro" w:hAnsi="Myriad Pro" w:cs="Arial"/>
                <w:color w:val="FFFFFF"/>
                <w:sz w:val="20"/>
                <w:szCs w:val="20"/>
              </w:rPr>
            </w:pP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1325E1"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Всего</w:t>
            </w:r>
          </w:p>
        </w:tc>
      </w:tr>
      <w:tr w:rsidR="00082F41" w:rsidRPr="00F375A8" w14:paraId="47FAA411" w14:textId="77777777" w:rsidTr="00996FC6">
        <w:trPr>
          <w:trHeight w:val="263"/>
          <w:tblHeader/>
        </w:trPr>
        <w:tc>
          <w:tcPr>
            <w:tcW w:w="2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3701EF"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1</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51F037"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791EE8"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3</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A39B92"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4</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942274"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5</w:t>
            </w:r>
          </w:p>
        </w:tc>
      </w:tr>
      <w:tr w:rsidR="00082F41" w:rsidRPr="00F375A8" w14:paraId="23180B00" w14:textId="77777777" w:rsidTr="00996FC6">
        <w:trPr>
          <w:trHeight w:val="268"/>
        </w:trPr>
        <w:tc>
          <w:tcPr>
            <w:tcW w:w="2263" w:type="dxa"/>
            <w:tcBorders>
              <w:top w:val="single" w:sz="4" w:space="0" w:color="FFFFFF" w:themeColor="background1"/>
            </w:tcBorders>
            <w:shd w:val="clear" w:color="000000" w:fill="FFFFFF"/>
            <w:vAlign w:val="center"/>
            <w:hideMark/>
          </w:tcPr>
          <w:p w14:paraId="7574F78A" w14:textId="77777777" w:rsidR="00082F41" w:rsidRPr="006056B6" w:rsidRDefault="00082F41" w:rsidP="00082F41">
            <w:pPr>
              <w:spacing w:after="0"/>
              <w:rPr>
                <w:rFonts w:ascii="Myriad Pro" w:hAnsi="Myriad Pro" w:cs="Arial"/>
                <w:b/>
                <w:bCs/>
                <w:color w:val="000000"/>
                <w:sz w:val="20"/>
                <w:szCs w:val="20"/>
              </w:rPr>
            </w:pPr>
            <w:r w:rsidRPr="006056B6">
              <w:rPr>
                <w:rFonts w:ascii="Myriad Pro" w:hAnsi="Myriad Pro" w:cs="Arial"/>
                <w:b/>
                <w:bCs/>
                <w:color w:val="000000"/>
                <w:sz w:val="20"/>
                <w:szCs w:val="20"/>
              </w:rPr>
              <w:t>Ремонт основных фондов</w:t>
            </w:r>
          </w:p>
        </w:tc>
        <w:tc>
          <w:tcPr>
            <w:tcW w:w="1474" w:type="dxa"/>
            <w:tcBorders>
              <w:top w:val="single" w:sz="4" w:space="0" w:color="FFFFFF" w:themeColor="background1"/>
            </w:tcBorders>
            <w:shd w:val="clear" w:color="000000" w:fill="FFFFFF"/>
            <w:vAlign w:val="center"/>
            <w:hideMark/>
          </w:tcPr>
          <w:p w14:paraId="23496165" w14:textId="77777777" w:rsidR="00082F41" w:rsidRPr="006056B6" w:rsidRDefault="00082F41" w:rsidP="00996FC6">
            <w:pPr>
              <w:spacing w:after="0"/>
              <w:jc w:val="center"/>
              <w:rPr>
                <w:rFonts w:ascii="Myriad Pro" w:hAnsi="Myriad Pro" w:cs="Arial"/>
                <w:b/>
                <w:bCs/>
                <w:color w:val="000000"/>
                <w:sz w:val="20"/>
                <w:szCs w:val="20"/>
              </w:rPr>
            </w:pPr>
            <w:r w:rsidRPr="006056B6">
              <w:rPr>
                <w:rFonts w:ascii="Myriad Pro" w:hAnsi="Myriad Pro" w:cs="Arial"/>
                <w:b/>
                <w:bCs/>
                <w:color w:val="000000"/>
                <w:sz w:val="20"/>
                <w:szCs w:val="20"/>
              </w:rPr>
              <w:t>214 132,38</w:t>
            </w:r>
          </w:p>
        </w:tc>
        <w:tc>
          <w:tcPr>
            <w:tcW w:w="1869" w:type="dxa"/>
            <w:tcBorders>
              <w:top w:val="single" w:sz="4" w:space="0" w:color="FFFFFF" w:themeColor="background1"/>
            </w:tcBorders>
            <w:shd w:val="clear" w:color="000000" w:fill="FFFFFF"/>
            <w:vAlign w:val="center"/>
            <w:hideMark/>
          </w:tcPr>
          <w:p w14:paraId="512A27B2" w14:textId="77777777" w:rsidR="00082F41" w:rsidRPr="006056B6" w:rsidRDefault="00082F41" w:rsidP="00996FC6">
            <w:pPr>
              <w:spacing w:after="0"/>
              <w:jc w:val="center"/>
              <w:rPr>
                <w:rFonts w:ascii="Myriad Pro" w:hAnsi="Myriad Pro" w:cs="Arial"/>
                <w:b/>
                <w:bCs/>
                <w:color w:val="000000"/>
                <w:sz w:val="20"/>
                <w:szCs w:val="20"/>
              </w:rPr>
            </w:pPr>
            <w:r w:rsidRPr="006056B6">
              <w:rPr>
                <w:rFonts w:ascii="Myriad Pro" w:hAnsi="Myriad Pro" w:cs="Arial"/>
                <w:b/>
                <w:bCs/>
                <w:color w:val="000000"/>
                <w:sz w:val="20"/>
                <w:szCs w:val="20"/>
              </w:rPr>
              <w:t>760</w:t>
            </w:r>
            <w:r>
              <w:rPr>
                <w:rFonts w:ascii="Myriad Pro" w:hAnsi="Myriad Pro" w:cs="Arial"/>
                <w:b/>
                <w:bCs/>
                <w:color w:val="000000"/>
                <w:sz w:val="20"/>
                <w:szCs w:val="20"/>
              </w:rPr>
              <w:t> 591,90</w:t>
            </w:r>
          </w:p>
        </w:tc>
        <w:tc>
          <w:tcPr>
            <w:tcW w:w="1869" w:type="dxa"/>
            <w:tcBorders>
              <w:top w:val="single" w:sz="4" w:space="0" w:color="FFFFFF" w:themeColor="background1"/>
            </w:tcBorders>
            <w:shd w:val="clear" w:color="000000" w:fill="FFFFFF"/>
            <w:vAlign w:val="center"/>
            <w:hideMark/>
          </w:tcPr>
          <w:p w14:paraId="5941C6DB" w14:textId="77777777" w:rsidR="00082F41" w:rsidRPr="006056B6" w:rsidRDefault="00082F41" w:rsidP="00996FC6">
            <w:pPr>
              <w:spacing w:after="0"/>
              <w:jc w:val="center"/>
              <w:rPr>
                <w:rFonts w:ascii="Myriad Pro" w:hAnsi="Myriad Pro" w:cs="Arial"/>
                <w:b/>
                <w:bCs/>
                <w:color w:val="000000"/>
                <w:sz w:val="20"/>
                <w:szCs w:val="20"/>
              </w:rPr>
            </w:pPr>
            <w:r w:rsidRPr="006056B6">
              <w:rPr>
                <w:rFonts w:ascii="Myriad Pro" w:hAnsi="Myriad Pro" w:cs="Arial"/>
                <w:b/>
                <w:bCs/>
                <w:color w:val="000000"/>
                <w:sz w:val="20"/>
                <w:szCs w:val="20"/>
              </w:rPr>
              <w:t>474 937,94</w:t>
            </w:r>
          </w:p>
        </w:tc>
        <w:tc>
          <w:tcPr>
            <w:tcW w:w="1869" w:type="dxa"/>
            <w:tcBorders>
              <w:top w:val="single" w:sz="4" w:space="0" w:color="FFFFFF" w:themeColor="background1"/>
            </w:tcBorders>
            <w:shd w:val="clear" w:color="000000" w:fill="FFFFFF"/>
            <w:vAlign w:val="center"/>
            <w:hideMark/>
          </w:tcPr>
          <w:p w14:paraId="4B76AEAD" w14:textId="77777777" w:rsidR="00082F41" w:rsidRPr="006056B6" w:rsidRDefault="00082F41" w:rsidP="00996FC6">
            <w:pPr>
              <w:spacing w:after="0"/>
              <w:jc w:val="center"/>
              <w:rPr>
                <w:rFonts w:ascii="Myriad Pro" w:hAnsi="Myriad Pro" w:cs="Arial"/>
                <w:b/>
                <w:bCs/>
                <w:color w:val="000000"/>
                <w:sz w:val="20"/>
                <w:szCs w:val="20"/>
              </w:rPr>
            </w:pPr>
            <w:r w:rsidRPr="006056B6">
              <w:rPr>
                <w:rFonts w:ascii="Myriad Pro" w:hAnsi="Myriad Pro" w:cs="Arial"/>
                <w:b/>
                <w:bCs/>
                <w:color w:val="000000"/>
                <w:sz w:val="20"/>
                <w:szCs w:val="20"/>
              </w:rPr>
              <w:t>499 265,00</w:t>
            </w:r>
          </w:p>
        </w:tc>
      </w:tr>
      <w:tr w:rsidR="00082F41" w:rsidRPr="00F375A8" w14:paraId="726512EE" w14:textId="77777777" w:rsidTr="00996FC6">
        <w:trPr>
          <w:trHeight w:val="204"/>
        </w:trPr>
        <w:tc>
          <w:tcPr>
            <w:tcW w:w="2263" w:type="dxa"/>
            <w:shd w:val="clear" w:color="000000" w:fill="FFFFFF"/>
            <w:vAlign w:val="center"/>
            <w:hideMark/>
          </w:tcPr>
          <w:p w14:paraId="6C6AC4E8"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Подрядные работы</w:t>
            </w:r>
          </w:p>
        </w:tc>
        <w:tc>
          <w:tcPr>
            <w:tcW w:w="1474" w:type="dxa"/>
            <w:shd w:val="clear" w:color="000000" w:fill="FFFFFF"/>
            <w:vAlign w:val="center"/>
            <w:hideMark/>
          </w:tcPr>
          <w:p w14:paraId="5710E42D"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33 916,83</w:t>
            </w:r>
          </w:p>
        </w:tc>
        <w:tc>
          <w:tcPr>
            <w:tcW w:w="1869" w:type="dxa"/>
            <w:shd w:val="clear" w:color="000000" w:fill="FFFFFF"/>
            <w:vAlign w:val="center"/>
            <w:hideMark/>
          </w:tcPr>
          <w:p w14:paraId="3E0E81C4"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109</w:t>
            </w:r>
            <w:r>
              <w:rPr>
                <w:rFonts w:ascii="Myriad Pro" w:hAnsi="Myriad Pro" w:cs="Arial"/>
                <w:color w:val="000000"/>
                <w:sz w:val="20"/>
                <w:szCs w:val="20"/>
              </w:rPr>
              <w:t> 744,60</w:t>
            </w:r>
          </w:p>
        </w:tc>
        <w:tc>
          <w:tcPr>
            <w:tcW w:w="1869" w:type="dxa"/>
            <w:shd w:val="clear" w:color="000000" w:fill="FFFFFF"/>
            <w:vAlign w:val="center"/>
          </w:tcPr>
          <w:p w14:paraId="4D9519DD" w14:textId="77777777"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6C0E0F12"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57 061,50</w:t>
            </w:r>
          </w:p>
        </w:tc>
      </w:tr>
      <w:tr w:rsidR="00082F41" w:rsidRPr="00F375A8" w14:paraId="635C8866" w14:textId="77777777" w:rsidTr="00996FC6">
        <w:trPr>
          <w:trHeight w:val="354"/>
        </w:trPr>
        <w:tc>
          <w:tcPr>
            <w:tcW w:w="2263" w:type="dxa"/>
            <w:shd w:val="clear" w:color="000000" w:fill="FFFFFF"/>
            <w:vAlign w:val="center"/>
            <w:hideMark/>
          </w:tcPr>
          <w:p w14:paraId="2A943C28"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Вспомогательные материалы</w:t>
            </w:r>
          </w:p>
        </w:tc>
        <w:tc>
          <w:tcPr>
            <w:tcW w:w="1474" w:type="dxa"/>
            <w:shd w:val="clear" w:color="000000" w:fill="FFFFFF"/>
            <w:vAlign w:val="center"/>
            <w:hideMark/>
          </w:tcPr>
          <w:p w14:paraId="13D4A293"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180 215,55</w:t>
            </w:r>
          </w:p>
        </w:tc>
        <w:tc>
          <w:tcPr>
            <w:tcW w:w="1869" w:type="dxa"/>
            <w:shd w:val="clear" w:color="000000" w:fill="FFFFFF"/>
            <w:vAlign w:val="center"/>
            <w:hideMark/>
          </w:tcPr>
          <w:p w14:paraId="5F6DA549"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278 248,</w:t>
            </w:r>
            <w:r>
              <w:rPr>
                <w:rFonts w:ascii="Myriad Pro" w:hAnsi="Myriad Pro" w:cs="Arial"/>
                <w:color w:val="000000"/>
                <w:sz w:val="20"/>
                <w:szCs w:val="20"/>
              </w:rPr>
              <w:t>30</w:t>
            </w:r>
          </w:p>
        </w:tc>
        <w:tc>
          <w:tcPr>
            <w:tcW w:w="1869" w:type="dxa"/>
            <w:shd w:val="clear" w:color="000000" w:fill="FFFFFF"/>
            <w:vAlign w:val="center"/>
          </w:tcPr>
          <w:p w14:paraId="0C6AD117" w14:textId="77777777"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78E42496" w14:textId="42CF82BF" w:rsidR="00082F41" w:rsidRPr="006056B6" w:rsidRDefault="00082F41" w:rsidP="00996FC6">
            <w:pPr>
              <w:spacing w:after="0"/>
              <w:jc w:val="center"/>
              <w:rPr>
                <w:rFonts w:ascii="Myriad Pro" w:hAnsi="Myriad Pro" w:cs="Arial"/>
                <w:color w:val="000000"/>
                <w:sz w:val="20"/>
                <w:szCs w:val="20"/>
              </w:rPr>
            </w:pPr>
            <w:r w:rsidRPr="00ED17AB">
              <w:rPr>
                <w:rFonts w:ascii="Myriad Pro" w:hAnsi="Myriad Pro" w:cs="Arial"/>
                <w:sz w:val="20"/>
                <w:szCs w:val="20"/>
              </w:rPr>
              <w:t>250 698,90</w:t>
            </w:r>
          </w:p>
        </w:tc>
      </w:tr>
      <w:tr w:rsidR="00082F41" w:rsidRPr="00F375A8" w14:paraId="68BDD7DB" w14:textId="77777777" w:rsidTr="00996FC6">
        <w:trPr>
          <w:trHeight w:val="669"/>
        </w:trPr>
        <w:tc>
          <w:tcPr>
            <w:tcW w:w="2263" w:type="dxa"/>
            <w:shd w:val="clear" w:color="000000" w:fill="FFFFFF"/>
            <w:vAlign w:val="center"/>
            <w:hideMark/>
          </w:tcPr>
          <w:p w14:paraId="6FE99F46"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Дополнительные работы, связанные с проведением Универсиады, в т.ч.:</w:t>
            </w:r>
          </w:p>
        </w:tc>
        <w:tc>
          <w:tcPr>
            <w:tcW w:w="1474" w:type="dxa"/>
            <w:shd w:val="clear" w:color="000000" w:fill="FFFFFF"/>
            <w:vAlign w:val="center"/>
            <w:hideMark/>
          </w:tcPr>
          <w:p w14:paraId="709021AF" w14:textId="2DD7BB9F"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64692E15" w14:textId="77777777" w:rsidR="00082F41" w:rsidRPr="006056B6" w:rsidRDefault="00082F41" w:rsidP="00996FC6">
            <w:pPr>
              <w:spacing w:after="0"/>
              <w:jc w:val="center"/>
              <w:rPr>
                <w:rFonts w:ascii="Myriad Pro" w:hAnsi="Myriad Pro" w:cs="Arial"/>
                <w:color w:val="333333"/>
                <w:sz w:val="20"/>
                <w:szCs w:val="20"/>
              </w:rPr>
            </w:pPr>
            <w:r w:rsidRPr="006056B6">
              <w:rPr>
                <w:rFonts w:ascii="Myriad Pro" w:hAnsi="Myriad Pro" w:cs="Arial"/>
                <w:color w:val="333333"/>
                <w:sz w:val="20"/>
                <w:szCs w:val="20"/>
              </w:rPr>
              <w:t>372 599,00</w:t>
            </w:r>
          </w:p>
        </w:tc>
        <w:tc>
          <w:tcPr>
            <w:tcW w:w="1869" w:type="dxa"/>
            <w:shd w:val="clear" w:color="000000" w:fill="FFFFFF"/>
            <w:vAlign w:val="center"/>
            <w:hideMark/>
          </w:tcPr>
          <w:p w14:paraId="3219D10B" w14:textId="48457B42" w:rsidR="00082F41" w:rsidRPr="006056B6" w:rsidRDefault="00082F41" w:rsidP="00996FC6">
            <w:pPr>
              <w:spacing w:after="0"/>
              <w:jc w:val="center"/>
              <w:rPr>
                <w:rFonts w:ascii="Myriad Pro" w:hAnsi="Myriad Pro" w:cs="Arial"/>
                <w:color w:val="333333"/>
                <w:sz w:val="20"/>
                <w:szCs w:val="20"/>
              </w:rPr>
            </w:pPr>
          </w:p>
        </w:tc>
        <w:tc>
          <w:tcPr>
            <w:tcW w:w="1869" w:type="dxa"/>
            <w:shd w:val="clear" w:color="000000" w:fill="FFFFFF"/>
            <w:vAlign w:val="center"/>
            <w:hideMark/>
          </w:tcPr>
          <w:p w14:paraId="23755EAD" w14:textId="77777777" w:rsidR="00082F41" w:rsidRPr="006056B6" w:rsidRDefault="00082F41" w:rsidP="00996FC6">
            <w:pPr>
              <w:spacing w:after="0"/>
              <w:jc w:val="center"/>
              <w:rPr>
                <w:rFonts w:ascii="Myriad Pro" w:hAnsi="Myriad Pro" w:cs="Arial"/>
                <w:color w:val="333333"/>
                <w:sz w:val="20"/>
                <w:szCs w:val="20"/>
              </w:rPr>
            </w:pPr>
            <w:r w:rsidRPr="006056B6">
              <w:rPr>
                <w:rFonts w:ascii="Myriad Pro" w:hAnsi="Myriad Pro" w:cs="Arial"/>
                <w:color w:val="333333"/>
                <w:sz w:val="20"/>
                <w:szCs w:val="20"/>
              </w:rPr>
              <w:t>191 504,60</w:t>
            </w:r>
          </w:p>
        </w:tc>
      </w:tr>
      <w:tr w:rsidR="00082F41" w:rsidRPr="00F375A8" w14:paraId="4595917F" w14:textId="77777777" w:rsidTr="00996FC6">
        <w:trPr>
          <w:trHeight w:val="210"/>
        </w:trPr>
        <w:tc>
          <w:tcPr>
            <w:tcW w:w="2263" w:type="dxa"/>
            <w:shd w:val="clear" w:color="000000" w:fill="FFFFFF"/>
            <w:vAlign w:val="center"/>
            <w:hideMark/>
          </w:tcPr>
          <w:p w14:paraId="560ED190"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Подрядные работы (2017 год)</w:t>
            </w:r>
          </w:p>
        </w:tc>
        <w:tc>
          <w:tcPr>
            <w:tcW w:w="1474" w:type="dxa"/>
            <w:shd w:val="clear" w:color="000000" w:fill="FFFFFF"/>
            <w:vAlign w:val="center"/>
            <w:hideMark/>
          </w:tcPr>
          <w:p w14:paraId="118A5576" w14:textId="2C966B2B"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02FD42AC" w14:textId="77777777" w:rsidR="00082F41" w:rsidRPr="006056B6" w:rsidRDefault="00082F41" w:rsidP="00996FC6">
            <w:pPr>
              <w:spacing w:after="0"/>
              <w:jc w:val="center"/>
              <w:rPr>
                <w:rFonts w:ascii="Myriad Pro" w:hAnsi="Myriad Pro" w:cs="Arial"/>
                <w:color w:val="333333"/>
                <w:sz w:val="20"/>
                <w:szCs w:val="20"/>
              </w:rPr>
            </w:pPr>
            <w:r w:rsidRPr="006056B6">
              <w:rPr>
                <w:rFonts w:ascii="Myriad Pro" w:hAnsi="Myriad Pro" w:cs="Arial"/>
                <w:color w:val="333333"/>
                <w:sz w:val="20"/>
                <w:szCs w:val="20"/>
              </w:rPr>
              <w:t>90 000,00</w:t>
            </w:r>
          </w:p>
        </w:tc>
        <w:tc>
          <w:tcPr>
            <w:tcW w:w="1869" w:type="dxa"/>
            <w:shd w:val="clear" w:color="000000" w:fill="FFFFFF"/>
            <w:vAlign w:val="center"/>
            <w:hideMark/>
          </w:tcPr>
          <w:p w14:paraId="48F379CE" w14:textId="219A2272" w:rsidR="00082F41" w:rsidRPr="006056B6" w:rsidRDefault="00082F41" w:rsidP="00996FC6">
            <w:pPr>
              <w:spacing w:after="0"/>
              <w:jc w:val="center"/>
              <w:rPr>
                <w:rFonts w:ascii="Myriad Pro" w:hAnsi="Myriad Pro" w:cs="Arial"/>
                <w:color w:val="333333"/>
                <w:sz w:val="20"/>
                <w:szCs w:val="20"/>
              </w:rPr>
            </w:pPr>
          </w:p>
        </w:tc>
        <w:tc>
          <w:tcPr>
            <w:tcW w:w="1869" w:type="dxa"/>
            <w:shd w:val="clear" w:color="000000" w:fill="FFFFFF"/>
            <w:vAlign w:val="center"/>
            <w:hideMark/>
          </w:tcPr>
          <w:p w14:paraId="3F94ABF4" w14:textId="31283061" w:rsidR="00082F41" w:rsidRPr="006056B6" w:rsidRDefault="00082F41" w:rsidP="00996FC6">
            <w:pPr>
              <w:spacing w:after="0"/>
              <w:jc w:val="center"/>
              <w:rPr>
                <w:rFonts w:ascii="Myriad Pro" w:hAnsi="Myriad Pro" w:cs="Arial"/>
                <w:color w:val="333333"/>
                <w:sz w:val="20"/>
                <w:szCs w:val="20"/>
              </w:rPr>
            </w:pPr>
          </w:p>
        </w:tc>
      </w:tr>
      <w:tr w:rsidR="00082F41" w:rsidRPr="00F375A8" w14:paraId="47FDFF8C" w14:textId="77777777" w:rsidTr="00996FC6">
        <w:trPr>
          <w:trHeight w:val="221"/>
        </w:trPr>
        <w:tc>
          <w:tcPr>
            <w:tcW w:w="2263" w:type="dxa"/>
            <w:shd w:val="clear" w:color="000000" w:fill="FFFFFF"/>
            <w:vAlign w:val="center"/>
            <w:hideMark/>
          </w:tcPr>
          <w:p w14:paraId="15FB9785"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Подрядные работы (2018 год)</w:t>
            </w:r>
          </w:p>
        </w:tc>
        <w:tc>
          <w:tcPr>
            <w:tcW w:w="1474" w:type="dxa"/>
            <w:shd w:val="clear" w:color="000000" w:fill="FFFFFF"/>
            <w:vAlign w:val="center"/>
            <w:hideMark/>
          </w:tcPr>
          <w:p w14:paraId="6FF08FBF" w14:textId="6DD4BF38"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7AC788B2"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260 599,00</w:t>
            </w:r>
          </w:p>
        </w:tc>
        <w:tc>
          <w:tcPr>
            <w:tcW w:w="1869" w:type="dxa"/>
            <w:shd w:val="clear" w:color="000000" w:fill="FFFFFF"/>
            <w:vAlign w:val="center"/>
            <w:hideMark/>
          </w:tcPr>
          <w:p w14:paraId="53D40DAC" w14:textId="15B8BA36"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091D66D0"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191 504,60</w:t>
            </w:r>
          </w:p>
        </w:tc>
      </w:tr>
      <w:tr w:rsidR="00082F41" w:rsidRPr="00F375A8" w14:paraId="636EB45F" w14:textId="77777777" w:rsidTr="00996FC6">
        <w:trPr>
          <w:trHeight w:val="326"/>
        </w:trPr>
        <w:tc>
          <w:tcPr>
            <w:tcW w:w="2263" w:type="dxa"/>
            <w:shd w:val="clear" w:color="000000" w:fill="FFFFFF"/>
            <w:vAlign w:val="center"/>
            <w:hideMark/>
          </w:tcPr>
          <w:p w14:paraId="76416A5C"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 xml:space="preserve">Вспомогательные материалы </w:t>
            </w:r>
            <w:r>
              <w:rPr>
                <w:rFonts w:ascii="Myriad Pro" w:hAnsi="Myriad Pro" w:cs="Arial"/>
                <w:color w:val="000000"/>
                <w:sz w:val="20"/>
                <w:szCs w:val="20"/>
              </w:rPr>
              <w:br/>
            </w:r>
            <w:r w:rsidRPr="006056B6">
              <w:rPr>
                <w:rFonts w:ascii="Myriad Pro" w:hAnsi="Myriad Pro" w:cs="Arial"/>
                <w:color w:val="000000"/>
                <w:sz w:val="20"/>
                <w:szCs w:val="20"/>
              </w:rPr>
              <w:t>(2018 год)</w:t>
            </w:r>
          </w:p>
        </w:tc>
        <w:tc>
          <w:tcPr>
            <w:tcW w:w="1474" w:type="dxa"/>
            <w:shd w:val="clear" w:color="000000" w:fill="FFFFFF"/>
            <w:vAlign w:val="center"/>
            <w:hideMark/>
          </w:tcPr>
          <w:p w14:paraId="469A36B8" w14:textId="6ACC6EA0"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25320EE1"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22 000,00</w:t>
            </w:r>
          </w:p>
        </w:tc>
        <w:tc>
          <w:tcPr>
            <w:tcW w:w="1869" w:type="dxa"/>
            <w:shd w:val="clear" w:color="000000" w:fill="FFFFFF"/>
            <w:vAlign w:val="center"/>
            <w:hideMark/>
          </w:tcPr>
          <w:p w14:paraId="0C71A602" w14:textId="3FBCD521" w:rsidR="00082F41" w:rsidRPr="006056B6" w:rsidRDefault="00082F41" w:rsidP="00996FC6">
            <w:pPr>
              <w:spacing w:after="0"/>
              <w:jc w:val="center"/>
              <w:rPr>
                <w:rFonts w:ascii="Myriad Pro" w:hAnsi="Myriad Pro" w:cs="Arial"/>
                <w:color w:val="333333"/>
                <w:sz w:val="20"/>
                <w:szCs w:val="20"/>
              </w:rPr>
            </w:pPr>
          </w:p>
        </w:tc>
        <w:tc>
          <w:tcPr>
            <w:tcW w:w="1869" w:type="dxa"/>
            <w:shd w:val="clear" w:color="000000" w:fill="FFFFFF"/>
            <w:vAlign w:val="center"/>
            <w:hideMark/>
          </w:tcPr>
          <w:p w14:paraId="7EFA4D26" w14:textId="4A492722" w:rsidR="00082F41" w:rsidRPr="006056B6" w:rsidRDefault="00082F41" w:rsidP="00996FC6">
            <w:pPr>
              <w:spacing w:after="0"/>
              <w:jc w:val="center"/>
              <w:rPr>
                <w:rFonts w:ascii="Myriad Pro" w:hAnsi="Myriad Pro" w:cs="Arial"/>
                <w:color w:val="333333"/>
                <w:sz w:val="20"/>
                <w:szCs w:val="20"/>
              </w:rPr>
            </w:pPr>
          </w:p>
        </w:tc>
      </w:tr>
    </w:tbl>
    <w:p w14:paraId="290A8D3C" w14:textId="77777777" w:rsidR="00082F41" w:rsidRPr="00E37282" w:rsidRDefault="00082F41" w:rsidP="00082F41">
      <w:pPr>
        <w:spacing w:after="0" w:line="360" w:lineRule="auto"/>
        <w:contextualSpacing/>
        <w:jc w:val="center"/>
        <w:rPr>
          <w:rFonts w:ascii="Myriad Pro" w:hAnsi="Myriad Pro"/>
          <w:sz w:val="26"/>
          <w:szCs w:val="26"/>
        </w:rPr>
      </w:pPr>
    </w:p>
    <w:p w14:paraId="14D8FFC8" w14:textId="77777777" w:rsidR="00082F41" w:rsidRPr="00C367F0" w:rsidRDefault="00082F41" w:rsidP="00082F41">
      <w:pPr>
        <w:spacing w:after="0" w:line="360" w:lineRule="auto"/>
        <w:contextualSpacing/>
        <w:jc w:val="center"/>
        <w:rPr>
          <w:rFonts w:ascii="Myriad Pro" w:hAnsi="Myriad Pro"/>
          <w:sz w:val="26"/>
          <w:szCs w:val="26"/>
        </w:rPr>
      </w:pPr>
      <w:r w:rsidRPr="00C367F0">
        <w:rPr>
          <w:rFonts w:ascii="Myriad Pro" w:hAnsi="Myriad Pro"/>
          <w:sz w:val="26"/>
          <w:szCs w:val="26"/>
        </w:rPr>
        <w:t>Расшифровка расходов на подрядные работы в 2018 году</w:t>
      </w:r>
    </w:p>
    <w:tbl>
      <w:tblPr>
        <w:tblW w:w="9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4513"/>
        <w:gridCol w:w="2180"/>
        <w:gridCol w:w="1986"/>
      </w:tblGrid>
      <w:tr w:rsidR="00082F41" w:rsidRPr="00F375A8" w14:paraId="227141F6" w14:textId="77777777" w:rsidTr="00082F41">
        <w:trPr>
          <w:trHeight w:val="1000"/>
        </w:trPr>
        <w:tc>
          <w:tcPr>
            <w:tcW w:w="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D94BFC" w14:textId="1884F9D1" w:rsidR="00082F41" w:rsidRPr="006056B6" w:rsidRDefault="0041096B" w:rsidP="00082F41">
            <w:pPr>
              <w:spacing w:after="0"/>
              <w:jc w:val="center"/>
              <w:rPr>
                <w:rFonts w:ascii="Myriad Pro" w:hAnsi="Myriad Pro" w:cs="Arial"/>
                <w:color w:val="FFFFFF"/>
                <w:sz w:val="20"/>
                <w:szCs w:val="20"/>
              </w:rPr>
            </w:pPr>
            <w:r>
              <w:rPr>
                <w:rFonts w:ascii="Myriad Pro" w:hAnsi="Myriad Pro" w:cs="Arial"/>
                <w:color w:val="FFFFFF"/>
                <w:sz w:val="20"/>
                <w:szCs w:val="20"/>
              </w:rPr>
              <w:t>№ </w:t>
            </w:r>
            <w:r w:rsidR="00082F41" w:rsidRPr="006056B6">
              <w:rPr>
                <w:rFonts w:ascii="Myriad Pro" w:hAnsi="Myriad Pro" w:cs="Arial"/>
                <w:color w:val="FFFFFF"/>
                <w:sz w:val="20"/>
                <w:szCs w:val="20"/>
              </w:rPr>
              <w:t>п/п</w:t>
            </w:r>
          </w:p>
        </w:tc>
        <w:tc>
          <w:tcPr>
            <w:tcW w:w="4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44E275"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Наименование работ</w:t>
            </w:r>
          </w:p>
        </w:tc>
        <w:tc>
          <w:tcPr>
            <w:tcW w:w="2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B06929" w14:textId="4ECAD922"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 xml:space="preserve">Заявлено </w:t>
            </w:r>
            <w:r w:rsidR="00F63FA3">
              <w:rPr>
                <w:rFonts w:ascii="Myriad Pro" w:hAnsi="Myriad Pro" w:cs="Arial"/>
                <w:color w:val="FFFFFF"/>
                <w:sz w:val="20"/>
                <w:szCs w:val="20"/>
              </w:rPr>
              <w:t>П</w:t>
            </w:r>
            <w:r w:rsidR="002C7195">
              <w:rPr>
                <w:rFonts w:ascii="Myriad Pro" w:hAnsi="Myriad Pro" w:cs="Arial"/>
                <w:color w:val="FFFFFF"/>
                <w:sz w:val="20"/>
                <w:szCs w:val="20"/>
              </w:rPr>
              <w:t>АО </w:t>
            </w:r>
            <w:r w:rsidRPr="006056B6">
              <w:rPr>
                <w:rFonts w:ascii="Myriad Pro" w:hAnsi="Myriad Pro" w:cs="Arial"/>
                <w:color w:val="FFFFFF"/>
                <w:sz w:val="20"/>
                <w:szCs w:val="20"/>
              </w:rPr>
              <w:t>«МРСК Сибири» - «Красноярскэнерго», тыс. руб.</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BF2EBF"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 xml:space="preserve">Позиция Исполнителя, </w:t>
            </w:r>
            <w:r w:rsidRPr="006056B6">
              <w:rPr>
                <w:rFonts w:ascii="Myriad Pro" w:hAnsi="Myriad Pro" w:cs="Arial"/>
                <w:color w:val="FFFFFF"/>
                <w:sz w:val="20"/>
                <w:szCs w:val="20"/>
              </w:rPr>
              <w:br/>
              <w:t>тыс. руб.</w:t>
            </w:r>
          </w:p>
        </w:tc>
      </w:tr>
      <w:tr w:rsidR="00082F41" w:rsidRPr="00F375A8" w14:paraId="5465E612" w14:textId="77777777" w:rsidTr="00082F41">
        <w:trPr>
          <w:trHeight w:val="304"/>
        </w:trPr>
        <w:tc>
          <w:tcPr>
            <w:tcW w:w="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DFC3569" w14:textId="77777777" w:rsidR="00082F41" w:rsidRPr="00E37282" w:rsidRDefault="00082F41" w:rsidP="00082F41">
            <w:pPr>
              <w:spacing w:after="0"/>
              <w:jc w:val="center"/>
              <w:rPr>
                <w:rFonts w:ascii="Myriad Pro" w:hAnsi="Myriad Pro" w:cs="Arial"/>
                <w:color w:val="FFFFFF"/>
                <w:sz w:val="20"/>
                <w:szCs w:val="20"/>
              </w:rPr>
            </w:pPr>
            <w:r>
              <w:rPr>
                <w:rFonts w:ascii="Myriad Pro" w:hAnsi="Myriad Pro" w:cs="Arial"/>
                <w:color w:val="FFFFFF"/>
                <w:sz w:val="20"/>
                <w:szCs w:val="20"/>
              </w:rPr>
              <w:t>1</w:t>
            </w:r>
          </w:p>
        </w:tc>
        <w:tc>
          <w:tcPr>
            <w:tcW w:w="4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F99DC13" w14:textId="77777777" w:rsidR="00082F41" w:rsidRPr="00E37282" w:rsidRDefault="00082F41" w:rsidP="00082F41">
            <w:pPr>
              <w:spacing w:after="0"/>
              <w:jc w:val="center"/>
              <w:rPr>
                <w:rFonts w:ascii="Myriad Pro" w:hAnsi="Myriad Pro" w:cs="Arial"/>
                <w:color w:val="FFFFFF"/>
                <w:sz w:val="20"/>
                <w:szCs w:val="20"/>
              </w:rPr>
            </w:pPr>
            <w:r>
              <w:rPr>
                <w:rFonts w:ascii="Myriad Pro" w:hAnsi="Myriad Pro" w:cs="Arial"/>
                <w:color w:val="FFFFFF"/>
                <w:sz w:val="20"/>
                <w:szCs w:val="20"/>
              </w:rPr>
              <w:t>2</w:t>
            </w:r>
          </w:p>
        </w:tc>
        <w:tc>
          <w:tcPr>
            <w:tcW w:w="2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C9CCA80" w14:textId="77777777" w:rsidR="00082F41" w:rsidRPr="00E37282" w:rsidRDefault="00082F41" w:rsidP="00082F41">
            <w:pPr>
              <w:spacing w:after="0"/>
              <w:jc w:val="center"/>
              <w:rPr>
                <w:rFonts w:ascii="Myriad Pro" w:hAnsi="Myriad Pro" w:cs="Arial"/>
                <w:color w:val="FFFFFF"/>
                <w:sz w:val="20"/>
                <w:szCs w:val="20"/>
              </w:rPr>
            </w:pPr>
            <w:r>
              <w:rPr>
                <w:rFonts w:ascii="Myriad Pro" w:hAnsi="Myriad Pro" w:cs="Arial"/>
                <w:color w:val="FFFFFF"/>
                <w:sz w:val="20"/>
                <w:szCs w:val="20"/>
              </w:rPr>
              <w:t>3</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611653F" w14:textId="77777777" w:rsidR="00082F41" w:rsidRPr="00E37282" w:rsidRDefault="00082F41" w:rsidP="00082F41">
            <w:pPr>
              <w:spacing w:after="0"/>
              <w:jc w:val="center"/>
              <w:rPr>
                <w:rFonts w:ascii="Myriad Pro" w:hAnsi="Myriad Pro" w:cs="Arial"/>
                <w:color w:val="FFFFFF"/>
                <w:sz w:val="20"/>
                <w:szCs w:val="20"/>
              </w:rPr>
            </w:pPr>
            <w:r>
              <w:rPr>
                <w:rFonts w:ascii="Myriad Pro" w:hAnsi="Myriad Pro" w:cs="Arial"/>
                <w:color w:val="FFFFFF"/>
                <w:sz w:val="20"/>
                <w:szCs w:val="20"/>
              </w:rPr>
              <w:t>4</w:t>
            </w:r>
          </w:p>
        </w:tc>
      </w:tr>
      <w:tr w:rsidR="00082F41" w:rsidRPr="00F375A8" w14:paraId="7B9D103C" w14:textId="77777777" w:rsidTr="00082F41">
        <w:trPr>
          <w:trHeight w:val="62"/>
        </w:trPr>
        <w:tc>
          <w:tcPr>
            <w:tcW w:w="727" w:type="dxa"/>
            <w:tcBorders>
              <w:top w:val="single" w:sz="4" w:space="0" w:color="FFFFFF" w:themeColor="background1"/>
            </w:tcBorders>
            <w:shd w:val="clear" w:color="000000" w:fill="FFFFFF"/>
            <w:vAlign w:val="center"/>
            <w:hideMark/>
          </w:tcPr>
          <w:p w14:paraId="6438259E"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1.</w:t>
            </w:r>
          </w:p>
        </w:tc>
        <w:tc>
          <w:tcPr>
            <w:tcW w:w="4513" w:type="dxa"/>
            <w:tcBorders>
              <w:top w:val="single" w:sz="4" w:space="0" w:color="FFFFFF" w:themeColor="background1"/>
            </w:tcBorders>
            <w:shd w:val="clear" w:color="000000" w:fill="FFFFFF"/>
            <w:vAlign w:val="center"/>
            <w:hideMark/>
          </w:tcPr>
          <w:p w14:paraId="5907F983"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Замена опор</w:t>
            </w:r>
          </w:p>
        </w:tc>
        <w:tc>
          <w:tcPr>
            <w:tcW w:w="2180" w:type="dxa"/>
            <w:tcBorders>
              <w:top w:val="single" w:sz="4" w:space="0" w:color="FFFFFF" w:themeColor="background1"/>
            </w:tcBorders>
            <w:shd w:val="clear" w:color="000000" w:fill="FFFFFF"/>
            <w:vAlign w:val="center"/>
            <w:hideMark/>
          </w:tcPr>
          <w:p w14:paraId="21FBEBA3"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9 378,0</w:t>
            </w:r>
          </w:p>
        </w:tc>
        <w:tc>
          <w:tcPr>
            <w:tcW w:w="1986" w:type="dxa"/>
            <w:tcBorders>
              <w:top w:val="single" w:sz="4" w:space="0" w:color="FFFFFF" w:themeColor="background1"/>
            </w:tcBorders>
            <w:shd w:val="clear" w:color="000000" w:fill="FFFFFF"/>
            <w:vAlign w:val="center"/>
            <w:hideMark/>
          </w:tcPr>
          <w:p w14:paraId="588B85E9"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9 233,3</w:t>
            </w:r>
          </w:p>
        </w:tc>
      </w:tr>
      <w:tr w:rsidR="00082F41" w:rsidRPr="00F375A8" w14:paraId="73E19D59" w14:textId="77777777" w:rsidTr="00082F41">
        <w:trPr>
          <w:trHeight w:val="186"/>
        </w:trPr>
        <w:tc>
          <w:tcPr>
            <w:tcW w:w="727" w:type="dxa"/>
            <w:shd w:val="clear" w:color="000000" w:fill="FFFFFF"/>
            <w:vAlign w:val="center"/>
            <w:hideMark/>
          </w:tcPr>
          <w:p w14:paraId="5384D0C5"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2.</w:t>
            </w:r>
          </w:p>
        </w:tc>
        <w:tc>
          <w:tcPr>
            <w:tcW w:w="4513" w:type="dxa"/>
            <w:shd w:val="clear" w:color="000000" w:fill="FFFFFF"/>
            <w:vAlign w:val="center"/>
            <w:hideMark/>
          </w:tcPr>
          <w:p w14:paraId="294A02E3"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Расчистка просек</w:t>
            </w:r>
          </w:p>
        </w:tc>
        <w:tc>
          <w:tcPr>
            <w:tcW w:w="2180" w:type="dxa"/>
            <w:shd w:val="clear" w:color="000000" w:fill="FFFFFF"/>
            <w:vAlign w:val="center"/>
            <w:hideMark/>
          </w:tcPr>
          <w:p w14:paraId="175D98D5"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23 220,6</w:t>
            </w:r>
          </w:p>
        </w:tc>
        <w:tc>
          <w:tcPr>
            <w:tcW w:w="1986" w:type="dxa"/>
            <w:shd w:val="clear" w:color="000000" w:fill="FFFFFF"/>
            <w:vAlign w:val="center"/>
            <w:hideMark/>
          </w:tcPr>
          <w:p w14:paraId="7CBCD919"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22 184,7</w:t>
            </w:r>
          </w:p>
        </w:tc>
      </w:tr>
      <w:tr w:rsidR="00082F41" w:rsidRPr="00F375A8" w14:paraId="5C57C878" w14:textId="77777777" w:rsidTr="00082F41">
        <w:trPr>
          <w:trHeight w:val="220"/>
        </w:trPr>
        <w:tc>
          <w:tcPr>
            <w:tcW w:w="727" w:type="dxa"/>
            <w:shd w:val="clear" w:color="000000" w:fill="FFFFFF"/>
            <w:vAlign w:val="center"/>
            <w:hideMark/>
          </w:tcPr>
          <w:p w14:paraId="315E568B"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3.</w:t>
            </w:r>
          </w:p>
        </w:tc>
        <w:tc>
          <w:tcPr>
            <w:tcW w:w="4513" w:type="dxa"/>
            <w:shd w:val="clear" w:color="000000" w:fill="FFFFFF"/>
            <w:vAlign w:val="center"/>
            <w:hideMark/>
          </w:tcPr>
          <w:p w14:paraId="0B2AEC0A"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Проколы методом ГНБ</w:t>
            </w:r>
          </w:p>
        </w:tc>
        <w:tc>
          <w:tcPr>
            <w:tcW w:w="2180" w:type="dxa"/>
            <w:shd w:val="clear" w:color="000000" w:fill="FFFFFF"/>
            <w:vAlign w:val="center"/>
            <w:hideMark/>
          </w:tcPr>
          <w:p w14:paraId="08ADF16F"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7 000,0</w:t>
            </w:r>
          </w:p>
        </w:tc>
        <w:tc>
          <w:tcPr>
            <w:tcW w:w="1986" w:type="dxa"/>
            <w:shd w:val="clear" w:color="000000" w:fill="FFFFFF"/>
            <w:vAlign w:val="center"/>
            <w:hideMark/>
          </w:tcPr>
          <w:p w14:paraId="1413F2D6"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5 185,0</w:t>
            </w:r>
          </w:p>
        </w:tc>
      </w:tr>
      <w:tr w:rsidR="00082F41" w:rsidRPr="00F375A8" w14:paraId="5DE45F51" w14:textId="77777777" w:rsidTr="00082F41">
        <w:trPr>
          <w:trHeight w:val="269"/>
        </w:trPr>
        <w:tc>
          <w:tcPr>
            <w:tcW w:w="727" w:type="dxa"/>
            <w:shd w:val="clear" w:color="000000" w:fill="FFFFFF"/>
            <w:vAlign w:val="center"/>
            <w:hideMark/>
          </w:tcPr>
          <w:p w14:paraId="2EB27D6F"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4.</w:t>
            </w:r>
          </w:p>
        </w:tc>
        <w:tc>
          <w:tcPr>
            <w:tcW w:w="4513" w:type="dxa"/>
            <w:shd w:val="clear" w:color="000000" w:fill="FFFFFF"/>
            <w:vAlign w:val="center"/>
            <w:hideMark/>
          </w:tcPr>
          <w:p w14:paraId="1082DD00"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Восстановление покрытия и благоустройства</w:t>
            </w:r>
          </w:p>
        </w:tc>
        <w:tc>
          <w:tcPr>
            <w:tcW w:w="2180" w:type="dxa"/>
            <w:shd w:val="clear" w:color="000000" w:fill="FFFFFF"/>
            <w:vAlign w:val="center"/>
            <w:hideMark/>
          </w:tcPr>
          <w:p w14:paraId="0764FC08"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13 000,0</w:t>
            </w:r>
          </w:p>
        </w:tc>
        <w:tc>
          <w:tcPr>
            <w:tcW w:w="1986" w:type="dxa"/>
            <w:shd w:val="clear" w:color="000000" w:fill="FFFFFF"/>
            <w:vAlign w:val="center"/>
            <w:hideMark/>
          </w:tcPr>
          <w:p w14:paraId="482566C5"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10 370,0</w:t>
            </w:r>
          </w:p>
        </w:tc>
      </w:tr>
      <w:tr w:rsidR="00082F41" w:rsidRPr="00F375A8" w14:paraId="23C47BE1" w14:textId="77777777" w:rsidTr="00082F41">
        <w:trPr>
          <w:trHeight w:val="287"/>
        </w:trPr>
        <w:tc>
          <w:tcPr>
            <w:tcW w:w="727" w:type="dxa"/>
            <w:shd w:val="clear" w:color="000000" w:fill="FFFFFF"/>
            <w:vAlign w:val="center"/>
            <w:hideMark/>
          </w:tcPr>
          <w:p w14:paraId="1D2998C5"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5.</w:t>
            </w:r>
          </w:p>
        </w:tc>
        <w:tc>
          <w:tcPr>
            <w:tcW w:w="4513" w:type="dxa"/>
            <w:shd w:val="clear" w:color="000000" w:fill="FFFFFF"/>
            <w:vAlign w:val="center"/>
            <w:hideMark/>
          </w:tcPr>
          <w:p w14:paraId="5FD67815"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Ремонт зданий и сооружений</w:t>
            </w:r>
          </w:p>
        </w:tc>
        <w:tc>
          <w:tcPr>
            <w:tcW w:w="2180" w:type="dxa"/>
            <w:shd w:val="clear" w:color="000000" w:fill="FFFFFF"/>
            <w:vAlign w:val="center"/>
            <w:hideMark/>
          </w:tcPr>
          <w:p w14:paraId="41C9B883"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11 051,0</w:t>
            </w:r>
          </w:p>
        </w:tc>
        <w:tc>
          <w:tcPr>
            <w:tcW w:w="1986" w:type="dxa"/>
            <w:shd w:val="clear" w:color="000000" w:fill="FFFFFF"/>
            <w:vAlign w:val="center"/>
            <w:hideMark/>
          </w:tcPr>
          <w:p w14:paraId="72B84F3B"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9 650,0</w:t>
            </w:r>
          </w:p>
        </w:tc>
      </w:tr>
      <w:tr w:rsidR="00082F41" w:rsidRPr="00F375A8" w14:paraId="447A3414" w14:textId="77777777" w:rsidTr="00082F41">
        <w:trPr>
          <w:trHeight w:val="143"/>
        </w:trPr>
        <w:tc>
          <w:tcPr>
            <w:tcW w:w="727" w:type="dxa"/>
            <w:shd w:val="clear" w:color="000000" w:fill="FFFFFF"/>
            <w:vAlign w:val="center"/>
            <w:hideMark/>
          </w:tcPr>
          <w:p w14:paraId="43D11A84"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6.</w:t>
            </w:r>
          </w:p>
        </w:tc>
        <w:tc>
          <w:tcPr>
            <w:tcW w:w="4513" w:type="dxa"/>
            <w:shd w:val="clear" w:color="000000" w:fill="FFFFFF"/>
            <w:vAlign w:val="center"/>
            <w:hideMark/>
          </w:tcPr>
          <w:p w14:paraId="47F30123"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Ремонт автотранспорта</w:t>
            </w:r>
          </w:p>
        </w:tc>
        <w:tc>
          <w:tcPr>
            <w:tcW w:w="2180" w:type="dxa"/>
            <w:shd w:val="clear" w:color="000000" w:fill="FFFFFF"/>
            <w:vAlign w:val="center"/>
            <w:hideMark/>
          </w:tcPr>
          <w:p w14:paraId="507F649F"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11 095,0</w:t>
            </w:r>
          </w:p>
        </w:tc>
        <w:tc>
          <w:tcPr>
            <w:tcW w:w="1986" w:type="dxa"/>
            <w:shd w:val="clear" w:color="000000" w:fill="FFFFFF"/>
            <w:vAlign w:val="center"/>
            <w:hideMark/>
          </w:tcPr>
          <w:p w14:paraId="4243F77C"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439,5</w:t>
            </w:r>
          </w:p>
        </w:tc>
      </w:tr>
      <w:tr w:rsidR="00082F41" w:rsidRPr="00F375A8" w14:paraId="0AD4FB70" w14:textId="77777777" w:rsidTr="00082F41">
        <w:trPr>
          <w:trHeight w:val="190"/>
        </w:trPr>
        <w:tc>
          <w:tcPr>
            <w:tcW w:w="727" w:type="dxa"/>
            <w:shd w:val="clear" w:color="000000" w:fill="FFFFFF"/>
            <w:vAlign w:val="center"/>
            <w:hideMark/>
          </w:tcPr>
          <w:p w14:paraId="1F2CA98D"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7.</w:t>
            </w:r>
          </w:p>
        </w:tc>
        <w:tc>
          <w:tcPr>
            <w:tcW w:w="4513" w:type="dxa"/>
            <w:shd w:val="clear" w:color="000000" w:fill="FFFFFF"/>
            <w:vAlign w:val="center"/>
            <w:hideMark/>
          </w:tcPr>
          <w:p w14:paraId="0F71483D"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Резерв на аварийно-восстановительные работы</w:t>
            </w:r>
          </w:p>
        </w:tc>
        <w:tc>
          <w:tcPr>
            <w:tcW w:w="2180" w:type="dxa"/>
            <w:shd w:val="clear" w:color="000000" w:fill="FFFFFF"/>
            <w:vAlign w:val="center"/>
            <w:hideMark/>
          </w:tcPr>
          <w:p w14:paraId="07ED009D"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35 000,0</w:t>
            </w:r>
          </w:p>
        </w:tc>
        <w:tc>
          <w:tcPr>
            <w:tcW w:w="1986" w:type="dxa"/>
            <w:shd w:val="clear" w:color="000000" w:fill="FFFFFF"/>
            <w:vAlign w:val="center"/>
            <w:hideMark/>
          </w:tcPr>
          <w:p w14:paraId="2A3D4035" w14:textId="77777777" w:rsidR="00082F41" w:rsidRPr="006056B6" w:rsidRDefault="00082F41" w:rsidP="00082F41">
            <w:pPr>
              <w:spacing w:after="0"/>
              <w:jc w:val="right"/>
              <w:rPr>
                <w:rFonts w:ascii="Myriad Pro" w:hAnsi="Myriad Pro" w:cs="Arial"/>
                <w:color w:val="000000"/>
                <w:sz w:val="20"/>
                <w:szCs w:val="20"/>
              </w:rPr>
            </w:pPr>
          </w:p>
        </w:tc>
      </w:tr>
      <w:tr w:rsidR="00082F41" w:rsidRPr="00F375A8" w14:paraId="5F903AC7" w14:textId="77777777" w:rsidTr="00082F41">
        <w:trPr>
          <w:trHeight w:val="76"/>
        </w:trPr>
        <w:tc>
          <w:tcPr>
            <w:tcW w:w="727" w:type="dxa"/>
            <w:shd w:val="clear" w:color="000000" w:fill="FFFFFF"/>
            <w:vAlign w:val="center"/>
            <w:hideMark/>
          </w:tcPr>
          <w:p w14:paraId="27BEA46C"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 </w:t>
            </w:r>
          </w:p>
        </w:tc>
        <w:tc>
          <w:tcPr>
            <w:tcW w:w="4513" w:type="dxa"/>
            <w:shd w:val="clear" w:color="000000" w:fill="FFFFFF"/>
            <w:vAlign w:val="center"/>
            <w:hideMark/>
          </w:tcPr>
          <w:p w14:paraId="57B68791" w14:textId="77777777" w:rsidR="00082F41" w:rsidRPr="006056B6" w:rsidRDefault="00082F41" w:rsidP="00082F41">
            <w:pPr>
              <w:spacing w:after="0"/>
              <w:rPr>
                <w:rFonts w:ascii="Myriad Pro" w:hAnsi="Myriad Pro" w:cs="Arial"/>
                <w:b/>
                <w:bCs/>
                <w:color w:val="000000"/>
                <w:sz w:val="20"/>
                <w:szCs w:val="20"/>
              </w:rPr>
            </w:pPr>
            <w:r w:rsidRPr="006056B6">
              <w:rPr>
                <w:rFonts w:ascii="Myriad Pro" w:hAnsi="Myriad Pro" w:cs="Arial"/>
                <w:b/>
                <w:bCs/>
                <w:color w:val="000000"/>
                <w:sz w:val="20"/>
                <w:szCs w:val="20"/>
              </w:rPr>
              <w:t>Итого:</w:t>
            </w:r>
          </w:p>
        </w:tc>
        <w:tc>
          <w:tcPr>
            <w:tcW w:w="2180" w:type="dxa"/>
            <w:shd w:val="clear" w:color="000000" w:fill="FFFFFF"/>
            <w:vAlign w:val="center"/>
            <w:hideMark/>
          </w:tcPr>
          <w:p w14:paraId="107BB8B2" w14:textId="77777777" w:rsidR="00082F41" w:rsidRPr="006056B6" w:rsidRDefault="00082F41" w:rsidP="00082F41">
            <w:pPr>
              <w:spacing w:after="0"/>
              <w:jc w:val="right"/>
              <w:rPr>
                <w:rFonts w:ascii="Myriad Pro" w:hAnsi="Myriad Pro" w:cs="Arial"/>
                <w:b/>
                <w:bCs/>
                <w:color w:val="000000"/>
                <w:sz w:val="20"/>
                <w:szCs w:val="20"/>
              </w:rPr>
            </w:pPr>
            <w:r w:rsidRPr="006056B6">
              <w:rPr>
                <w:rFonts w:ascii="Myriad Pro" w:hAnsi="Myriad Pro"/>
                <w:b/>
                <w:bCs/>
                <w:sz w:val="20"/>
                <w:szCs w:val="20"/>
              </w:rPr>
              <w:t>109 744,6</w:t>
            </w:r>
          </w:p>
        </w:tc>
        <w:tc>
          <w:tcPr>
            <w:tcW w:w="1986" w:type="dxa"/>
            <w:shd w:val="clear" w:color="000000" w:fill="FFFFFF"/>
            <w:vAlign w:val="center"/>
            <w:hideMark/>
          </w:tcPr>
          <w:p w14:paraId="7569312B" w14:textId="77777777" w:rsidR="00082F41" w:rsidRPr="006056B6" w:rsidRDefault="00082F41" w:rsidP="00082F41">
            <w:pPr>
              <w:spacing w:after="0"/>
              <w:jc w:val="right"/>
              <w:rPr>
                <w:rFonts w:ascii="Myriad Pro" w:hAnsi="Myriad Pro" w:cs="Arial"/>
                <w:b/>
                <w:bCs/>
                <w:color w:val="000000"/>
                <w:sz w:val="20"/>
                <w:szCs w:val="20"/>
              </w:rPr>
            </w:pPr>
            <w:r w:rsidRPr="00ED17AB">
              <w:rPr>
                <w:rFonts w:ascii="Myriad Pro" w:hAnsi="Myriad Pro"/>
                <w:b/>
                <w:bCs/>
                <w:sz w:val="20"/>
                <w:szCs w:val="20"/>
              </w:rPr>
              <w:t>57 061,5</w:t>
            </w:r>
          </w:p>
        </w:tc>
      </w:tr>
    </w:tbl>
    <w:p w14:paraId="180D3152" w14:textId="77777777" w:rsidR="00082F41" w:rsidRPr="00E17399" w:rsidRDefault="00082F41" w:rsidP="00082F41">
      <w:pPr>
        <w:spacing w:before="240" w:after="0" w:line="360" w:lineRule="auto"/>
        <w:ind w:firstLine="567"/>
        <w:contextualSpacing/>
        <w:jc w:val="both"/>
        <w:rPr>
          <w:rFonts w:ascii="Myriad Pro" w:eastAsia="Calibri" w:hAnsi="Myriad Pro"/>
          <w:bCs/>
          <w:sz w:val="26"/>
          <w:szCs w:val="26"/>
        </w:rPr>
      </w:pPr>
      <w:r w:rsidRPr="00C367F0">
        <w:rPr>
          <w:rFonts w:ascii="Myriad Pro" w:eastAsia="Calibri" w:hAnsi="Myriad Pro"/>
          <w:bCs/>
          <w:sz w:val="26"/>
          <w:szCs w:val="26"/>
        </w:rPr>
        <w:t xml:space="preserve">С целью исключения рисков изъятия расходов по статье </w:t>
      </w:r>
      <w:r w:rsidRPr="005659CA">
        <w:rPr>
          <w:rFonts w:ascii="Myriad Pro" w:eastAsia="Calibri" w:hAnsi="Myriad Pro"/>
          <w:bCs/>
          <w:sz w:val="26"/>
          <w:szCs w:val="26"/>
        </w:rPr>
        <w:t>«Р</w:t>
      </w:r>
      <w:r w:rsidRPr="00B75710">
        <w:rPr>
          <w:rFonts w:ascii="Myriad Pro" w:eastAsia="Calibri" w:hAnsi="Myriad Pro"/>
          <w:bCs/>
          <w:sz w:val="26"/>
          <w:szCs w:val="26"/>
        </w:rPr>
        <w:t>емонт основных фондов</w:t>
      </w:r>
      <w:r w:rsidRPr="00897FA0">
        <w:rPr>
          <w:rFonts w:ascii="Myriad Pro" w:eastAsia="Calibri" w:hAnsi="Myriad Pro"/>
          <w:bCs/>
          <w:sz w:val="26"/>
          <w:szCs w:val="26"/>
        </w:rPr>
        <w:t>»</w:t>
      </w:r>
      <w:r w:rsidRPr="00985076">
        <w:rPr>
          <w:rFonts w:ascii="Myriad Pro" w:eastAsia="Calibri" w:hAnsi="Myriad Pro"/>
          <w:bCs/>
          <w:sz w:val="26"/>
          <w:szCs w:val="26"/>
        </w:rPr>
        <w:t xml:space="preserve"> Исполнитель рекомендует дополнительно в материалах тарифной заявки </w:t>
      </w:r>
      <w:r w:rsidRPr="00E17399">
        <w:rPr>
          <w:rFonts w:ascii="Myriad Pro" w:eastAsia="Calibri" w:hAnsi="Myriad Pro"/>
          <w:bCs/>
          <w:sz w:val="26"/>
          <w:szCs w:val="26"/>
        </w:rPr>
        <w:t>для определения базового уровня операционных расходов на очередной долгосрочный период регулирования предоставлять следующие материалы:</w:t>
      </w:r>
    </w:p>
    <w:p w14:paraId="4D29CCA9" w14:textId="77777777" w:rsidR="00082F41" w:rsidRPr="00F375A8" w:rsidRDefault="00082F41" w:rsidP="001C1435">
      <w:pPr>
        <w:pStyle w:val="a5"/>
        <w:numPr>
          <w:ilvl w:val="0"/>
          <w:numId w:val="78"/>
        </w:numPr>
        <w:spacing w:after="0" w:line="360" w:lineRule="auto"/>
        <w:ind w:left="993" w:hanging="426"/>
        <w:jc w:val="both"/>
        <w:rPr>
          <w:rFonts w:ascii="Myriad Pro" w:eastAsia="Calibri" w:hAnsi="Myriad Pro"/>
          <w:bCs/>
          <w:sz w:val="26"/>
          <w:szCs w:val="26"/>
        </w:rPr>
      </w:pPr>
      <w:r w:rsidRPr="00F375A8">
        <w:rPr>
          <w:rFonts w:ascii="Myriad Pro" w:eastAsia="Calibri" w:hAnsi="Myriad Pro"/>
          <w:bCs/>
          <w:sz w:val="26"/>
          <w:szCs w:val="26"/>
        </w:rPr>
        <w:t>договоры на ремонт автотранспорта подрядным способом за предыдущий и текущий периоды;</w:t>
      </w:r>
    </w:p>
    <w:p w14:paraId="579D603C" w14:textId="77777777" w:rsidR="00082F41" w:rsidRPr="00F375A8" w:rsidRDefault="00082F41" w:rsidP="001C1435">
      <w:pPr>
        <w:pStyle w:val="a5"/>
        <w:numPr>
          <w:ilvl w:val="0"/>
          <w:numId w:val="78"/>
        </w:numPr>
        <w:spacing w:after="0" w:line="360" w:lineRule="auto"/>
        <w:ind w:left="993" w:hanging="426"/>
        <w:jc w:val="both"/>
        <w:rPr>
          <w:rFonts w:ascii="Myriad Pro" w:hAnsi="Myriad Pro"/>
          <w:sz w:val="26"/>
          <w:szCs w:val="26"/>
        </w:rPr>
      </w:pPr>
      <w:r w:rsidRPr="00F375A8">
        <w:rPr>
          <w:rFonts w:ascii="Myriad Pro" w:hAnsi="Myriad Pro"/>
          <w:sz w:val="26"/>
          <w:szCs w:val="26"/>
        </w:rPr>
        <w:t>для обоснования работ на проведение аварийно-восстановительных и внеплановых работ, включенных в план ремонтов в качестве резерва, необходимо предоставлять договоры на аналогичные работы, которые были заключены в предыдущем и текущем периодах;</w:t>
      </w:r>
    </w:p>
    <w:p w14:paraId="4B81CCC4" w14:textId="77777777" w:rsidR="00082F41" w:rsidRDefault="00082F41" w:rsidP="001C1435">
      <w:pPr>
        <w:pStyle w:val="a5"/>
        <w:numPr>
          <w:ilvl w:val="0"/>
          <w:numId w:val="78"/>
        </w:numPr>
        <w:spacing w:after="0" w:line="360" w:lineRule="auto"/>
        <w:ind w:left="993" w:hanging="426"/>
        <w:jc w:val="both"/>
        <w:rPr>
          <w:rFonts w:ascii="Myriad Pro" w:eastAsia="Calibri" w:hAnsi="Myriad Pro"/>
          <w:bCs/>
          <w:sz w:val="26"/>
          <w:szCs w:val="26"/>
        </w:rPr>
      </w:pPr>
      <w:r w:rsidRPr="00F375A8">
        <w:rPr>
          <w:rFonts w:ascii="Myriad Pro" w:eastAsia="Calibri" w:hAnsi="Myriad Pro"/>
          <w:bCs/>
          <w:sz w:val="26"/>
          <w:szCs w:val="26"/>
        </w:rPr>
        <w:t>расчет расхода на материалы с обосновывающими документами на весь объем расходов, заявленных по статье.</w:t>
      </w:r>
    </w:p>
    <w:p w14:paraId="4D99556B" w14:textId="77777777" w:rsidR="00082F41" w:rsidRPr="00E37282" w:rsidRDefault="00082F41" w:rsidP="00082F41">
      <w:pPr>
        <w:pStyle w:val="a5"/>
        <w:spacing w:after="0" w:line="360" w:lineRule="auto"/>
        <w:ind w:left="993"/>
        <w:jc w:val="both"/>
        <w:rPr>
          <w:rFonts w:ascii="Myriad Pro" w:eastAsia="Calibri" w:hAnsi="Myriad Pro"/>
          <w:bCs/>
          <w:sz w:val="26"/>
          <w:szCs w:val="26"/>
        </w:rPr>
      </w:pPr>
    </w:p>
    <w:p w14:paraId="0E6EB806" w14:textId="77777777" w:rsidR="00082F41" w:rsidRPr="005659CA" w:rsidRDefault="00082F41" w:rsidP="00082F41">
      <w:pPr>
        <w:tabs>
          <w:tab w:val="left" w:pos="851"/>
        </w:tabs>
        <w:spacing w:after="0" w:line="360" w:lineRule="auto"/>
        <w:jc w:val="both"/>
        <w:rPr>
          <w:rFonts w:ascii="Myriad Pro" w:eastAsia="Calibri" w:hAnsi="Myriad Pro" w:cs="Times New Roman"/>
          <w:b/>
          <w:i/>
          <w:sz w:val="26"/>
          <w:szCs w:val="26"/>
        </w:rPr>
      </w:pPr>
      <w:r w:rsidRPr="00C367F0">
        <w:rPr>
          <w:rFonts w:ascii="Myriad Pro" w:eastAsia="Calibri" w:hAnsi="Myriad Pro" w:cs="Times New Roman"/>
          <w:b/>
          <w:i/>
          <w:sz w:val="26"/>
          <w:szCs w:val="26"/>
        </w:rPr>
        <w:t>Услуги сторон</w:t>
      </w:r>
      <w:r w:rsidRPr="005659CA">
        <w:rPr>
          <w:rFonts w:ascii="Myriad Pro" w:eastAsia="Calibri" w:hAnsi="Myriad Pro" w:cs="Times New Roman"/>
          <w:b/>
          <w:i/>
          <w:sz w:val="26"/>
          <w:szCs w:val="26"/>
        </w:rPr>
        <w:t>них организаций (услуги непроизводственного характера)</w:t>
      </w:r>
    </w:p>
    <w:p w14:paraId="489682F7" w14:textId="5E7D22EE" w:rsidR="00082F41" w:rsidRPr="00985076" w:rsidRDefault="00082F41" w:rsidP="00082F41">
      <w:pPr>
        <w:spacing w:after="0" w:line="360" w:lineRule="auto"/>
        <w:ind w:firstLine="567"/>
        <w:contextualSpacing/>
        <w:jc w:val="both"/>
        <w:rPr>
          <w:rFonts w:ascii="Myriad Pro" w:eastAsia="Calibri" w:hAnsi="Myriad Pro"/>
          <w:sz w:val="26"/>
          <w:szCs w:val="26"/>
        </w:rPr>
      </w:pPr>
      <w:r w:rsidRPr="00B75710">
        <w:rPr>
          <w:rFonts w:ascii="Myriad Pro" w:eastAsia="Calibri" w:hAnsi="Myriad Pro"/>
          <w:sz w:val="26"/>
          <w:szCs w:val="26"/>
        </w:rPr>
        <w:t xml:space="preserve">В соответствии с пунктом 28 Основ ценообразования </w:t>
      </w:r>
      <w:r w:rsidR="0041096B">
        <w:rPr>
          <w:rFonts w:ascii="Myriad Pro" w:eastAsia="Calibri" w:hAnsi="Myriad Pro"/>
          <w:sz w:val="26"/>
          <w:szCs w:val="26"/>
        </w:rPr>
        <w:t>№ </w:t>
      </w:r>
      <w:r w:rsidRPr="00B75710">
        <w:rPr>
          <w:rFonts w:ascii="Myriad Pro" w:eastAsia="Calibri" w:hAnsi="Myriad Pro"/>
          <w:sz w:val="26"/>
          <w:szCs w:val="26"/>
        </w:rPr>
        <w:t>1178 при определении необходимой валовой выручки учитываются расходы на оплату работ (услуг) непроизводственного х</w:t>
      </w:r>
      <w:r w:rsidRPr="00897FA0">
        <w:rPr>
          <w:rFonts w:ascii="Myriad Pro" w:eastAsia="Calibri" w:hAnsi="Myriad Pro"/>
          <w:sz w:val="26"/>
          <w:szCs w:val="26"/>
        </w:rPr>
        <w:t>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 (определяются в соот</w:t>
      </w:r>
      <w:r w:rsidRPr="00985076">
        <w:rPr>
          <w:rFonts w:ascii="Myriad Pro" w:eastAsia="Calibri" w:hAnsi="Myriad Pro"/>
          <w:sz w:val="26"/>
          <w:szCs w:val="26"/>
        </w:rPr>
        <w:t xml:space="preserve">ветствии с пунктом 30 Основ ценообразования </w:t>
      </w:r>
      <w:r w:rsidR="0041096B">
        <w:rPr>
          <w:rFonts w:ascii="Myriad Pro" w:eastAsia="Calibri" w:hAnsi="Myriad Pro"/>
          <w:sz w:val="26"/>
          <w:szCs w:val="26"/>
        </w:rPr>
        <w:t>№ </w:t>
      </w:r>
      <w:r w:rsidRPr="00985076">
        <w:rPr>
          <w:rFonts w:ascii="Myriad Pro" w:eastAsia="Calibri" w:hAnsi="Myriad Pro"/>
          <w:sz w:val="26"/>
          <w:szCs w:val="26"/>
        </w:rPr>
        <w:t>1178).</w:t>
      </w:r>
    </w:p>
    <w:p w14:paraId="512B0DD4" w14:textId="77777777" w:rsidR="00082F41" w:rsidRPr="006056B6" w:rsidRDefault="00082F41" w:rsidP="00082F41">
      <w:pPr>
        <w:pStyle w:val="a5"/>
        <w:spacing w:after="0" w:line="360" w:lineRule="auto"/>
        <w:jc w:val="both"/>
        <w:rPr>
          <w:rFonts w:ascii="Myriad Pro" w:hAnsi="Myriad Pro"/>
        </w:rPr>
      </w:pPr>
    </w:p>
    <w:p w14:paraId="7BBE5E85" w14:textId="77777777" w:rsidR="00082F41" w:rsidRPr="00C367F0" w:rsidRDefault="00082F41" w:rsidP="00082F41">
      <w:pPr>
        <w:autoSpaceDE w:val="0"/>
        <w:autoSpaceDN w:val="0"/>
        <w:adjustRightInd w:val="0"/>
        <w:spacing w:after="0" w:line="360" w:lineRule="auto"/>
        <w:jc w:val="both"/>
        <w:rPr>
          <w:rFonts w:ascii="Myriad Pro" w:hAnsi="Myriad Pro" w:cs="Times New Roman"/>
          <w:b/>
          <w:bCs/>
          <w:sz w:val="26"/>
          <w:szCs w:val="26"/>
        </w:rPr>
      </w:pPr>
      <w:r w:rsidRPr="00E37282">
        <w:rPr>
          <w:rFonts w:ascii="Myriad Pro" w:hAnsi="Myriad Pro" w:cs="Times New Roman"/>
          <w:b/>
          <w:bCs/>
          <w:sz w:val="26"/>
          <w:szCs w:val="26"/>
        </w:rPr>
        <w:t>ПОЗИЦИЯ ТЕРРИТОРИАЛЬНОЙ СЕТЕ</w:t>
      </w:r>
      <w:r w:rsidRPr="00C367F0">
        <w:rPr>
          <w:rFonts w:ascii="Myriad Pro" w:hAnsi="Myriad Pro" w:cs="Times New Roman"/>
          <w:b/>
          <w:bCs/>
          <w:sz w:val="26"/>
          <w:szCs w:val="26"/>
        </w:rPr>
        <w:t>ВОЙ ОРГАНИЗАЦИИ</w:t>
      </w:r>
    </w:p>
    <w:p w14:paraId="513D12B8" w14:textId="236708B2" w:rsidR="00082F41" w:rsidRPr="00897FA0" w:rsidRDefault="00082F41" w:rsidP="00082F41">
      <w:pPr>
        <w:spacing w:after="0" w:line="360" w:lineRule="auto"/>
        <w:ind w:firstLine="567"/>
        <w:jc w:val="both"/>
        <w:rPr>
          <w:rFonts w:ascii="Myriad Pro" w:eastAsia="Calibri" w:hAnsi="Myriad Pro" w:cs="Times New Roman"/>
          <w:sz w:val="26"/>
          <w:szCs w:val="26"/>
        </w:rPr>
      </w:pPr>
      <w:r w:rsidRPr="005659CA">
        <w:rPr>
          <w:rFonts w:ascii="Myriad Pro" w:eastAsia="Calibri" w:hAnsi="Myriad Pro" w:cs="Times New Roman"/>
          <w:sz w:val="26"/>
          <w:szCs w:val="26"/>
        </w:rPr>
        <w:t xml:space="preserve">Расходы на услуги непроизводственного характера в составе прочих подконтрольных расходов определены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5659CA">
        <w:rPr>
          <w:rFonts w:ascii="Myriad Pro" w:eastAsia="Calibri" w:hAnsi="Myriad Pro" w:cs="Times New Roman"/>
          <w:sz w:val="26"/>
          <w:szCs w:val="26"/>
        </w:rPr>
        <w:t>«МРСК Сибири» - «Красноярскэнерго» на 2018 го</w:t>
      </w:r>
      <w:r w:rsidRPr="00B75710">
        <w:rPr>
          <w:rFonts w:ascii="Myriad Pro" w:eastAsia="Calibri" w:hAnsi="Myriad Pro" w:cs="Times New Roman"/>
          <w:sz w:val="26"/>
          <w:szCs w:val="26"/>
        </w:rPr>
        <w:t>д в размере</w:t>
      </w:r>
      <w:r>
        <w:rPr>
          <w:rFonts w:ascii="Myriad Pro" w:eastAsia="Calibri" w:hAnsi="Myriad Pro" w:cs="Times New Roman"/>
          <w:sz w:val="26"/>
          <w:szCs w:val="26"/>
        </w:rPr>
        <w:t xml:space="preserve"> 395 840,25 тыс. руб., в том числе</w:t>
      </w:r>
      <w:r w:rsidRPr="00B75710">
        <w:rPr>
          <w:rFonts w:ascii="Myriad Pro" w:eastAsia="Calibri" w:hAnsi="Myriad Pro" w:cs="Times New Roman"/>
          <w:sz w:val="26"/>
          <w:szCs w:val="26"/>
        </w:rPr>
        <w:t xml:space="preserve"> </w:t>
      </w:r>
      <w:r w:rsidRPr="005119F1">
        <w:rPr>
          <w:rFonts w:ascii="Myriad Pro" w:eastAsia="Calibri" w:hAnsi="Myriad Pro" w:cs="Times New Roman"/>
          <w:sz w:val="26"/>
          <w:szCs w:val="26"/>
        </w:rPr>
        <w:t>352 991,06</w:t>
      </w:r>
      <w:r w:rsidRPr="00B75710">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расходы, понесенные филиалом и расходы </w:t>
      </w:r>
      <w:r w:rsidRPr="005119F1">
        <w:rPr>
          <w:rFonts w:ascii="Myriad Pro" w:eastAsia="Calibri" w:hAnsi="Myriad Pro" w:cs="Times New Roman"/>
          <w:sz w:val="26"/>
          <w:szCs w:val="26"/>
        </w:rPr>
        <w:t xml:space="preserve">Исполнительного аппарата – </w:t>
      </w:r>
      <w:r>
        <w:rPr>
          <w:rFonts w:ascii="Myriad Pro" w:eastAsia="Calibri" w:hAnsi="Myriad Pro" w:cs="Times New Roman"/>
          <w:sz w:val="26"/>
          <w:szCs w:val="26"/>
        </w:rPr>
        <w:t>42 849,19</w:t>
      </w:r>
      <w:r w:rsidRPr="005119F1">
        <w:rPr>
          <w:rFonts w:ascii="Myriad Pro" w:eastAsia="Calibri" w:hAnsi="Myriad Pro" w:cs="Times New Roman"/>
          <w:sz w:val="26"/>
          <w:szCs w:val="26"/>
        </w:rPr>
        <w:t xml:space="preserve"> тыс. руб.</w:t>
      </w:r>
    </w:p>
    <w:p w14:paraId="2F04072B" w14:textId="2A58661B" w:rsidR="00082F41" w:rsidRPr="00985076" w:rsidRDefault="00082F41" w:rsidP="00082F41">
      <w:pPr>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Для обоснования заявленной суммы расходов на услуги непроизводственного характера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985076">
        <w:rPr>
          <w:rFonts w:ascii="Myriad Pro" w:eastAsia="Calibri" w:hAnsi="Myriad Pro" w:cs="Times New Roman"/>
          <w:sz w:val="26"/>
          <w:szCs w:val="26"/>
        </w:rPr>
        <w:t>«МРСК Сибирь» - «Красноярскэнерго» были представлены следующие документы:</w:t>
      </w:r>
    </w:p>
    <w:p w14:paraId="4893CCCB"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w:t>
      </w:r>
      <w:r w:rsidRPr="00E17399">
        <w:rPr>
          <w:rFonts w:ascii="Myriad Pro" w:eastAsia="Calibri" w:hAnsi="Myriad Pro" w:cs="Times New Roman"/>
          <w:sz w:val="26"/>
          <w:szCs w:val="26"/>
        </w:rPr>
        <w:tab/>
        <w:t>Расчет и обоснование затрат на услуги связи, в т.ч.:</w:t>
      </w:r>
    </w:p>
    <w:p w14:paraId="69246F38" w14:textId="77777777" w:rsidR="00082F41" w:rsidRPr="00F375A8"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договоры на услуги стационарной, мобильной, спутниковой связи, радиочастотного центра, аренду каналов связи, интернет, почтово-телеграфные услуги, пользование линейно-кабельными сооружениями;</w:t>
      </w:r>
    </w:p>
    <w:p w14:paraId="35CBB1A1" w14:textId="0EA0FD1E" w:rsidR="00082F41" w:rsidRPr="00F375A8"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 xml:space="preserve">приказы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F375A8">
        <w:rPr>
          <w:rFonts w:ascii="Myriad Pro" w:eastAsia="Calibri" w:hAnsi="Myriad Pro" w:cs="Times New Roman"/>
          <w:sz w:val="26"/>
          <w:szCs w:val="26"/>
        </w:rPr>
        <w:t>«МРСК Сибири» о порядке использования различных видов связи и лимитах;</w:t>
      </w:r>
    </w:p>
    <w:p w14:paraId="626A31BF" w14:textId="77777777" w:rsidR="00082F41" w:rsidRPr="00F375A8"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пояснительная записка по расходам на использование радиочастотного спектра;</w:t>
      </w:r>
    </w:p>
    <w:p w14:paraId="1F035870" w14:textId="15DE848B" w:rsidR="00082F41" w:rsidRPr="00F375A8"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 xml:space="preserve">акты выполненных работ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F375A8">
        <w:rPr>
          <w:rFonts w:ascii="Myriad Pro" w:eastAsia="Calibri" w:hAnsi="Myriad Pro" w:cs="Times New Roman"/>
          <w:sz w:val="26"/>
          <w:szCs w:val="26"/>
        </w:rPr>
        <w:t>«Ростелеком» по договору №18.4000.252.15 от 17.08.2015</w:t>
      </w:r>
      <w:r w:rsidR="00F4263D">
        <w:rPr>
          <w:rFonts w:ascii="Myriad Pro" w:eastAsia="Calibri" w:hAnsi="Myriad Pro" w:cs="Times New Roman"/>
          <w:sz w:val="26"/>
          <w:szCs w:val="26"/>
        </w:rPr>
        <w:t>г. </w:t>
      </w:r>
      <w:r w:rsidRPr="00F375A8">
        <w:rPr>
          <w:rFonts w:ascii="Myriad Pro" w:eastAsia="Calibri" w:hAnsi="Myriad Pro" w:cs="Times New Roman"/>
          <w:sz w:val="26"/>
          <w:szCs w:val="26"/>
        </w:rPr>
        <w:t>за январь-апрель 2016 года;</w:t>
      </w:r>
    </w:p>
    <w:p w14:paraId="5E647150" w14:textId="77777777" w:rsidR="00082F41" w:rsidRPr="00F375A8"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 xml:space="preserve">расшифровки статьи «Услуги связи» за 2014-2016 годы. </w:t>
      </w:r>
    </w:p>
    <w:p w14:paraId="4E5C05D8"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2.</w:t>
      </w:r>
      <w:r w:rsidRPr="00E17399">
        <w:rPr>
          <w:rFonts w:ascii="Myriad Pro" w:eastAsia="Calibri" w:hAnsi="Myriad Pro" w:cs="Times New Roman"/>
          <w:sz w:val="26"/>
          <w:szCs w:val="26"/>
        </w:rPr>
        <w:tab/>
        <w:t>Расчет и обоснование затрат на охрану и коммунальное хозяйство:</w:t>
      </w:r>
    </w:p>
    <w:p w14:paraId="3B590C01"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договоры на услуги вневедомственной и сторожевой охраны, пожарную безопасность, коммунальные услуги, услуги по содержанию зданий и сооружений; </w:t>
      </w:r>
    </w:p>
    <w:p w14:paraId="622E68B7"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пояснительные записки по статьям «Услуги вневедомственной и сторожевой охраны», «Пожарная безопасность», «Содержание зданий и сооружений»;</w:t>
      </w:r>
    </w:p>
    <w:p w14:paraId="297412F7"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многолетние графики по огнезащите кабельных линий, зданий и сооружений;</w:t>
      </w:r>
    </w:p>
    <w:p w14:paraId="65086971"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утвержденные тарифы на услуги водоснабжения и водоотведения;</w:t>
      </w:r>
    </w:p>
    <w:p w14:paraId="0EC1FA7B"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расшифровки статей «Расходы на охрану и пожарную безопасность», «Расходы на коммунальные услуги и содержание зданий» за 2014-2016 годы.</w:t>
      </w:r>
    </w:p>
    <w:p w14:paraId="42B2FFC6"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3.</w:t>
      </w:r>
      <w:r w:rsidRPr="00E17399">
        <w:rPr>
          <w:rFonts w:ascii="Myriad Pro" w:eastAsia="Calibri" w:hAnsi="Myriad Pro" w:cs="Times New Roman"/>
          <w:sz w:val="26"/>
          <w:szCs w:val="26"/>
        </w:rPr>
        <w:tab/>
        <w:t>Расчет и обоснование затрат на юридические, консультационные, аудиторские услуги:</w:t>
      </w:r>
    </w:p>
    <w:p w14:paraId="680B2685"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договоры на юридические, консультационные и юридические услуги;</w:t>
      </w:r>
    </w:p>
    <w:p w14:paraId="0ED1A31F"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пояснительные записки по статьям «Консультационные услуги по бухгалтерскому учету и налогообложению», «Аудиторские услуги»;</w:t>
      </w:r>
    </w:p>
    <w:p w14:paraId="1B6B97D5"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 приказ №1255 от 23.12.2016 об оценке руководителей;</w:t>
      </w:r>
    </w:p>
    <w:p w14:paraId="09AC895E"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Расшифровка статьи «Юридические, консультационные, аудиторские услуги».</w:t>
      </w:r>
    </w:p>
    <w:p w14:paraId="3B1E9D76"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4.</w:t>
      </w:r>
      <w:r w:rsidRPr="00E17399">
        <w:rPr>
          <w:rFonts w:ascii="Myriad Pro" w:eastAsia="Calibri" w:hAnsi="Myriad Pro" w:cs="Times New Roman"/>
          <w:sz w:val="26"/>
          <w:szCs w:val="26"/>
        </w:rPr>
        <w:tab/>
        <w:t>Расчет и обоснование затрат на информационные услуги;</w:t>
      </w:r>
    </w:p>
    <w:p w14:paraId="208B8831"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5.</w:t>
      </w:r>
      <w:r w:rsidRPr="00E17399">
        <w:rPr>
          <w:rFonts w:ascii="Myriad Pro" w:eastAsia="Calibri" w:hAnsi="Myriad Pro" w:cs="Times New Roman"/>
          <w:sz w:val="26"/>
          <w:szCs w:val="26"/>
        </w:rPr>
        <w:tab/>
        <w:t>Расчет и обоснование затрат на сертификацию;</w:t>
      </w:r>
    </w:p>
    <w:p w14:paraId="23F48EDA"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6.</w:t>
      </w:r>
      <w:r w:rsidRPr="00E17399">
        <w:rPr>
          <w:rFonts w:ascii="Myriad Pro" w:eastAsia="Calibri" w:hAnsi="Myriad Pro" w:cs="Times New Roman"/>
          <w:sz w:val="26"/>
          <w:szCs w:val="26"/>
        </w:rPr>
        <w:tab/>
        <w:t>Расчет и обоснование затрат на транспортные услуги;</w:t>
      </w:r>
    </w:p>
    <w:p w14:paraId="78190CDF"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7.</w:t>
      </w:r>
      <w:r w:rsidRPr="00E17399">
        <w:rPr>
          <w:rFonts w:ascii="Myriad Pro" w:eastAsia="Calibri" w:hAnsi="Myriad Pro" w:cs="Times New Roman"/>
          <w:sz w:val="26"/>
          <w:szCs w:val="26"/>
        </w:rPr>
        <w:tab/>
        <w:t>Расчет и обоснование затрат на обеспечение нормальных условий труда и мер по технике безопасности;</w:t>
      </w:r>
    </w:p>
    <w:p w14:paraId="740FB262"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8.</w:t>
      </w:r>
      <w:r w:rsidRPr="00E17399">
        <w:rPr>
          <w:rFonts w:ascii="Myriad Pro" w:eastAsia="Calibri" w:hAnsi="Myriad Pro" w:cs="Times New Roman"/>
          <w:sz w:val="26"/>
          <w:szCs w:val="26"/>
        </w:rPr>
        <w:tab/>
        <w:t>Расчет и обоснование затрат на командировочные и представительские расходы;</w:t>
      </w:r>
    </w:p>
    <w:p w14:paraId="193B3EAF"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9.</w:t>
      </w:r>
      <w:r w:rsidRPr="00E17399">
        <w:rPr>
          <w:rFonts w:ascii="Myriad Pro" w:eastAsia="Calibri" w:hAnsi="Myriad Pro" w:cs="Times New Roman"/>
          <w:sz w:val="26"/>
          <w:szCs w:val="26"/>
        </w:rPr>
        <w:tab/>
        <w:t>Расчет и обоснование затрат на подготовку кадров;</w:t>
      </w:r>
    </w:p>
    <w:p w14:paraId="10E07467"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10.</w:t>
      </w:r>
      <w:r w:rsidRPr="00E17399">
        <w:rPr>
          <w:rFonts w:ascii="Myriad Pro" w:eastAsia="Calibri" w:hAnsi="Myriad Pro" w:cs="Times New Roman"/>
          <w:sz w:val="26"/>
          <w:szCs w:val="26"/>
        </w:rPr>
        <w:tab/>
        <w:t>Расчет и обоснование затрат на страхование;</w:t>
      </w:r>
    </w:p>
    <w:p w14:paraId="0DDE4912"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11.</w:t>
      </w:r>
      <w:r w:rsidRPr="00E17399">
        <w:rPr>
          <w:rFonts w:ascii="Myriad Pro" w:eastAsia="Calibri" w:hAnsi="Myriad Pro" w:cs="Times New Roman"/>
          <w:sz w:val="26"/>
          <w:szCs w:val="26"/>
        </w:rPr>
        <w:tab/>
        <w:t>Расчет и обоснование затрат на прочие подконтрольные расходы;</w:t>
      </w:r>
    </w:p>
    <w:p w14:paraId="23A5ED1D"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12.</w:t>
      </w:r>
      <w:r w:rsidRPr="00E17399">
        <w:rPr>
          <w:rFonts w:ascii="Myriad Pro" w:eastAsia="Calibri" w:hAnsi="Myriad Pro" w:cs="Times New Roman"/>
          <w:sz w:val="26"/>
          <w:szCs w:val="26"/>
        </w:rPr>
        <w:tab/>
        <w:t>Расчет и обоснование затрат на электроэнергию на хозяйственные нужды.</w:t>
      </w:r>
    </w:p>
    <w:p w14:paraId="2F864681" w14:textId="77777777" w:rsidR="00082F41" w:rsidRPr="00E17399" w:rsidRDefault="00082F41" w:rsidP="00082F41">
      <w:pPr>
        <w:autoSpaceDE w:val="0"/>
        <w:autoSpaceDN w:val="0"/>
        <w:adjustRightInd w:val="0"/>
        <w:spacing w:after="0" w:line="360" w:lineRule="auto"/>
        <w:ind w:firstLine="567"/>
        <w:jc w:val="both"/>
        <w:rPr>
          <w:rFonts w:ascii="Myriad Pro" w:hAnsi="Myriad Pro" w:cs="Times New Roman"/>
          <w:b/>
          <w:sz w:val="26"/>
          <w:szCs w:val="26"/>
          <w:shd w:val="clear" w:color="auto" w:fill="FFFFFF"/>
        </w:rPr>
      </w:pPr>
    </w:p>
    <w:p w14:paraId="4D4B9BF4" w14:textId="77777777" w:rsidR="00082F41" w:rsidRPr="00E17399" w:rsidRDefault="00082F41" w:rsidP="00082F41">
      <w:pPr>
        <w:autoSpaceDE w:val="0"/>
        <w:autoSpaceDN w:val="0"/>
        <w:adjustRightInd w:val="0"/>
        <w:spacing w:after="0" w:line="360" w:lineRule="auto"/>
        <w:jc w:val="both"/>
        <w:rPr>
          <w:rFonts w:ascii="Myriad Pro" w:hAnsi="Myriad Pro" w:cs="Times New Roman"/>
          <w:b/>
          <w:sz w:val="26"/>
          <w:szCs w:val="26"/>
          <w:shd w:val="clear" w:color="auto" w:fill="FFFFFF"/>
        </w:rPr>
      </w:pPr>
      <w:r w:rsidRPr="00E17399">
        <w:rPr>
          <w:rFonts w:ascii="Myriad Pro" w:hAnsi="Myriad Pro" w:cs="Times New Roman"/>
          <w:b/>
          <w:sz w:val="26"/>
          <w:szCs w:val="26"/>
          <w:shd w:val="clear" w:color="auto" w:fill="FFFFFF"/>
        </w:rPr>
        <w:t>ПОЗИЦИЯ ОРГАНА РЕГУЛИРОВАНИЯ</w:t>
      </w:r>
    </w:p>
    <w:p w14:paraId="68AAB85B" w14:textId="5FDBC4E6"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расходов, принятая регулирующим органом на 2018 год, составляет 214 837,61 тыс. руб. на основании выписки из протокола заседания правления Региональной энергетической комиссии Красноярского края от 27.12.2017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№101.</w:t>
      </w:r>
    </w:p>
    <w:p w14:paraId="786F574B" w14:textId="77777777" w:rsidR="00082F41" w:rsidRPr="00E17399" w:rsidRDefault="00082F41" w:rsidP="00082F41">
      <w:pPr>
        <w:spacing w:after="0" w:line="360" w:lineRule="auto"/>
        <w:ind w:firstLine="567"/>
        <w:jc w:val="both"/>
        <w:rPr>
          <w:rFonts w:ascii="Myriad Pro" w:hAnsi="Myriad Pro" w:cs="Times New Roman"/>
          <w:b/>
          <w:bCs/>
          <w:sz w:val="26"/>
          <w:szCs w:val="26"/>
          <w:lang w:eastAsia="ru-RU"/>
        </w:rPr>
      </w:pPr>
    </w:p>
    <w:p w14:paraId="6274C916" w14:textId="77777777" w:rsidR="00082F41" w:rsidRPr="00E17399" w:rsidRDefault="00082F41" w:rsidP="00082F41">
      <w:pPr>
        <w:spacing w:after="0" w:line="360" w:lineRule="auto"/>
        <w:jc w:val="both"/>
        <w:rPr>
          <w:rFonts w:ascii="Myriad Pro" w:hAnsi="Myriad Pro" w:cs="Times New Roman"/>
          <w:b/>
          <w:bCs/>
          <w:sz w:val="26"/>
          <w:szCs w:val="26"/>
          <w:lang w:eastAsia="ru-RU"/>
        </w:rPr>
      </w:pPr>
      <w:r w:rsidRPr="00E17399">
        <w:rPr>
          <w:rFonts w:ascii="Myriad Pro" w:hAnsi="Myriad Pro" w:cs="Times New Roman"/>
          <w:b/>
          <w:bCs/>
          <w:sz w:val="26"/>
          <w:szCs w:val="26"/>
          <w:lang w:eastAsia="ru-RU"/>
        </w:rPr>
        <w:t>ПОЗИЦИЯ ИСПОЛНИТЕЛЯ</w:t>
      </w:r>
    </w:p>
    <w:p w14:paraId="3553401D" w14:textId="783410AD"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Фактические расходы на услуги сторонних организаций, отнесенные филиалом на регулируемый вид деятельности передача электрической энергии, за 2016 год составили 285 200,55 тыс. руб., заявленные со стороны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E17399">
        <w:rPr>
          <w:rFonts w:ascii="Myriad Pro" w:eastAsia="Calibri" w:hAnsi="Myriad Pro" w:cs="Times New Roman"/>
          <w:sz w:val="26"/>
          <w:szCs w:val="26"/>
        </w:rPr>
        <w:t xml:space="preserve">- «Красноярскэнерго» на 2018 год - </w:t>
      </w:r>
      <w:r>
        <w:rPr>
          <w:rFonts w:ascii="Myriad Pro" w:eastAsia="Calibri" w:hAnsi="Myriad Pro" w:cs="Times New Roman"/>
          <w:sz w:val="26"/>
          <w:szCs w:val="26"/>
        </w:rPr>
        <w:t>395 840,25 тыс. руб., в том числе</w:t>
      </w:r>
      <w:r w:rsidRPr="00B75710">
        <w:rPr>
          <w:rFonts w:ascii="Myriad Pro" w:eastAsia="Calibri" w:hAnsi="Myriad Pro" w:cs="Times New Roman"/>
          <w:sz w:val="26"/>
          <w:szCs w:val="26"/>
        </w:rPr>
        <w:t xml:space="preserve"> </w:t>
      </w:r>
      <w:r w:rsidRPr="005119F1">
        <w:rPr>
          <w:rFonts w:ascii="Myriad Pro" w:eastAsia="Calibri" w:hAnsi="Myriad Pro" w:cs="Times New Roman"/>
          <w:sz w:val="26"/>
          <w:szCs w:val="26"/>
        </w:rPr>
        <w:t>352 991,06</w:t>
      </w:r>
      <w:r w:rsidRPr="00B75710">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расходы, понесенные филиалом и расходы </w:t>
      </w:r>
      <w:r w:rsidRPr="005119F1">
        <w:rPr>
          <w:rFonts w:ascii="Myriad Pro" w:eastAsia="Calibri" w:hAnsi="Myriad Pro" w:cs="Times New Roman"/>
          <w:sz w:val="26"/>
          <w:szCs w:val="26"/>
        </w:rPr>
        <w:t xml:space="preserve">Исполнительного аппарата – </w:t>
      </w:r>
      <w:r>
        <w:rPr>
          <w:rFonts w:ascii="Myriad Pro" w:eastAsia="Calibri" w:hAnsi="Myriad Pro" w:cs="Times New Roman"/>
          <w:sz w:val="26"/>
          <w:szCs w:val="26"/>
        </w:rPr>
        <w:t>42 849,19</w:t>
      </w:r>
      <w:r w:rsidRPr="005119F1">
        <w:rPr>
          <w:rFonts w:ascii="Myriad Pro" w:eastAsia="Calibri" w:hAnsi="Myriad Pro" w:cs="Times New Roman"/>
          <w:sz w:val="26"/>
          <w:szCs w:val="26"/>
        </w:rPr>
        <w:t xml:space="preserve"> тыс. руб.</w:t>
      </w:r>
      <w:r w:rsidRPr="00E17399">
        <w:rPr>
          <w:rFonts w:ascii="Myriad Pro" w:eastAsia="Calibri" w:hAnsi="Myriad Pro" w:cs="Times New Roman"/>
          <w:sz w:val="26"/>
          <w:szCs w:val="26"/>
        </w:rPr>
        <w:t>, принятые РЭК Красноярского края в составе экономически обоснованных расходов  - 214 837,61 тыс. руб.</w:t>
      </w:r>
    </w:p>
    <w:p w14:paraId="55CF5A52"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cs="Times New Roman"/>
          <w:sz w:val="26"/>
          <w:szCs w:val="26"/>
        </w:rPr>
        <w:t>В составе услуг сторонних организаций анализируются следующие статьи расходов:</w:t>
      </w:r>
    </w:p>
    <w:p w14:paraId="0EC8E810"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связи;</w:t>
      </w:r>
    </w:p>
    <w:p w14:paraId="4C7B7358"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охрану и пожарную безопасность;</w:t>
      </w:r>
    </w:p>
    <w:p w14:paraId="3704E663"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услуги коммунального хозяйства;</w:t>
      </w:r>
    </w:p>
    <w:p w14:paraId="520741A0"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юридические услуги;</w:t>
      </w:r>
    </w:p>
    <w:p w14:paraId="7B6D72E9"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информационные услуги;</w:t>
      </w:r>
    </w:p>
    <w:p w14:paraId="30DE420B"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консультационные услуги;</w:t>
      </w:r>
    </w:p>
    <w:p w14:paraId="59985AF7"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аудиторские услуги;</w:t>
      </w:r>
    </w:p>
    <w:p w14:paraId="44E68DB2"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сертификацию;</w:t>
      </w:r>
    </w:p>
    <w:p w14:paraId="5BD6C8F1"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Транспортные услуги;</w:t>
      </w:r>
    </w:p>
    <w:p w14:paraId="59E7B93D"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обеспечение нормальных условий труда и мер по технике безопасности;</w:t>
      </w:r>
    </w:p>
    <w:p w14:paraId="29BA4462"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командировки и представительские;</w:t>
      </w:r>
    </w:p>
    <w:p w14:paraId="69DE3AAA"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подготовку кадров;</w:t>
      </w:r>
    </w:p>
    <w:p w14:paraId="0D7D8E83"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страхование;</w:t>
      </w:r>
    </w:p>
    <w:p w14:paraId="24D0E9A5"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Целевые средства на НИОКР;</w:t>
      </w:r>
    </w:p>
    <w:p w14:paraId="7DA01F4D"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Другие прочие подконтрольные расходы.</w:t>
      </w:r>
    </w:p>
    <w:p w14:paraId="02DDCE4E" w14:textId="7DE3C68E"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Ввиду отсутствия экспертного заключения РЭК Красноярского края по делу об установлении тарифов по передаче электрической энергии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провести постатейный анализ расчетных параметров, входящих в статью «Услуги сторонних организаций (услуги непроизводственного характера)» с позиции органа регулирования не представляется возможным.</w:t>
      </w:r>
    </w:p>
    <w:p w14:paraId="1240273C" w14:textId="77777777"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p>
    <w:p w14:paraId="422DD24F" w14:textId="77777777" w:rsidR="00082F41" w:rsidRPr="00E17399" w:rsidRDefault="00082F41" w:rsidP="00082F41">
      <w:pPr>
        <w:spacing w:after="0" w:line="360" w:lineRule="auto"/>
        <w:ind w:firstLine="567"/>
        <w:contextualSpacing/>
        <w:jc w:val="both"/>
        <w:rPr>
          <w:rFonts w:ascii="Myriad Pro" w:eastAsia="Calibri" w:hAnsi="Myriad Pro"/>
          <w:b/>
          <w:sz w:val="26"/>
          <w:szCs w:val="26"/>
          <w:u w:val="single"/>
        </w:rPr>
      </w:pPr>
      <w:r w:rsidRPr="00E17399">
        <w:rPr>
          <w:rFonts w:ascii="Myriad Pro" w:eastAsia="Calibri" w:hAnsi="Myriad Pro"/>
          <w:b/>
          <w:sz w:val="26"/>
          <w:szCs w:val="26"/>
          <w:u w:val="single"/>
        </w:rPr>
        <w:t>Услуги связи</w:t>
      </w:r>
    </w:p>
    <w:p w14:paraId="72EA034D" w14:textId="483BC2F2"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Фактические расходы на услуги связи за 2016 год составили 27</w:t>
      </w:r>
      <w:r>
        <w:rPr>
          <w:rFonts w:ascii="Myriad Pro" w:eastAsia="Calibri" w:hAnsi="Myriad Pro"/>
          <w:color w:val="000000" w:themeColor="text1"/>
          <w:sz w:val="26"/>
          <w:szCs w:val="26"/>
        </w:rPr>
        <w:t> 073,3</w:t>
      </w:r>
      <w:r w:rsidRPr="00E17399">
        <w:rPr>
          <w:rFonts w:ascii="Myriad Pro" w:eastAsia="Calibri" w:hAnsi="Myriad Pro"/>
          <w:color w:val="000000" w:themeColor="text1"/>
          <w:sz w:val="26"/>
          <w:szCs w:val="26"/>
        </w:rPr>
        <w:t xml:space="preserve"> тыс. руб., заявленные со стороны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«МРСК Сибири»</w:t>
      </w:r>
      <w:r w:rsidRPr="00ED17AB">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t xml:space="preserve"> «Красноярскэнерго» на 2018 год </w:t>
      </w:r>
      <w:r>
        <w:rPr>
          <w:rFonts w:ascii="Myriad Pro" w:eastAsia="Calibri" w:hAnsi="Myriad Pro"/>
          <w:color w:val="000000" w:themeColor="text1"/>
          <w:sz w:val="26"/>
          <w:szCs w:val="26"/>
        </w:rPr>
        <w:t>– 33 815,88 тыс. руб., в том числе</w:t>
      </w:r>
      <w:r w:rsidRPr="00E173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32 906,01</w:t>
      </w:r>
      <w:r w:rsidRPr="00E17399">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 xml:space="preserve"> расходы понесенные филиалом и расходы Исполнительного аппарата – 909,87 тыс. руб. </w:t>
      </w:r>
    </w:p>
    <w:p w14:paraId="168DA2AD"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Заявленные расходы на услуги связи на 2018 год, включают:</w:t>
      </w:r>
    </w:p>
    <w:p w14:paraId="52A68A82"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услуги стационарной связи</w:t>
      </w:r>
      <w:r>
        <w:rPr>
          <w:rFonts w:ascii="Myriad Pro" w:eastAsia="Calibri" w:hAnsi="Myriad Pro"/>
          <w:color w:val="000000" w:themeColor="text1"/>
          <w:sz w:val="26"/>
          <w:szCs w:val="26"/>
        </w:rPr>
        <w:t xml:space="preserve"> – 5 154,62 тыс. руб.</w:t>
      </w:r>
      <w:r w:rsidRPr="00F375A8">
        <w:rPr>
          <w:rFonts w:ascii="Myriad Pro" w:eastAsia="Calibri" w:hAnsi="Myriad Pro"/>
          <w:color w:val="000000" w:themeColor="text1"/>
          <w:sz w:val="26"/>
          <w:szCs w:val="26"/>
        </w:rPr>
        <w:t>;</w:t>
      </w:r>
    </w:p>
    <w:p w14:paraId="5A1C77E3"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мобильная и спутниковая связь</w:t>
      </w:r>
      <w:r>
        <w:rPr>
          <w:rFonts w:ascii="Myriad Pro" w:eastAsia="Calibri" w:hAnsi="Myriad Pro"/>
          <w:color w:val="000000" w:themeColor="text1"/>
          <w:sz w:val="26"/>
          <w:szCs w:val="26"/>
        </w:rPr>
        <w:t xml:space="preserve"> – 5 180,96 тыс. руб.</w:t>
      </w:r>
      <w:r w:rsidRPr="00F375A8">
        <w:rPr>
          <w:rFonts w:ascii="Myriad Pro" w:eastAsia="Calibri" w:hAnsi="Myriad Pro"/>
          <w:color w:val="000000" w:themeColor="text1"/>
          <w:sz w:val="26"/>
          <w:szCs w:val="26"/>
        </w:rPr>
        <w:t>;</w:t>
      </w:r>
    </w:p>
    <w:p w14:paraId="1130376E"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интернет</w:t>
      </w:r>
      <w:r>
        <w:rPr>
          <w:rFonts w:ascii="Myriad Pro" w:eastAsia="Calibri" w:hAnsi="Myriad Pro"/>
          <w:color w:val="000000" w:themeColor="text1"/>
          <w:sz w:val="26"/>
          <w:szCs w:val="26"/>
        </w:rPr>
        <w:t xml:space="preserve"> – 123,84 тыс. руб.</w:t>
      </w:r>
      <w:r w:rsidRPr="00F375A8">
        <w:rPr>
          <w:rFonts w:ascii="Myriad Pro" w:eastAsia="Calibri" w:hAnsi="Myriad Pro"/>
          <w:color w:val="000000" w:themeColor="text1"/>
          <w:sz w:val="26"/>
          <w:szCs w:val="26"/>
        </w:rPr>
        <w:t>;</w:t>
      </w:r>
    </w:p>
    <w:p w14:paraId="01CB2306"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аренда каналов связи</w:t>
      </w:r>
      <w:r>
        <w:rPr>
          <w:rFonts w:ascii="Myriad Pro" w:eastAsia="Calibri" w:hAnsi="Myriad Pro"/>
          <w:color w:val="000000" w:themeColor="text1"/>
          <w:sz w:val="26"/>
          <w:szCs w:val="26"/>
        </w:rPr>
        <w:t xml:space="preserve"> – 11 695,29 тыс. руб.</w:t>
      </w:r>
      <w:r w:rsidRPr="00F375A8">
        <w:rPr>
          <w:rFonts w:ascii="Myriad Pro" w:eastAsia="Calibri" w:hAnsi="Myriad Pro"/>
          <w:color w:val="000000" w:themeColor="text1"/>
          <w:sz w:val="26"/>
          <w:szCs w:val="26"/>
        </w:rPr>
        <w:t>;</w:t>
      </w:r>
    </w:p>
    <w:p w14:paraId="690B4929"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услуги радиочастотного центра</w:t>
      </w:r>
      <w:r>
        <w:rPr>
          <w:rFonts w:ascii="Myriad Pro" w:eastAsia="Calibri" w:hAnsi="Myriad Pro"/>
          <w:color w:val="000000" w:themeColor="text1"/>
          <w:sz w:val="26"/>
          <w:szCs w:val="26"/>
        </w:rPr>
        <w:t xml:space="preserve"> – 1 718,91 тыс. руб.</w:t>
      </w:r>
      <w:r w:rsidRPr="00F375A8">
        <w:rPr>
          <w:rFonts w:ascii="Myriad Pro" w:eastAsia="Calibri" w:hAnsi="Myriad Pro"/>
          <w:color w:val="000000" w:themeColor="text1"/>
          <w:sz w:val="26"/>
          <w:szCs w:val="26"/>
        </w:rPr>
        <w:t>;</w:t>
      </w:r>
    </w:p>
    <w:p w14:paraId="71029BA3"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почтово-телеграфные расходы</w:t>
      </w:r>
      <w:r>
        <w:rPr>
          <w:rFonts w:ascii="Myriad Pro" w:eastAsia="Calibri" w:hAnsi="Myriad Pro"/>
          <w:color w:val="000000" w:themeColor="text1"/>
          <w:sz w:val="26"/>
          <w:szCs w:val="26"/>
        </w:rPr>
        <w:t xml:space="preserve"> – 3 013,61 тыс. руб.</w:t>
      </w:r>
      <w:r w:rsidRPr="00F375A8">
        <w:rPr>
          <w:rFonts w:ascii="Myriad Pro" w:eastAsia="Calibri" w:hAnsi="Myriad Pro"/>
          <w:color w:val="000000" w:themeColor="text1"/>
          <w:sz w:val="26"/>
          <w:szCs w:val="26"/>
        </w:rPr>
        <w:t>;</w:t>
      </w:r>
    </w:p>
    <w:p w14:paraId="0C19A2B8"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прочие услуги связи</w:t>
      </w:r>
      <w:r>
        <w:rPr>
          <w:rFonts w:ascii="Myriad Pro" w:eastAsia="Calibri" w:hAnsi="Myriad Pro"/>
          <w:color w:val="000000" w:themeColor="text1"/>
          <w:sz w:val="26"/>
          <w:szCs w:val="26"/>
        </w:rPr>
        <w:t xml:space="preserve"> – 6 018,78</w:t>
      </w:r>
      <w:r w:rsidRPr="00D10324">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тыс. руб</w:t>
      </w:r>
      <w:r w:rsidRPr="00F375A8">
        <w:rPr>
          <w:rFonts w:ascii="Myriad Pro" w:eastAsia="Calibri" w:hAnsi="Myriad Pro"/>
          <w:color w:val="000000" w:themeColor="text1"/>
          <w:sz w:val="26"/>
          <w:szCs w:val="26"/>
        </w:rPr>
        <w:t>.</w:t>
      </w:r>
    </w:p>
    <w:p w14:paraId="4E8432E7" w14:textId="1CE18254"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Затраты на услуги связи запланированы на 2018 год с превышением относительно фактических за 2016 </w:t>
      </w:r>
      <w:r w:rsidR="00F4263D">
        <w:rPr>
          <w:rFonts w:ascii="Myriad Pro" w:eastAsia="Calibri" w:hAnsi="Myriad Pro"/>
          <w:color w:val="000000" w:themeColor="text1"/>
          <w:sz w:val="26"/>
          <w:szCs w:val="26"/>
        </w:rPr>
        <w:t>г. </w:t>
      </w:r>
      <w:r w:rsidRPr="00E17399">
        <w:rPr>
          <w:rFonts w:ascii="Myriad Pro" w:eastAsia="Calibri" w:hAnsi="Myriad Pro"/>
          <w:color w:val="000000" w:themeColor="text1"/>
          <w:sz w:val="26"/>
          <w:szCs w:val="26"/>
        </w:rPr>
        <w:t xml:space="preserve">на 13 %. Данное превышение предусмотрено по статье «Услуги мобильной связи». При этом не представлены пояснения и дополнительные детальные расчеты, обосновывающие увеличение расходов </w:t>
      </w:r>
      <w:r w:rsidRPr="00E17399">
        <w:rPr>
          <w:rFonts w:ascii="Myriad Pro" w:eastAsia="Calibri" w:hAnsi="Myriad Pro"/>
          <w:sz w:val="26"/>
          <w:szCs w:val="26"/>
        </w:rPr>
        <w:t>в разрезе операторов сотовой связи</w:t>
      </w:r>
      <w:r w:rsidRPr="00E17399">
        <w:rPr>
          <w:rFonts w:ascii="Myriad Pro" w:eastAsia="Calibri" w:hAnsi="Myriad Pro"/>
          <w:color w:val="000000" w:themeColor="text1"/>
          <w:sz w:val="26"/>
          <w:szCs w:val="26"/>
        </w:rPr>
        <w:t xml:space="preserve">. Также превышение относительно фактических затрат предусмотрено по статье «Почтово-телеграфные расходы». В пояснении к «Расшифровке статьи сметы затрат «Почтово-телеграфные расходы»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 xml:space="preserve">«МРСК Сибири» - «Красноярскэнерго» на 2018 год» указано, что увеличение расходов связано с необходимостью рассылки заказных уведомлений о предстоящей проверке потребителей и увеличением документооборота по вопросу ФХД филиала в период подготовки к надежной работе электросетевого комплекса на время проведения XXIX Всемирной зимней универсиады в </w:t>
      </w:r>
      <w:r w:rsidR="00F4263D">
        <w:rPr>
          <w:rFonts w:ascii="Myriad Pro" w:eastAsia="Calibri" w:hAnsi="Myriad Pro"/>
          <w:color w:val="000000" w:themeColor="text1"/>
          <w:sz w:val="26"/>
          <w:szCs w:val="26"/>
        </w:rPr>
        <w:t>г. </w:t>
      </w:r>
      <w:r w:rsidRPr="00E17399">
        <w:rPr>
          <w:rFonts w:ascii="Myriad Pro" w:eastAsia="Calibri" w:hAnsi="Myriad Pro"/>
          <w:color w:val="000000" w:themeColor="text1"/>
          <w:sz w:val="26"/>
          <w:szCs w:val="26"/>
        </w:rPr>
        <w:t xml:space="preserve">Красноярске в 2019 </w:t>
      </w:r>
      <w:r w:rsidR="00F4263D">
        <w:rPr>
          <w:rFonts w:ascii="Myriad Pro" w:eastAsia="Calibri" w:hAnsi="Myriad Pro"/>
          <w:color w:val="000000" w:themeColor="text1"/>
          <w:sz w:val="26"/>
          <w:szCs w:val="26"/>
        </w:rPr>
        <w:t>г. </w:t>
      </w:r>
    </w:p>
    <w:p w14:paraId="40A19B63"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По результатам проведенного анализа предоставленных документов, Исполнитель отмечает следующее:</w:t>
      </w:r>
    </w:p>
    <w:p w14:paraId="12D30C25" w14:textId="77777777" w:rsidR="00082F41" w:rsidRPr="00E17399" w:rsidRDefault="00082F41" w:rsidP="001C1435">
      <w:pPr>
        <w:pStyle w:val="a5"/>
        <w:numPr>
          <w:ilvl w:val="0"/>
          <w:numId w:val="81"/>
        </w:numPr>
        <w:spacing w:after="0" w:line="360" w:lineRule="auto"/>
        <w:ind w:left="993" w:hanging="426"/>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детальные расчеты, обосновывающие увеличение количества рассылки заказных уведомлений и увеличение документооборота, не представлены;</w:t>
      </w:r>
    </w:p>
    <w:p w14:paraId="45859F7D" w14:textId="77777777" w:rsidR="00082F41" w:rsidRPr="00E17399" w:rsidRDefault="00082F41" w:rsidP="001C1435">
      <w:pPr>
        <w:pStyle w:val="a5"/>
        <w:numPr>
          <w:ilvl w:val="0"/>
          <w:numId w:val="81"/>
        </w:numPr>
        <w:spacing w:after="0" w:line="360" w:lineRule="auto"/>
        <w:ind w:left="993" w:hanging="426"/>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подтверждение фактических расходов представлены таблицы фактических затрат за 2014-2016 годы, однако, первичные бухгалтерские документы (регистры бухгалтерского учета, акты выполненных работ, счета-фактуры), подтверждающие фактически понесенные затраты на услуги связи за 2016 год не представлены.</w:t>
      </w:r>
    </w:p>
    <w:p w14:paraId="32445328"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На основании вышеизложенного, Исполнитель считает заявленные на 2018</w:t>
      </w:r>
      <w:r>
        <w:rPr>
          <w:rFonts w:ascii="Myriad Pro" w:eastAsia="Calibri" w:hAnsi="Myriad Pro"/>
          <w:color w:val="000000" w:themeColor="text1"/>
          <w:sz w:val="26"/>
          <w:szCs w:val="26"/>
        </w:rPr>
        <w:t> </w:t>
      </w:r>
      <w:r w:rsidRPr="00E17399">
        <w:rPr>
          <w:rFonts w:ascii="Myriad Pro" w:eastAsia="Calibri" w:hAnsi="Myriad Pro"/>
          <w:color w:val="000000" w:themeColor="text1"/>
          <w:sz w:val="26"/>
          <w:szCs w:val="26"/>
        </w:rPr>
        <w:t>год расходы необоснованными ввиду отсутствия достаточного документального подтверждения.</w:t>
      </w:r>
    </w:p>
    <w:p w14:paraId="0236E9B8"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Также Исполнитель считает необходимым рекомендовать в составе тарифной заявки для определения базового уровня операционных расходов на очередной долгосрочный период регулирования предоставлять следующие материалы:</w:t>
      </w:r>
    </w:p>
    <w:p w14:paraId="0FB0F690" w14:textId="77777777" w:rsidR="00082F41" w:rsidRPr="00E17399" w:rsidRDefault="00082F41" w:rsidP="001C1435">
      <w:pPr>
        <w:numPr>
          <w:ilvl w:val="0"/>
          <w:numId w:val="11"/>
        </w:numPr>
        <w:spacing w:after="0" w:line="360" w:lineRule="auto"/>
        <w:ind w:left="993" w:hanging="426"/>
        <w:contextualSpacing/>
        <w:jc w:val="both"/>
        <w:rPr>
          <w:rFonts w:ascii="Myriad Pro" w:eastAsia="Calibri" w:hAnsi="Myriad Pro"/>
          <w:b/>
          <w:i/>
          <w:color w:val="000000" w:themeColor="text1"/>
          <w:sz w:val="26"/>
          <w:szCs w:val="26"/>
        </w:rPr>
      </w:pPr>
      <w:r w:rsidRPr="00E17399">
        <w:rPr>
          <w:rFonts w:ascii="Myriad Pro" w:eastAsia="Calibri" w:hAnsi="Myriad Pro"/>
          <w:color w:val="000000" w:themeColor="text1"/>
          <w:sz w:val="26"/>
          <w:szCs w:val="26"/>
        </w:rPr>
        <w:t>Реестры и копии актов выполненных работ, счетов-фактур, регистры бухгалтерского учета (оборотно-сальдовые ведомости, карточки счетов) за отчетный год;</w:t>
      </w:r>
    </w:p>
    <w:p w14:paraId="12EFA711" w14:textId="77777777" w:rsidR="00082F41" w:rsidRPr="00E17399" w:rsidRDefault="00082F41" w:rsidP="001C1435">
      <w:pPr>
        <w:numPr>
          <w:ilvl w:val="0"/>
          <w:numId w:val="11"/>
        </w:numPr>
        <w:spacing w:after="0" w:line="360" w:lineRule="auto"/>
        <w:ind w:left="993" w:hanging="426"/>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Дополнительные пояснения о превышении плановых расходов относительно фактических с приложением подробных расчетов.</w:t>
      </w:r>
    </w:p>
    <w:p w14:paraId="0EE8FCDD"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1B395AEB" w14:textId="77777777" w:rsidR="00082F41" w:rsidRPr="00E17399" w:rsidRDefault="00082F41" w:rsidP="00082F41">
      <w:pPr>
        <w:spacing w:line="360" w:lineRule="auto"/>
        <w:ind w:firstLine="567"/>
        <w:contextualSpacing/>
        <w:jc w:val="both"/>
        <w:rPr>
          <w:rFonts w:ascii="Myriad Pro" w:eastAsia="Calibri" w:hAnsi="Myriad Pro"/>
          <w:b/>
          <w:color w:val="000000" w:themeColor="text1"/>
          <w:sz w:val="26"/>
          <w:szCs w:val="26"/>
          <w:u w:val="single"/>
        </w:rPr>
      </w:pPr>
      <w:r w:rsidRPr="00E17399">
        <w:rPr>
          <w:rFonts w:ascii="Myriad Pro" w:eastAsia="Calibri" w:hAnsi="Myriad Pro"/>
          <w:b/>
          <w:color w:val="000000" w:themeColor="text1"/>
          <w:sz w:val="26"/>
          <w:szCs w:val="26"/>
          <w:u w:val="single"/>
        </w:rPr>
        <w:t>Охрана и пожарная безопасность</w:t>
      </w:r>
    </w:p>
    <w:p w14:paraId="0261986E" w14:textId="5EFBF65E" w:rsidR="00082F41"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Фактические расходы на охрану и пожарную безопасность за 2016 год составили 27</w:t>
      </w:r>
      <w:r>
        <w:rPr>
          <w:rFonts w:ascii="Myriad Pro" w:eastAsia="Calibri" w:hAnsi="Myriad Pro"/>
          <w:color w:val="000000" w:themeColor="text1"/>
          <w:sz w:val="26"/>
          <w:szCs w:val="26"/>
        </w:rPr>
        <w:t> 636,6</w:t>
      </w:r>
      <w:r w:rsidRPr="00E17399">
        <w:rPr>
          <w:rFonts w:ascii="Myriad Pro" w:eastAsia="Calibri" w:hAnsi="Myriad Pro"/>
          <w:color w:val="000000" w:themeColor="text1"/>
          <w:sz w:val="26"/>
          <w:szCs w:val="26"/>
        </w:rPr>
        <w:t xml:space="preserve"> тыс. руб., заявленные на 2018 год со стороны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«МРСК Сибири»</w:t>
      </w:r>
      <w:r>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t xml:space="preserve"> «Красноярскэнерго» - </w:t>
      </w:r>
      <w:r>
        <w:rPr>
          <w:rFonts w:ascii="Myriad Pro" w:eastAsia="Calibri" w:hAnsi="Myriad Pro"/>
          <w:color w:val="000000" w:themeColor="text1"/>
          <w:sz w:val="26"/>
          <w:szCs w:val="26"/>
        </w:rPr>
        <w:t>41 711,23</w:t>
      </w:r>
      <w:r w:rsidRPr="00E17399">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 в том числе:</w:t>
      </w:r>
    </w:p>
    <w:p w14:paraId="75216A22" w14:textId="77777777" w:rsidR="00082F41" w:rsidRPr="002E0DD2" w:rsidRDefault="00082F41" w:rsidP="00082F41">
      <w:pPr>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2E0DD2">
        <w:rPr>
          <w:rFonts w:ascii="Myriad Pro" w:eastAsia="Calibri" w:hAnsi="Myriad Pro"/>
          <w:color w:val="000000" w:themeColor="text1"/>
          <w:sz w:val="26"/>
          <w:szCs w:val="26"/>
        </w:rPr>
        <w:t>Услуги пожарной охраны</w:t>
      </w:r>
      <w:r>
        <w:rPr>
          <w:rFonts w:ascii="Myriad Pro" w:eastAsia="Calibri" w:hAnsi="Myriad Pro"/>
          <w:color w:val="000000" w:themeColor="text1"/>
          <w:sz w:val="26"/>
          <w:szCs w:val="26"/>
        </w:rPr>
        <w:t xml:space="preserve"> – 10 751,5 тыс. руб.</w:t>
      </w:r>
    </w:p>
    <w:p w14:paraId="1DF180B5" w14:textId="77777777" w:rsidR="00082F41" w:rsidRDefault="00082F41" w:rsidP="00082F4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w:t>
      </w:r>
      <w:r w:rsidRPr="00D10324">
        <w:rPr>
          <w:color w:val="000000"/>
          <w:sz w:val="23"/>
          <w:szCs w:val="23"/>
          <w:shd w:val="clear" w:color="auto" w:fill="FFFFFF"/>
        </w:rPr>
        <w:t xml:space="preserve"> </w:t>
      </w:r>
      <w:r w:rsidRPr="002E0DD2">
        <w:rPr>
          <w:rFonts w:ascii="Myriad Pro" w:eastAsia="Calibri" w:hAnsi="Myriad Pro"/>
          <w:color w:val="000000" w:themeColor="text1"/>
          <w:sz w:val="26"/>
          <w:szCs w:val="26"/>
        </w:rPr>
        <w:t>Услуги вневедомственной и сторожевой охраны</w:t>
      </w:r>
      <w:r>
        <w:rPr>
          <w:rFonts w:ascii="Myriad Pro" w:eastAsia="Calibri" w:hAnsi="Myriad Pro"/>
          <w:color w:val="000000" w:themeColor="text1"/>
          <w:sz w:val="26"/>
          <w:szCs w:val="26"/>
        </w:rPr>
        <w:t xml:space="preserve"> – 30 668,2 тыс. руб.</w:t>
      </w:r>
    </w:p>
    <w:p w14:paraId="54E36EF4"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Услуги, оказанные Исполнительному аппарату, относимые на филиал – 291,54 тыс. руб.</w:t>
      </w:r>
    </w:p>
    <w:p w14:paraId="34246042"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Для обоснования заявленных на 2018 год расходов на охрану и пожарную безопасность представлены следующие документы:</w:t>
      </w:r>
    </w:p>
    <w:p w14:paraId="728D80BE" w14:textId="77777777" w:rsidR="00082F41" w:rsidRPr="00F375A8" w:rsidRDefault="00082F41" w:rsidP="001C1435">
      <w:pPr>
        <w:pStyle w:val="a5"/>
        <w:numPr>
          <w:ilvl w:val="0"/>
          <w:numId w:val="82"/>
        </w:numPr>
        <w:spacing w:after="0" w:line="360" w:lineRule="auto"/>
        <w:ind w:left="993" w:hanging="426"/>
        <w:jc w:val="both"/>
        <w:rPr>
          <w:rFonts w:ascii="Myriad Pro" w:eastAsia="Calibri" w:hAnsi="Myriad Pro"/>
          <w:sz w:val="26"/>
          <w:szCs w:val="26"/>
        </w:rPr>
      </w:pPr>
      <w:r w:rsidRPr="00F375A8">
        <w:rPr>
          <w:rFonts w:ascii="Myriad Pro" w:eastAsia="Calibri" w:hAnsi="Myriad Pro"/>
          <w:sz w:val="26"/>
          <w:szCs w:val="26"/>
        </w:rPr>
        <w:t>договоры на услуги вневедомственной и сторожевой охраны, пожарную безопасность;</w:t>
      </w:r>
    </w:p>
    <w:p w14:paraId="3990DEC7" w14:textId="77777777" w:rsidR="00082F41" w:rsidRPr="00F375A8" w:rsidRDefault="00082F41" w:rsidP="001C1435">
      <w:pPr>
        <w:pStyle w:val="a5"/>
        <w:numPr>
          <w:ilvl w:val="0"/>
          <w:numId w:val="82"/>
        </w:numPr>
        <w:spacing w:after="0" w:line="360" w:lineRule="auto"/>
        <w:ind w:left="993" w:hanging="426"/>
        <w:jc w:val="both"/>
        <w:rPr>
          <w:rFonts w:ascii="Myriad Pro" w:eastAsia="Calibri" w:hAnsi="Myriad Pro"/>
          <w:sz w:val="26"/>
          <w:szCs w:val="26"/>
        </w:rPr>
      </w:pPr>
      <w:r w:rsidRPr="00F375A8">
        <w:rPr>
          <w:rFonts w:ascii="Myriad Pro" w:eastAsia="Calibri" w:hAnsi="Myriad Pro"/>
          <w:sz w:val="26"/>
          <w:szCs w:val="26"/>
        </w:rPr>
        <w:t>пояснительные записки по статьям «Услуги вневедомственной и сторожевой охраны», «Пожарная безопасность»;</w:t>
      </w:r>
    </w:p>
    <w:p w14:paraId="05BF458C" w14:textId="77777777" w:rsidR="00082F41" w:rsidRDefault="00082F41" w:rsidP="001C1435">
      <w:pPr>
        <w:pStyle w:val="a5"/>
        <w:numPr>
          <w:ilvl w:val="0"/>
          <w:numId w:val="82"/>
        </w:numPr>
        <w:spacing w:after="0" w:line="360" w:lineRule="auto"/>
        <w:ind w:left="993" w:hanging="426"/>
        <w:jc w:val="both"/>
        <w:rPr>
          <w:rFonts w:ascii="Myriad Pro" w:eastAsia="Calibri" w:hAnsi="Myriad Pro"/>
          <w:sz w:val="26"/>
          <w:szCs w:val="26"/>
        </w:rPr>
      </w:pPr>
      <w:r w:rsidRPr="00F375A8">
        <w:rPr>
          <w:rFonts w:ascii="Myriad Pro" w:eastAsia="Calibri" w:hAnsi="Myriad Pro"/>
          <w:sz w:val="26"/>
          <w:szCs w:val="26"/>
        </w:rPr>
        <w:t>многолетние графики по огнезащите кабельных линий, зданий и сооружений;</w:t>
      </w:r>
    </w:p>
    <w:p w14:paraId="15DBC9C1" w14:textId="77777777" w:rsidR="00082F41" w:rsidRPr="006056B6" w:rsidRDefault="00082F41" w:rsidP="001C1435">
      <w:pPr>
        <w:pStyle w:val="a5"/>
        <w:numPr>
          <w:ilvl w:val="0"/>
          <w:numId w:val="82"/>
        </w:numPr>
        <w:spacing w:after="0" w:line="360" w:lineRule="auto"/>
        <w:ind w:left="993" w:hanging="426"/>
        <w:jc w:val="both"/>
        <w:rPr>
          <w:rFonts w:ascii="Myriad Pro" w:eastAsia="Calibri" w:hAnsi="Myriad Pro"/>
          <w:sz w:val="26"/>
          <w:szCs w:val="26"/>
        </w:rPr>
      </w:pPr>
      <w:r w:rsidRPr="005659CA">
        <w:rPr>
          <w:rFonts w:ascii="Myriad Pro" w:eastAsia="Calibri" w:hAnsi="Myriad Pro"/>
          <w:sz w:val="26"/>
          <w:szCs w:val="26"/>
        </w:rPr>
        <w:t>расшифровки статей «Расходы на охрану и пожарную безопасность» за 2014-2016 годы.</w:t>
      </w:r>
    </w:p>
    <w:p w14:paraId="2BD7A5F0" w14:textId="1A00E561"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37282">
        <w:rPr>
          <w:rFonts w:ascii="Myriad Pro" w:eastAsia="Calibri" w:hAnsi="Myriad Pro"/>
          <w:sz w:val="26"/>
          <w:szCs w:val="26"/>
        </w:rPr>
        <w:t>Д</w:t>
      </w:r>
      <w:r w:rsidRPr="00C367F0">
        <w:rPr>
          <w:rFonts w:ascii="Myriad Pro" w:eastAsia="Calibri" w:hAnsi="Myriad Pro"/>
          <w:sz w:val="26"/>
          <w:szCs w:val="26"/>
        </w:rPr>
        <w:t xml:space="preserve">ля обеспечения антитеррористической защищенности объектов в соответствии с требованиями действующего законодательства </w:t>
      </w:r>
      <w:r w:rsidR="00F63FA3">
        <w:rPr>
          <w:rFonts w:ascii="Myriad Pro" w:eastAsia="Calibri" w:hAnsi="Myriad Pro"/>
          <w:sz w:val="26"/>
          <w:szCs w:val="26"/>
        </w:rPr>
        <w:t>П</w:t>
      </w:r>
      <w:r w:rsidR="002C7195">
        <w:rPr>
          <w:rFonts w:ascii="Myriad Pro" w:eastAsia="Calibri" w:hAnsi="Myriad Pro"/>
          <w:sz w:val="26"/>
          <w:szCs w:val="26"/>
        </w:rPr>
        <w:t>АО </w:t>
      </w:r>
      <w:r w:rsidRPr="00C367F0">
        <w:rPr>
          <w:rFonts w:ascii="Myriad Pro" w:eastAsia="Calibri" w:hAnsi="Myriad Pro"/>
          <w:sz w:val="26"/>
          <w:szCs w:val="26"/>
        </w:rPr>
        <w:t>«МРСК Сибири» «Красноярскэнерго» заявлены расходы на услуги сторожевой и вневедомственной ох</w:t>
      </w:r>
      <w:r w:rsidRPr="005659CA">
        <w:rPr>
          <w:rFonts w:ascii="Myriad Pro" w:eastAsia="Calibri" w:hAnsi="Myriad Pro"/>
          <w:sz w:val="26"/>
          <w:szCs w:val="26"/>
        </w:rPr>
        <w:t>раны. В соответствии с информацией, изложенной в пояснительной записке по статье «Услуги вневедомственной и сторожевой охраны», расходы на 2018 год определены на основании договоров, заключенных на 2017 год</w:t>
      </w:r>
      <w:r w:rsidRPr="00B75710">
        <w:rPr>
          <w:rFonts w:ascii="Myriad Pro" w:eastAsia="Calibri" w:hAnsi="Myriad Pro"/>
          <w:sz w:val="26"/>
          <w:szCs w:val="26"/>
        </w:rPr>
        <w:t xml:space="preserve"> и </w:t>
      </w:r>
      <w:r w:rsidRPr="00897FA0">
        <w:rPr>
          <w:rFonts w:ascii="Myriad Pro" w:eastAsia="Calibri" w:hAnsi="Myriad Pro"/>
          <w:sz w:val="26"/>
          <w:szCs w:val="26"/>
        </w:rPr>
        <w:t>распространяющих свое действие на</w:t>
      </w:r>
      <w:r w:rsidRPr="00985076">
        <w:rPr>
          <w:rFonts w:ascii="Myriad Pro" w:eastAsia="Calibri" w:hAnsi="Myriad Pro"/>
          <w:sz w:val="26"/>
          <w:szCs w:val="26"/>
        </w:rPr>
        <w:t xml:space="preserve"> 2018 год,</w:t>
      </w:r>
      <w:r w:rsidRPr="00E17399">
        <w:rPr>
          <w:rFonts w:ascii="Myriad Pro" w:eastAsia="Calibri" w:hAnsi="Myriad Pro"/>
          <w:sz w:val="26"/>
          <w:szCs w:val="26"/>
        </w:rPr>
        <w:t xml:space="preserve"> с учетом индексации, и договоров, заключенных на 2018 год.</w:t>
      </w:r>
    </w:p>
    <w:p w14:paraId="0B05C434" w14:textId="5D395596"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В соответствии с основными требованиями пожарной безопасности 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 xml:space="preserve">«МРСК Сибири» - «Красноярскэнерго» заявлены расходы на пожарную безопасность. На основании </w:t>
      </w:r>
      <w:r w:rsidRPr="00E17399">
        <w:rPr>
          <w:rFonts w:ascii="Myriad Pro" w:eastAsia="Calibri" w:hAnsi="Myriad Pro"/>
          <w:color w:val="000000" w:themeColor="text1"/>
          <w:sz w:val="26"/>
          <w:szCs w:val="26"/>
        </w:rPr>
        <w:t xml:space="preserve">СТО 34.01-27.1-001-2014 Правил пожарной безопасности в электросетевом комплексе </w:t>
      </w:r>
      <w:r w:rsidR="00F63FA3">
        <w:rPr>
          <w:rFonts w:ascii="Myriad Pro" w:eastAsia="Calibri" w:hAnsi="Myriad Pro"/>
          <w:color w:val="000000" w:themeColor="text1"/>
          <w:sz w:val="26"/>
          <w:szCs w:val="26"/>
        </w:rPr>
        <w:t>О</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«Россети» предприятием заключены договоры по огнезащите кабельных линий, зданий и сооружений. В составе тарифного дела филиалом представлены многолетний график огнезащитной обработки кабельных линий подстанций 35-110 кВ на 2017-2019 годы и многолетний график по огнезащите строительных конструкций зданий и сооружений на 2017-2021 годы. По фактическим данным за 2016 год огнезащита кабельных линий, зданий и сооружений не выполнялась, многолетние графики составлены, начиная с 2017 года.</w:t>
      </w:r>
    </w:p>
    <w:p w14:paraId="7744B476" w14:textId="24049728" w:rsidR="00082F41" w:rsidRPr="00E17399" w:rsidRDefault="00082F41" w:rsidP="00082F41">
      <w:pPr>
        <w:spacing w:line="360" w:lineRule="auto"/>
        <w:ind w:firstLine="567"/>
        <w:contextualSpacing/>
        <w:jc w:val="both"/>
        <w:rPr>
          <w:rFonts w:ascii="Myriad Pro" w:eastAsia="Calibri" w:hAnsi="Myriad Pro"/>
          <w:sz w:val="26"/>
          <w:szCs w:val="26"/>
        </w:rPr>
      </w:pPr>
      <w:r w:rsidRPr="00E17399">
        <w:rPr>
          <w:rFonts w:ascii="Myriad Pro" w:eastAsia="Calibri" w:hAnsi="Myriad Pro"/>
          <w:color w:val="000000" w:themeColor="text1"/>
          <w:sz w:val="26"/>
          <w:szCs w:val="26"/>
        </w:rPr>
        <w:t xml:space="preserve">Согласно пояснительной записке филиала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 xml:space="preserve">«МРСК Сибири» - «Красноярскэнерго» в 2017 </w:t>
      </w:r>
      <w:r w:rsidR="00F4263D">
        <w:rPr>
          <w:rFonts w:ascii="Myriad Pro" w:eastAsia="Calibri" w:hAnsi="Myriad Pro"/>
          <w:sz w:val="26"/>
          <w:szCs w:val="26"/>
        </w:rPr>
        <w:t>г. </w:t>
      </w:r>
      <w:r w:rsidRPr="00E17399">
        <w:rPr>
          <w:rFonts w:ascii="Myriad Pro" w:eastAsia="Calibri" w:hAnsi="Myriad Pro"/>
          <w:sz w:val="26"/>
          <w:szCs w:val="26"/>
        </w:rPr>
        <w:t>заключены договоры на огнезащиту КЛ филиала «Красноярскэнерго» на сумму 2 956,2 тыс. руб., общая площадь покрытия при этом составляет 5 884 м</w:t>
      </w:r>
      <w:r w:rsidRPr="00E17399">
        <w:rPr>
          <w:rFonts w:ascii="Myriad Pro" w:eastAsia="Calibri" w:hAnsi="Myriad Pro"/>
          <w:sz w:val="26"/>
          <w:szCs w:val="26"/>
          <w:vertAlign w:val="superscript"/>
        </w:rPr>
        <w:t>2</w:t>
      </w:r>
      <w:r w:rsidRPr="00E17399">
        <w:rPr>
          <w:rFonts w:ascii="Myriad Pro" w:eastAsia="Calibri" w:hAnsi="Myriad Pro"/>
          <w:sz w:val="26"/>
          <w:szCs w:val="26"/>
        </w:rPr>
        <w:t xml:space="preserve">. В соответствии с многолетним графиком </w:t>
      </w:r>
      <w:r w:rsidRPr="00E17399">
        <w:rPr>
          <w:rFonts w:ascii="Myriad Pro" w:eastAsia="Calibri" w:hAnsi="Myriad Pro"/>
          <w:color w:val="000000" w:themeColor="text1"/>
          <w:sz w:val="26"/>
          <w:szCs w:val="26"/>
        </w:rPr>
        <w:t>огнезащитной обработки кабельных линий подстанций 35-110 кВ на 2017-2019 годы</w:t>
      </w:r>
      <w:r w:rsidRPr="00E17399">
        <w:rPr>
          <w:rFonts w:ascii="Myriad Pro" w:eastAsia="Calibri" w:hAnsi="Myriad Pro"/>
          <w:sz w:val="26"/>
          <w:szCs w:val="26"/>
        </w:rPr>
        <w:t xml:space="preserve"> в 2018 </w:t>
      </w:r>
      <w:r w:rsidR="00F4263D">
        <w:rPr>
          <w:rFonts w:ascii="Myriad Pro" w:eastAsia="Calibri" w:hAnsi="Myriad Pro"/>
          <w:sz w:val="26"/>
          <w:szCs w:val="26"/>
        </w:rPr>
        <w:t>г. </w:t>
      </w:r>
      <w:r w:rsidRPr="00E17399">
        <w:rPr>
          <w:rFonts w:ascii="Myriad Pro" w:eastAsia="Calibri" w:hAnsi="Myriad Pro"/>
          <w:sz w:val="26"/>
          <w:szCs w:val="26"/>
        </w:rPr>
        <w:t>планируется провести огнезащитную обработку 10 362 м</w:t>
      </w:r>
      <w:r w:rsidRPr="00E17399">
        <w:rPr>
          <w:rFonts w:ascii="Myriad Pro" w:eastAsia="Calibri" w:hAnsi="Myriad Pro"/>
          <w:sz w:val="26"/>
          <w:szCs w:val="26"/>
          <w:vertAlign w:val="superscript"/>
        </w:rPr>
        <w:t>2</w:t>
      </w:r>
      <w:r w:rsidRPr="00E17399">
        <w:rPr>
          <w:rFonts w:ascii="Myriad Pro" w:eastAsia="Calibri" w:hAnsi="Myriad Pro"/>
          <w:sz w:val="26"/>
          <w:szCs w:val="26"/>
        </w:rPr>
        <w:t xml:space="preserve"> площади. С учетом индекса потребительских цен,</w:t>
      </w:r>
      <w:r w:rsidRPr="00E17399">
        <w:rPr>
          <w:rFonts w:ascii="Myriad Pro" w:eastAsia="Calibri" w:hAnsi="Myriad Pro"/>
          <w:color w:val="000000" w:themeColor="text1"/>
          <w:sz w:val="26"/>
          <w:szCs w:val="26"/>
        </w:rPr>
        <w:t xml:space="preserve"> указанного в Прогнозе социально – экономического развития Российской Федерации на 2018 год, Исполнителем рассчитана плановая стоимость работ по </w:t>
      </w:r>
      <w:r w:rsidRPr="00E17399">
        <w:rPr>
          <w:rFonts w:ascii="Myriad Pro" w:eastAsia="Calibri" w:hAnsi="Myriad Pro"/>
          <w:sz w:val="26"/>
          <w:szCs w:val="26"/>
        </w:rPr>
        <w:t>огнезащите КЛ в размере 5 398,59 тыс. руб. (2 956,2 тыс. руб. / 5 884 м</w:t>
      </w:r>
      <w:r w:rsidRPr="00E17399">
        <w:rPr>
          <w:rFonts w:ascii="Myriad Pro" w:eastAsia="Calibri" w:hAnsi="Myriad Pro"/>
          <w:sz w:val="26"/>
          <w:szCs w:val="26"/>
          <w:vertAlign w:val="superscript"/>
        </w:rPr>
        <w:t>2</w:t>
      </w:r>
      <w:r w:rsidRPr="00E17399">
        <w:rPr>
          <w:rFonts w:ascii="Myriad Pro" w:eastAsia="Calibri" w:hAnsi="Myriad Pro"/>
          <w:sz w:val="26"/>
          <w:szCs w:val="26"/>
        </w:rPr>
        <w:t xml:space="preserve"> * 1000 * 1,037 * 10 362 м</w:t>
      </w:r>
      <w:r w:rsidRPr="00E17399">
        <w:rPr>
          <w:rFonts w:ascii="Myriad Pro" w:eastAsia="Calibri" w:hAnsi="Myriad Pro"/>
          <w:sz w:val="26"/>
          <w:szCs w:val="26"/>
          <w:vertAlign w:val="superscript"/>
        </w:rPr>
        <w:t>2</w:t>
      </w:r>
      <w:r w:rsidRPr="00E17399">
        <w:rPr>
          <w:rFonts w:ascii="Myriad Pro" w:eastAsia="Calibri" w:hAnsi="Myriad Pro"/>
          <w:sz w:val="26"/>
          <w:szCs w:val="26"/>
        </w:rPr>
        <w:t>).</w:t>
      </w:r>
    </w:p>
    <w:p w14:paraId="21CC0E34" w14:textId="59CF3205" w:rsidR="00082F41" w:rsidRPr="00E17399" w:rsidRDefault="00082F41" w:rsidP="00082F41">
      <w:pPr>
        <w:spacing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Также в 2017 </w:t>
      </w:r>
      <w:r w:rsidR="00F4263D">
        <w:rPr>
          <w:rFonts w:ascii="Myriad Pro" w:eastAsia="Calibri" w:hAnsi="Myriad Pro"/>
          <w:sz w:val="26"/>
          <w:szCs w:val="26"/>
        </w:rPr>
        <w:t>г. </w:t>
      </w:r>
      <w:r w:rsidRPr="00E17399">
        <w:rPr>
          <w:rFonts w:ascii="Myriad Pro" w:eastAsia="Calibri" w:hAnsi="Myriad Pro"/>
          <w:sz w:val="26"/>
          <w:szCs w:val="26"/>
        </w:rPr>
        <w:t>заключен договор на огнезащиту ЗиС филиала «Красноярскэнерго», включающий в себя огнезащиту зданий в 6 ПО и здание аппарата управления на сумму 3 396 тыс. руб., общая площадь покрытия при этом составляет 33 559,86 м</w:t>
      </w:r>
      <w:r w:rsidRPr="00E17399">
        <w:rPr>
          <w:rFonts w:ascii="Myriad Pro" w:eastAsia="Calibri" w:hAnsi="Myriad Pro"/>
          <w:sz w:val="26"/>
          <w:szCs w:val="26"/>
          <w:vertAlign w:val="superscript"/>
        </w:rPr>
        <w:t>2</w:t>
      </w:r>
      <w:r w:rsidRPr="00E17399">
        <w:rPr>
          <w:rFonts w:ascii="Myriad Pro" w:eastAsia="Calibri" w:hAnsi="Myriad Pro"/>
          <w:sz w:val="26"/>
          <w:szCs w:val="26"/>
        </w:rPr>
        <w:t xml:space="preserve">. Согласно </w:t>
      </w:r>
      <w:r w:rsidRPr="00E17399">
        <w:rPr>
          <w:rFonts w:ascii="Myriad Pro" w:eastAsia="Calibri" w:hAnsi="Myriad Pro"/>
          <w:color w:val="000000" w:themeColor="text1"/>
          <w:sz w:val="26"/>
          <w:szCs w:val="26"/>
        </w:rPr>
        <w:t>многолетнему графику по огнезащите строительных конструкций зданий и сооружений на 2017-2021 годы</w:t>
      </w:r>
      <w:r w:rsidRPr="00E17399">
        <w:rPr>
          <w:rFonts w:ascii="Myriad Pro" w:eastAsia="Calibri" w:hAnsi="Myriad Pro"/>
          <w:sz w:val="26"/>
          <w:szCs w:val="26"/>
        </w:rPr>
        <w:t xml:space="preserve"> в 2018 </w:t>
      </w:r>
      <w:r w:rsidR="00F4263D">
        <w:rPr>
          <w:rFonts w:ascii="Myriad Pro" w:eastAsia="Calibri" w:hAnsi="Myriad Pro"/>
          <w:sz w:val="26"/>
          <w:szCs w:val="26"/>
        </w:rPr>
        <w:t>г. </w:t>
      </w:r>
      <w:r w:rsidRPr="00E17399">
        <w:rPr>
          <w:rFonts w:ascii="Myriad Pro" w:eastAsia="Calibri" w:hAnsi="Myriad Pro"/>
          <w:sz w:val="26"/>
          <w:szCs w:val="26"/>
        </w:rPr>
        <w:t>планируется провести огнезащитную обработку площади 50 722,22 м</w:t>
      </w:r>
      <w:r w:rsidRPr="00E17399">
        <w:rPr>
          <w:rFonts w:ascii="Myriad Pro" w:eastAsia="Calibri" w:hAnsi="Myriad Pro"/>
          <w:sz w:val="26"/>
          <w:szCs w:val="26"/>
          <w:vertAlign w:val="superscript"/>
        </w:rPr>
        <w:t>2</w:t>
      </w:r>
      <w:r w:rsidRPr="00E17399">
        <w:rPr>
          <w:rFonts w:ascii="Myriad Pro" w:eastAsia="Calibri" w:hAnsi="Myriad Pro"/>
          <w:sz w:val="26"/>
          <w:szCs w:val="26"/>
        </w:rPr>
        <w:t>. С учетом индекса потребительских цен,</w:t>
      </w:r>
      <w:r w:rsidRPr="00E17399">
        <w:rPr>
          <w:rFonts w:ascii="Myriad Pro" w:eastAsia="Calibri" w:hAnsi="Myriad Pro"/>
          <w:color w:val="000000" w:themeColor="text1"/>
          <w:sz w:val="26"/>
          <w:szCs w:val="26"/>
        </w:rPr>
        <w:t xml:space="preserve"> указанного в Прогнозе социально – экономического развития Российской Федерации на 2018 год, Исполнителем рассчитана плановая стоимость работ по </w:t>
      </w:r>
      <w:r w:rsidRPr="00E17399">
        <w:rPr>
          <w:rFonts w:ascii="Myriad Pro" w:eastAsia="Calibri" w:hAnsi="Myriad Pro"/>
          <w:sz w:val="26"/>
          <w:szCs w:val="26"/>
        </w:rPr>
        <w:t>огнезащите КЛ в размере 5 322,61 тыс. руб. (3 396 тыс. руб. / 33 559,86 м</w:t>
      </w:r>
      <w:r w:rsidRPr="00E17399">
        <w:rPr>
          <w:rFonts w:ascii="Myriad Pro" w:eastAsia="Calibri" w:hAnsi="Myriad Pro"/>
          <w:sz w:val="26"/>
          <w:szCs w:val="26"/>
          <w:vertAlign w:val="superscript"/>
        </w:rPr>
        <w:t>2</w:t>
      </w:r>
      <w:r w:rsidRPr="00E17399">
        <w:rPr>
          <w:rFonts w:ascii="Myriad Pro" w:eastAsia="Calibri" w:hAnsi="Myriad Pro"/>
          <w:sz w:val="26"/>
          <w:szCs w:val="26"/>
        </w:rPr>
        <w:t xml:space="preserve"> * 1000 * 1,037 * 50 722,22 м</w:t>
      </w:r>
      <w:r w:rsidRPr="00E17399">
        <w:rPr>
          <w:rFonts w:ascii="Myriad Pro" w:eastAsia="Calibri" w:hAnsi="Myriad Pro"/>
          <w:sz w:val="26"/>
          <w:szCs w:val="26"/>
          <w:vertAlign w:val="superscript"/>
        </w:rPr>
        <w:t>2</w:t>
      </w:r>
      <w:r w:rsidRPr="00E17399">
        <w:rPr>
          <w:rFonts w:ascii="Myriad Pro" w:eastAsia="Calibri" w:hAnsi="Myriad Pro"/>
          <w:sz w:val="26"/>
          <w:szCs w:val="26"/>
        </w:rPr>
        <w:t>).</w:t>
      </w:r>
    </w:p>
    <w:p w14:paraId="2C4993C5" w14:textId="7F748177" w:rsidR="00082F41" w:rsidRPr="00E17399" w:rsidRDefault="00082F41" w:rsidP="00996FC6">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Дополнительно следует отметить, что в соответствии с пунктом 2.10 Приложения №13 СТО 34.01-27.1-001-2014 Правил пожарной безопасности в электросетевом комплексе </w:t>
      </w:r>
      <w:r w:rsidR="00F63FA3">
        <w:rPr>
          <w:rFonts w:ascii="Myriad Pro" w:eastAsia="Calibri" w:hAnsi="Myriad Pro"/>
          <w:color w:val="000000" w:themeColor="text1"/>
          <w:sz w:val="26"/>
          <w:szCs w:val="26"/>
        </w:rPr>
        <w:t>О</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«Россети» выполнение огнезащитных работ строительных конструкций без ППР запрещается. В соответствии с пунктом 1.14. Приложения №13 СТО 34.01-27.1-001-2014 все работы по огнезащите кабелей должны производиться с обязательной разработкой ППР. В тарифном деле ППР на работы по огнезащите кабельных линий, зданий, сооружений на 2018 год не представлен.</w:t>
      </w:r>
    </w:p>
    <w:p w14:paraId="1DB6ACDB" w14:textId="77777777" w:rsidR="00082F41" w:rsidRDefault="00082F41" w:rsidP="00996FC6">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Принимая во внимание состав представленных документов и материалов, Исполнитель считает обоснованными величину расходов на охрану и пожарную безопасность на 2018 год, представленную в таблице:</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1418"/>
        <w:gridCol w:w="2268"/>
        <w:gridCol w:w="2268"/>
      </w:tblGrid>
      <w:tr w:rsidR="00082F41" w:rsidRPr="00395E8F" w14:paraId="1544F3BC" w14:textId="77777777" w:rsidTr="00082F41">
        <w:trPr>
          <w:trHeight w:val="431"/>
          <w:tblHeader/>
        </w:trPr>
        <w:tc>
          <w:tcPr>
            <w:tcW w:w="34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9E0FD0"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Наименование</w:t>
            </w:r>
            <w:r w:rsidRPr="006056B6">
              <w:rPr>
                <w:rFonts w:ascii="Myriad Pro" w:hAnsi="Myriad Pro" w:cs="Arial"/>
                <w:bCs/>
                <w:color w:val="333333"/>
                <w:sz w:val="20"/>
                <w:szCs w:val="20"/>
              </w:rPr>
              <w:t> </w:t>
            </w:r>
            <w:r w:rsidRPr="006056B6">
              <w:rPr>
                <w:rFonts w:ascii="Myriad Pro" w:hAnsi="Myriad Pro" w:cs="Arial"/>
                <w:bCs/>
                <w:color w:val="FFFFFF"/>
                <w:sz w:val="20"/>
                <w:szCs w:val="20"/>
              </w:rPr>
              <w:t>статьи</w:t>
            </w:r>
            <w:r w:rsidRPr="006056B6">
              <w:rPr>
                <w:rFonts w:ascii="Myriad Pro" w:hAnsi="Myriad Pro" w:cs="Arial"/>
                <w:bCs/>
                <w:color w:val="333333"/>
                <w:sz w:val="20"/>
                <w:szCs w:val="20"/>
              </w:rPr>
              <w:t> </w:t>
            </w:r>
            <w:r w:rsidRPr="006056B6">
              <w:rPr>
                <w:rFonts w:ascii="Myriad Pro" w:hAnsi="Myriad Pro" w:cs="Arial"/>
                <w:bCs/>
                <w:color w:val="FFFFFF"/>
                <w:sz w:val="20"/>
                <w:szCs w:val="20"/>
              </w:rPr>
              <w:t>расходов</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D1867D"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Факт</w:t>
            </w:r>
            <w:r w:rsidRPr="006056B6">
              <w:rPr>
                <w:rFonts w:ascii="Myriad Pro" w:hAnsi="Myriad Pro" w:cs="Arial"/>
                <w:bCs/>
                <w:color w:val="333333"/>
                <w:sz w:val="20"/>
                <w:szCs w:val="20"/>
              </w:rPr>
              <w:t> </w:t>
            </w:r>
            <w:r w:rsidRPr="006056B6">
              <w:rPr>
                <w:rFonts w:ascii="Myriad Pro" w:hAnsi="Myriad Pro" w:cs="Arial"/>
                <w:bCs/>
                <w:color w:val="FFFFFF"/>
                <w:sz w:val="20"/>
                <w:szCs w:val="20"/>
              </w:rPr>
              <w:t>за 2016, тыс. руб.</w:t>
            </w:r>
          </w:p>
        </w:tc>
        <w:tc>
          <w:tcPr>
            <w:tcW w:w="22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2140C6" w14:textId="5B607832"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Заявлено</w:t>
            </w:r>
            <w:r w:rsidRPr="006056B6">
              <w:rPr>
                <w:rFonts w:ascii="Myriad Pro" w:hAnsi="Myriad Pro" w:cs="Arial"/>
                <w:bCs/>
                <w:color w:val="333333"/>
                <w:sz w:val="20"/>
                <w:szCs w:val="20"/>
              </w:rPr>
              <w:t> </w:t>
            </w:r>
            <w:r w:rsidR="00F63FA3">
              <w:rPr>
                <w:rFonts w:ascii="Myriad Pro" w:hAnsi="Myriad Pro" w:cs="Arial"/>
                <w:bCs/>
                <w:color w:val="FFFFFF"/>
                <w:sz w:val="20"/>
                <w:szCs w:val="20"/>
              </w:rPr>
              <w:t>П</w:t>
            </w:r>
            <w:r w:rsidR="002C7195">
              <w:rPr>
                <w:rFonts w:ascii="Myriad Pro" w:hAnsi="Myriad Pro" w:cs="Arial"/>
                <w:bCs/>
                <w:color w:val="FFFFFF"/>
                <w:sz w:val="20"/>
                <w:szCs w:val="20"/>
              </w:rPr>
              <w:t>АО </w:t>
            </w:r>
            <w:r w:rsidRPr="006056B6">
              <w:rPr>
                <w:rFonts w:ascii="Myriad Pro" w:hAnsi="Myriad Pro" w:cs="Arial"/>
                <w:bCs/>
                <w:color w:val="FFFFFF"/>
                <w:sz w:val="20"/>
                <w:szCs w:val="20"/>
              </w:rPr>
              <w:t>«МРСК</w:t>
            </w:r>
            <w:r w:rsidRPr="006056B6">
              <w:rPr>
                <w:rFonts w:ascii="Myriad Pro" w:hAnsi="Myriad Pro" w:cs="Arial"/>
                <w:bCs/>
                <w:color w:val="333333"/>
                <w:sz w:val="20"/>
                <w:szCs w:val="20"/>
              </w:rPr>
              <w:t> </w:t>
            </w:r>
            <w:r w:rsidRPr="006056B6">
              <w:rPr>
                <w:rFonts w:ascii="Myriad Pro" w:hAnsi="Myriad Pro" w:cs="Arial"/>
                <w:bCs/>
                <w:color w:val="FFFFFF"/>
                <w:sz w:val="20"/>
                <w:szCs w:val="20"/>
              </w:rPr>
              <w:t>Сибири» -«Красноярскэнерго» на 2018, 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BEE430"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Позиция</w:t>
            </w:r>
            <w:r w:rsidRPr="006056B6">
              <w:rPr>
                <w:rFonts w:ascii="Myriad Pro" w:hAnsi="Myriad Pro" w:cs="Arial"/>
                <w:bCs/>
                <w:color w:val="333333"/>
                <w:sz w:val="20"/>
                <w:szCs w:val="20"/>
              </w:rPr>
              <w:t> </w:t>
            </w:r>
            <w:r w:rsidRPr="006056B6">
              <w:rPr>
                <w:rFonts w:ascii="Myriad Pro" w:hAnsi="Myriad Pro" w:cs="Arial"/>
                <w:bCs/>
                <w:color w:val="FFFFFF"/>
                <w:sz w:val="20"/>
                <w:szCs w:val="20"/>
              </w:rPr>
              <w:t>Исполнителя</w:t>
            </w:r>
          </w:p>
        </w:tc>
      </w:tr>
      <w:tr w:rsidR="00082F41" w:rsidRPr="00395E8F" w14:paraId="20690724" w14:textId="77777777" w:rsidTr="00082F41">
        <w:trPr>
          <w:trHeight w:val="410"/>
          <w:tblHeader/>
        </w:trPr>
        <w:tc>
          <w:tcPr>
            <w:tcW w:w="34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473529" w14:textId="77777777" w:rsidR="00082F41" w:rsidRPr="006056B6" w:rsidRDefault="00082F41" w:rsidP="00082F41">
            <w:pPr>
              <w:spacing w:after="0" w:line="240" w:lineRule="auto"/>
              <w:rPr>
                <w:rFonts w:ascii="Myriad Pro" w:hAnsi="Myriad Pro" w:cs="Arial"/>
                <w:bCs/>
                <w:color w:val="FFFFFF"/>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CF32C5" w14:textId="77777777" w:rsidR="00082F41" w:rsidRPr="006056B6" w:rsidRDefault="00082F41" w:rsidP="00082F41">
            <w:pPr>
              <w:spacing w:after="0" w:line="240" w:lineRule="auto"/>
              <w:rPr>
                <w:rFonts w:ascii="Myriad Pro" w:hAnsi="Myriad Pro" w:cs="Arial"/>
                <w:bCs/>
                <w:color w:val="FFFFFF"/>
                <w:sz w:val="20"/>
                <w:szCs w:val="20"/>
              </w:rPr>
            </w:pPr>
          </w:p>
        </w:tc>
        <w:tc>
          <w:tcPr>
            <w:tcW w:w="22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DB9757" w14:textId="77777777" w:rsidR="00082F41" w:rsidRPr="006056B6" w:rsidRDefault="00082F41" w:rsidP="00082F41">
            <w:pPr>
              <w:spacing w:after="0" w:line="240" w:lineRule="auto"/>
              <w:rPr>
                <w:rFonts w:ascii="Myriad Pro" w:hAnsi="Myriad Pro" w:cs="Arial"/>
                <w:bCs/>
                <w:color w:val="FFFFFF"/>
                <w:sz w:val="20"/>
                <w:szCs w:val="20"/>
              </w:rPr>
            </w:pP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49D478"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Всего</w:t>
            </w:r>
          </w:p>
        </w:tc>
      </w:tr>
      <w:tr w:rsidR="00082F41" w:rsidRPr="00395E8F" w14:paraId="60D90910" w14:textId="77777777" w:rsidTr="00082F41">
        <w:trPr>
          <w:trHeight w:val="315"/>
          <w:tblHeader/>
        </w:trPr>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43BA2E"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4A6933"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2</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B2B859"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3</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56FA9B"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4</w:t>
            </w:r>
          </w:p>
        </w:tc>
      </w:tr>
      <w:tr w:rsidR="00082F41" w:rsidRPr="00395E8F" w14:paraId="2EDFF4BC" w14:textId="77777777" w:rsidTr="00082F41">
        <w:trPr>
          <w:trHeight w:val="495"/>
        </w:trPr>
        <w:tc>
          <w:tcPr>
            <w:tcW w:w="3402" w:type="dxa"/>
            <w:tcBorders>
              <w:top w:val="single" w:sz="4" w:space="0" w:color="FFFFFF" w:themeColor="background1"/>
            </w:tcBorders>
            <w:shd w:val="clear" w:color="000000" w:fill="FFFFFF"/>
            <w:vAlign w:val="center"/>
            <w:hideMark/>
          </w:tcPr>
          <w:p w14:paraId="013D9537" w14:textId="77777777" w:rsidR="00082F41" w:rsidRPr="006056B6" w:rsidRDefault="00082F41" w:rsidP="00082F41">
            <w:pPr>
              <w:spacing w:after="0" w:line="240" w:lineRule="auto"/>
              <w:rPr>
                <w:rFonts w:ascii="Myriad Pro" w:hAnsi="Myriad Pro" w:cs="Arial"/>
                <w:b/>
                <w:bCs/>
                <w:color w:val="000000"/>
                <w:sz w:val="20"/>
                <w:szCs w:val="20"/>
              </w:rPr>
            </w:pPr>
            <w:r w:rsidRPr="006056B6">
              <w:rPr>
                <w:rFonts w:ascii="Myriad Pro" w:hAnsi="Myriad Pro" w:cs="Arial"/>
                <w:b/>
                <w:bCs/>
                <w:color w:val="000000"/>
                <w:sz w:val="20"/>
                <w:szCs w:val="20"/>
              </w:rPr>
              <w:t>Расходы на охрану и пожарную безопасность, в т.ч.:</w:t>
            </w:r>
          </w:p>
        </w:tc>
        <w:tc>
          <w:tcPr>
            <w:tcW w:w="1418" w:type="dxa"/>
            <w:tcBorders>
              <w:top w:val="single" w:sz="4" w:space="0" w:color="FFFFFF" w:themeColor="background1"/>
            </w:tcBorders>
            <w:shd w:val="clear" w:color="auto" w:fill="auto"/>
            <w:noWrap/>
            <w:vAlign w:val="center"/>
            <w:hideMark/>
          </w:tcPr>
          <w:p w14:paraId="32920FC3" w14:textId="77777777" w:rsidR="00082F41" w:rsidRPr="006056B6" w:rsidRDefault="00082F41" w:rsidP="0041096B">
            <w:pPr>
              <w:spacing w:after="0" w:line="240" w:lineRule="auto"/>
              <w:jc w:val="center"/>
              <w:rPr>
                <w:rFonts w:ascii="Myriad Pro" w:hAnsi="Myriad Pro" w:cs="Arial"/>
                <w:b/>
                <w:bCs/>
                <w:color w:val="000000"/>
                <w:sz w:val="20"/>
                <w:szCs w:val="20"/>
              </w:rPr>
            </w:pPr>
            <w:r w:rsidRPr="006056B6">
              <w:rPr>
                <w:rFonts w:ascii="Myriad Pro" w:hAnsi="Myriad Pro" w:cs="Arial"/>
                <w:b/>
                <w:bCs/>
                <w:color w:val="000000"/>
                <w:sz w:val="20"/>
                <w:szCs w:val="20"/>
              </w:rPr>
              <w:t>27</w:t>
            </w:r>
            <w:r>
              <w:rPr>
                <w:rFonts w:ascii="Myriad Pro" w:hAnsi="Myriad Pro" w:cs="Arial"/>
                <w:b/>
                <w:bCs/>
                <w:color w:val="000000"/>
                <w:sz w:val="20"/>
                <w:szCs w:val="20"/>
              </w:rPr>
              <w:t> 636,6</w:t>
            </w:r>
          </w:p>
        </w:tc>
        <w:tc>
          <w:tcPr>
            <w:tcW w:w="2268" w:type="dxa"/>
            <w:tcBorders>
              <w:top w:val="single" w:sz="4" w:space="0" w:color="FFFFFF" w:themeColor="background1"/>
            </w:tcBorders>
            <w:shd w:val="clear" w:color="auto" w:fill="auto"/>
            <w:noWrap/>
            <w:vAlign w:val="center"/>
            <w:hideMark/>
          </w:tcPr>
          <w:p w14:paraId="287368D6" w14:textId="77777777" w:rsidR="00082F41" w:rsidRPr="006056B6" w:rsidRDefault="00082F41" w:rsidP="0041096B">
            <w:pPr>
              <w:spacing w:after="0" w:line="240" w:lineRule="auto"/>
              <w:jc w:val="center"/>
              <w:rPr>
                <w:rFonts w:ascii="Myriad Pro" w:hAnsi="Myriad Pro" w:cs="Arial"/>
                <w:b/>
                <w:bCs/>
                <w:color w:val="000000"/>
                <w:sz w:val="20"/>
                <w:szCs w:val="20"/>
              </w:rPr>
            </w:pPr>
            <w:r w:rsidRPr="006056B6">
              <w:rPr>
                <w:rFonts w:ascii="Myriad Pro" w:hAnsi="Myriad Pro" w:cs="Arial"/>
                <w:b/>
                <w:bCs/>
                <w:color w:val="000000"/>
                <w:sz w:val="20"/>
                <w:szCs w:val="20"/>
              </w:rPr>
              <w:t>41 419,</w:t>
            </w:r>
            <w:r>
              <w:rPr>
                <w:rFonts w:ascii="Myriad Pro" w:hAnsi="Myriad Pro" w:cs="Arial"/>
                <w:b/>
                <w:bCs/>
                <w:color w:val="000000"/>
                <w:sz w:val="20"/>
                <w:szCs w:val="20"/>
              </w:rPr>
              <w:t>7</w:t>
            </w:r>
          </w:p>
        </w:tc>
        <w:tc>
          <w:tcPr>
            <w:tcW w:w="2268" w:type="dxa"/>
            <w:tcBorders>
              <w:top w:val="single" w:sz="4" w:space="0" w:color="FFFFFF" w:themeColor="background1"/>
            </w:tcBorders>
            <w:shd w:val="clear" w:color="auto" w:fill="auto"/>
            <w:noWrap/>
            <w:vAlign w:val="center"/>
            <w:hideMark/>
          </w:tcPr>
          <w:p w14:paraId="6E89932C" w14:textId="77777777" w:rsidR="00082F41" w:rsidRPr="006056B6" w:rsidRDefault="00082F41" w:rsidP="0041096B">
            <w:pPr>
              <w:spacing w:after="0" w:line="240" w:lineRule="auto"/>
              <w:jc w:val="center"/>
              <w:rPr>
                <w:rFonts w:ascii="Myriad Pro" w:hAnsi="Myriad Pro" w:cs="Arial"/>
                <w:b/>
                <w:bCs/>
                <w:color w:val="000000"/>
                <w:sz w:val="20"/>
                <w:szCs w:val="20"/>
              </w:rPr>
            </w:pPr>
            <w:r w:rsidRPr="006056B6">
              <w:rPr>
                <w:rFonts w:ascii="Myriad Pro" w:hAnsi="Myriad Pro" w:cs="Arial"/>
                <w:b/>
                <w:bCs/>
                <w:color w:val="000000"/>
                <w:sz w:val="20"/>
                <w:szCs w:val="20"/>
              </w:rPr>
              <w:t>41 339,4</w:t>
            </w:r>
          </w:p>
        </w:tc>
      </w:tr>
      <w:tr w:rsidR="00082F41" w:rsidRPr="00395E8F" w14:paraId="74596AD3" w14:textId="77777777" w:rsidTr="00082F41">
        <w:trPr>
          <w:trHeight w:val="314"/>
        </w:trPr>
        <w:tc>
          <w:tcPr>
            <w:tcW w:w="3402" w:type="dxa"/>
            <w:shd w:val="clear" w:color="000000" w:fill="FFFFFF"/>
            <w:vAlign w:val="center"/>
            <w:hideMark/>
          </w:tcPr>
          <w:p w14:paraId="60BCA830"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Услуги вневедомственной и сторожевой охраны</w:t>
            </w:r>
          </w:p>
        </w:tc>
        <w:tc>
          <w:tcPr>
            <w:tcW w:w="1418" w:type="dxa"/>
            <w:shd w:val="clear" w:color="auto" w:fill="auto"/>
            <w:noWrap/>
            <w:vAlign w:val="center"/>
          </w:tcPr>
          <w:p w14:paraId="408D15C0"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2268" w:type="dxa"/>
            <w:shd w:val="clear" w:color="000000" w:fill="FFFFFF"/>
            <w:vAlign w:val="center"/>
            <w:hideMark/>
          </w:tcPr>
          <w:p w14:paraId="7F883832"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30 668,2</w:t>
            </w:r>
          </w:p>
        </w:tc>
        <w:tc>
          <w:tcPr>
            <w:tcW w:w="2268" w:type="dxa"/>
            <w:shd w:val="clear" w:color="000000" w:fill="FFFFFF"/>
            <w:vAlign w:val="center"/>
            <w:hideMark/>
          </w:tcPr>
          <w:p w14:paraId="27E0C103"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30 618,2</w:t>
            </w:r>
          </w:p>
        </w:tc>
      </w:tr>
      <w:tr w:rsidR="00082F41" w:rsidRPr="00442089" w14:paraId="171591A0" w14:textId="77777777" w:rsidTr="00082F41">
        <w:trPr>
          <w:trHeight w:val="315"/>
        </w:trPr>
        <w:tc>
          <w:tcPr>
            <w:tcW w:w="3402" w:type="dxa"/>
            <w:shd w:val="clear" w:color="000000" w:fill="FFFFFF"/>
            <w:vAlign w:val="center"/>
            <w:hideMark/>
          </w:tcPr>
          <w:p w14:paraId="25641F95"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Пожарная безопасность</w:t>
            </w:r>
          </w:p>
        </w:tc>
        <w:tc>
          <w:tcPr>
            <w:tcW w:w="1418" w:type="dxa"/>
            <w:shd w:val="clear" w:color="auto" w:fill="auto"/>
            <w:noWrap/>
            <w:vAlign w:val="center"/>
          </w:tcPr>
          <w:p w14:paraId="0D1C6595"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2268" w:type="dxa"/>
            <w:shd w:val="clear" w:color="000000" w:fill="FFFFFF"/>
            <w:vAlign w:val="center"/>
            <w:hideMark/>
          </w:tcPr>
          <w:p w14:paraId="1571BF6D"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10 751,</w:t>
            </w:r>
            <w:r>
              <w:rPr>
                <w:rFonts w:ascii="Myriad Pro" w:hAnsi="Myriad Pro" w:cs="Arial"/>
                <w:color w:val="000000"/>
                <w:sz w:val="20"/>
                <w:szCs w:val="20"/>
              </w:rPr>
              <w:t>5</w:t>
            </w:r>
          </w:p>
        </w:tc>
        <w:tc>
          <w:tcPr>
            <w:tcW w:w="2268" w:type="dxa"/>
            <w:shd w:val="clear" w:color="000000" w:fill="FFFFFF"/>
            <w:vAlign w:val="center"/>
            <w:hideMark/>
          </w:tcPr>
          <w:p w14:paraId="47C97836" w14:textId="77777777" w:rsidR="00082F41" w:rsidRPr="00442089" w:rsidRDefault="00082F41" w:rsidP="0041096B">
            <w:pPr>
              <w:spacing w:after="0" w:line="240" w:lineRule="auto"/>
              <w:jc w:val="center"/>
              <w:rPr>
                <w:rFonts w:ascii="Myriad Pro" w:hAnsi="Myriad Pro" w:cs="Arial"/>
                <w:color w:val="FF0000"/>
                <w:sz w:val="20"/>
                <w:szCs w:val="20"/>
              </w:rPr>
            </w:pPr>
            <w:r w:rsidRPr="00ED17AB">
              <w:rPr>
                <w:rFonts w:ascii="Myriad Pro" w:hAnsi="Myriad Pro" w:cs="Arial"/>
                <w:sz w:val="20"/>
                <w:szCs w:val="20"/>
              </w:rPr>
              <w:t>10 721,2</w:t>
            </w:r>
          </w:p>
        </w:tc>
      </w:tr>
    </w:tbl>
    <w:p w14:paraId="277EF0D2" w14:textId="77777777" w:rsidR="00082F41" w:rsidRPr="00B75710"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 xml:space="preserve">Исполнитель считает необходимым рекомендовать </w:t>
      </w:r>
      <w:r w:rsidRPr="005659CA">
        <w:rPr>
          <w:rFonts w:ascii="Myriad Pro" w:eastAsia="Calibri" w:hAnsi="Myriad Pro"/>
          <w:color w:val="000000" w:themeColor="text1"/>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B75710">
        <w:rPr>
          <w:rFonts w:ascii="Myriad Pro" w:eastAsia="Calibri" w:hAnsi="Myriad Pro"/>
          <w:color w:val="000000" w:themeColor="text1"/>
          <w:sz w:val="26"/>
          <w:szCs w:val="26"/>
        </w:rPr>
        <w:t xml:space="preserve"> предоставлять следующие материалы:</w:t>
      </w:r>
    </w:p>
    <w:p w14:paraId="4BE978FD" w14:textId="77777777" w:rsidR="00082F41" w:rsidRPr="00E17399" w:rsidRDefault="00082F41" w:rsidP="001C1435">
      <w:pPr>
        <w:numPr>
          <w:ilvl w:val="0"/>
          <w:numId w:val="11"/>
        </w:numPr>
        <w:spacing w:after="0" w:line="360" w:lineRule="auto"/>
        <w:ind w:left="993" w:hanging="426"/>
        <w:contextualSpacing/>
        <w:jc w:val="both"/>
        <w:rPr>
          <w:rFonts w:ascii="Myriad Pro" w:eastAsia="Calibri" w:hAnsi="Myriad Pro"/>
          <w:b/>
          <w:i/>
          <w:color w:val="000000" w:themeColor="text1"/>
          <w:sz w:val="26"/>
          <w:szCs w:val="26"/>
        </w:rPr>
      </w:pPr>
      <w:r w:rsidRPr="00897FA0">
        <w:rPr>
          <w:rFonts w:ascii="Myriad Pro" w:eastAsia="Calibri" w:hAnsi="Myriad Pro"/>
          <w:color w:val="000000" w:themeColor="text1"/>
          <w:sz w:val="26"/>
          <w:szCs w:val="26"/>
        </w:rPr>
        <w:t>Реестры и копии актов выполненных работ, счетов-фактур, регистры бухгалтерского учета (оборотно-сальдовые ведомости,</w:t>
      </w:r>
      <w:r w:rsidRPr="00985076">
        <w:rPr>
          <w:rFonts w:ascii="Myriad Pro" w:eastAsia="Calibri" w:hAnsi="Myriad Pro"/>
          <w:color w:val="000000" w:themeColor="text1"/>
          <w:sz w:val="26"/>
          <w:szCs w:val="26"/>
        </w:rPr>
        <w:t xml:space="preserve"> карточки счетов) за отчетный год.</w:t>
      </w:r>
    </w:p>
    <w:p w14:paraId="56D34D70"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034E9F21" w14:textId="77777777" w:rsidR="00082F41" w:rsidRPr="00E17399" w:rsidRDefault="00082F41" w:rsidP="00082F41">
      <w:pPr>
        <w:spacing w:line="360" w:lineRule="auto"/>
        <w:ind w:firstLine="567"/>
        <w:contextualSpacing/>
        <w:jc w:val="both"/>
        <w:rPr>
          <w:rFonts w:ascii="Myriad Pro" w:eastAsia="Calibri" w:hAnsi="Myriad Pro"/>
          <w:b/>
          <w:sz w:val="26"/>
          <w:szCs w:val="26"/>
          <w:u w:val="single"/>
        </w:rPr>
      </w:pPr>
      <w:r w:rsidRPr="00E17399">
        <w:rPr>
          <w:rFonts w:ascii="Myriad Pro" w:eastAsia="Calibri" w:hAnsi="Myriad Pro"/>
          <w:b/>
          <w:sz w:val="26"/>
          <w:szCs w:val="26"/>
          <w:u w:val="single"/>
        </w:rPr>
        <w:t>Услуги коммунального хозяйства</w:t>
      </w:r>
    </w:p>
    <w:p w14:paraId="7A3B5581" w14:textId="751690B2" w:rsidR="00082F41" w:rsidRPr="005F0C3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Фактические расходы за 2016 год составили </w:t>
      </w:r>
      <w:r w:rsidRPr="00B22F15">
        <w:rPr>
          <w:rFonts w:ascii="Myriad Pro" w:eastAsia="Calibri" w:hAnsi="Myriad Pro"/>
          <w:color w:val="000000" w:themeColor="text1"/>
          <w:sz w:val="26"/>
          <w:szCs w:val="26"/>
        </w:rPr>
        <w:t>25 936,6</w:t>
      </w:r>
      <w:r w:rsidRPr="00E17399">
        <w:rPr>
          <w:rFonts w:ascii="Myriad Pro" w:eastAsia="Calibri" w:hAnsi="Myriad Pro"/>
          <w:color w:val="000000" w:themeColor="text1"/>
          <w:sz w:val="26"/>
          <w:szCs w:val="26"/>
        </w:rPr>
        <w:t xml:space="preserve"> тыс. руб., заявленные со стороны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 xml:space="preserve">«МРСК Сибири» «Красноярскэнерго» - </w:t>
      </w:r>
      <w:r>
        <w:rPr>
          <w:rFonts w:ascii="Myriad Pro" w:eastAsia="Calibri" w:hAnsi="Myriad Pro"/>
          <w:color w:val="000000" w:themeColor="text1"/>
          <w:sz w:val="26"/>
          <w:szCs w:val="26"/>
        </w:rPr>
        <w:t xml:space="preserve">27 035,85 </w:t>
      </w:r>
      <w:r w:rsidRPr="00E17399">
        <w:rPr>
          <w:rFonts w:ascii="Myriad Pro" w:eastAsia="Calibri" w:hAnsi="Myriad Pro"/>
          <w:color w:val="000000" w:themeColor="text1"/>
          <w:sz w:val="26"/>
          <w:szCs w:val="26"/>
        </w:rPr>
        <w:t>тыс. руб.</w:t>
      </w:r>
      <w:r>
        <w:rPr>
          <w:rFonts w:ascii="Myriad Pro" w:eastAsia="Calibri" w:hAnsi="Myriad Pro"/>
          <w:color w:val="000000" w:themeColor="text1"/>
          <w:sz w:val="26"/>
          <w:szCs w:val="26"/>
        </w:rPr>
        <w:t xml:space="preserve">, </w:t>
      </w:r>
      <w:r w:rsidRPr="0039309C">
        <w:rPr>
          <w:rFonts w:ascii="Myriad Pro" w:eastAsia="Calibri" w:hAnsi="Myriad Pro"/>
          <w:color w:val="000000" w:themeColor="text1"/>
          <w:sz w:val="26"/>
          <w:szCs w:val="26"/>
        </w:rPr>
        <w:t>в том числе:</w:t>
      </w:r>
    </w:p>
    <w:p w14:paraId="514C2FA0" w14:textId="77777777" w:rsidR="00082F41" w:rsidRPr="0039309C"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2E0DD2">
        <w:rPr>
          <w:rFonts w:ascii="Myriad Pro" w:eastAsia="Calibri" w:hAnsi="Myriad Pro"/>
          <w:color w:val="000000" w:themeColor="text1"/>
          <w:sz w:val="26"/>
          <w:szCs w:val="26"/>
        </w:rPr>
        <w:t>- Водоснабжение – 1 617,9 тыс. руб.</w:t>
      </w:r>
    </w:p>
    <w:p w14:paraId="72CBDDF8" w14:textId="77777777" w:rsidR="00082F41" w:rsidRPr="00277EE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5F0C39">
        <w:rPr>
          <w:rFonts w:ascii="Myriad Pro" w:eastAsia="Calibri" w:hAnsi="Myriad Pro"/>
          <w:color w:val="000000" w:themeColor="text1"/>
          <w:sz w:val="26"/>
          <w:szCs w:val="26"/>
        </w:rPr>
        <w:t xml:space="preserve">- Водоотведение – </w:t>
      </w:r>
      <w:r w:rsidRPr="00277EE9">
        <w:rPr>
          <w:rFonts w:ascii="Myriad Pro" w:eastAsia="Calibri" w:hAnsi="Myriad Pro"/>
          <w:color w:val="000000" w:themeColor="text1"/>
          <w:sz w:val="26"/>
          <w:szCs w:val="26"/>
        </w:rPr>
        <w:t>1 629,9 тыс. руб.</w:t>
      </w:r>
    </w:p>
    <w:p w14:paraId="120F72ED" w14:textId="77777777" w:rsidR="00082F41" w:rsidRPr="0039309C"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Другие коммунальные услуги – 935,5 тыс. руб.</w:t>
      </w:r>
    </w:p>
    <w:p w14:paraId="75B89D13" w14:textId="77777777" w:rsidR="00082F41" w:rsidRPr="0039309C"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Уборка помещений и территории – 21 187,9 тыс. руб.</w:t>
      </w:r>
    </w:p>
    <w:p w14:paraId="466EDDD5" w14:textId="77777777" w:rsidR="00082F41" w:rsidRPr="0039309C"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Расходы по дезинфекции, дезинсекции, дератизации – 149,7 тыс. руб.</w:t>
      </w:r>
    </w:p>
    <w:p w14:paraId="26411F01" w14:textId="77777777" w:rsidR="00082F41" w:rsidRPr="0039309C"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xml:space="preserve">- Прочие затраты – </w:t>
      </w:r>
      <w:r w:rsidRPr="002E0DD2">
        <w:rPr>
          <w:rFonts w:ascii="Myriad Pro" w:eastAsia="Calibri" w:hAnsi="Myriad Pro"/>
          <w:color w:val="000000" w:themeColor="text1"/>
          <w:sz w:val="26"/>
          <w:szCs w:val="26"/>
        </w:rPr>
        <w:t>542,6</w:t>
      </w:r>
      <w:r w:rsidRPr="0039309C">
        <w:rPr>
          <w:rFonts w:ascii="Myriad Pro" w:eastAsia="Calibri" w:hAnsi="Myriad Pro"/>
          <w:color w:val="000000" w:themeColor="text1"/>
          <w:sz w:val="26"/>
          <w:szCs w:val="26"/>
        </w:rPr>
        <w:t xml:space="preserve"> тыс. руб.</w:t>
      </w:r>
    </w:p>
    <w:p w14:paraId="2B4F2F0C" w14:textId="77777777" w:rsidR="00082F41" w:rsidRPr="002E0DD2"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5F0C39">
        <w:rPr>
          <w:rFonts w:ascii="Myriad Pro" w:eastAsia="Calibri" w:hAnsi="Myriad Pro"/>
          <w:color w:val="000000" w:themeColor="text1"/>
          <w:sz w:val="26"/>
          <w:szCs w:val="26"/>
        </w:rPr>
        <w:t>- Услуги, оказанные Исполните</w:t>
      </w:r>
      <w:r w:rsidRPr="00277EE9">
        <w:rPr>
          <w:rFonts w:ascii="Myriad Pro" w:eastAsia="Calibri" w:hAnsi="Myriad Pro"/>
          <w:color w:val="000000" w:themeColor="text1"/>
          <w:sz w:val="26"/>
          <w:szCs w:val="26"/>
        </w:rPr>
        <w:t>льному аппарату, относимые на филиал – 972,35 тыс. руб.</w:t>
      </w:r>
    </w:p>
    <w:p w14:paraId="17CCB65B" w14:textId="6437B62F"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Расходы на услуги коммунального хозяйства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«МРСК Сибири»</w:t>
      </w:r>
      <w:r>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t xml:space="preserve"> «Красноярскэнерго»</w:t>
      </w:r>
      <w:r>
        <w:rPr>
          <w:rFonts w:ascii="Myriad Pro" w:eastAsia="Calibri" w:hAnsi="Myriad Pro"/>
          <w:color w:val="000000" w:themeColor="text1"/>
          <w:sz w:val="26"/>
          <w:szCs w:val="26"/>
        </w:rPr>
        <w:t>,</w:t>
      </w:r>
      <w:r w:rsidRPr="00E17399">
        <w:rPr>
          <w:rFonts w:ascii="Myriad Pro" w:eastAsia="Calibri" w:hAnsi="Myriad Pro"/>
          <w:color w:val="000000" w:themeColor="text1"/>
          <w:sz w:val="26"/>
          <w:szCs w:val="26"/>
        </w:rPr>
        <w:t xml:space="preserve"> запланированные на 2018 год, включают:</w:t>
      </w:r>
    </w:p>
    <w:p w14:paraId="237C701E" w14:textId="77777777" w:rsidR="00082F41" w:rsidRPr="00395E8F"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водоснабжение;</w:t>
      </w:r>
    </w:p>
    <w:p w14:paraId="77E5E512" w14:textId="77777777" w:rsidR="00082F41" w:rsidRPr="00395E8F"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водоотведение;</w:t>
      </w:r>
    </w:p>
    <w:p w14:paraId="4991C9E4" w14:textId="77777777" w:rsidR="00082F41" w:rsidRPr="00395E8F"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вывоз и утилизацию ТБО;</w:t>
      </w:r>
    </w:p>
    <w:p w14:paraId="78FB0E76" w14:textId="77777777" w:rsidR="00082F41" w:rsidRPr="00395E8F"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уборку помещений и территории;</w:t>
      </w:r>
    </w:p>
    <w:p w14:paraId="5266AE84" w14:textId="77777777" w:rsidR="00082F41" w:rsidRPr="00395E8F"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дезинфекцию, дератизацию;</w:t>
      </w:r>
    </w:p>
    <w:p w14:paraId="4841DC4A" w14:textId="77777777" w:rsidR="00082F41" w:rsidRPr="00395E8F"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прочие услуги.</w:t>
      </w:r>
    </w:p>
    <w:p w14:paraId="21ACD0A9"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Для обоснования заявленных на 2018 год расходов на услуги коммунального хозяйства представлены следующие документы:</w:t>
      </w:r>
    </w:p>
    <w:p w14:paraId="7DCDABB2" w14:textId="77777777" w:rsidR="00082F41" w:rsidRPr="006056B6"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6056B6">
        <w:rPr>
          <w:rFonts w:ascii="Myriad Pro" w:eastAsia="Calibri" w:hAnsi="Myriad Pro"/>
          <w:color w:val="000000" w:themeColor="text1"/>
          <w:sz w:val="26"/>
          <w:szCs w:val="26"/>
        </w:rPr>
        <w:t>договоры на коммунальные услуги, услуги по содержанию зданий и сооружений, дезинфекцию и дератизацию, вывоз и утилизацию ТБО, техническое обслуживание оборудования и средств измерения;</w:t>
      </w:r>
    </w:p>
    <w:p w14:paraId="5640D6BB" w14:textId="77777777" w:rsidR="00082F41" w:rsidRPr="006056B6"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6056B6">
        <w:rPr>
          <w:rFonts w:ascii="Myriad Pro" w:eastAsia="Calibri" w:hAnsi="Myriad Pro"/>
          <w:color w:val="000000" w:themeColor="text1"/>
          <w:sz w:val="26"/>
          <w:szCs w:val="26"/>
        </w:rPr>
        <w:t>пояснительная записка по статье «Содержание зданий и сооружений»;</w:t>
      </w:r>
    </w:p>
    <w:p w14:paraId="107AA292" w14:textId="77777777" w:rsidR="00082F41"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6056B6">
        <w:rPr>
          <w:rFonts w:ascii="Myriad Pro" w:eastAsia="Calibri" w:hAnsi="Myriad Pro"/>
          <w:color w:val="000000" w:themeColor="text1"/>
          <w:sz w:val="26"/>
          <w:szCs w:val="26"/>
        </w:rPr>
        <w:t>утвержденные тарифы на услуги водоснабжения, водоотведения, вывоз и утилизацию ТБО;</w:t>
      </w:r>
    </w:p>
    <w:p w14:paraId="4BBB7E53" w14:textId="77777777" w:rsidR="00082F41" w:rsidRPr="006056B6"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6056B6">
        <w:rPr>
          <w:rFonts w:ascii="Myriad Pro" w:eastAsia="Calibri" w:hAnsi="Myriad Pro"/>
          <w:color w:val="000000" w:themeColor="text1"/>
          <w:sz w:val="26"/>
          <w:szCs w:val="26"/>
        </w:rPr>
        <w:t>расшифровка</w:t>
      </w:r>
      <w:r w:rsidRPr="00E37282">
        <w:rPr>
          <w:rFonts w:ascii="Myriad Pro" w:eastAsia="Calibri" w:hAnsi="Myriad Pro"/>
          <w:sz w:val="26"/>
          <w:szCs w:val="26"/>
        </w:rPr>
        <w:t xml:space="preserve"> статьи «Расходы на коммунальные услуги и содержание зданий» за 2014-2016 годы.</w:t>
      </w:r>
    </w:p>
    <w:p w14:paraId="72EA1456" w14:textId="77777777" w:rsidR="00082F41" w:rsidRPr="005659CA"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37282">
        <w:rPr>
          <w:rFonts w:ascii="Myriad Pro" w:hAnsi="Myriad Pro"/>
          <w:sz w:val="26"/>
          <w:szCs w:val="26"/>
        </w:rPr>
        <w:t>По результатам проведенного анализа</w:t>
      </w:r>
      <w:r w:rsidRPr="00C367F0">
        <w:rPr>
          <w:rFonts w:ascii="Myriad Pro" w:hAnsi="Myriad Pro"/>
          <w:sz w:val="26"/>
          <w:szCs w:val="26"/>
        </w:rPr>
        <w:t xml:space="preserve"> представленных документов и расчетов</w:t>
      </w:r>
      <w:r w:rsidRPr="005659CA">
        <w:rPr>
          <w:rFonts w:ascii="Myriad Pro" w:hAnsi="Myriad Pro"/>
          <w:sz w:val="26"/>
          <w:szCs w:val="26"/>
        </w:rPr>
        <w:t xml:space="preserve"> Исполнитель считает необходимым отметить следующее:</w:t>
      </w:r>
    </w:p>
    <w:p w14:paraId="191B0D72" w14:textId="3512E5C8" w:rsidR="00082F41" w:rsidRPr="00E17399" w:rsidRDefault="00082F41" w:rsidP="001C1435">
      <w:pPr>
        <w:pStyle w:val="a5"/>
        <w:numPr>
          <w:ilvl w:val="0"/>
          <w:numId w:val="63"/>
        </w:numPr>
        <w:spacing w:after="0" w:line="360" w:lineRule="auto"/>
        <w:ind w:left="993" w:hanging="426"/>
        <w:jc w:val="both"/>
        <w:rPr>
          <w:rFonts w:ascii="Myriad Pro" w:hAnsi="Myriad Pro"/>
          <w:color w:val="000000" w:themeColor="text1"/>
          <w:sz w:val="26"/>
          <w:szCs w:val="26"/>
        </w:rPr>
      </w:pPr>
      <w:r w:rsidRPr="00B75710">
        <w:rPr>
          <w:rFonts w:ascii="Myriad Pro" w:hAnsi="Myriad Pro"/>
          <w:color w:val="000000" w:themeColor="text1"/>
          <w:sz w:val="26"/>
          <w:szCs w:val="26"/>
        </w:rPr>
        <w:t xml:space="preserve">По договору №18.2400.797.17 от 06.02.2017, заключенному между филиалом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sidRPr="00B75710">
        <w:rPr>
          <w:rFonts w:ascii="Myriad Pro" w:hAnsi="Myriad Pro"/>
          <w:color w:val="000000" w:themeColor="text1"/>
          <w:sz w:val="26"/>
          <w:szCs w:val="26"/>
        </w:rPr>
        <w:t>«МРСК Сибири» - «Красноярск</w:t>
      </w:r>
      <w:r w:rsidRPr="00897FA0">
        <w:rPr>
          <w:rFonts w:ascii="Myriad Pro" w:hAnsi="Myriad Pro"/>
          <w:color w:val="000000" w:themeColor="text1"/>
          <w:sz w:val="26"/>
          <w:szCs w:val="26"/>
        </w:rPr>
        <w:t>энерго» и ООО «Апрель-сервис»</w:t>
      </w:r>
      <w:r w:rsidRPr="00985076">
        <w:rPr>
          <w:rFonts w:ascii="Myriad Pro" w:hAnsi="Myriad Pro"/>
          <w:color w:val="000000" w:themeColor="text1"/>
          <w:sz w:val="26"/>
          <w:szCs w:val="26"/>
        </w:rPr>
        <w:t xml:space="preserve"> и включающему в себя расходы на уборку помещений здания, в котором расположен исполнительный аппарат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sidRPr="00985076">
        <w:rPr>
          <w:rFonts w:ascii="Myriad Pro" w:hAnsi="Myriad Pro"/>
          <w:color w:val="000000" w:themeColor="text1"/>
          <w:sz w:val="26"/>
          <w:szCs w:val="26"/>
        </w:rPr>
        <w:t>«МРСК Сибири», и прилегающей к ему территории</w:t>
      </w:r>
      <w:r w:rsidRPr="00E17399">
        <w:rPr>
          <w:rFonts w:ascii="Myriad Pro" w:hAnsi="Myriad Pro"/>
          <w:color w:val="000000" w:themeColor="text1"/>
          <w:sz w:val="26"/>
          <w:szCs w:val="26"/>
        </w:rPr>
        <w:t xml:space="preserve">, не представлен расчет распределения расходов на уборку помещений и территорий на ИА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sidRPr="00E17399">
        <w:rPr>
          <w:rFonts w:ascii="Myriad Pro" w:hAnsi="Myriad Pro"/>
          <w:color w:val="000000" w:themeColor="text1"/>
          <w:sz w:val="26"/>
          <w:szCs w:val="26"/>
        </w:rPr>
        <w:t xml:space="preserve">«МРСК Сибири» и филиал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sidRPr="00E17399">
        <w:rPr>
          <w:rFonts w:ascii="Myriad Pro" w:hAnsi="Myriad Pro"/>
          <w:color w:val="000000" w:themeColor="text1"/>
          <w:sz w:val="26"/>
          <w:szCs w:val="26"/>
        </w:rPr>
        <w:t>«МРСК Сибири» - «Красноярскэнерго»;</w:t>
      </w:r>
    </w:p>
    <w:p w14:paraId="3DDF9EF6" w14:textId="419DA514" w:rsidR="00082F41" w:rsidRPr="00E17399" w:rsidRDefault="00082F41" w:rsidP="001C1435">
      <w:pPr>
        <w:pStyle w:val="a5"/>
        <w:numPr>
          <w:ilvl w:val="0"/>
          <w:numId w:val="6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Не представлен договор №18.2400.11102.15 от 17.12.2015 </w:t>
      </w:r>
      <w:r w:rsidR="00F4263D">
        <w:rPr>
          <w:rFonts w:ascii="Myriad Pro" w:hAnsi="Myriad Pro"/>
          <w:color w:val="000000" w:themeColor="text1"/>
          <w:sz w:val="26"/>
          <w:szCs w:val="26"/>
        </w:rPr>
        <w:t>г. </w:t>
      </w:r>
      <w:r w:rsidRPr="00E17399">
        <w:rPr>
          <w:rFonts w:ascii="Myriad Pro" w:hAnsi="Myriad Pro"/>
          <w:color w:val="000000" w:themeColor="text1"/>
          <w:sz w:val="26"/>
          <w:szCs w:val="26"/>
        </w:rPr>
        <w:t>на уборку помещений и территории;</w:t>
      </w:r>
    </w:p>
    <w:p w14:paraId="46E22752" w14:textId="77777777" w:rsidR="00082F41" w:rsidRPr="00E17399" w:rsidRDefault="00082F41" w:rsidP="001C1435">
      <w:pPr>
        <w:pStyle w:val="a5"/>
        <w:numPr>
          <w:ilvl w:val="0"/>
          <w:numId w:val="6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Не предоставлены документы, подтверждающие фактические объемы потребления коммунальных услуг по водоснабжению и водоотведению за отчетный год;</w:t>
      </w:r>
    </w:p>
    <w:p w14:paraId="6D0B5A77" w14:textId="77777777" w:rsidR="00082F41" w:rsidRPr="00E17399" w:rsidRDefault="00082F41" w:rsidP="001C1435">
      <w:pPr>
        <w:pStyle w:val="a5"/>
        <w:numPr>
          <w:ilvl w:val="0"/>
          <w:numId w:val="6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Не предоставлены бухгалтерские документы за 2016 год, подтверждающие фактически понесенные затраты на услуги коммунального хозяйства.</w:t>
      </w:r>
    </w:p>
    <w:p w14:paraId="679A73B9" w14:textId="4D4861C0" w:rsidR="00082F41" w:rsidRPr="00E17399" w:rsidRDefault="00082F41" w:rsidP="00082F41">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 xml:space="preserve">Принимая во внимание состав предоставленных документов, Исполнитель считает, что плановые расходы на коммунальные услуги и расходы на содержание помещений в заявленном размере со стороны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 «Красноярскэнерго» документально не обоснованы.</w:t>
      </w:r>
      <w:r w:rsidRPr="00E17399" w:rsidDel="006F4037">
        <w:rPr>
          <w:rFonts w:ascii="Myriad Pro" w:eastAsia="Calibri" w:hAnsi="Myriad Pro"/>
          <w:sz w:val="26"/>
          <w:szCs w:val="26"/>
        </w:rPr>
        <w:t xml:space="preserve"> </w:t>
      </w:r>
    </w:p>
    <w:p w14:paraId="2B568103"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Исполнитель считает необходимым рекомендовать в составе тарифной заявки для определения базового уровня операционных расходов на очередной долгосрочный период регулирования также предоставлять:</w:t>
      </w:r>
    </w:p>
    <w:p w14:paraId="30A00CC8" w14:textId="77777777" w:rsidR="00082F41" w:rsidRPr="00E17399" w:rsidRDefault="00082F41" w:rsidP="001C1435">
      <w:pPr>
        <w:pStyle w:val="a5"/>
        <w:numPr>
          <w:ilvl w:val="0"/>
          <w:numId w:val="64"/>
        </w:numPr>
        <w:spacing w:after="0" w:line="360" w:lineRule="auto"/>
        <w:ind w:left="993" w:hanging="426"/>
        <w:jc w:val="both"/>
        <w:rPr>
          <w:rFonts w:ascii="Myriad Pro" w:hAnsi="Myriad Pro"/>
          <w:b/>
          <w:color w:val="000000" w:themeColor="text1"/>
          <w:sz w:val="26"/>
          <w:szCs w:val="26"/>
        </w:rPr>
      </w:pPr>
      <w:r w:rsidRPr="00E17399">
        <w:rPr>
          <w:rFonts w:ascii="Myriad Pro" w:hAnsi="Myriad Pro"/>
          <w:color w:val="000000" w:themeColor="text1"/>
          <w:sz w:val="26"/>
          <w:szCs w:val="26"/>
        </w:rPr>
        <w:t>Реестры и копии актов выполненных работ, счетов-фактур, регистры бухгалтерского учета (оборотно-сальдовые ведомости, карточки счетов) за отчетный год;</w:t>
      </w:r>
    </w:p>
    <w:p w14:paraId="07173372" w14:textId="77777777" w:rsidR="00082F41" w:rsidRPr="00E17399" w:rsidRDefault="00082F41" w:rsidP="001C1435">
      <w:pPr>
        <w:pStyle w:val="a5"/>
        <w:numPr>
          <w:ilvl w:val="0"/>
          <w:numId w:val="64"/>
        </w:numPr>
        <w:spacing w:after="0" w:line="360" w:lineRule="auto"/>
        <w:ind w:left="993" w:hanging="426"/>
        <w:jc w:val="both"/>
        <w:rPr>
          <w:rFonts w:ascii="Myriad Pro" w:hAnsi="Myriad Pro"/>
          <w:b/>
          <w:color w:val="000000" w:themeColor="text1"/>
          <w:sz w:val="26"/>
          <w:szCs w:val="26"/>
        </w:rPr>
      </w:pPr>
      <w:r w:rsidRPr="00E17399">
        <w:rPr>
          <w:rFonts w:ascii="Myriad Pro" w:hAnsi="Myriad Pro"/>
          <w:color w:val="000000" w:themeColor="text1"/>
          <w:sz w:val="26"/>
          <w:szCs w:val="26"/>
        </w:rPr>
        <w:t>Фактические за отчетный год данные по объемам на услуги водоснабжения и водоотведения.</w:t>
      </w:r>
    </w:p>
    <w:p w14:paraId="201D4746"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1E441E60" w14:textId="77777777" w:rsidR="00082F41" w:rsidRPr="00E17399" w:rsidRDefault="00082F41" w:rsidP="00082F41">
      <w:pPr>
        <w:spacing w:after="0" w:line="360" w:lineRule="auto"/>
        <w:ind w:firstLine="567"/>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u w:val="single"/>
        </w:rPr>
        <w:t>Юридические, консультационные, аудиторские услуги</w:t>
      </w:r>
    </w:p>
    <w:p w14:paraId="364E0977" w14:textId="23A67A85" w:rsidR="00082F41" w:rsidRPr="00842A44"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color w:val="000000" w:themeColor="text1"/>
          <w:sz w:val="26"/>
          <w:szCs w:val="26"/>
        </w:rPr>
        <w:t xml:space="preserve">Фактические расходы на юридические, консультационные, аудиторские услуги за 2016 год составили </w:t>
      </w:r>
      <w:r w:rsidRPr="004960B4">
        <w:rPr>
          <w:rFonts w:ascii="Myriad Pro" w:eastAsia="Calibri" w:hAnsi="Myriad Pro"/>
          <w:color w:val="000000" w:themeColor="text1"/>
          <w:sz w:val="26"/>
          <w:szCs w:val="26"/>
        </w:rPr>
        <w:t xml:space="preserve">1 402,99 </w:t>
      </w:r>
      <w:r w:rsidRPr="00E17399">
        <w:rPr>
          <w:rFonts w:ascii="Myriad Pro" w:eastAsia="Calibri" w:hAnsi="Myriad Pro"/>
          <w:sz w:val="26"/>
          <w:szCs w:val="26"/>
        </w:rPr>
        <w:t>тыс</w:t>
      </w:r>
      <w:r w:rsidRPr="00E17399">
        <w:rPr>
          <w:rFonts w:ascii="Myriad Pro" w:eastAsia="Calibri" w:hAnsi="Myriad Pro"/>
          <w:color w:val="000000" w:themeColor="text1"/>
          <w:sz w:val="26"/>
          <w:szCs w:val="26"/>
        </w:rPr>
        <w:t xml:space="preserve">. руб., заявленные на 2018 год филиалом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842A44">
        <w:rPr>
          <w:rFonts w:ascii="Myriad Pro" w:eastAsia="Calibri" w:hAnsi="Myriad Pro"/>
          <w:color w:val="000000" w:themeColor="text1"/>
          <w:sz w:val="26"/>
          <w:szCs w:val="26"/>
        </w:rPr>
        <w:t>«МРСК Сибири» - «Красноярскэнерго</w:t>
      </w:r>
      <w:r w:rsidRPr="00842A44">
        <w:rPr>
          <w:rFonts w:ascii="Myriad Pro" w:eastAsia="Calibri" w:hAnsi="Myriad Pro"/>
          <w:sz w:val="26"/>
          <w:szCs w:val="26"/>
        </w:rPr>
        <w:t>» -  8 146,86 тыс. руб.  , в том числе:</w:t>
      </w:r>
    </w:p>
    <w:p w14:paraId="6ACDE3BC" w14:textId="77777777" w:rsidR="00082F41" w:rsidRPr="00842A44" w:rsidRDefault="00082F41" w:rsidP="00082F41">
      <w:pPr>
        <w:spacing w:after="0" w:line="360" w:lineRule="auto"/>
        <w:ind w:firstLine="567"/>
        <w:contextualSpacing/>
        <w:jc w:val="both"/>
        <w:rPr>
          <w:rFonts w:ascii="Myriad Pro" w:eastAsia="Calibri" w:hAnsi="Myriad Pro"/>
          <w:sz w:val="26"/>
          <w:szCs w:val="26"/>
        </w:rPr>
      </w:pPr>
      <w:r w:rsidRPr="00842A44">
        <w:rPr>
          <w:rFonts w:ascii="Myriad Pro" w:eastAsia="Calibri" w:hAnsi="Myriad Pro"/>
          <w:sz w:val="26"/>
          <w:szCs w:val="26"/>
        </w:rPr>
        <w:t>- Юридические услуги – 4 945,0 тыс. руб.</w:t>
      </w:r>
    </w:p>
    <w:p w14:paraId="77A68467" w14:textId="77777777" w:rsidR="00082F41" w:rsidRPr="00842A44" w:rsidRDefault="00082F41" w:rsidP="00082F41">
      <w:pPr>
        <w:spacing w:after="0" w:line="360" w:lineRule="auto"/>
        <w:ind w:firstLine="567"/>
        <w:contextualSpacing/>
        <w:jc w:val="both"/>
        <w:rPr>
          <w:rFonts w:ascii="Myriad Pro" w:eastAsia="Calibri" w:hAnsi="Myriad Pro"/>
          <w:sz w:val="26"/>
          <w:szCs w:val="26"/>
        </w:rPr>
      </w:pPr>
      <w:r w:rsidRPr="00842A44">
        <w:rPr>
          <w:rFonts w:ascii="Myriad Pro" w:eastAsia="Calibri" w:hAnsi="Myriad Pro"/>
          <w:sz w:val="26"/>
          <w:szCs w:val="26"/>
        </w:rPr>
        <w:t>- Консультационные услуги – 440,6 тыс. руб.</w:t>
      </w:r>
    </w:p>
    <w:p w14:paraId="4A324CD7" w14:textId="77777777" w:rsidR="00082F41" w:rsidRPr="00842A44" w:rsidRDefault="00082F41" w:rsidP="00082F41">
      <w:pPr>
        <w:spacing w:after="0" w:line="360" w:lineRule="auto"/>
        <w:ind w:firstLine="567"/>
        <w:contextualSpacing/>
        <w:jc w:val="both"/>
        <w:rPr>
          <w:rFonts w:ascii="Myriad Pro" w:eastAsia="Calibri" w:hAnsi="Myriad Pro"/>
          <w:sz w:val="26"/>
          <w:szCs w:val="26"/>
        </w:rPr>
      </w:pPr>
      <w:r w:rsidRPr="00842A44">
        <w:rPr>
          <w:rFonts w:ascii="Myriad Pro" w:eastAsia="Calibri" w:hAnsi="Myriad Pro"/>
          <w:sz w:val="26"/>
          <w:szCs w:val="26"/>
        </w:rPr>
        <w:t>- Аудиторские услуги – 592,3 тыс. руб.</w:t>
      </w:r>
    </w:p>
    <w:p w14:paraId="06BAC3D4" w14:textId="77777777" w:rsidR="00082F41" w:rsidRPr="00842A44" w:rsidRDefault="00082F41" w:rsidP="00082F41">
      <w:pPr>
        <w:spacing w:after="0" w:line="360" w:lineRule="auto"/>
        <w:ind w:firstLine="567"/>
        <w:contextualSpacing/>
        <w:jc w:val="both"/>
        <w:rPr>
          <w:rFonts w:ascii="Myriad Pro" w:eastAsia="Calibri" w:hAnsi="Myriad Pro"/>
          <w:b/>
          <w:sz w:val="26"/>
          <w:szCs w:val="26"/>
        </w:rPr>
      </w:pPr>
      <w:r w:rsidRPr="00842A44">
        <w:rPr>
          <w:rFonts w:ascii="Myriad Pro" w:eastAsia="Calibri" w:hAnsi="Myriad Pro"/>
          <w:color w:val="000000" w:themeColor="text1"/>
          <w:sz w:val="26"/>
          <w:szCs w:val="26"/>
        </w:rPr>
        <w:t>- Услуги, оказанные Исполнительному аппарату, относимые на филиал – 2 168,96 тыс. руб.</w:t>
      </w:r>
      <w:r w:rsidRPr="00842A44">
        <w:rPr>
          <w:rStyle w:val="af"/>
        </w:rPr>
        <w:t xml:space="preserve"> </w:t>
      </w:r>
    </w:p>
    <w:p w14:paraId="45F748D3" w14:textId="3D7F18B5"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842A44">
        <w:rPr>
          <w:rFonts w:ascii="Myriad Pro" w:eastAsia="Calibri" w:hAnsi="Myriad Pro"/>
          <w:color w:val="000000" w:themeColor="text1"/>
          <w:sz w:val="26"/>
          <w:szCs w:val="26"/>
        </w:rPr>
        <w:t>Для обоснования заявленных расходов представлены договоры на вышеуказанные услуги. В состав консультационных услуг входят услуги по подготовке консолидированной финансовой отчетности, по кадровой политике и</w:t>
      </w:r>
      <w:r w:rsidRPr="00E17399">
        <w:rPr>
          <w:rFonts w:ascii="Myriad Pro" w:eastAsia="Calibri" w:hAnsi="Myriad Pro"/>
          <w:color w:val="000000" w:themeColor="text1"/>
          <w:sz w:val="26"/>
          <w:szCs w:val="26"/>
        </w:rPr>
        <w:t xml:space="preserve"> организационному проектированию. Расходы на услуги по подготовке консолидированной финансовой отчетности и аудиторские услуги распределяются между филиалами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«МРСК Сибири» пропорционально показателю собственной НВВ, актуальной в период заключения договора. Представлена корректировка сметы затрат за 2016 год на аудиторские и консультационные услуги.</w:t>
      </w:r>
    </w:p>
    <w:p w14:paraId="3AB191F5" w14:textId="77777777" w:rsidR="00082F41" w:rsidRPr="00E17399" w:rsidRDefault="00082F41" w:rsidP="00082F41">
      <w:pPr>
        <w:spacing w:after="0" w:line="360" w:lineRule="auto"/>
        <w:ind w:firstLine="567"/>
        <w:contextualSpacing/>
        <w:jc w:val="both"/>
        <w:rPr>
          <w:rFonts w:ascii="Myriad Pro" w:hAnsi="Myriad Pro"/>
          <w:sz w:val="26"/>
          <w:szCs w:val="26"/>
        </w:rPr>
      </w:pPr>
      <w:r w:rsidRPr="00E17399">
        <w:rPr>
          <w:rFonts w:ascii="Myriad Pro" w:hAnsi="Myriad Pro"/>
          <w:sz w:val="26"/>
          <w:szCs w:val="26"/>
        </w:rPr>
        <w:t>По результатам проведенного анализа Исполнитель считает необходимым отметить следующее:</w:t>
      </w:r>
    </w:p>
    <w:p w14:paraId="49392C89" w14:textId="77777777" w:rsidR="00082F41" w:rsidRPr="00E17399" w:rsidRDefault="00082F41" w:rsidP="001C1435">
      <w:pPr>
        <w:pStyle w:val="a5"/>
        <w:numPr>
          <w:ilvl w:val="0"/>
          <w:numId w:val="45"/>
        </w:numPr>
        <w:spacing w:after="0" w:line="360" w:lineRule="auto"/>
        <w:ind w:left="993" w:hanging="426"/>
        <w:jc w:val="both"/>
        <w:rPr>
          <w:rFonts w:ascii="Myriad Pro" w:hAnsi="Myriad Pro"/>
          <w:sz w:val="26"/>
          <w:szCs w:val="26"/>
        </w:rPr>
      </w:pPr>
      <w:r w:rsidRPr="00E17399">
        <w:rPr>
          <w:rFonts w:ascii="Myriad Pro" w:hAnsi="Myriad Pro"/>
          <w:sz w:val="26"/>
          <w:szCs w:val="26"/>
        </w:rPr>
        <w:t>Не представлено обоснование суммы расходов на услуги по кадровой политике и организационному проектированию в размере 110,1 тыс. руб.;</w:t>
      </w:r>
    </w:p>
    <w:p w14:paraId="316E5704" w14:textId="77777777" w:rsidR="00082F41" w:rsidRPr="00E17399" w:rsidRDefault="00082F41" w:rsidP="001C1435">
      <w:pPr>
        <w:pStyle w:val="a5"/>
        <w:numPr>
          <w:ilvl w:val="0"/>
          <w:numId w:val="45"/>
        </w:numPr>
        <w:spacing w:after="0" w:line="360" w:lineRule="auto"/>
        <w:ind w:left="993" w:hanging="426"/>
        <w:jc w:val="both"/>
        <w:rPr>
          <w:rFonts w:ascii="Myriad Pro" w:hAnsi="Myriad Pro"/>
          <w:sz w:val="26"/>
          <w:szCs w:val="26"/>
        </w:rPr>
      </w:pPr>
      <w:r w:rsidRPr="00E17399">
        <w:rPr>
          <w:rFonts w:ascii="Myriad Pro" w:hAnsi="Myriad Pro"/>
          <w:sz w:val="26"/>
          <w:szCs w:val="26"/>
        </w:rPr>
        <w:t>Представленные договоры на юридические услуги заключены не позднее 2016 года, оказание услуг по данным договорам носят единовременный характер, и, по мнению Исполнителя, включение в планируемые затраты на 2018 год расходов по данным договорам без подтверждения намерения заключить аналогичные договоры на период регулирования является необоснованным;</w:t>
      </w:r>
    </w:p>
    <w:p w14:paraId="710D06B9" w14:textId="77777777" w:rsidR="00082F41" w:rsidRPr="00E17399" w:rsidRDefault="00082F41" w:rsidP="001C1435">
      <w:pPr>
        <w:pStyle w:val="a5"/>
        <w:numPr>
          <w:ilvl w:val="0"/>
          <w:numId w:val="45"/>
        </w:numPr>
        <w:spacing w:after="0" w:line="360" w:lineRule="auto"/>
        <w:ind w:left="993" w:hanging="426"/>
        <w:jc w:val="both"/>
        <w:rPr>
          <w:rFonts w:ascii="Myriad Pro" w:hAnsi="Myriad Pro"/>
          <w:sz w:val="26"/>
          <w:szCs w:val="26"/>
        </w:rPr>
      </w:pPr>
      <w:r w:rsidRPr="00E17399">
        <w:rPr>
          <w:rFonts w:ascii="Myriad Pro" w:hAnsi="Myriad Pro"/>
          <w:sz w:val="26"/>
          <w:szCs w:val="26"/>
        </w:rPr>
        <w:t>Не предоставлены бухгалтерские документы за 2016 год, подтверждающие фактически понесенные затраты на юридические, консультационные и аудиторские услуги.</w:t>
      </w:r>
    </w:p>
    <w:p w14:paraId="1BC7D1FB" w14:textId="77777777" w:rsidR="00082F41"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На основании вышеизложенного, Исполнитель считает заявленные на 2018</w:t>
      </w:r>
      <w:r>
        <w:rPr>
          <w:rFonts w:ascii="Myriad Pro" w:eastAsia="Calibri" w:hAnsi="Myriad Pro"/>
          <w:color w:val="000000" w:themeColor="text1"/>
          <w:sz w:val="26"/>
          <w:szCs w:val="26"/>
        </w:rPr>
        <w:t> </w:t>
      </w:r>
      <w:r w:rsidRPr="00E17399">
        <w:rPr>
          <w:rFonts w:ascii="Myriad Pro" w:eastAsia="Calibri" w:hAnsi="Myriad Pro"/>
          <w:color w:val="000000" w:themeColor="text1"/>
          <w:sz w:val="26"/>
          <w:szCs w:val="26"/>
        </w:rPr>
        <w:t>год расходы на юридические услуги необоснованными ввиду отсутствия достаточного документального подтверждения. Расходы на аудиторские и консультационные услуги представлены в таблице:</w:t>
      </w:r>
    </w:p>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406"/>
        <w:gridCol w:w="2252"/>
        <w:gridCol w:w="2330"/>
      </w:tblGrid>
      <w:tr w:rsidR="00082F41" w:rsidRPr="00395E8F" w14:paraId="7A1E657C" w14:textId="77777777" w:rsidTr="00082F41">
        <w:trPr>
          <w:trHeight w:val="459"/>
        </w:trPr>
        <w:tc>
          <w:tcPr>
            <w:tcW w:w="35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CF5DE1"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Наименование</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статьи</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расходов</w:t>
            </w:r>
          </w:p>
        </w:tc>
        <w:tc>
          <w:tcPr>
            <w:tcW w:w="14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515675"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Факт</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за 2016, тыс. руб.</w:t>
            </w:r>
          </w:p>
        </w:tc>
        <w:tc>
          <w:tcPr>
            <w:tcW w:w="22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6E988C" w14:textId="6B497B19"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Заявлено</w:t>
            </w:r>
            <w:r w:rsidRPr="006056B6">
              <w:rPr>
                <w:rFonts w:ascii="Myriad Pro" w:eastAsia="Times New Roman" w:hAnsi="Myriad Pro" w:cs="Arial"/>
                <w:color w:val="333333"/>
                <w:sz w:val="20"/>
                <w:szCs w:val="20"/>
                <w:lang w:eastAsia="ru-RU"/>
              </w:rPr>
              <w:t> </w:t>
            </w:r>
            <w:r w:rsidR="00F63FA3">
              <w:rPr>
                <w:rFonts w:ascii="Myriad Pro" w:eastAsia="Times New Roman" w:hAnsi="Myriad Pro" w:cs="Arial"/>
                <w:color w:val="FFFFFF"/>
                <w:sz w:val="20"/>
                <w:szCs w:val="20"/>
                <w:lang w:eastAsia="ru-RU"/>
              </w:rPr>
              <w:t>П</w:t>
            </w:r>
            <w:r w:rsidR="002C7195">
              <w:rPr>
                <w:rFonts w:ascii="Myriad Pro" w:eastAsia="Times New Roman" w:hAnsi="Myriad Pro" w:cs="Arial"/>
                <w:color w:val="FFFFFF"/>
                <w:sz w:val="20"/>
                <w:szCs w:val="20"/>
                <w:lang w:eastAsia="ru-RU"/>
              </w:rPr>
              <w:t>АО </w:t>
            </w:r>
            <w:r w:rsidRPr="006056B6">
              <w:rPr>
                <w:rFonts w:ascii="Myriad Pro" w:eastAsia="Times New Roman" w:hAnsi="Myriad Pro" w:cs="Arial"/>
                <w:color w:val="FFFFFF"/>
                <w:sz w:val="20"/>
                <w:szCs w:val="20"/>
                <w:lang w:eastAsia="ru-RU"/>
              </w:rPr>
              <w:t>«МРСК</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Сибири» - «Красноярскэнерго» на 2018, тыс. руб.</w:t>
            </w:r>
          </w:p>
        </w:tc>
        <w:tc>
          <w:tcPr>
            <w:tcW w:w="23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DF2F17"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Позиция</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Исполнителя</w:t>
            </w:r>
          </w:p>
        </w:tc>
      </w:tr>
      <w:tr w:rsidR="00082F41" w:rsidRPr="00395E8F" w14:paraId="55CBCCBB" w14:textId="77777777" w:rsidTr="00082F41">
        <w:trPr>
          <w:trHeight w:val="577"/>
        </w:trPr>
        <w:tc>
          <w:tcPr>
            <w:tcW w:w="35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2847F8"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14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5DF419"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22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6A386D"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23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03832A" w14:textId="77777777" w:rsidR="00082F41" w:rsidRPr="006056B6" w:rsidRDefault="00082F41" w:rsidP="00082F41">
            <w:pPr>
              <w:spacing w:after="0"/>
              <w:rPr>
                <w:rFonts w:ascii="Myriad Pro" w:eastAsia="Times New Roman" w:hAnsi="Myriad Pro" w:cs="Arial"/>
                <w:color w:val="FFFFFF"/>
                <w:sz w:val="20"/>
                <w:szCs w:val="20"/>
                <w:lang w:eastAsia="ru-RU"/>
              </w:rPr>
            </w:pPr>
          </w:p>
        </w:tc>
      </w:tr>
      <w:tr w:rsidR="00082F41" w:rsidRPr="00395E8F" w14:paraId="63C77961" w14:textId="77777777" w:rsidTr="00082F41">
        <w:trPr>
          <w:trHeight w:val="321"/>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7A000C"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1</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60853C"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2</w:t>
            </w:r>
          </w:p>
        </w:tc>
        <w:tc>
          <w:tcPr>
            <w:tcW w:w="2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E3FD1A"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3</w:t>
            </w:r>
          </w:p>
        </w:tc>
        <w:tc>
          <w:tcPr>
            <w:tcW w:w="2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71B206"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4</w:t>
            </w:r>
          </w:p>
        </w:tc>
      </w:tr>
      <w:tr w:rsidR="00082F41" w:rsidRPr="00395E8F" w14:paraId="59AB2F3C" w14:textId="77777777" w:rsidTr="00082F41">
        <w:trPr>
          <w:trHeight w:val="515"/>
        </w:trPr>
        <w:tc>
          <w:tcPr>
            <w:tcW w:w="3539" w:type="dxa"/>
            <w:tcBorders>
              <w:top w:val="single" w:sz="4" w:space="0" w:color="FFFFFF" w:themeColor="background1"/>
            </w:tcBorders>
            <w:shd w:val="clear" w:color="auto" w:fill="FFFFFF"/>
            <w:vAlign w:val="center"/>
            <w:hideMark/>
          </w:tcPr>
          <w:p w14:paraId="768858F9" w14:textId="77777777" w:rsidR="00082F41" w:rsidRPr="006056B6" w:rsidRDefault="00082F41" w:rsidP="00082F41">
            <w:pPr>
              <w:spacing w:after="0" w:line="240" w:lineRule="auto"/>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Юридические, консультационные, аудиторские услуги, в т.ч.:</w:t>
            </w:r>
          </w:p>
        </w:tc>
        <w:tc>
          <w:tcPr>
            <w:tcW w:w="1406" w:type="dxa"/>
            <w:tcBorders>
              <w:top w:val="single" w:sz="4" w:space="0" w:color="FFFFFF" w:themeColor="background1"/>
            </w:tcBorders>
            <w:noWrap/>
            <w:vAlign w:val="center"/>
            <w:hideMark/>
          </w:tcPr>
          <w:p w14:paraId="67CA4762" w14:textId="77777777" w:rsidR="00082F41" w:rsidRPr="006056B6" w:rsidRDefault="00082F41" w:rsidP="00082F41">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1 403,0</w:t>
            </w:r>
          </w:p>
        </w:tc>
        <w:tc>
          <w:tcPr>
            <w:tcW w:w="2252" w:type="dxa"/>
            <w:tcBorders>
              <w:top w:val="single" w:sz="4" w:space="0" w:color="FFFFFF" w:themeColor="background1"/>
            </w:tcBorders>
            <w:noWrap/>
            <w:vAlign w:val="center"/>
            <w:hideMark/>
          </w:tcPr>
          <w:p w14:paraId="56216F6A" w14:textId="77777777" w:rsidR="00082F41" w:rsidRPr="00ED17AB" w:rsidRDefault="00082F41" w:rsidP="00082F41">
            <w:pPr>
              <w:spacing w:after="0" w:line="240" w:lineRule="auto"/>
              <w:jc w:val="right"/>
              <w:rPr>
                <w:rFonts w:ascii="Myriad Pro" w:eastAsia="Times New Roman" w:hAnsi="Myriad Pro" w:cs="Arial"/>
                <w:b/>
                <w:bCs/>
                <w:sz w:val="20"/>
                <w:szCs w:val="20"/>
                <w:lang w:eastAsia="ru-RU"/>
              </w:rPr>
            </w:pPr>
            <w:r w:rsidRPr="00ED17AB">
              <w:rPr>
                <w:rFonts w:ascii="Myriad Pro" w:eastAsia="Times New Roman" w:hAnsi="Myriad Pro" w:cs="Arial"/>
                <w:b/>
                <w:bCs/>
                <w:sz w:val="20"/>
                <w:szCs w:val="20"/>
                <w:lang w:eastAsia="ru-RU"/>
              </w:rPr>
              <w:t>5 977,9</w:t>
            </w:r>
          </w:p>
        </w:tc>
        <w:tc>
          <w:tcPr>
            <w:tcW w:w="2330" w:type="dxa"/>
            <w:tcBorders>
              <w:top w:val="single" w:sz="4" w:space="0" w:color="FFFFFF" w:themeColor="background1"/>
            </w:tcBorders>
            <w:noWrap/>
            <w:vAlign w:val="center"/>
            <w:hideMark/>
          </w:tcPr>
          <w:p w14:paraId="5BBC162A" w14:textId="77777777" w:rsidR="00082F41" w:rsidRPr="00ED17AB" w:rsidRDefault="00082F41" w:rsidP="00082F41">
            <w:pPr>
              <w:spacing w:after="0" w:line="240" w:lineRule="auto"/>
              <w:jc w:val="right"/>
              <w:rPr>
                <w:rFonts w:ascii="Myriad Pro" w:eastAsia="Times New Roman" w:hAnsi="Myriad Pro" w:cs="Arial"/>
                <w:b/>
                <w:bCs/>
                <w:sz w:val="20"/>
                <w:szCs w:val="20"/>
                <w:lang w:eastAsia="ru-RU"/>
              </w:rPr>
            </w:pPr>
            <w:r w:rsidRPr="00ED17AB">
              <w:rPr>
                <w:rFonts w:ascii="Myriad Pro" w:eastAsia="Times New Roman" w:hAnsi="Myriad Pro" w:cs="Arial"/>
                <w:b/>
                <w:bCs/>
                <w:sz w:val="20"/>
                <w:szCs w:val="20"/>
                <w:lang w:eastAsia="ru-RU"/>
              </w:rPr>
              <w:t>922,8</w:t>
            </w:r>
          </w:p>
        </w:tc>
      </w:tr>
      <w:tr w:rsidR="00082F41" w:rsidRPr="00395E8F" w14:paraId="13462612" w14:textId="77777777" w:rsidTr="00082F41">
        <w:trPr>
          <w:trHeight w:val="321"/>
        </w:trPr>
        <w:tc>
          <w:tcPr>
            <w:tcW w:w="3539" w:type="dxa"/>
            <w:shd w:val="clear" w:color="auto" w:fill="FFFFFF"/>
            <w:vAlign w:val="center"/>
            <w:hideMark/>
          </w:tcPr>
          <w:p w14:paraId="173FF2CE"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юридические услуги</w:t>
            </w:r>
          </w:p>
        </w:tc>
        <w:tc>
          <w:tcPr>
            <w:tcW w:w="1406" w:type="dxa"/>
            <w:noWrap/>
            <w:vAlign w:val="center"/>
            <w:hideMark/>
          </w:tcPr>
          <w:p w14:paraId="0B5292CB"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252" w:type="dxa"/>
            <w:shd w:val="clear" w:color="auto" w:fill="FFFFFF"/>
            <w:vAlign w:val="center"/>
            <w:hideMark/>
          </w:tcPr>
          <w:p w14:paraId="79D633EF"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4 945,0</w:t>
            </w:r>
          </w:p>
        </w:tc>
        <w:tc>
          <w:tcPr>
            <w:tcW w:w="2330" w:type="dxa"/>
            <w:shd w:val="clear" w:color="auto" w:fill="FFFFFF"/>
            <w:vAlign w:val="center"/>
            <w:hideMark/>
          </w:tcPr>
          <w:p w14:paraId="29934EE3"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r w:rsidR="00082F41" w:rsidRPr="00395E8F" w14:paraId="62E20C74" w14:textId="77777777" w:rsidTr="00082F41">
        <w:trPr>
          <w:trHeight w:val="321"/>
        </w:trPr>
        <w:tc>
          <w:tcPr>
            <w:tcW w:w="3539" w:type="dxa"/>
            <w:shd w:val="clear" w:color="auto" w:fill="FFFFFF"/>
            <w:vAlign w:val="center"/>
            <w:hideMark/>
          </w:tcPr>
          <w:p w14:paraId="052F3E95"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консультационные услуги</w:t>
            </w:r>
          </w:p>
        </w:tc>
        <w:tc>
          <w:tcPr>
            <w:tcW w:w="1406" w:type="dxa"/>
            <w:noWrap/>
            <w:vAlign w:val="center"/>
            <w:hideMark/>
          </w:tcPr>
          <w:p w14:paraId="00809CE5"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252" w:type="dxa"/>
            <w:shd w:val="clear" w:color="auto" w:fill="FFFFFF"/>
            <w:vAlign w:val="center"/>
            <w:hideMark/>
          </w:tcPr>
          <w:p w14:paraId="610FAA99"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440,6</w:t>
            </w:r>
          </w:p>
        </w:tc>
        <w:tc>
          <w:tcPr>
            <w:tcW w:w="2330" w:type="dxa"/>
            <w:shd w:val="clear" w:color="auto" w:fill="FFFFFF"/>
            <w:vAlign w:val="center"/>
            <w:hideMark/>
          </w:tcPr>
          <w:p w14:paraId="31108C45"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330,5</w:t>
            </w:r>
          </w:p>
        </w:tc>
      </w:tr>
      <w:tr w:rsidR="00082F41" w:rsidRPr="00395E8F" w14:paraId="656C7616" w14:textId="77777777" w:rsidTr="00082F41">
        <w:trPr>
          <w:trHeight w:val="321"/>
        </w:trPr>
        <w:tc>
          <w:tcPr>
            <w:tcW w:w="3539" w:type="dxa"/>
            <w:shd w:val="clear" w:color="auto" w:fill="FFFFFF"/>
            <w:vAlign w:val="center"/>
            <w:hideMark/>
          </w:tcPr>
          <w:p w14:paraId="1504B2BB"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аудиторские услуги</w:t>
            </w:r>
          </w:p>
        </w:tc>
        <w:tc>
          <w:tcPr>
            <w:tcW w:w="1406" w:type="dxa"/>
            <w:noWrap/>
            <w:vAlign w:val="center"/>
            <w:hideMark/>
          </w:tcPr>
          <w:p w14:paraId="70497BAF"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252" w:type="dxa"/>
            <w:shd w:val="clear" w:color="auto" w:fill="FFFFFF"/>
            <w:vAlign w:val="center"/>
            <w:hideMark/>
          </w:tcPr>
          <w:p w14:paraId="4E1ADAEA"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592,3</w:t>
            </w:r>
          </w:p>
        </w:tc>
        <w:tc>
          <w:tcPr>
            <w:tcW w:w="2330" w:type="dxa"/>
            <w:shd w:val="clear" w:color="auto" w:fill="FFFFFF"/>
            <w:vAlign w:val="center"/>
            <w:hideMark/>
          </w:tcPr>
          <w:p w14:paraId="774D2409"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592,3</w:t>
            </w:r>
          </w:p>
        </w:tc>
      </w:tr>
    </w:tbl>
    <w:p w14:paraId="0CFB1DE9" w14:textId="77777777" w:rsidR="00082F41" w:rsidRPr="00B75710"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Также Исполнитель считает необходимым рекоменд</w:t>
      </w:r>
      <w:r w:rsidRPr="005659CA">
        <w:rPr>
          <w:rFonts w:ascii="Myriad Pro" w:eastAsia="Calibri" w:hAnsi="Myriad Pro"/>
          <w:color w:val="000000" w:themeColor="text1"/>
          <w:sz w:val="26"/>
          <w:szCs w:val="26"/>
        </w:rPr>
        <w:t>овать в составе тарифной заявки для определения базового уровня операционных расходов на очередной долгосрочный период регулирования</w:t>
      </w:r>
      <w:r w:rsidRPr="00B75710">
        <w:rPr>
          <w:rFonts w:ascii="Myriad Pro" w:eastAsia="Calibri" w:hAnsi="Myriad Pro"/>
          <w:color w:val="000000" w:themeColor="text1"/>
          <w:sz w:val="26"/>
          <w:szCs w:val="26"/>
        </w:rPr>
        <w:t xml:space="preserve"> следующие материалы:</w:t>
      </w:r>
    </w:p>
    <w:p w14:paraId="18B7270C" w14:textId="77777777" w:rsidR="00082F41" w:rsidRPr="00E17399" w:rsidRDefault="00082F41" w:rsidP="001C1435">
      <w:pPr>
        <w:numPr>
          <w:ilvl w:val="0"/>
          <w:numId w:val="11"/>
        </w:numPr>
        <w:spacing w:after="0" w:line="360" w:lineRule="auto"/>
        <w:ind w:left="993" w:hanging="426"/>
        <w:contextualSpacing/>
        <w:jc w:val="both"/>
        <w:rPr>
          <w:rFonts w:ascii="Myriad Pro" w:eastAsia="Calibri" w:hAnsi="Myriad Pro"/>
          <w:b/>
          <w:i/>
          <w:color w:val="000000" w:themeColor="text1"/>
          <w:sz w:val="26"/>
          <w:szCs w:val="26"/>
        </w:rPr>
      </w:pPr>
      <w:r w:rsidRPr="00897FA0">
        <w:rPr>
          <w:rFonts w:ascii="Myriad Pro" w:eastAsia="Calibri" w:hAnsi="Myriad Pro"/>
          <w:color w:val="000000" w:themeColor="text1"/>
          <w:sz w:val="26"/>
          <w:szCs w:val="26"/>
        </w:rPr>
        <w:t>Реестры и копии актов выполненных работ, счетов-фактур, регистры бухгалтерского учета (оборотно-сальдо</w:t>
      </w:r>
      <w:r w:rsidRPr="00985076">
        <w:rPr>
          <w:rFonts w:ascii="Myriad Pro" w:eastAsia="Calibri" w:hAnsi="Myriad Pro"/>
          <w:color w:val="000000" w:themeColor="text1"/>
          <w:sz w:val="26"/>
          <w:szCs w:val="26"/>
        </w:rPr>
        <w:t>вые ведомости, карточки счетов) за отчетный год;</w:t>
      </w:r>
    </w:p>
    <w:p w14:paraId="4561C210" w14:textId="77777777" w:rsidR="00082F41" w:rsidRPr="00E17399" w:rsidRDefault="00082F41" w:rsidP="001C1435">
      <w:pPr>
        <w:numPr>
          <w:ilvl w:val="0"/>
          <w:numId w:val="11"/>
        </w:numPr>
        <w:spacing w:after="0" w:line="360" w:lineRule="auto"/>
        <w:ind w:left="993" w:hanging="426"/>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Проекты договоров или уже заключенные договоры на оказание </w:t>
      </w:r>
      <w:r w:rsidRPr="00E17399">
        <w:rPr>
          <w:rFonts w:ascii="Myriad Pro" w:hAnsi="Myriad Pro"/>
          <w:sz w:val="26"/>
          <w:szCs w:val="26"/>
        </w:rPr>
        <w:t>юридических, консультационных и аудиторских услуги на период регулирования</w:t>
      </w:r>
      <w:r w:rsidRPr="00E17399">
        <w:rPr>
          <w:rFonts w:ascii="Myriad Pro" w:eastAsia="Calibri" w:hAnsi="Myriad Pro"/>
          <w:color w:val="000000" w:themeColor="text1"/>
          <w:sz w:val="26"/>
          <w:szCs w:val="26"/>
        </w:rPr>
        <w:t>.</w:t>
      </w:r>
    </w:p>
    <w:p w14:paraId="525EBD52"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1791E701"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Информационные услуги</w:t>
      </w:r>
    </w:p>
    <w:p w14:paraId="5357E0A3" w14:textId="2BC31264" w:rsidR="00082F41" w:rsidRPr="00921A0D"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xml:space="preserve">Фактические расходы за 2016 год составили 45 261,2 тыс. руб., заявленные со стороны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21A0D">
        <w:rPr>
          <w:rFonts w:ascii="Myriad Pro" w:eastAsia="Calibri" w:hAnsi="Myriad Pro"/>
          <w:color w:val="000000" w:themeColor="text1"/>
          <w:sz w:val="26"/>
          <w:szCs w:val="26"/>
        </w:rPr>
        <w:t>«МРСК Сибири» - «Красноярскэнерго» - 61 317,58 тыс. руб., в том числе:</w:t>
      </w:r>
    </w:p>
    <w:p w14:paraId="6D51ADCC" w14:textId="77777777" w:rsidR="00082F41" w:rsidRPr="00921A0D"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Информационные услуги (в т.ч. РБП) – 35 353,5 тыс. руб.</w:t>
      </w:r>
    </w:p>
    <w:p w14:paraId="71854A1E" w14:textId="77777777" w:rsidR="00082F41" w:rsidRPr="00921A0D"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xml:space="preserve">- </w:t>
      </w:r>
      <w:r w:rsidRPr="00921A0D">
        <w:rPr>
          <w:rFonts w:ascii="Myriad Pro" w:eastAsia="Calibri" w:hAnsi="Myriad Pro"/>
          <w:color w:val="000000" w:themeColor="text1"/>
          <w:sz w:val="26"/>
          <w:szCs w:val="26"/>
          <w:lang w:val="en-US"/>
        </w:rPr>
        <w:t>IT</w:t>
      </w:r>
      <w:r w:rsidRPr="00921A0D">
        <w:rPr>
          <w:rFonts w:ascii="Myriad Pro" w:eastAsia="Calibri" w:hAnsi="Myriad Pro"/>
          <w:color w:val="000000" w:themeColor="text1"/>
          <w:sz w:val="26"/>
          <w:szCs w:val="26"/>
        </w:rPr>
        <w:t>-услуги – 15 975,4 тыс.руб.</w:t>
      </w:r>
    </w:p>
    <w:p w14:paraId="21794707" w14:textId="77777777" w:rsidR="00082F41" w:rsidRPr="00921A0D"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Содержание и ремонт компьютеров и офисной техники – 3 021,0 тыс. руб.</w:t>
      </w:r>
    </w:p>
    <w:p w14:paraId="44A6A133" w14:textId="77777777" w:rsidR="00082F41" w:rsidRPr="00921A0D"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Содержание и ремонт средств связи – 253,9 тыс. руб.</w:t>
      </w:r>
    </w:p>
    <w:p w14:paraId="4782EA35" w14:textId="77777777" w:rsidR="00082F41" w:rsidRPr="00921A0D"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Прочие информационные услуги – 1 415,7 тыс. руб.</w:t>
      </w:r>
    </w:p>
    <w:p w14:paraId="045FD471" w14:textId="77777777" w:rsidR="00082F41" w:rsidRPr="002E0DD2"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Услуги, оказанные Исполнительному аппарату, относимые на филиал -5 298,08 тыс. руб.</w:t>
      </w:r>
      <w:r>
        <w:rPr>
          <w:rFonts w:ascii="Myriad Pro" w:eastAsia="Calibri" w:hAnsi="Myriad Pro"/>
          <w:color w:val="000000" w:themeColor="text1"/>
          <w:sz w:val="26"/>
          <w:szCs w:val="26"/>
        </w:rPr>
        <w:t xml:space="preserve"> </w:t>
      </w:r>
    </w:p>
    <w:p w14:paraId="6B6596B7" w14:textId="63A96BD4" w:rsidR="00082F41" w:rsidRPr="00E17399" w:rsidRDefault="00082F41" w:rsidP="00082F41">
      <w:pPr>
        <w:spacing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В составе расходов на информационные услуги 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 «Красноярскэнерго» заявлены расходы на лицензирование и программное обеспечение, необходимое для осуществления деятельности предприятия, содержание информационных и централизованных систем в актуальном состоянии, содержание и ремонт компьютеров, офисной техники и средств связи.</w:t>
      </w:r>
    </w:p>
    <w:p w14:paraId="3353D601" w14:textId="77777777" w:rsidR="00082F41" w:rsidRPr="00E17399" w:rsidRDefault="00082F41" w:rsidP="00082F41">
      <w:pPr>
        <w:spacing w:after="0" w:line="360" w:lineRule="auto"/>
        <w:ind w:firstLine="567"/>
        <w:jc w:val="both"/>
        <w:rPr>
          <w:rFonts w:ascii="Myriad Pro" w:eastAsia="Calibri" w:hAnsi="Myriad Pro"/>
          <w:sz w:val="26"/>
          <w:szCs w:val="26"/>
        </w:rPr>
      </w:pPr>
      <w:r w:rsidRPr="00E17399">
        <w:rPr>
          <w:rFonts w:ascii="Myriad Pro" w:eastAsia="Calibri" w:hAnsi="Myriad Pro"/>
          <w:color w:val="000000" w:themeColor="text1"/>
          <w:sz w:val="26"/>
          <w:szCs w:val="26"/>
        </w:rPr>
        <w:t>Для обоснования заявленных расходов</w:t>
      </w:r>
      <w:r w:rsidRPr="00E17399">
        <w:rPr>
          <w:rFonts w:ascii="Myriad Pro" w:eastAsia="Calibri" w:hAnsi="Myriad Pro"/>
          <w:sz w:val="26"/>
          <w:szCs w:val="26"/>
        </w:rPr>
        <w:t xml:space="preserve"> представлены договоры, акты выполненных работ по договорам, в которых предусмотрено распределение по филиалам. Расходы заявлены по договорам, заключенным на 2017 год. Превышение по статье «Информационные услуги (в т.ч. РБП)» от фактического уровня 2016 года составляет 26%.</w:t>
      </w:r>
    </w:p>
    <w:p w14:paraId="3245B104"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hAnsi="Myriad Pro"/>
          <w:sz w:val="26"/>
          <w:szCs w:val="26"/>
        </w:rPr>
        <w:t xml:space="preserve">По результатам проведенного анализа Исполнитель отмечает, что не представлена пояснительная записка и обоснование увеличения </w:t>
      </w:r>
      <w:r w:rsidRPr="00E17399">
        <w:rPr>
          <w:rFonts w:ascii="Myriad Pro" w:eastAsia="Calibri" w:hAnsi="Myriad Pro"/>
          <w:color w:val="000000" w:themeColor="text1"/>
          <w:sz w:val="26"/>
          <w:szCs w:val="26"/>
        </w:rPr>
        <w:t xml:space="preserve">затрат на списание программного обеспечения по договору №43.4000.651.13 от 26.12.2013 в 2018 году, а также не предоставлены бухгалтерские </w:t>
      </w:r>
      <w:r w:rsidRPr="00E17399">
        <w:rPr>
          <w:rFonts w:ascii="Myriad Pro" w:eastAsia="Calibri" w:hAnsi="Myriad Pro"/>
          <w:sz w:val="26"/>
          <w:szCs w:val="26"/>
        </w:rPr>
        <w:t xml:space="preserve">документы </w:t>
      </w:r>
      <w:r w:rsidRPr="00E17399">
        <w:rPr>
          <w:rFonts w:ascii="Myriad Pro" w:eastAsia="Calibri" w:hAnsi="Myriad Pro"/>
          <w:color w:val="000000" w:themeColor="text1"/>
          <w:sz w:val="26"/>
          <w:szCs w:val="26"/>
        </w:rPr>
        <w:t>за 2016 год, подтверждающие фактически понесенные затраты на информационные услуги.</w:t>
      </w:r>
    </w:p>
    <w:p w14:paraId="36A4B953" w14:textId="1FA441E8" w:rsidR="00082F41" w:rsidRPr="00E17399" w:rsidRDefault="00082F41" w:rsidP="00082F41">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 xml:space="preserve">По расходам на услуги по сопровождению ПО представлены акты за 2016 и 2017 год с учетом распределения по филиалам. По расходам на приобретение ПО, лицензий и т.д. представлены акты учета программного обеспечения, пояснительные записки с пояснениями затрат на списание, расчет затрат на списание по договору </w:t>
      </w:r>
      <w:r w:rsidR="0041096B">
        <w:rPr>
          <w:rFonts w:ascii="Myriad Pro" w:eastAsia="Calibri" w:hAnsi="Myriad Pro"/>
          <w:sz w:val="26"/>
          <w:szCs w:val="26"/>
        </w:rPr>
        <w:t>№ </w:t>
      </w:r>
      <w:r w:rsidRPr="00E17399">
        <w:rPr>
          <w:rFonts w:ascii="Myriad Pro" w:eastAsia="Calibri" w:hAnsi="Myriad Pro"/>
          <w:sz w:val="26"/>
          <w:szCs w:val="26"/>
        </w:rPr>
        <w:t>43.4000.651.13 от 26.12.2013, акты приема-передачи лицензий на программное обеспечение. По расходам на содержание и ремонт средств связи представлены акты и счета-фактуры за 2016 год.</w:t>
      </w:r>
    </w:p>
    <w:p w14:paraId="68667AF1" w14:textId="77777777" w:rsidR="00082F41" w:rsidRPr="00E17399" w:rsidRDefault="00082F41" w:rsidP="00082F41">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Принимая во внимание состав представленных документов и материалов, Исполнителем произведен расчет расходов на информационные услуги на 2018 год с применением принципов бухгалтерского учета по списанию для соответствующих затрат, а также индекса потребительских цен на 2018 год, который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2139"/>
        <w:gridCol w:w="2870"/>
        <w:gridCol w:w="1359"/>
      </w:tblGrid>
      <w:tr w:rsidR="00082F41" w:rsidRPr="00395E8F" w14:paraId="6D261A7D" w14:textId="77777777" w:rsidTr="0041096B">
        <w:trPr>
          <w:trHeight w:val="325"/>
        </w:trPr>
        <w:tc>
          <w:tcPr>
            <w:tcW w:w="15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876EEE"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Наименование</w:t>
            </w:r>
            <w:r w:rsidRPr="006056B6">
              <w:rPr>
                <w:rFonts w:ascii="Myriad Pro" w:hAnsi="Myriad Pro" w:cs="Arial"/>
                <w:bCs/>
                <w:color w:val="333333"/>
                <w:sz w:val="20"/>
                <w:szCs w:val="20"/>
              </w:rPr>
              <w:t> </w:t>
            </w:r>
            <w:r w:rsidRPr="006056B6">
              <w:rPr>
                <w:rFonts w:ascii="Myriad Pro" w:hAnsi="Myriad Pro" w:cs="Arial"/>
                <w:bCs/>
                <w:color w:val="FFFFFF"/>
                <w:sz w:val="20"/>
                <w:szCs w:val="20"/>
              </w:rPr>
              <w:t>статьи</w:t>
            </w:r>
            <w:r w:rsidRPr="006056B6">
              <w:rPr>
                <w:rFonts w:ascii="Myriad Pro" w:hAnsi="Myriad Pro" w:cs="Arial"/>
                <w:bCs/>
                <w:color w:val="333333"/>
                <w:sz w:val="20"/>
                <w:szCs w:val="20"/>
              </w:rPr>
              <w:t> </w:t>
            </w:r>
            <w:r w:rsidRPr="006056B6">
              <w:rPr>
                <w:rFonts w:ascii="Myriad Pro" w:hAnsi="Myriad Pro" w:cs="Arial"/>
                <w:bCs/>
                <w:color w:val="FFFFFF"/>
                <w:sz w:val="20"/>
                <w:szCs w:val="20"/>
              </w:rPr>
              <w:t>расходов</w:t>
            </w:r>
          </w:p>
        </w:tc>
        <w:tc>
          <w:tcPr>
            <w:tcW w:w="11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B77235"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Факт</w:t>
            </w:r>
            <w:r w:rsidRPr="006056B6">
              <w:rPr>
                <w:rFonts w:ascii="Myriad Pro" w:hAnsi="Myriad Pro" w:cs="Arial"/>
                <w:bCs/>
                <w:color w:val="333333"/>
                <w:sz w:val="20"/>
                <w:szCs w:val="20"/>
              </w:rPr>
              <w:t> </w:t>
            </w:r>
            <w:r w:rsidRPr="006056B6">
              <w:rPr>
                <w:rFonts w:ascii="Myriad Pro" w:hAnsi="Myriad Pro" w:cs="Arial"/>
                <w:bCs/>
                <w:color w:val="FFFFFF"/>
                <w:sz w:val="20"/>
                <w:szCs w:val="20"/>
              </w:rPr>
              <w:t>за 2016, тыс. руб.</w:t>
            </w:r>
          </w:p>
        </w:tc>
        <w:tc>
          <w:tcPr>
            <w:tcW w:w="16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A53B9C" w14:textId="434E070F"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Заявлено</w:t>
            </w:r>
            <w:r w:rsidRPr="006056B6">
              <w:rPr>
                <w:rFonts w:ascii="Myriad Pro" w:hAnsi="Myriad Pro" w:cs="Arial"/>
                <w:bCs/>
                <w:color w:val="333333"/>
                <w:sz w:val="20"/>
                <w:szCs w:val="20"/>
              </w:rPr>
              <w:t> </w:t>
            </w:r>
            <w:r w:rsidR="00F63FA3">
              <w:rPr>
                <w:rFonts w:ascii="Myriad Pro" w:hAnsi="Myriad Pro" w:cs="Arial"/>
                <w:bCs/>
                <w:color w:val="FFFFFF"/>
                <w:sz w:val="20"/>
                <w:szCs w:val="20"/>
              </w:rPr>
              <w:t>П</w:t>
            </w:r>
            <w:r w:rsidR="002C7195">
              <w:rPr>
                <w:rFonts w:ascii="Myriad Pro" w:hAnsi="Myriad Pro" w:cs="Arial"/>
                <w:bCs/>
                <w:color w:val="FFFFFF"/>
                <w:sz w:val="20"/>
                <w:szCs w:val="20"/>
              </w:rPr>
              <w:t>АО </w:t>
            </w:r>
            <w:r w:rsidRPr="006056B6">
              <w:rPr>
                <w:rFonts w:ascii="Myriad Pro" w:hAnsi="Myriad Pro" w:cs="Arial"/>
                <w:bCs/>
                <w:color w:val="FFFFFF"/>
                <w:sz w:val="20"/>
                <w:szCs w:val="20"/>
              </w:rPr>
              <w:t>«МРСК</w:t>
            </w:r>
            <w:r w:rsidRPr="006056B6">
              <w:rPr>
                <w:rFonts w:ascii="Myriad Pro" w:hAnsi="Myriad Pro" w:cs="Arial"/>
                <w:bCs/>
                <w:color w:val="333333"/>
                <w:sz w:val="20"/>
                <w:szCs w:val="20"/>
              </w:rPr>
              <w:t> </w:t>
            </w:r>
            <w:r w:rsidRPr="006056B6">
              <w:rPr>
                <w:rFonts w:ascii="Myriad Pro" w:hAnsi="Myriad Pro" w:cs="Arial"/>
                <w:bCs/>
                <w:color w:val="FFFFFF"/>
                <w:sz w:val="20"/>
                <w:szCs w:val="20"/>
              </w:rPr>
              <w:t>Сибири» - «Красноярскэнерго» на 2018, </w:t>
            </w:r>
          </w:p>
          <w:p w14:paraId="61ECC04A"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тыс. руб.</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99B0F2"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Позиция</w:t>
            </w:r>
            <w:r w:rsidRPr="006056B6">
              <w:rPr>
                <w:rFonts w:ascii="Myriad Pro" w:hAnsi="Myriad Pro" w:cs="Arial"/>
                <w:bCs/>
                <w:color w:val="333333"/>
                <w:sz w:val="20"/>
                <w:szCs w:val="20"/>
              </w:rPr>
              <w:t> </w:t>
            </w:r>
            <w:r>
              <w:rPr>
                <w:rFonts w:ascii="Myriad Pro" w:hAnsi="Myriad Pro" w:cs="Arial"/>
                <w:bCs/>
                <w:color w:val="333333"/>
                <w:sz w:val="20"/>
                <w:szCs w:val="20"/>
              </w:rPr>
              <w:br/>
            </w:r>
            <w:r w:rsidRPr="006056B6">
              <w:rPr>
                <w:rFonts w:ascii="Myriad Pro" w:hAnsi="Myriad Pro" w:cs="Arial"/>
                <w:bCs/>
                <w:color w:val="FFFFFF"/>
                <w:sz w:val="20"/>
                <w:szCs w:val="20"/>
              </w:rPr>
              <w:t>Исполнителя</w:t>
            </w:r>
          </w:p>
        </w:tc>
      </w:tr>
      <w:tr w:rsidR="00082F41" w:rsidRPr="00395E8F" w14:paraId="49C6DAC6" w14:textId="77777777" w:rsidTr="0041096B">
        <w:trPr>
          <w:trHeight w:val="439"/>
        </w:trPr>
        <w:tc>
          <w:tcPr>
            <w:tcW w:w="15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D320CC" w14:textId="77777777" w:rsidR="00082F41" w:rsidRPr="006056B6" w:rsidRDefault="00082F41" w:rsidP="00082F41">
            <w:pPr>
              <w:spacing w:after="0" w:line="240" w:lineRule="auto"/>
              <w:rPr>
                <w:rFonts w:ascii="Myriad Pro" w:hAnsi="Myriad Pro" w:cs="Arial"/>
                <w:bCs/>
                <w:color w:val="FFFFFF"/>
                <w:sz w:val="20"/>
                <w:szCs w:val="20"/>
              </w:rPr>
            </w:pPr>
          </w:p>
        </w:tc>
        <w:tc>
          <w:tcPr>
            <w:tcW w:w="11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9E27D2" w14:textId="77777777" w:rsidR="00082F41" w:rsidRPr="006056B6" w:rsidRDefault="00082F41" w:rsidP="00082F41">
            <w:pPr>
              <w:spacing w:after="0" w:line="240" w:lineRule="auto"/>
              <w:rPr>
                <w:rFonts w:ascii="Myriad Pro" w:hAnsi="Myriad Pro" w:cs="Arial"/>
                <w:bCs/>
                <w:color w:val="FFFFFF"/>
                <w:sz w:val="20"/>
                <w:szCs w:val="20"/>
              </w:rPr>
            </w:pPr>
          </w:p>
        </w:tc>
        <w:tc>
          <w:tcPr>
            <w:tcW w:w="16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6A8AD7" w14:textId="77777777" w:rsidR="00082F41" w:rsidRPr="006056B6" w:rsidRDefault="00082F41" w:rsidP="00082F41">
            <w:pPr>
              <w:spacing w:after="0" w:line="240" w:lineRule="auto"/>
              <w:rPr>
                <w:rFonts w:ascii="Myriad Pro" w:hAnsi="Myriad Pro" w:cs="Arial"/>
                <w:bCs/>
                <w:color w:val="FFFFFF"/>
                <w:sz w:val="20"/>
                <w:szCs w:val="20"/>
              </w:rPr>
            </w:pP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5D34FF"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Всего</w:t>
            </w:r>
          </w:p>
        </w:tc>
      </w:tr>
      <w:tr w:rsidR="00082F41" w:rsidRPr="00395E8F" w14:paraId="468B10D2" w14:textId="77777777" w:rsidTr="0041096B">
        <w:trPr>
          <w:trHeight w:val="315"/>
        </w:trPr>
        <w:tc>
          <w:tcPr>
            <w:tcW w:w="1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C3CA59"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1</w:t>
            </w:r>
          </w:p>
        </w:tc>
        <w:tc>
          <w:tcPr>
            <w:tcW w:w="11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36B22B"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2</w:t>
            </w:r>
          </w:p>
        </w:tc>
        <w:tc>
          <w:tcPr>
            <w:tcW w:w="1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5DDC97"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3</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E42C7A"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4</w:t>
            </w:r>
          </w:p>
        </w:tc>
      </w:tr>
      <w:tr w:rsidR="00082F41" w:rsidRPr="00395E8F" w14:paraId="6810779D" w14:textId="77777777" w:rsidTr="0041096B">
        <w:trPr>
          <w:trHeight w:val="247"/>
        </w:trPr>
        <w:tc>
          <w:tcPr>
            <w:tcW w:w="1543" w:type="pct"/>
            <w:tcBorders>
              <w:top w:val="single" w:sz="4" w:space="0" w:color="FFFFFF" w:themeColor="background1"/>
            </w:tcBorders>
            <w:shd w:val="clear" w:color="000000" w:fill="FFFFFF"/>
            <w:vAlign w:val="center"/>
            <w:hideMark/>
          </w:tcPr>
          <w:p w14:paraId="60113396" w14:textId="77777777" w:rsidR="00082F41" w:rsidRPr="006056B6" w:rsidRDefault="00082F41" w:rsidP="00082F41">
            <w:pPr>
              <w:spacing w:after="0" w:line="240" w:lineRule="auto"/>
              <w:rPr>
                <w:rFonts w:ascii="Myriad Pro" w:hAnsi="Myriad Pro" w:cs="Arial"/>
                <w:b/>
                <w:bCs/>
                <w:color w:val="000000"/>
                <w:sz w:val="20"/>
                <w:szCs w:val="20"/>
              </w:rPr>
            </w:pPr>
            <w:r w:rsidRPr="006056B6">
              <w:rPr>
                <w:rFonts w:ascii="Myriad Pro" w:hAnsi="Myriad Pro" w:cs="Arial"/>
                <w:b/>
                <w:bCs/>
                <w:color w:val="000000"/>
                <w:sz w:val="20"/>
                <w:szCs w:val="20"/>
              </w:rPr>
              <w:t>Информационные услуги, в т.ч.:</w:t>
            </w:r>
          </w:p>
        </w:tc>
        <w:tc>
          <w:tcPr>
            <w:tcW w:w="1110" w:type="pct"/>
            <w:tcBorders>
              <w:top w:val="single" w:sz="4" w:space="0" w:color="FFFFFF" w:themeColor="background1"/>
            </w:tcBorders>
            <w:shd w:val="clear" w:color="auto" w:fill="auto"/>
            <w:noWrap/>
            <w:vAlign w:val="center"/>
            <w:hideMark/>
          </w:tcPr>
          <w:p w14:paraId="0EF4DF88" w14:textId="77777777" w:rsidR="00082F41" w:rsidRPr="006056B6" w:rsidRDefault="00082F41" w:rsidP="0041096B">
            <w:pPr>
              <w:spacing w:after="0" w:line="240" w:lineRule="auto"/>
              <w:jc w:val="center"/>
              <w:rPr>
                <w:rFonts w:ascii="Myriad Pro" w:hAnsi="Myriad Pro" w:cs="Arial"/>
                <w:b/>
                <w:bCs/>
                <w:color w:val="000000"/>
                <w:sz w:val="20"/>
                <w:szCs w:val="20"/>
              </w:rPr>
            </w:pPr>
            <w:r w:rsidRPr="00F73807">
              <w:rPr>
                <w:rFonts w:ascii="Myriad Pro" w:hAnsi="Myriad Pro" w:cs="Arial"/>
                <w:b/>
                <w:bCs/>
                <w:color w:val="000000"/>
                <w:sz w:val="20"/>
                <w:szCs w:val="20"/>
              </w:rPr>
              <w:t>45 261,2</w:t>
            </w:r>
          </w:p>
        </w:tc>
        <w:tc>
          <w:tcPr>
            <w:tcW w:w="1641" w:type="pct"/>
            <w:tcBorders>
              <w:top w:val="single" w:sz="4" w:space="0" w:color="FFFFFF" w:themeColor="background1"/>
            </w:tcBorders>
            <w:shd w:val="clear" w:color="auto" w:fill="auto"/>
            <w:noWrap/>
            <w:vAlign w:val="center"/>
            <w:hideMark/>
          </w:tcPr>
          <w:p w14:paraId="6330164F" w14:textId="77777777" w:rsidR="00082F41" w:rsidRPr="006056B6" w:rsidRDefault="00082F41" w:rsidP="0041096B">
            <w:pPr>
              <w:spacing w:after="0" w:line="240" w:lineRule="auto"/>
              <w:jc w:val="center"/>
              <w:rPr>
                <w:rFonts w:ascii="Myriad Pro" w:hAnsi="Myriad Pro" w:cs="Arial"/>
                <w:b/>
                <w:bCs/>
                <w:color w:val="000000"/>
                <w:sz w:val="20"/>
                <w:szCs w:val="20"/>
              </w:rPr>
            </w:pPr>
            <w:r w:rsidRPr="006056B6">
              <w:rPr>
                <w:rFonts w:ascii="Myriad Pro" w:hAnsi="Myriad Pro" w:cs="Arial"/>
                <w:b/>
                <w:bCs/>
                <w:color w:val="000000"/>
                <w:sz w:val="20"/>
                <w:szCs w:val="20"/>
              </w:rPr>
              <w:t>56 019,5</w:t>
            </w:r>
          </w:p>
        </w:tc>
        <w:tc>
          <w:tcPr>
            <w:tcW w:w="706" w:type="pct"/>
            <w:tcBorders>
              <w:top w:val="single" w:sz="4" w:space="0" w:color="FFFFFF" w:themeColor="background1"/>
            </w:tcBorders>
            <w:shd w:val="clear" w:color="auto" w:fill="auto"/>
            <w:noWrap/>
            <w:vAlign w:val="center"/>
            <w:hideMark/>
          </w:tcPr>
          <w:p w14:paraId="46D4AD7D" w14:textId="77777777" w:rsidR="00082F41" w:rsidRPr="006056B6" w:rsidRDefault="00082F41" w:rsidP="0041096B">
            <w:pPr>
              <w:spacing w:after="0" w:line="240" w:lineRule="auto"/>
              <w:jc w:val="center"/>
              <w:rPr>
                <w:rFonts w:ascii="Myriad Pro" w:hAnsi="Myriad Pro" w:cs="Arial"/>
                <w:b/>
                <w:bCs/>
                <w:color w:val="000000"/>
                <w:sz w:val="20"/>
                <w:szCs w:val="20"/>
              </w:rPr>
            </w:pPr>
            <w:r w:rsidRPr="006056B6">
              <w:rPr>
                <w:rFonts w:ascii="Myriad Pro" w:hAnsi="Myriad Pro" w:cs="Arial"/>
                <w:b/>
                <w:bCs/>
                <w:color w:val="000000"/>
                <w:sz w:val="20"/>
                <w:szCs w:val="20"/>
              </w:rPr>
              <w:t>48 988,8</w:t>
            </w:r>
          </w:p>
        </w:tc>
      </w:tr>
      <w:tr w:rsidR="00082F41" w:rsidRPr="00395E8F" w14:paraId="4EF7B18F" w14:textId="77777777" w:rsidTr="0041096B">
        <w:trPr>
          <w:trHeight w:val="267"/>
        </w:trPr>
        <w:tc>
          <w:tcPr>
            <w:tcW w:w="1543" w:type="pct"/>
            <w:shd w:val="clear" w:color="000000" w:fill="FFFFFF"/>
            <w:vAlign w:val="center"/>
            <w:hideMark/>
          </w:tcPr>
          <w:p w14:paraId="5AC9AEC1"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 xml:space="preserve">Информационные услуги (в т.ч. РБП) </w:t>
            </w:r>
          </w:p>
        </w:tc>
        <w:tc>
          <w:tcPr>
            <w:tcW w:w="1110" w:type="pct"/>
            <w:shd w:val="clear" w:color="auto" w:fill="auto"/>
            <w:noWrap/>
            <w:vAlign w:val="center"/>
          </w:tcPr>
          <w:p w14:paraId="06421176"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1641" w:type="pct"/>
            <w:shd w:val="clear" w:color="000000" w:fill="FFFFFF"/>
            <w:vAlign w:val="center"/>
            <w:hideMark/>
          </w:tcPr>
          <w:p w14:paraId="2FA48C32"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35 353,5</w:t>
            </w:r>
          </w:p>
        </w:tc>
        <w:tc>
          <w:tcPr>
            <w:tcW w:w="706" w:type="pct"/>
            <w:shd w:val="clear" w:color="000000" w:fill="FFFFFF"/>
            <w:vAlign w:val="center"/>
            <w:hideMark/>
          </w:tcPr>
          <w:p w14:paraId="56A33A12"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29 063,7</w:t>
            </w:r>
          </w:p>
        </w:tc>
      </w:tr>
      <w:tr w:rsidR="00082F41" w:rsidRPr="00395E8F" w14:paraId="7E19B8DA" w14:textId="77777777" w:rsidTr="0041096B">
        <w:trPr>
          <w:trHeight w:val="202"/>
        </w:trPr>
        <w:tc>
          <w:tcPr>
            <w:tcW w:w="1543" w:type="pct"/>
            <w:shd w:val="clear" w:color="000000" w:fill="FFFFFF"/>
            <w:vAlign w:val="center"/>
            <w:hideMark/>
          </w:tcPr>
          <w:p w14:paraId="0F639FCE"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IT-услуги</w:t>
            </w:r>
          </w:p>
        </w:tc>
        <w:tc>
          <w:tcPr>
            <w:tcW w:w="1110" w:type="pct"/>
            <w:shd w:val="clear" w:color="auto" w:fill="auto"/>
            <w:noWrap/>
            <w:vAlign w:val="center"/>
          </w:tcPr>
          <w:p w14:paraId="7BF6680A"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1641" w:type="pct"/>
            <w:shd w:val="clear" w:color="000000" w:fill="FFFFFF"/>
            <w:vAlign w:val="center"/>
            <w:hideMark/>
          </w:tcPr>
          <w:p w14:paraId="37024F67"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15 975,4</w:t>
            </w:r>
          </w:p>
        </w:tc>
        <w:tc>
          <w:tcPr>
            <w:tcW w:w="706" w:type="pct"/>
            <w:shd w:val="clear" w:color="000000" w:fill="FFFFFF"/>
            <w:vAlign w:val="center"/>
            <w:hideMark/>
          </w:tcPr>
          <w:p w14:paraId="6EAD0159"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15 244,8</w:t>
            </w:r>
          </w:p>
        </w:tc>
      </w:tr>
      <w:tr w:rsidR="00082F41" w:rsidRPr="00395E8F" w14:paraId="70085422" w14:textId="77777777" w:rsidTr="0041096B">
        <w:trPr>
          <w:trHeight w:val="433"/>
        </w:trPr>
        <w:tc>
          <w:tcPr>
            <w:tcW w:w="1543" w:type="pct"/>
            <w:shd w:val="clear" w:color="000000" w:fill="FFFFFF"/>
            <w:vAlign w:val="center"/>
            <w:hideMark/>
          </w:tcPr>
          <w:p w14:paraId="3BD57769"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Содержание и ремонт компьютеров и офисной техники</w:t>
            </w:r>
          </w:p>
        </w:tc>
        <w:tc>
          <w:tcPr>
            <w:tcW w:w="1110" w:type="pct"/>
            <w:shd w:val="clear" w:color="auto" w:fill="auto"/>
            <w:noWrap/>
            <w:vAlign w:val="center"/>
          </w:tcPr>
          <w:p w14:paraId="0752C67F"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1641" w:type="pct"/>
            <w:shd w:val="clear" w:color="000000" w:fill="FFFFFF"/>
            <w:vAlign w:val="center"/>
            <w:hideMark/>
          </w:tcPr>
          <w:p w14:paraId="0D95B754"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3 021,0</w:t>
            </w:r>
          </w:p>
        </w:tc>
        <w:tc>
          <w:tcPr>
            <w:tcW w:w="706" w:type="pct"/>
            <w:shd w:val="clear" w:color="000000" w:fill="FFFFFF"/>
            <w:vAlign w:val="center"/>
            <w:hideMark/>
          </w:tcPr>
          <w:p w14:paraId="43A6C60A"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3 014,8</w:t>
            </w:r>
          </w:p>
        </w:tc>
      </w:tr>
      <w:tr w:rsidR="00082F41" w:rsidRPr="00395E8F" w14:paraId="458F776A" w14:textId="77777777" w:rsidTr="0041096B">
        <w:trPr>
          <w:trHeight w:val="117"/>
        </w:trPr>
        <w:tc>
          <w:tcPr>
            <w:tcW w:w="1543" w:type="pct"/>
            <w:shd w:val="clear" w:color="000000" w:fill="FFFFFF"/>
            <w:vAlign w:val="center"/>
            <w:hideMark/>
          </w:tcPr>
          <w:p w14:paraId="0A9088C7"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Содержание и ремонт средств связи</w:t>
            </w:r>
          </w:p>
        </w:tc>
        <w:tc>
          <w:tcPr>
            <w:tcW w:w="1110" w:type="pct"/>
            <w:shd w:val="clear" w:color="auto" w:fill="auto"/>
            <w:noWrap/>
            <w:vAlign w:val="center"/>
          </w:tcPr>
          <w:p w14:paraId="65DBE779"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1641" w:type="pct"/>
            <w:shd w:val="clear" w:color="000000" w:fill="FFFFFF"/>
            <w:vAlign w:val="center"/>
            <w:hideMark/>
          </w:tcPr>
          <w:p w14:paraId="404BFB1A"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253,9</w:t>
            </w:r>
          </w:p>
        </w:tc>
        <w:tc>
          <w:tcPr>
            <w:tcW w:w="706" w:type="pct"/>
            <w:shd w:val="clear" w:color="000000" w:fill="FFFFFF"/>
            <w:vAlign w:val="center"/>
            <w:hideMark/>
          </w:tcPr>
          <w:p w14:paraId="3DECEEBC"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253,9</w:t>
            </w:r>
          </w:p>
        </w:tc>
      </w:tr>
      <w:tr w:rsidR="00082F41" w:rsidRPr="00395E8F" w14:paraId="13FB1E4E" w14:textId="77777777" w:rsidTr="0041096B">
        <w:trPr>
          <w:trHeight w:val="181"/>
        </w:trPr>
        <w:tc>
          <w:tcPr>
            <w:tcW w:w="1543" w:type="pct"/>
            <w:shd w:val="clear" w:color="000000" w:fill="FFFFFF"/>
            <w:vAlign w:val="center"/>
            <w:hideMark/>
          </w:tcPr>
          <w:p w14:paraId="2BE50489"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Прочие информационные услуги</w:t>
            </w:r>
          </w:p>
        </w:tc>
        <w:tc>
          <w:tcPr>
            <w:tcW w:w="1110" w:type="pct"/>
            <w:shd w:val="clear" w:color="auto" w:fill="auto"/>
            <w:noWrap/>
            <w:vAlign w:val="center"/>
          </w:tcPr>
          <w:p w14:paraId="0BEBCC3F"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1641" w:type="pct"/>
            <w:shd w:val="clear" w:color="000000" w:fill="FFFFFF"/>
            <w:vAlign w:val="center"/>
            <w:hideMark/>
          </w:tcPr>
          <w:p w14:paraId="70074382"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1 415,7</w:t>
            </w:r>
          </w:p>
        </w:tc>
        <w:tc>
          <w:tcPr>
            <w:tcW w:w="706" w:type="pct"/>
            <w:shd w:val="clear" w:color="000000" w:fill="FFFFFF"/>
            <w:vAlign w:val="center"/>
            <w:hideMark/>
          </w:tcPr>
          <w:p w14:paraId="61B5BC06"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1 411,5</w:t>
            </w:r>
          </w:p>
        </w:tc>
      </w:tr>
    </w:tbl>
    <w:p w14:paraId="23C64DEF" w14:textId="57F810BA" w:rsidR="00082F41" w:rsidRPr="00ED17AB" w:rsidRDefault="00082F41" w:rsidP="00082F41">
      <w:pPr>
        <w:spacing w:after="0" w:line="360" w:lineRule="auto"/>
        <w:ind w:firstLine="567"/>
        <w:jc w:val="both"/>
        <w:rPr>
          <w:rFonts w:ascii="Myriad Pro" w:eastAsia="Calibri" w:hAnsi="Myriad Pro"/>
          <w:sz w:val="26"/>
          <w:szCs w:val="26"/>
        </w:rPr>
      </w:pPr>
      <w:r w:rsidRPr="00ED17AB">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sidR="00F63FA3">
        <w:rPr>
          <w:rFonts w:ascii="Myriad Pro" w:eastAsia="Calibri" w:hAnsi="Myriad Pro"/>
          <w:sz w:val="26"/>
          <w:szCs w:val="26"/>
        </w:rPr>
        <w:t>П</w:t>
      </w:r>
      <w:r w:rsidR="002C7195">
        <w:rPr>
          <w:rFonts w:ascii="Myriad Pro" w:eastAsia="Calibri" w:hAnsi="Myriad Pro"/>
          <w:sz w:val="26"/>
          <w:szCs w:val="26"/>
        </w:rPr>
        <w:t>АО </w:t>
      </w:r>
      <w:r w:rsidRPr="00ED17AB">
        <w:rPr>
          <w:rFonts w:ascii="Myriad Pro" w:eastAsia="Calibri" w:hAnsi="Myriad Pro"/>
          <w:sz w:val="26"/>
          <w:szCs w:val="26"/>
        </w:rPr>
        <w:t>«МРСК Сибири» - «Красноярскэнерго» в составе документов в составе тарифной заявки для определения базового уровня операционных расходов на очередной долгосрочный период регулирования:</w:t>
      </w:r>
    </w:p>
    <w:p w14:paraId="09A89B20" w14:textId="77777777" w:rsidR="00082F41" w:rsidRDefault="00082F41" w:rsidP="001C1435">
      <w:pPr>
        <w:pStyle w:val="a5"/>
        <w:numPr>
          <w:ilvl w:val="0"/>
          <w:numId w:val="7"/>
        </w:numPr>
        <w:tabs>
          <w:tab w:val="left" w:pos="1134"/>
        </w:tabs>
        <w:spacing w:after="0" w:line="360" w:lineRule="auto"/>
        <w:ind w:left="0" w:firstLine="567"/>
        <w:jc w:val="both"/>
        <w:rPr>
          <w:rFonts w:ascii="Myriad Pro" w:hAnsi="Myriad Pro"/>
          <w:sz w:val="26"/>
          <w:szCs w:val="26"/>
        </w:rPr>
      </w:pPr>
      <w:r w:rsidRPr="00E17399">
        <w:rPr>
          <w:rFonts w:ascii="Myriad Pro" w:hAnsi="Myriad Pro"/>
          <w:sz w:val="26"/>
          <w:szCs w:val="26"/>
        </w:rPr>
        <w:t xml:space="preserve">Пояснительную записку и подробные расчеты расходов на все информационные системы и программное обеспечение, выполненные на долгосрочный период и отражающие периоды списания в бухгалтерском учете стоимости соответствующих расходов; </w:t>
      </w:r>
    </w:p>
    <w:p w14:paraId="2453D12D" w14:textId="77777777" w:rsidR="00082F41" w:rsidRDefault="00082F41" w:rsidP="001C1435">
      <w:pPr>
        <w:pStyle w:val="a5"/>
        <w:numPr>
          <w:ilvl w:val="0"/>
          <w:numId w:val="7"/>
        </w:numPr>
        <w:tabs>
          <w:tab w:val="left" w:pos="1134"/>
        </w:tabs>
        <w:spacing w:after="0" w:line="360" w:lineRule="auto"/>
        <w:ind w:left="0" w:firstLine="567"/>
        <w:jc w:val="both"/>
        <w:rPr>
          <w:rFonts w:ascii="Myriad Pro" w:hAnsi="Myriad Pro"/>
          <w:sz w:val="26"/>
          <w:szCs w:val="26"/>
        </w:rPr>
      </w:pPr>
      <w:r w:rsidRPr="000725F1">
        <w:rPr>
          <w:rFonts w:ascii="Myriad Pro" w:hAnsi="Myriad Pro"/>
          <w:sz w:val="26"/>
          <w:szCs w:val="26"/>
        </w:rPr>
        <w:t>План закупок по филиалу с включением определенных затрат</w:t>
      </w:r>
      <w:r>
        <w:rPr>
          <w:rFonts w:ascii="Myriad Pro" w:hAnsi="Myriad Pro"/>
          <w:sz w:val="26"/>
          <w:szCs w:val="26"/>
        </w:rPr>
        <w:t>;</w:t>
      </w:r>
    </w:p>
    <w:p w14:paraId="3E8C67D1" w14:textId="77777777" w:rsidR="00082F41" w:rsidRDefault="00082F41" w:rsidP="001C1435">
      <w:pPr>
        <w:pStyle w:val="a5"/>
        <w:numPr>
          <w:ilvl w:val="0"/>
          <w:numId w:val="7"/>
        </w:numPr>
        <w:tabs>
          <w:tab w:val="left" w:pos="1134"/>
        </w:tabs>
        <w:spacing w:after="0" w:line="360" w:lineRule="auto"/>
        <w:ind w:left="0" w:firstLine="567"/>
        <w:jc w:val="both"/>
        <w:rPr>
          <w:rFonts w:ascii="Myriad Pro" w:hAnsi="Myriad Pro"/>
          <w:sz w:val="26"/>
          <w:szCs w:val="26"/>
        </w:rPr>
      </w:pPr>
      <w:r w:rsidRPr="000725F1">
        <w:rPr>
          <w:rFonts w:ascii="Myriad Pro" w:hAnsi="Myriad Pro"/>
          <w:sz w:val="26"/>
          <w:szCs w:val="26"/>
        </w:rPr>
        <w:t>документы, подтверждающих проведение закупочных процедур или решение закупочного комитета филиала «</w:t>
      </w:r>
      <w:r>
        <w:rPr>
          <w:rFonts w:ascii="Myriad Pro" w:hAnsi="Myriad Pro"/>
          <w:sz w:val="26"/>
          <w:szCs w:val="26"/>
        </w:rPr>
        <w:t>Красноярскэнерго</w:t>
      </w:r>
      <w:r w:rsidRPr="000725F1">
        <w:rPr>
          <w:rFonts w:ascii="Myriad Pro" w:hAnsi="Myriad Pro"/>
          <w:sz w:val="26"/>
          <w:szCs w:val="26"/>
        </w:rPr>
        <w:t>», утверждающего проведение неконкурентных закупок</w:t>
      </w:r>
      <w:r>
        <w:rPr>
          <w:rFonts w:ascii="Myriad Pro" w:hAnsi="Myriad Pro"/>
          <w:sz w:val="26"/>
          <w:szCs w:val="26"/>
        </w:rPr>
        <w:t>;</w:t>
      </w:r>
    </w:p>
    <w:p w14:paraId="2B7786CF" w14:textId="77777777" w:rsidR="00082F41" w:rsidRPr="00E17399" w:rsidRDefault="00082F41" w:rsidP="001C1435">
      <w:pPr>
        <w:pStyle w:val="a5"/>
        <w:numPr>
          <w:ilvl w:val="0"/>
          <w:numId w:val="7"/>
        </w:numPr>
        <w:tabs>
          <w:tab w:val="left" w:pos="1134"/>
        </w:tabs>
        <w:spacing w:after="0" w:line="360" w:lineRule="auto"/>
        <w:ind w:left="0" w:firstLine="567"/>
        <w:jc w:val="both"/>
        <w:rPr>
          <w:rFonts w:ascii="Myriad Pro" w:hAnsi="Myriad Pro"/>
          <w:sz w:val="26"/>
          <w:szCs w:val="26"/>
        </w:rPr>
      </w:pPr>
      <w:r w:rsidRPr="000725F1">
        <w:rPr>
          <w:rFonts w:ascii="Myriad Pro" w:hAnsi="Myriad Pro"/>
          <w:sz w:val="26"/>
          <w:szCs w:val="26"/>
        </w:rPr>
        <w:t>документы, обосновывающие стоимость услуг (договоры на услуги, коммерческие предложения, сметы, прейскуранты, калькуляции и др.) в читаемом формате;</w:t>
      </w:r>
    </w:p>
    <w:p w14:paraId="237B6A6C" w14:textId="77777777" w:rsidR="00082F41" w:rsidRPr="00E17399" w:rsidRDefault="00082F41" w:rsidP="001C1435">
      <w:pPr>
        <w:pStyle w:val="a5"/>
        <w:numPr>
          <w:ilvl w:val="0"/>
          <w:numId w:val="7"/>
        </w:numPr>
        <w:tabs>
          <w:tab w:val="left" w:pos="1134"/>
        </w:tabs>
        <w:spacing w:after="0" w:line="360" w:lineRule="auto"/>
        <w:ind w:left="0" w:firstLine="567"/>
        <w:jc w:val="both"/>
        <w:rPr>
          <w:rFonts w:ascii="Myriad Pro" w:hAnsi="Myriad Pro"/>
          <w:sz w:val="26"/>
          <w:szCs w:val="26"/>
        </w:rPr>
      </w:pPr>
      <w:r w:rsidRPr="00E17399">
        <w:rPr>
          <w:rFonts w:ascii="Myriad Pro" w:hAnsi="Myriad Pro"/>
          <w:sz w:val="26"/>
          <w:szCs w:val="26"/>
        </w:rPr>
        <w:t>Реестры и копии актов выполненных работ, счетов-фактур, регистры бухгалтерского учета (оборотно-сальдовые ведомости, карточки счетов) за отчетный год.</w:t>
      </w:r>
    </w:p>
    <w:p w14:paraId="50AE860D"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5259923D"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Сертификация</w:t>
      </w:r>
    </w:p>
    <w:p w14:paraId="514C0F1E" w14:textId="2E3C616A"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Фактические расходы за 2016 год составили </w:t>
      </w:r>
      <w:r w:rsidRPr="00F73807">
        <w:rPr>
          <w:rFonts w:ascii="Myriad Pro" w:eastAsia="Calibri" w:hAnsi="Myriad Pro"/>
          <w:color w:val="000000" w:themeColor="text1"/>
          <w:sz w:val="26"/>
          <w:szCs w:val="26"/>
        </w:rPr>
        <w:t>679,2</w:t>
      </w:r>
      <w:r w:rsidRPr="00E17399">
        <w:rPr>
          <w:rFonts w:ascii="Myriad Pro" w:eastAsia="Calibri" w:hAnsi="Myriad Pro"/>
          <w:color w:val="000000" w:themeColor="text1"/>
          <w:sz w:val="26"/>
          <w:szCs w:val="26"/>
        </w:rPr>
        <w:t xml:space="preserve"> тыс. руб., заявленные со стороны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«МРСК Сибири» - «Красноярскэнерго» - 888,4 тыс. руб.</w:t>
      </w:r>
    </w:p>
    <w:p w14:paraId="6DECCD62" w14:textId="7832A01B"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В тарифной заявке представлен договор на сертификацию на 2016 год, расчет стоимости услуг АНО «ЭлектроСертификация» по сертификации электрической энергии в распределительных электрических сетях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«МРСК Сибири» - «Красноярскэнерго» на 2018 год. При этом не представлен перечень услуг сертификации, которые должны проводиться на протяжении долгосрочного периода, а также не предоставлены бухгалтерские документы за 2016 год, подтверждающие фактически понесенные затраты на услуги сертификации.</w:t>
      </w:r>
    </w:p>
    <w:p w14:paraId="3090207D"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hAnsi="Myriad Pro"/>
          <w:sz w:val="26"/>
          <w:szCs w:val="26"/>
        </w:rPr>
        <w:t>По результатам проведенного анализа Исполнитель считает необходимым отметить, что не представлены бухгалтерские документы, подтверждающие фактически понесенные затраты на сертификацию за отчетный 2016 год</w:t>
      </w:r>
      <w:r w:rsidRPr="00E17399">
        <w:rPr>
          <w:rFonts w:ascii="Myriad Pro" w:eastAsia="Calibri" w:hAnsi="Myriad Pro"/>
          <w:color w:val="000000" w:themeColor="text1"/>
          <w:sz w:val="26"/>
          <w:szCs w:val="26"/>
        </w:rPr>
        <w:t>.</w:t>
      </w:r>
    </w:p>
    <w:p w14:paraId="243B26DD"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sz w:val="26"/>
          <w:szCs w:val="26"/>
        </w:rPr>
        <w:t>Принимая во внимание состав представленных документов и материалов, Исполнитель отмечает, что существует риск изъятия расходов на сертификацию со стороны федерального органа исполнительной власти в полном объеме</w:t>
      </w:r>
      <w:r w:rsidRPr="00E17399">
        <w:rPr>
          <w:rFonts w:ascii="Myriad Pro" w:eastAsia="Calibri" w:hAnsi="Myriad Pro"/>
          <w:color w:val="000000" w:themeColor="text1"/>
          <w:sz w:val="26"/>
          <w:szCs w:val="26"/>
        </w:rPr>
        <w:t>.</w:t>
      </w:r>
    </w:p>
    <w:p w14:paraId="0C4EC2C2" w14:textId="77777777" w:rsidR="00082F41" w:rsidRDefault="00082F41" w:rsidP="00082F41">
      <w:pPr>
        <w:spacing w:after="0" w:line="360" w:lineRule="auto"/>
        <w:ind w:firstLine="567"/>
        <w:jc w:val="both"/>
        <w:rPr>
          <w:rFonts w:ascii="Myriad Pro" w:eastAsia="Calibri" w:hAnsi="Myriad Pro" w:cs="Times New Roman"/>
          <w:b/>
          <w:sz w:val="26"/>
          <w:szCs w:val="26"/>
          <w:u w:val="single"/>
        </w:rPr>
      </w:pPr>
    </w:p>
    <w:p w14:paraId="4492311E"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Транспортные услуги</w:t>
      </w:r>
    </w:p>
    <w:p w14:paraId="37731EEB" w14:textId="15681D8D" w:rsidR="00082F41" w:rsidRPr="005F0C3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Фактические расходы за 2016 год составили </w:t>
      </w:r>
      <w:r w:rsidRPr="00ED3872">
        <w:rPr>
          <w:rFonts w:ascii="Myriad Pro" w:eastAsia="Calibri" w:hAnsi="Myriad Pro"/>
          <w:color w:val="000000" w:themeColor="text1"/>
          <w:sz w:val="26"/>
          <w:szCs w:val="26"/>
        </w:rPr>
        <w:t>502,6</w:t>
      </w:r>
      <w:r w:rsidRPr="00E17399">
        <w:rPr>
          <w:rFonts w:ascii="Myriad Pro" w:eastAsia="Calibri" w:hAnsi="Myriad Pro"/>
          <w:color w:val="000000" w:themeColor="text1"/>
          <w:sz w:val="26"/>
          <w:szCs w:val="26"/>
        </w:rPr>
        <w:t xml:space="preserve"> тыс. руб., заявленные со стороны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«МРСК Сибири» «</w:t>
      </w:r>
      <w:r w:rsidRPr="00AA0ACA">
        <w:rPr>
          <w:rFonts w:ascii="Myriad Pro" w:eastAsia="Calibri" w:hAnsi="Myriad Pro"/>
          <w:color w:val="000000" w:themeColor="text1"/>
          <w:sz w:val="26"/>
          <w:szCs w:val="26"/>
        </w:rPr>
        <w:t>Красноярскэнерго» - 1 060,83 тыс</w:t>
      </w:r>
      <w:r w:rsidRPr="00E17399">
        <w:rPr>
          <w:rFonts w:ascii="Myriad Pro" w:eastAsia="Calibri" w:hAnsi="Myriad Pro"/>
          <w:color w:val="000000" w:themeColor="text1"/>
          <w:sz w:val="26"/>
          <w:szCs w:val="26"/>
        </w:rPr>
        <w:t>. руб.</w:t>
      </w:r>
      <w:r>
        <w:rPr>
          <w:rFonts w:ascii="Myriad Pro" w:eastAsia="Calibri" w:hAnsi="Myriad Pro"/>
          <w:color w:val="000000" w:themeColor="text1"/>
          <w:sz w:val="26"/>
          <w:szCs w:val="26"/>
        </w:rPr>
        <w:t xml:space="preserve">, </w:t>
      </w:r>
      <w:r w:rsidRPr="0039309C">
        <w:rPr>
          <w:rFonts w:ascii="Myriad Pro" w:eastAsia="Calibri" w:hAnsi="Myriad Pro"/>
          <w:color w:val="000000" w:themeColor="text1"/>
          <w:sz w:val="26"/>
          <w:szCs w:val="26"/>
        </w:rPr>
        <w:t>в том числе:</w:t>
      </w:r>
    </w:p>
    <w:p w14:paraId="56760119"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277EE9">
        <w:rPr>
          <w:rFonts w:ascii="Myriad Pro" w:eastAsia="Calibri" w:hAnsi="Myriad Pro"/>
          <w:color w:val="000000" w:themeColor="text1"/>
          <w:sz w:val="26"/>
          <w:szCs w:val="26"/>
        </w:rPr>
        <w:t>- Услуги автотранспорта – 11</w:t>
      </w:r>
      <w:r>
        <w:rPr>
          <w:rFonts w:ascii="Myriad Pro" w:eastAsia="Calibri" w:hAnsi="Myriad Pro"/>
          <w:color w:val="000000" w:themeColor="text1"/>
          <w:sz w:val="26"/>
          <w:szCs w:val="26"/>
        </w:rPr>
        <w:t>7</w:t>
      </w:r>
      <w:r w:rsidRPr="00277EE9">
        <w:rPr>
          <w:rFonts w:ascii="Myriad Pro" w:eastAsia="Calibri" w:hAnsi="Myriad Pro"/>
          <w:color w:val="000000" w:themeColor="text1"/>
          <w:sz w:val="26"/>
          <w:szCs w:val="26"/>
        </w:rPr>
        <w:t>,</w:t>
      </w:r>
      <w:r>
        <w:rPr>
          <w:rFonts w:ascii="Myriad Pro" w:eastAsia="Calibri" w:hAnsi="Myriad Pro"/>
          <w:color w:val="000000" w:themeColor="text1"/>
          <w:sz w:val="26"/>
          <w:szCs w:val="26"/>
        </w:rPr>
        <w:t>52</w:t>
      </w:r>
      <w:r w:rsidRPr="00277EE9">
        <w:rPr>
          <w:rFonts w:ascii="Myriad Pro" w:eastAsia="Calibri" w:hAnsi="Myriad Pro"/>
          <w:color w:val="000000" w:themeColor="text1"/>
          <w:sz w:val="26"/>
          <w:szCs w:val="26"/>
        </w:rPr>
        <w:t xml:space="preserve"> тыс. руб.</w:t>
      </w:r>
    </w:p>
    <w:p w14:paraId="08151339"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водного транспорта – 285,</w:t>
      </w:r>
      <w:r>
        <w:rPr>
          <w:rFonts w:ascii="Myriad Pro" w:eastAsia="Calibri" w:hAnsi="Myriad Pro"/>
          <w:color w:val="000000" w:themeColor="text1"/>
          <w:sz w:val="26"/>
          <w:szCs w:val="26"/>
        </w:rPr>
        <w:t>0</w:t>
      </w:r>
      <w:r w:rsidRPr="0039309C">
        <w:rPr>
          <w:rFonts w:ascii="Myriad Pro" w:eastAsia="Calibri" w:hAnsi="Myriad Pro"/>
          <w:color w:val="000000" w:themeColor="text1"/>
          <w:sz w:val="26"/>
          <w:szCs w:val="26"/>
        </w:rPr>
        <w:t xml:space="preserve"> тыс. руб.</w:t>
      </w:r>
    </w:p>
    <w:p w14:paraId="2B8F1DD7"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авиатранспорта – 4</w:t>
      </w:r>
      <w:r>
        <w:rPr>
          <w:rFonts w:ascii="Myriad Pro" w:eastAsia="Calibri" w:hAnsi="Myriad Pro"/>
          <w:color w:val="000000" w:themeColor="text1"/>
          <w:sz w:val="26"/>
          <w:szCs w:val="26"/>
        </w:rPr>
        <w:t>39,8</w:t>
      </w:r>
      <w:r w:rsidRPr="0039309C">
        <w:rPr>
          <w:rFonts w:ascii="Myriad Pro" w:eastAsia="Calibri" w:hAnsi="Myriad Pro"/>
          <w:color w:val="000000" w:themeColor="text1"/>
          <w:sz w:val="26"/>
          <w:szCs w:val="26"/>
        </w:rPr>
        <w:t xml:space="preserve"> тыс. руб. </w:t>
      </w:r>
    </w:p>
    <w:p w14:paraId="2C789A6C"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оказанные исполнительному аппарату, относимые на филиал – 218,51 тыс. руб.</w:t>
      </w:r>
    </w:p>
    <w:p w14:paraId="29C8E87E"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тарифной заявке представлены договоры на услуги автотранспорта, авиатранспорта и паромной переправы. Расходы по статье заявлены на основании представленных договоров на 2016-2017 годы и расчета стоимости услуг паромной переправы. По услугам на авиаперевозки не представлены пояснения и обоснования, подтверждающие необходимость и периодичность этих услуг, а также не предоставлены бухгалтерские документы за 2016 год, подтверждающие фактически понесенные затраты на транспортные услуги.</w:t>
      </w:r>
    </w:p>
    <w:p w14:paraId="1B8BF9A6" w14:textId="23DE81E1" w:rsidR="00082F41" w:rsidRDefault="00082F41" w:rsidP="00082F41">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 xml:space="preserve">Представлен расчет затрат на паромные переправы на 2017-2018 годы, который выполнен с учетом спецтехники, необходимого количества переправ и установленных тарифов на транспортные услуги. Договоры с </w:t>
      </w:r>
      <w:r w:rsidR="00F63FA3">
        <w:rPr>
          <w:rFonts w:ascii="Myriad Pro" w:eastAsia="Calibri" w:hAnsi="Myriad Pro"/>
          <w:sz w:val="26"/>
          <w:szCs w:val="26"/>
        </w:rPr>
        <w:t>О</w:t>
      </w:r>
      <w:r w:rsidR="002C7195">
        <w:rPr>
          <w:rFonts w:ascii="Myriad Pro" w:eastAsia="Calibri" w:hAnsi="Myriad Pro"/>
          <w:sz w:val="26"/>
          <w:szCs w:val="26"/>
        </w:rPr>
        <w:t>АО </w:t>
      </w:r>
      <w:r w:rsidRPr="00E17399">
        <w:rPr>
          <w:rFonts w:ascii="Myriad Pro" w:eastAsia="Calibri" w:hAnsi="Myriad Pro"/>
          <w:sz w:val="26"/>
          <w:szCs w:val="26"/>
        </w:rPr>
        <w:t xml:space="preserve">"Енисейское речное пароходство" и </w:t>
      </w:r>
      <w:r w:rsidR="002C7195">
        <w:rPr>
          <w:rFonts w:ascii="Myriad Pro" w:eastAsia="Calibri" w:hAnsi="Myriad Pro"/>
          <w:sz w:val="26"/>
          <w:szCs w:val="26"/>
        </w:rPr>
        <w:t>АО </w:t>
      </w:r>
      <w:r w:rsidRPr="00E17399">
        <w:rPr>
          <w:rFonts w:ascii="Myriad Pro" w:eastAsia="Calibri" w:hAnsi="Myriad Pro"/>
          <w:sz w:val="26"/>
          <w:szCs w:val="26"/>
        </w:rPr>
        <w:t xml:space="preserve">"Енисейская сплавная контора" заключены в 2017 году, ранее затраты на данные услуги проходили через расчеты с подотчетными лицами. Принимая во внимание состав представленных документов и материалов, Исполнитель считает, что затраты на автотранспортные услуги и авиауслуги документально не обоснованы. Исполнителем пересчитаны затраты на услуги водного транспорта на 2018 год, заявленные филиалом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 «Красноярскэнерго», с применением актуального ИПЦ. Расчет Исполнителя представлен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1974"/>
        <w:gridCol w:w="2642"/>
        <w:gridCol w:w="1988"/>
      </w:tblGrid>
      <w:tr w:rsidR="00082F41" w:rsidRPr="00395E8F" w14:paraId="2A381E1D" w14:textId="77777777" w:rsidTr="0041096B">
        <w:trPr>
          <w:trHeight w:val="503"/>
          <w:tblHeader/>
          <w:jc w:val="center"/>
        </w:trPr>
        <w:tc>
          <w:tcPr>
            <w:tcW w:w="15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F520E8"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Наименование</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статьи</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расходов</w:t>
            </w:r>
          </w:p>
        </w:tc>
        <w:tc>
          <w:tcPr>
            <w:tcW w:w="7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FC48AF"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Факт</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за 2016, тыс. руб.</w:t>
            </w:r>
          </w:p>
        </w:tc>
        <w:tc>
          <w:tcPr>
            <w:tcW w:w="15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7D4AB2" w14:textId="10592E6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Заявлено</w:t>
            </w:r>
            <w:r w:rsidRPr="006056B6">
              <w:rPr>
                <w:rFonts w:ascii="Myriad Pro" w:eastAsia="Times New Roman" w:hAnsi="Myriad Pro" w:cs="Arial"/>
                <w:color w:val="333333"/>
                <w:sz w:val="20"/>
                <w:szCs w:val="20"/>
                <w:lang w:eastAsia="ru-RU"/>
              </w:rPr>
              <w:t> </w:t>
            </w:r>
            <w:r w:rsidR="00F63FA3">
              <w:rPr>
                <w:rFonts w:ascii="Myriad Pro" w:eastAsia="Times New Roman" w:hAnsi="Myriad Pro" w:cs="Arial"/>
                <w:color w:val="FFFFFF"/>
                <w:sz w:val="20"/>
                <w:szCs w:val="20"/>
                <w:lang w:eastAsia="ru-RU"/>
              </w:rPr>
              <w:t>П</w:t>
            </w:r>
            <w:r w:rsidR="002C7195">
              <w:rPr>
                <w:rFonts w:ascii="Myriad Pro" w:eastAsia="Times New Roman" w:hAnsi="Myriad Pro" w:cs="Arial"/>
                <w:color w:val="FFFFFF"/>
                <w:sz w:val="20"/>
                <w:szCs w:val="20"/>
                <w:lang w:eastAsia="ru-RU"/>
              </w:rPr>
              <w:t>АО </w:t>
            </w:r>
            <w:r w:rsidRPr="006056B6">
              <w:rPr>
                <w:rFonts w:ascii="Myriad Pro" w:eastAsia="Times New Roman" w:hAnsi="Myriad Pro" w:cs="Arial"/>
                <w:color w:val="FFFFFF"/>
                <w:sz w:val="20"/>
                <w:szCs w:val="20"/>
                <w:lang w:eastAsia="ru-RU"/>
              </w:rPr>
              <w:t>«МРСК</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Сибири» - «Красноярскэнерго» </w:t>
            </w:r>
          </w:p>
          <w:p w14:paraId="7BA788CB"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на 2018, тыс. руб.</w:t>
            </w:r>
          </w:p>
        </w:tc>
        <w:tc>
          <w:tcPr>
            <w:tcW w:w="11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37D6CB"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Позиция</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Исполнителя</w:t>
            </w:r>
          </w:p>
        </w:tc>
      </w:tr>
      <w:tr w:rsidR="00082F41" w:rsidRPr="00395E8F" w14:paraId="393BB392" w14:textId="77777777" w:rsidTr="0041096B">
        <w:trPr>
          <w:trHeight w:val="273"/>
          <w:tblHeader/>
          <w:jc w:val="center"/>
        </w:trPr>
        <w:tc>
          <w:tcPr>
            <w:tcW w:w="15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E7F562"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7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BD88F1"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15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3B654E"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11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AA66F0"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Всего</w:t>
            </w:r>
          </w:p>
        </w:tc>
      </w:tr>
      <w:tr w:rsidR="00082F41" w:rsidRPr="00395E8F" w14:paraId="27A4FCC0" w14:textId="77777777" w:rsidTr="0041096B">
        <w:trPr>
          <w:trHeight w:val="315"/>
          <w:jc w:val="center"/>
        </w:trPr>
        <w:tc>
          <w:tcPr>
            <w:tcW w:w="1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64AC39"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1</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2FEBC9"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2</w:t>
            </w:r>
          </w:p>
        </w:tc>
        <w:tc>
          <w:tcPr>
            <w:tcW w:w="1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755921"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3</w:t>
            </w:r>
          </w:p>
        </w:tc>
        <w:tc>
          <w:tcPr>
            <w:tcW w:w="11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E94264"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4</w:t>
            </w:r>
          </w:p>
        </w:tc>
      </w:tr>
      <w:tr w:rsidR="00082F41" w:rsidRPr="00395E8F" w14:paraId="318644D1" w14:textId="77777777" w:rsidTr="0041096B">
        <w:trPr>
          <w:trHeight w:val="315"/>
          <w:jc w:val="center"/>
        </w:trPr>
        <w:tc>
          <w:tcPr>
            <w:tcW w:w="1559" w:type="pct"/>
            <w:tcBorders>
              <w:top w:val="single" w:sz="4" w:space="0" w:color="FFFFFF" w:themeColor="background1"/>
            </w:tcBorders>
            <w:shd w:val="clear" w:color="auto" w:fill="FFFFFF"/>
            <w:vAlign w:val="center"/>
            <w:hideMark/>
          </w:tcPr>
          <w:p w14:paraId="7F81267E" w14:textId="77777777" w:rsidR="00082F41" w:rsidRPr="006056B6" w:rsidRDefault="00082F41" w:rsidP="00082F41">
            <w:pPr>
              <w:spacing w:after="0" w:line="240" w:lineRule="auto"/>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Транспортные услуги, в т.ч.:</w:t>
            </w:r>
          </w:p>
        </w:tc>
        <w:tc>
          <w:tcPr>
            <w:tcW w:w="741" w:type="pct"/>
            <w:tcBorders>
              <w:top w:val="single" w:sz="4" w:space="0" w:color="FFFFFF" w:themeColor="background1"/>
            </w:tcBorders>
            <w:noWrap/>
            <w:vAlign w:val="center"/>
            <w:hideMark/>
          </w:tcPr>
          <w:p w14:paraId="18AE9A53" w14:textId="77777777" w:rsidR="00082F41" w:rsidRPr="006056B6" w:rsidRDefault="00082F41" w:rsidP="00082F41">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502,6</w:t>
            </w:r>
          </w:p>
        </w:tc>
        <w:tc>
          <w:tcPr>
            <w:tcW w:w="1554" w:type="pct"/>
            <w:tcBorders>
              <w:top w:val="single" w:sz="4" w:space="0" w:color="FFFFFF" w:themeColor="background1"/>
            </w:tcBorders>
            <w:noWrap/>
            <w:vAlign w:val="center"/>
            <w:hideMark/>
          </w:tcPr>
          <w:p w14:paraId="7D632104" w14:textId="77777777" w:rsidR="00082F41" w:rsidRPr="006056B6" w:rsidRDefault="00082F41" w:rsidP="00082F41">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843,9</w:t>
            </w:r>
          </w:p>
        </w:tc>
        <w:tc>
          <w:tcPr>
            <w:tcW w:w="1146" w:type="pct"/>
            <w:tcBorders>
              <w:top w:val="single" w:sz="4" w:space="0" w:color="FFFFFF" w:themeColor="background1"/>
            </w:tcBorders>
            <w:noWrap/>
            <w:vAlign w:val="center"/>
            <w:hideMark/>
          </w:tcPr>
          <w:p w14:paraId="5EF67F80" w14:textId="77777777" w:rsidR="00082F41" w:rsidRPr="006056B6" w:rsidRDefault="00082F41" w:rsidP="00082F41">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284,4</w:t>
            </w:r>
          </w:p>
        </w:tc>
      </w:tr>
      <w:tr w:rsidR="00082F41" w:rsidRPr="00395E8F" w14:paraId="7258D4BC" w14:textId="77777777" w:rsidTr="0041096B">
        <w:trPr>
          <w:trHeight w:val="315"/>
          <w:jc w:val="center"/>
        </w:trPr>
        <w:tc>
          <w:tcPr>
            <w:tcW w:w="1559" w:type="pct"/>
            <w:shd w:val="clear" w:color="auto" w:fill="FFFFFF"/>
            <w:vAlign w:val="center"/>
            <w:hideMark/>
          </w:tcPr>
          <w:p w14:paraId="070ACE4F"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автотранспорта</w:t>
            </w:r>
          </w:p>
        </w:tc>
        <w:tc>
          <w:tcPr>
            <w:tcW w:w="741" w:type="pct"/>
            <w:noWrap/>
            <w:vAlign w:val="center"/>
            <w:hideMark/>
          </w:tcPr>
          <w:p w14:paraId="44997202"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281,3</w:t>
            </w:r>
          </w:p>
        </w:tc>
        <w:tc>
          <w:tcPr>
            <w:tcW w:w="1554" w:type="pct"/>
            <w:noWrap/>
            <w:vAlign w:val="center"/>
            <w:hideMark/>
          </w:tcPr>
          <w:p w14:paraId="4DB7913D"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118,0</w:t>
            </w:r>
          </w:p>
        </w:tc>
        <w:tc>
          <w:tcPr>
            <w:tcW w:w="1146" w:type="pct"/>
            <w:noWrap/>
            <w:vAlign w:val="center"/>
            <w:hideMark/>
          </w:tcPr>
          <w:p w14:paraId="164BBB30"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r w:rsidR="00082F41" w:rsidRPr="00395E8F" w14:paraId="07F52CD1" w14:textId="77777777" w:rsidTr="0041096B">
        <w:trPr>
          <w:trHeight w:val="315"/>
          <w:jc w:val="center"/>
        </w:trPr>
        <w:tc>
          <w:tcPr>
            <w:tcW w:w="1559" w:type="pct"/>
            <w:shd w:val="clear" w:color="auto" w:fill="FFFFFF"/>
            <w:vAlign w:val="center"/>
            <w:hideMark/>
          </w:tcPr>
          <w:p w14:paraId="54E62842"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водного транспорта</w:t>
            </w:r>
          </w:p>
        </w:tc>
        <w:tc>
          <w:tcPr>
            <w:tcW w:w="741" w:type="pct"/>
            <w:noWrap/>
            <w:vAlign w:val="center"/>
            <w:hideMark/>
          </w:tcPr>
          <w:p w14:paraId="1CA33E7A"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220,5</w:t>
            </w:r>
          </w:p>
        </w:tc>
        <w:tc>
          <w:tcPr>
            <w:tcW w:w="1554" w:type="pct"/>
            <w:noWrap/>
            <w:vAlign w:val="center"/>
            <w:hideMark/>
          </w:tcPr>
          <w:p w14:paraId="3DA08146"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285,9</w:t>
            </w:r>
          </w:p>
        </w:tc>
        <w:tc>
          <w:tcPr>
            <w:tcW w:w="1146" w:type="pct"/>
            <w:noWrap/>
            <w:vAlign w:val="center"/>
            <w:hideMark/>
          </w:tcPr>
          <w:p w14:paraId="518C21B0"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284,4</w:t>
            </w:r>
          </w:p>
        </w:tc>
      </w:tr>
      <w:tr w:rsidR="00082F41" w:rsidRPr="00395E8F" w14:paraId="74BB0CAD" w14:textId="77777777" w:rsidTr="0041096B">
        <w:trPr>
          <w:trHeight w:val="315"/>
          <w:jc w:val="center"/>
        </w:trPr>
        <w:tc>
          <w:tcPr>
            <w:tcW w:w="1559" w:type="pct"/>
            <w:shd w:val="clear" w:color="auto" w:fill="FFFFFF"/>
            <w:vAlign w:val="center"/>
            <w:hideMark/>
          </w:tcPr>
          <w:p w14:paraId="63C4F32A"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ж/д транспорта</w:t>
            </w:r>
          </w:p>
        </w:tc>
        <w:tc>
          <w:tcPr>
            <w:tcW w:w="741" w:type="pct"/>
            <w:noWrap/>
            <w:vAlign w:val="center"/>
            <w:hideMark/>
          </w:tcPr>
          <w:p w14:paraId="15B176AA"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0,8</w:t>
            </w:r>
          </w:p>
        </w:tc>
        <w:tc>
          <w:tcPr>
            <w:tcW w:w="1554" w:type="pct"/>
            <w:noWrap/>
            <w:vAlign w:val="center"/>
            <w:hideMark/>
          </w:tcPr>
          <w:p w14:paraId="54221A85"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1146" w:type="pct"/>
            <w:noWrap/>
            <w:vAlign w:val="center"/>
            <w:hideMark/>
          </w:tcPr>
          <w:p w14:paraId="3B603416"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r w:rsidR="00082F41" w:rsidRPr="00395E8F" w14:paraId="4CB62962" w14:textId="77777777" w:rsidTr="0041096B">
        <w:trPr>
          <w:trHeight w:val="315"/>
          <w:jc w:val="center"/>
        </w:trPr>
        <w:tc>
          <w:tcPr>
            <w:tcW w:w="1559" w:type="pct"/>
            <w:shd w:val="clear" w:color="auto" w:fill="FFFFFF"/>
            <w:vAlign w:val="center"/>
            <w:hideMark/>
          </w:tcPr>
          <w:p w14:paraId="46E23D23"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авиатранспорта</w:t>
            </w:r>
          </w:p>
        </w:tc>
        <w:tc>
          <w:tcPr>
            <w:tcW w:w="741" w:type="pct"/>
            <w:noWrap/>
            <w:vAlign w:val="center"/>
            <w:hideMark/>
          </w:tcPr>
          <w:p w14:paraId="70503DF4"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1554" w:type="pct"/>
            <w:noWrap/>
            <w:vAlign w:val="center"/>
            <w:hideMark/>
          </w:tcPr>
          <w:p w14:paraId="5165BC77"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440,0</w:t>
            </w:r>
          </w:p>
        </w:tc>
        <w:tc>
          <w:tcPr>
            <w:tcW w:w="1146" w:type="pct"/>
            <w:noWrap/>
            <w:vAlign w:val="center"/>
            <w:hideMark/>
          </w:tcPr>
          <w:p w14:paraId="46FC00C4"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bl>
    <w:p w14:paraId="57BD025C" w14:textId="77777777" w:rsidR="00082F41" w:rsidRPr="00B75710" w:rsidRDefault="00082F41" w:rsidP="00082F41">
      <w:pPr>
        <w:spacing w:line="360" w:lineRule="auto"/>
        <w:ind w:firstLine="567"/>
        <w:contextualSpacing/>
        <w:jc w:val="both"/>
        <w:rPr>
          <w:rFonts w:ascii="Myriad Pro" w:eastAsia="Calibri" w:hAnsi="Myriad Pro"/>
          <w:color w:val="000000" w:themeColor="text1"/>
          <w:sz w:val="26"/>
          <w:szCs w:val="26"/>
        </w:rPr>
      </w:pPr>
      <w:r w:rsidRPr="00C367F0" w:rsidDel="00E153D6">
        <w:rPr>
          <w:rFonts w:ascii="Myriad Pro" w:eastAsia="Calibri" w:hAnsi="Myriad Pro"/>
          <w:sz w:val="26"/>
          <w:szCs w:val="26"/>
        </w:rPr>
        <w:t xml:space="preserve"> </w:t>
      </w:r>
      <w:r w:rsidRPr="005659CA">
        <w:rPr>
          <w:rFonts w:ascii="Myriad Pro" w:eastAsia="Calibri" w:hAnsi="Myriad Pro"/>
          <w:color w:val="000000" w:themeColor="text1"/>
          <w:sz w:val="26"/>
          <w:szCs w:val="26"/>
        </w:rPr>
        <w:t>Исполнитель считает необходимым рекомендовать в составе тарифной заявки для определения базового уровня операционных расходов на очередной долгосрочный период регулирования</w:t>
      </w:r>
      <w:r w:rsidRPr="00B75710">
        <w:rPr>
          <w:rFonts w:ascii="Myriad Pro" w:eastAsia="Calibri" w:hAnsi="Myriad Pro"/>
          <w:color w:val="000000" w:themeColor="text1"/>
          <w:sz w:val="26"/>
          <w:szCs w:val="26"/>
        </w:rPr>
        <w:t xml:space="preserve"> также предоставлять:</w:t>
      </w:r>
    </w:p>
    <w:p w14:paraId="09107671" w14:textId="77777777" w:rsidR="00082F41" w:rsidRPr="00E17399" w:rsidRDefault="00082F41" w:rsidP="001C1435">
      <w:pPr>
        <w:numPr>
          <w:ilvl w:val="0"/>
          <w:numId w:val="11"/>
        </w:numPr>
        <w:spacing w:after="0" w:line="360" w:lineRule="auto"/>
        <w:ind w:left="993" w:hanging="426"/>
        <w:contextualSpacing/>
        <w:jc w:val="both"/>
        <w:rPr>
          <w:rFonts w:ascii="Myriad Pro" w:eastAsia="Calibri" w:hAnsi="Myriad Pro"/>
          <w:b/>
          <w:i/>
          <w:color w:val="000000" w:themeColor="text1"/>
          <w:sz w:val="26"/>
          <w:szCs w:val="26"/>
        </w:rPr>
      </w:pPr>
      <w:r w:rsidRPr="00897FA0">
        <w:rPr>
          <w:rFonts w:ascii="Myriad Pro" w:eastAsia="Calibri" w:hAnsi="Myriad Pro"/>
          <w:color w:val="000000" w:themeColor="text1"/>
          <w:sz w:val="26"/>
          <w:szCs w:val="26"/>
        </w:rPr>
        <w:t>Реестры и копии ак</w:t>
      </w:r>
      <w:r w:rsidRPr="00985076">
        <w:rPr>
          <w:rFonts w:ascii="Myriad Pro" w:eastAsia="Calibri" w:hAnsi="Myriad Pro"/>
          <w:color w:val="000000" w:themeColor="text1"/>
          <w:sz w:val="26"/>
          <w:szCs w:val="26"/>
        </w:rPr>
        <w:t>тов выполненных работ, счетов-фактур, регистры бухгалтерского учета (оборотно-сальдовые ведомости, карточки счетов) за отчетный год</w:t>
      </w:r>
      <w:r w:rsidRPr="00E17399">
        <w:rPr>
          <w:rFonts w:ascii="Myriad Pro" w:eastAsia="Calibri" w:hAnsi="Myriad Pro"/>
          <w:color w:val="000000" w:themeColor="text1"/>
          <w:sz w:val="26"/>
          <w:szCs w:val="26"/>
        </w:rPr>
        <w:t>;</w:t>
      </w:r>
    </w:p>
    <w:p w14:paraId="579C798F" w14:textId="77777777" w:rsidR="00082F41" w:rsidRPr="00E17399" w:rsidRDefault="00082F41" w:rsidP="001C1435">
      <w:pPr>
        <w:pStyle w:val="a5"/>
        <w:numPr>
          <w:ilvl w:val="0"/>
          <w:numId w:val="11"/>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Пояснительную записку, содержащую </w:t>
      </w:r>
      <w:r w:rsidRPr="00E17399">
        <w:rPr>
          <w:rFonts w:ascii="Myriad Pro" w:eastAsia="Calibri" w:hAnsi="Myriad Pro"/>
          <w:color w:val="000000" w:themeColor="text1"/>
          <w:sz w:val="26"/>
          <w:szCs w:val="26"/>
        </w:rPr>
        <w:t>описание и обоснования, подтверждающие необходимость и периодичность транспортных услуг</w:t>
      </w:r>
      <w:r w:rsidRPr="00E17399">
        <w:rPr>
          <w:rFonts w:ascii="Myriad Pro" w:hAnsi="Myriad Pro"/>
          <w:sz w:val="26"/>
          <w:szCs w:val="26"/>
        </w:rPr>
        <w:t>.</w:t>
      </w:r>
    </w:p>
    <w:p w14:paraId="28F038BE"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22BDAA0A"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Обеспечение нормальных условий труда и мер по технике безопасности</w:t>
      </w:r>
    </w:p>
    <w:p w14:paraId="61311361" w14:textId="1ED38D5C" w:rsidR="00082F41" w:rsidRPr="00277EE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Фактические расходы за 2016 год составили </w:t>
      </w:r>
      <w:r w:rsidRPr="00ED3872">
        <w:rPr>
          <w:rFonts w:ascii="Myriad Pro" w:eastAsia="Calibri" w:hAnsi="Myriad Pro"/>
          <w:color w:val="000000" w:themeColor="text1"/>
          <w:sz w:val="26"/>
          <w:szCs w:val="26"/>
        </w:rPr>
        <w:t>13 386,98</w:t>
      </w:r>
      <w:r w:rsidRPr="00E17399">
        <w:rPr>
          <w:rFonts w:ascii="Myriad Pro" w:eastAsia="Calibri" w:hAnsi="Myriad Pro"/>
          <w:color w:val="000000" w:themeColor="text1"/>
          <w:sz w:val="26"/>
          <w:szCs w:val="26"/>
        </w:rPr>
        <w:t xml:space="preserve"> тыс. руб., заявленные со стороны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 xml:space="preserve">«МРСК Сибири» «Красноярскэнерго» </w:t>
      </w:r>
      <w:r w:rsidRPr="0039309C">
        <w:rPr>
          <w:rFonts w:ascii="Myriad Pro" w:eastAsia="Calibri" w:hAnsi="Myriad Pro"/>
          <w:color w:val="000000" w:themeColor="text1"/>
          <w:sz w:val="26"/>
          <w:szCs w:val="26"/>
        </w:rPr>
        <w:t xml:space="preserve">- 21 253,04 тыс. руб., </w:t>
      </w:r>
      <w:r w:rsidRPr="005F0C39">
        <w:rPr>
          <w:rFonts w:ascii="Myriad Pro" w:eastAsia="Calibri" w:hAnsi="Myriad Pro"/>
          <w:color w:val="000000" w:themeColor="text1"/>
          <w:sz w:val="26"/>
          <w:szCs w:val="26"/>
        </w:rPr>
        <w:t>в том числе:</w:t>
      </w:r>
    </w:p>
    <w:p w14:paraId="32C15099"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по предрейсовому медосмотру водителей – 11 106,6 тыс. руб.</w:t>
      </w:r>
    </w:p>
    <w:p w14:paraId="3D3DC7B0"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Мероприятия по предупреждению заболеваний (профосмотры) – 4 905,2 тыс. руб.</w:t>
      </w:r>
    </w:p>
    <w:p w14:paraId="06227712"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Медосмотр при приеме на работу – 1 120,4 тыс. руб.</w:t>
      </w:r>
    </w:p>
    <w:p w14:paraId="733E8FA1"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Мероприятия по предупреждению несчастных случаев – 1 988,8 тыс. руб.</w:t>
      </w:r>
    </w:p>
    <w:p w14:paraId="42190621"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Прочие расходы на охрану труда – 1 867,7 тыс. руб.</w:t>
      </w:r>
    </w:p>
    <w:p w14:paraId="550CF688"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химчистки и прачечной – 111,6 тыс. руб.</w:t>
      </w:r>
    </w:p>
    <w:p w14:paraId="6D5A9160"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xml:space="preserve">- </w:t>
      </w:r>
      <w:r w:rsidRPr="00921A0D">
        <w:rPr>
          <w:rFonts w:ascii="Myriad Pro" w:eastAsia="Calibri" w:hAnsi="Myriad Pro"/>
          <w:color w:val="000000" w:themeColor="text1"/>
          <w:sz w:val="26"/>
          <w:szCs w:val="26"/>
        </w:rPr>
        <w:t>Услуги, оказанные исполнительному аппарату, относимые на филиал</w:t>
      </w:r>
      <w:r w:rsidRPr="0039309C">
        <w:rPr>
          <w:rFonts w:ascii="Myriad Pro" w:eastAsia="Calibri" w:hAnsi="Myriad Pro"/>
          <w:color w:val="000000" w:themeColor="text1"/>
          <w:sz w:val="26"/>
          <w:szCs w:val="26"/>
        </w:rPr>
        <w:t xml:space="preserve"> – 152,74 тыс. руб.</w:t>
      </w:r>
    </w:p>
    <w:p w14:paraId="46880523"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составе расходов на обеспечение нормальных условий труда и мер по технике безопасности заявлены:</w:t>
      </w:r>
    </w:p>
    <w:p w14:paraId="6B39F3E4" w14:textId="77777777" w:rsidR="00082F41" w:rsidRPr="006056B6" w:rsidRDefault="00082F41" w:rsidP="001C1435">
      <w:pPr>
        <w:pStyle w:val="a5"/>
        <w:numPr>
          <w:ilvl w:val="0"/>
          <w:numId w:val="11"/>
        </w:numPr>
        <w:spacing w:after="0" w:line="360" w:lineRule="auto"/>
        <w:ind w:left="993" w:hanging="426"/>
        <w:jc w:val="both"/>
        <w:rPr>
          <w:rFonts w:ascii="Myriad Pro" w:hAnsi="Myriad Pro"/>
          <w:sz w:val="26"/>
          <w:szCs w:val="26"/>
        </w:rPr>
      </w:pPr>
      <w:r w:rsidRPr="006056B6">
        <w:rPr>
          <w:rFonts w:ascii="Myriad Pro" w:hAnsi="Myriad Pro"/>
          <w:sz w:val="26"/>
          <w:szCs w:val="26"/>
        </w:rPr>
        <w:t>услуги по предрейсовому медосмотру водителей;</w:t>
      </w:r>
    </w:p>
    <w:p w14:paraId="294E6C6A" w14:textId="77777777" w:rsidR="00082F41" w:rsidRPr="006056B6" w:rsidRDefault="00082F41" w:rsidP="001C1435">
      <w:pPr>
        <w:pStyle w:val="a5"/>
        <w:numPr>
          <w:ilvl w:val="0"/>
          <w:numId w:val="11"/>
        </w:numPr>
        <w:spacing w:after="0" w:line="360" w:lineRule="auto"/>
        <w:ind w:left="993" w:hanging="426"/>
        <w:jc w:val="both"/>
        <w:rPr>
          <w:rFonts w:ascii="Myriad Pro" w:hAnsi="Myriad Pro"/>
          <w:sz w:val="26"/>
          <w:szCs w:val="26"/>
        </w:rPr>
      </w:pPr>
      <w:r w:rsidRPr="006056B6">
        <w:rPr>
          <w:rFonts w:ascii="Myriad Pro" w:hAnsi="Myriad Pro"/>
          <w:sz w:val="26"/>
          <w:szCs w:val="26"/>
        </w:rPr>
        <w:t>мероприятия по предупреждению заболеваний (профосмотры);</w:t>
      </w:r>
    </w:p>
    <w:p w14:paraId="40A1D847" w14:textId="77777777" w:rsidR="00082F41" w:rsidRPr="006056B6" w:rsidRDefault="00082F41" w:rsidP="001C1435">
      <w:pPr>
        <w:pStyle w:val="a5"/>
        <w:numPr>
          <w:ilvl w:val="0"/>
          <w:numId w:val="11"/>
        </w:numPr>
        <w:spacing w:after="0" w:line="360" w:lineRule="auto"/>
        <w:ind w:left="993" w:hanging="426"/>
        <w:jc w:val="both"/>
        <w:rPr>
          <w:rFonts w:ascii="Myriad Pro" w:hAnsi="Myriad Pro"/>
          <w:sz w:val="26"/>
          <w:szCs w:val="26"/>
        </w:rPr>
      </w:pPr>
      <w:r w:rsidRPr="006056B6">
        <w:rPr>
          <w:rFonts w:ascii="Myriad Pro" w:hAnsi="Myriad Pro"/>
          <w:sz w:val="26"/>
          <w:szCs w:val="26"/>
        </w:rPr>
        <w:t>медосмотры при приеме на работу;</w:t>
      </w:r>
    </w:p>
    <w:p w14:paraId="1BF2F75C" w14:textId="77777777" w:rsidR="00082F41" w:rsidRPr="006056B6" w:rsidRDefault="00082F41" w:rsidP="001C1435">
      <w:pPr>
        <w:pStyle w:val="a5"/>
        <w:numPr>
          <w:ilvl w:val="0"/>
          <w:numId w:val="11"/>
        </w:numPr>
        <w:spacing w:after="0" w:line="360" w:lineRule="auto"/>
        <w:ind w:left="993" w:hanging="426"/>
        <w:jc w:val="both"/>
        <w:rPr>
          <w:rFonts w:ascii="Myriad Pro" w:hAnsi="Myriad Pro"/>
          <w:sz w:val="26"/>
          <w:szCs w:val="26"/>
        </w:rPr>
      </w:pPr>
      <w:r w:rsidRPr="006056B6">
        <w:rPr>
          <w:rFonts w:ascii="Myriad Pro" w:hAnsi="Myriad Pro"/>
          <w:sz w:val="26"/>
          <w:szCs w:val="26"/>
        </w:rPr>
        <w:t>мероприятия по предупреждению несчастных случаев;</w:t>
      </w:r>
    </w:p>
    <w:p w14:paraId="5308368C" w14:textId="77777777" w:rsidR="00082F41" w:rsidRPr="006056B6" w:rsidRDefault="00082F41" w:rsidP="001C1435">
      <w:pPr>
        <w:pStyle w:val="a5"/>
        <w:numPr>
          <w:ilvl w:val="0"/>
          <w:numId w:val="11"/>
        </w:numPr>
        <w:spacing w:after="0" w:line="360" w:lineRule="auto"/>
        <w:ind w:left="993" w:hanging="426"/>
        <w:jc w:val="both"/>
        <w:rPr>
          <w:rFonts w:ascii="Myriad Pro" w:hAnsi="Myriad Pro"/>
          <w:sz w:val="26"/>
          <w:szCs w:val="26"/>
        </w:rPr>
      </w:pPr>
      <w:r w:rsidRPr="006056B6">
        <w:rPr>
          <w:rFonts w:ascii="Myriad Pro" w:hAnsi="Myriad Pro"/>
          <w:sz w:val="26"/>
          <w:szCs w:val="26"/>
        </w:rPr>
        <w:t>прочие расходы на охрану труда;</w:t>
      </w:r>
    </w:p>
    <w:p w14:paraId="7D21868D" w14:textId="77777777" w:rsidR="00082F41" w:rsidRPr="00E37282"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6056B6">
        <w:rPr>
          <w:rFonts w:ascii="Myriad Pro" w:hAnsi="Myriad Pro"/>
          <w:sz w:val="26"/>
          <w:szCs w:val="26"/>
        </w:rPr>
        <w:t>услуги химчистки</w:t>
      </w:r>
      <w:r w:rsidRPr="00E37282">
        <w:rPr>
          <w:rFonts w:ascii="Myriad Pro" w:eastAsia="Calibri" w:hAnsi="Myriad Pro"/>
          <w:color w:val="000000" w:themeColor="text1"/>
          <w:sz w:val="26"/>
          <w:szCs w:val="26"/>
        </w:rPr>
        <w:t xml:space="preserve"> и прачечной.</w:t>
      </w:r>
    </w:p>
    <w:p w14:paraId="0A33CC6E" w14:textId="4A55D9DD" w:rsidR="00082F41" w:rsidRPr="00897FA0" w:rsidRDefault="00082F41" w:rsidP="0041096B">
      <w:pPr>
        <w:pStyle w:val="a5"/>
        <w:spacing w:after="0" w:line="360" w:lineRule="auto"/>
        <w:ind w:left="0" w:firstLine="567"/>
        <w:jc w:val="both"/>
        <w:rPr>
          <w:rFonts w:ascii="Myriad Pro" w:hAnsi="Myriad Pro"/>
          <w:sz w:val="26"/>
          <w:szCs w:val="26"/>
        </w:rPr>
      </w:pPr>
      <w:r w:rsidRPr="00C367F0">
        <w:rPr>
          <w:rFonts w:ascii="Myriad Pro" w:hAnsi="Myriad Pro"/>
          <w:sz w:val="26"/>
          <w:szCs w:val="26"/>
        </w:rPr>
        <w:t>В соответствии со статьей 212 Трудового кодекса Российской Федерации от 30 декабря 2001</w:t>
      </w:r>
      <w:r w:rsidR="00F4263D">
        <w:rPr>
          <w:rFonts w:ascii="Myriad Pro" w:hAnsi="Myriad Pro"/>
          <w:sz w:val="26"/>
          <w:szCs w:val="26"/>
        </w:rPr>
        <w:t>г. </w:t>
      </w:r>
      <w:r w:rsidRPr="005659CA">
        <w:rPr>
          <w:rFonts w:ascii="Myriad Pro" w:hAnsi="Myriad Pro"/>
          <w:sz w:val="26"/>
          <w:szCs w:val="26"/>
        </w:rPr>
        <w:t>№197-ФЗ  работодателю  за счет собственных средств необходимо организовывать проведение обязательных</w:t>
      </w:r>
      <w:r w:rsidRPr="00B75710">
        <w:rPr>
          <w:rFonts w:ascii="Myriad Pro" w:hAnsi="Myriad Pro"/>
          <w:sz w:val="26"/>
          <w:szCs w:val="26"/>
        </w:rPr>
        <w:t xml:space="preserve">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обязательных психиатрических освидетельствований работников и не допускать работников к исполнению ими трудовых обязанностей без прохождения обязательных медицинских осмотров, обязательных психиатрических освидетельствований, а также в случае медицинских пр</w:t>
      </w:r>
      <w:r w:rsidRPr="00897FA0">
        <w:rPr>
          <w:rFonts w:ascii="Myriad Pro" w:hAnsi="Myriad Pro"/>
          <w:sz w:val="26"/>
          <w:szCs w:val="26"/>
        </w:rPr>
        <w:t>отивопоказаний с сохранением места работы и среднего заработка на время прохождения медицинского осмотра.</w:t>
      </w:r>
    </w:p>
    <w:p w14:paraId="00365F86" w14:textId="7A6B9313" w:rsidR="00082F41" w:rsidRPr="00E17399" w:rsidRDefault="00082F41" w:rsidP="0041096B">
      <w:pPr>
        <w:spacing w:line="360" w:lineRule="auto"/>
        <w:ind w:firstLine="567"/>
        <w:contextualSpacing/>
        <w:jc w:val="both"/>
        <w:rPr>
          <w:rFonts w:ascii="Myriad Pro" w:eastAsia="Calibri" w:hAnsi="Myriad Pro"/>
          <w:color w:val="000000" w:themeColor="text1"/>
          <w:sz w:val="26"/>
          <w:szCs w:val="26"/>
        </w:rPr>
      </w:pPr>
      <w:r w:rsidRPr="00985076">
        <w:rPr>
          <w:rFonts w:ascii="Myriad Pro" w:eastAsia="Calibri" w:hAnsi="Myriad Pro"/>
          <w:color w:val="000000" w:themeColor="text1"/>
          <w:sz w:val="26"/>
          <w:szCs w:val="26"/>
        </w:rPr>
        <w:t xml:space="preserve">В соответствии с </w:t>
      </w:r>
      <w:r w:rsidRPr="00E17399">
        <w:rPr>
          <w:rFonts w:ascii="Myriad Pro" w:hAnsi="Myriad Pro"/>
          <w:sz w:val="26"/>
          <w:szCs w:val="26"/>
        </w:rPr>
        <w:t xml:space="preserve">СО 5.259/0-02 «Психофизиологическое обеспечение надежности профессиональной деятельности персонала </w:t>
      </w:r>
      <w:r w:rsidR="00F63FA3">
        <w:rPr>
          <w:rFonts w:ascii="Myriad Pro" w:hAnsi="Myriad Pro"/>
          <w:sz w:val="26"/>
          <w:szCs w:val="26"/>
        </w:rPr>
        <w:t>О</w:t>
      </w:r>
      <w:r w:rsidR="002C7195">
        <w:rPr>
          <w:rFonts w:ascii="Myriad Pro" w:hAnsi="Myriad Pro"/>
          <w:sz w:val="26"/>
          <w:szCs w:val="26"/>
        </w:rPr>
        <w:t>АО </w:t>
      </w:r>
      <w:r w:rsidRPr="00E17399">
        <w:rPr>
          <w:rFonts w:ascii="Myriad Pro" w:hAnsi="Myriad Pro"/>
          <w:sz w:val="26"/>
          <w:szCs w:val="26"/>
        </w:rPr>
        <w:t xml:space="preserve">«МРСК Сибири» представлены расходы на </w:t>
      </w:r>
      <w:r w:rsidRPr="00E17399">
        <w:rPr>
          <w:rFonts w:ascii="Myriad Pro" w:eastAsia="Calibri" w:hAnsi="Myriad Pro"/>
          <w:color w:val="000000" w:themeColor="text1"/>
          <w:sz w:val="26"/>
          <w:szCs w:val="26"/>
        </w:rPr>
        <w:t>мероприятия по предупреждению несчастных случаев.</w:t>
      </w:r>
    </w:p>
    <w:p w14:paraId="40FB36B3" w14:textId="77777777" w:rsidR="00082F41" w:rsidRPr="00E17399" w:rsidRDefault="00082F41" w:rsidP="0041096B">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Представлена смета затрат «Медосмотр при приеме на работу», в которой расчет выполнен с учетом среднего количества сотрудников, проходивших медосмотр в 2014-2016 годах, и стоимости медосмотра. При этом не представлено обоснование стоимости медосмотров. Расчет по статье затрат «Мероприятия по предупреждению несчастных случаев (в т.ч. ПФО)» выполнен на основании количества сотрудников и стоимости психофизиологического обследования и индивидуальной психокоррекционной работы, не представлен план-график прохождения обследования сотрудникам филиала в 2018 году. В смете затрат «Услуги по предрейсовому медосмотру водителей» расчет выполнен с учетом количества сотрудников и стоимости осмотров. Не представлены первичные бухгалтерские документы, подтверждающие фактические расходы за 2016 год и стоимость медосмотров. В смете затрат «Мероприятия по предупреждению заболеваний на производстве (профосмотры)» расчет выполнен с учетом количества сотрудников, которым необходимо пройти медосмотр, и стоимости медосмотров. Стоимость медосмотров обоснована представленными договорами, которые заключены в 2016 году, с учетом ИПЦ.</w:t>
      </w:r>
    </w:p>
    <w:p w14:paraId="006E5284" w14:textId="7FA48D62" w:rsidR="00082F41" w:rsidRPr="00E17399" w:rsidRDefault="00082F41" w:rsidP="00082F41">
      <w:pPr>
        <w:spacing w:line="360" w:lineRule="auto"/>
        <w:ind w:firstLine="709"/>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Принимая во внимание состав предоставленных документов, Исполнитель считает, что плановые расходы на медосмотры при приеме на работу, предрейсовые осмотры и расходы на мероприятия по предупреждению несчастных случаев в заявленном размере со стороны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 xml:space="preserve">«МРСК Сибири» - «Красноярскэнерго» документально не обоснованы. </w:t>
      </w:r>
    </w:p>
    <w:p w14:paraId="23603984" w14:textId="77777777" w:rsidR="00082F41" w:rsidRPr="00E17399" w:rsidRDefault="00082F41" w:rsidP="0041096B">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Расходы на профосмотры Исполнитель считает обоснованными в размере 4 853,7 тыс. руб. на основании представленной сметы затрат «Мероприятия по предупреждению заболеваний на производстве (профосмотры)», составленной с учетом количества сотрудников, которым необходимо пройти медосмотр, и стоимости медосмотров в соответствии с договорами, заключенными в 2016 году, с применением актуального ИПЦ</w:t>
      </w:r>
    </w:p>
    <w:p w14:paraId="3D8B5332" w14:textId="233131B4" w:rsidR="00082F41" w:rsidRPr="00E17399" w:rsidRDefault="00082F41" w:rsidP="0041096B">
      <w:pPr>
        <w:spacing w:after="0" w:line="360" w:lineRule="auto"/>
        <w:ind w:firstLine="567"/>
        <w:jc w:val="both"/>
        <w:rPr>
          <w:rFonts w:ascii="Myriad Pro" w:eastAsia="Calibri" w:hAnsi="Myriad Pro"/>
          <w:sz w:val="26"/>
          <w:szCs w:val="26"/>
        </w:rPr>
      </w:pPr>
      <w:r w:rsidRPr="00E17399">
        <w:rPr>
          <w:rFonts w:ascii="Myriad Pro" w:hAnsi="Myriad Pro"/>
          <w:sz w:val="26"/>
          <w:szCs w:val="26"/>
        </w:rPr>
        <w:t xml:space="preserve">В соответствии с «Правилами безопасности опасных производственных объектов, на которых используются подъемные сооружения», утвержденными </w:t>
      </w:r>
      <w:r w:rsidRPr="00E17399">
        <w:rPr>
          <w:rFonts w:ascii="Myriad Pro" w:eastAsia="Calibri" w:hAnsi="Myriad Pro"/>
          <w:sz w:val="26"/>
          <w:szCs w:val="26"/>
        </w:rPr>
        <w:t xml:space="preserve">приказом Федеральной службы по экологическому, технологическому  и атомному надзору  от 12 ноября 2013 года </w:t>
      </w:r>
      <w:r w:rsidR="0041096B">
        <w:rPr>
          <w:rFonts w:ascii="Myriad Pro" w:eastAsia="Calibri" w:hAnsi="Myriad Pro"/>
          <w:sz w:val="26"/>
          <w:szCs w:val="26"/>
        </w:rPr>
        <w:t>№ </w:t>
      </w:r>
      <w:r w:rsidRPr="00E17399">
        <w:rPr>
          <w:rFonts w:ascii="Myriad Pro" w:eastAsia="Calibri" w:hAnsi="Myriad Pro"/>
          <w:sz w:val="26"/>
          <w:szCs w:val="26"/>
        </w:rPr>
        <w:t>533, организация, эксплуатирующая ОПО с ПС, обязана поддерживать эксплуатируемые ПС в работоспособном состоянии. При превышении срока службы необходимо заключение экспертизы промышленной безопасности о возможности его продления.</w:t>
      </w:r>
    </w:p>
    <w:p w14:paraId="25038D21" w14:textId="77777777" w:rsidR="00082F41" w:rsidRPr="00E17399" w:rsidRDefault="00082F41" w:rsidP="0041096B">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По прочим расходам на охрану труда представлены договоры, заключенные на 2017 год, графики проведения экспертизы промышленной безопасности ПС и ТО приборов безопасности ПС, журнал огнетушителей. Не представлены первичные бухгалтерские документы, подтверждающие затраты за 2016 год. Исполнитель считает расходы, заявленные по прочим затратам на охрану труда на 2018 год документально не обоснованными.</w:t>
      </w:r>
      <w:r w:rsidRPr="00E17399" w:rsidDel="00006BB3">
        <w:rPr>
          <w:rFonts w:ascii="Myriad Pro" w:eastAsia="Calibri" w:hAnsi="Myriad Pro"/>
          <w:sz w:val="26"/>
          <w:szCs w:val="26"/>
        </w:rPr>
        <w:t xml:space="preserve"> </w:t>
      </w:r>
    </w:p>
    <w:p w14:paraId="1449F29F" w14:textId="77777777" w:rsidR="00082F41" w:rsidRPr="00E17399" w:rsidRDefault="00082F41" w:rsidP="0041096B">
      <w:pPr>
        <w:spacing w:after="0"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Расходы на обеспечение нормальных условий труда и мер по технике безопасности на 2018 год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2141"/>
        <w:gridCol w:w="2568"/>
        <w:gridCol w:w="1360"/>
      </w:tblGrid>
      <w:tr w:rsidR="00082F41" w:rsidRPr="00395E8F" w14:paraId="759DEA0F" w14:textId="77777777" w:rsidTr="0041096B">
        <w:trPr>
          <w:cantSplit/>
          <w:trHeight w:val="450"/>
          <w:tblHeader/>
          <w:jc w:val="center"/>
        </w:trPr>
        <w:tc>
          <w:tcPr>
            <w:tcW w:w="19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ED8A1C"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Наименование</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статьи</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расходов</w:t>
            </w:r>
          </w:p>
        </w:tc>
        <w:tc>
          <w:tcPr>
            <w:tcW w:w="7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D857E4"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Факт</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за 2016, тыс. руб.</w:t>
            </w:r>
          </w:p>
        </w:tc>
        <w:tc>
          <w:tcPr>
            <w:tcW w:w="15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B0D29E" w14:textId="78A80B55" w:rsidR="00082F41" w:rsidRPr="006056B6" w:rsidRDefault="00082F41" w:rsidP="00082F41">
            <w:pPr>
              <w:spacing w:after="0" w:line="240" w:lineRule="auto"/>
              <w:jc w:val="center"/>
              <w:rPr>
                <w:rFonts w:ascii="Myriad Pro" w:eastAsia="Times New Roman" w:hAnsi="Myriad Pro" w:cs="Arial"/>
                <w:color w:val="333333"/>
                <w:sz w:val="20"/>
                <w:szCs w:val="20"/>
                <w:lang w:eastAsia="ru-RU"/>
              </w:rPr>
            </w:pPr>
            <w:r w:rsidRPr="006056B6">
              <w:rPr>
                <w:rFonts w:ascii="Myriad Pro" w:eastAsia="Times New Roman" w:hAnsi="Myriad Pro" w:cs="Arial"/>
                <w:color w:val="FFFFFF"/>
                <w:sz w:val="20"/>
                <w:szCs w:val="20"/>
                <w:lang w:eastAsia="ru-RU"/>
              </w:rPr>
              <w:t>Заявлено</w:t>
            </w:r>
            <w:r w:rsidRPr="006056B6">
              <w:rPr>
                <w:rFonts w:ascii="Myriad Pro" w:eastAsia="Times New Roman" w:hAnsi="Myriad Pro" w:cs="Arial"/>
                <w:color w:val="333333"/>
                <w:sz w:val="20"/>
                <w:szCs w:val="20"/>
                <w:lang w:eastAsia="ru-RU"/>
              </w:rPr>
              <w:t> </w:t>
            </w:r>
            <w:r w:rsidR="00F63FA3">
              <w:rPr>
                <w:rFonts w:ascii="Myriad Pro" w:eastAsia="Times New Roman" w:hAnsi="Myriad Pro" w:cs="Arial"/>
                <w:color w:val="FFFFFF"/>
                <w:sz w:val="20"/>
                <w:szCs w:val="20"/>
                <w:lang w:eastAsia="ru-RU"/>
              </w:rPr>
              <w:t>П</w:t>
            </w:r>
            <w:r w:rsidR="002C7195">
              <w:rPr>
                <w:rFonts w:ascii="Myriad Pro" w:eastAsia="Times New Roman" w:hAnsi="Myriad Pro" w:cs="Arial"/>
                <w:color w:val="FFFFFF"/>
                <w:sz w:val="20"/>
                <w:szCs w:val="20"/>
                <w:lang w:eastAsia="ru-RU"/>
              </w:rPr>
              <w:t>АО </w:t>
            </w:r>
            <w:r w:rsidRPr="006056B6">
              <w:rPr>
                <w:rFonts w:ascii="Myriad Pro" w:eastAsia="Times New Roman" w:hAnsi="Myriad Pro" w:cs="Arial"/>
                <w:color w:val="FFFFFF"/>
                <w:sz w:val="20"/>
                <w:szCs w:val="20"/>
                <w:lang w:eastAsia="ru-RU"/>
              </w:rPr>
              <w:t>«МРСК</w:t>
            </w:r>
            <w:r w:rsidRPr="006056B6">
              <w:rPr>
                <w:rFonts w:ascii="Myriad Pro" w:eastAsia="Times New Roman" w:hAnsi="Myriad Pro" w:cs="Arial"/>
                <w:color w:val="333333"/>
                <w:sz w:val="20"/>
                <w:szCs w:val="20"/>
                <w:lang w:eastAsia="ru-RU"/>
              </w:rPr>
              <w:t> </w:t>
            </w:r>
          </w:p>
          <w:p w14:paraId="128CDCEE"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Сибири» - «Красноярскэнерго» </w:t>
            </w:r>
          </w:p>
          <w:p w14:paraId="41044EA8"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на 2018, тыс. руб.</w:t>
            </w:r>
          </w:p>
        </w:tc>
        <w:tc>
          <w:tcPr>
            <w:tcW w:w="7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4A65B6" w14:textId="77777777" w:rsidR="00082F41" w:rsidRPr="006056B6" w:rsidRDefault="00082F41" w:rsidP="00082F41">
            <w:pPr>
              <w:spacing w:after="0" w:line="240" w:lineRule="auto"/>
              <w:jc w:val="center"/>
              <w:rPr>
                <w:rFonts w:ascii="Myriad Pro" w:eastAsia="Times New Roman" w:hAnsi="Myriad Pro" w:cs="Arial"/>
                <w:color w:val="333333"/>
                <w:sz w:val="20"/>
                <w:szCs w:val="20"/>
                <w:lang w:eastAsia="ru-RU"/>
              </w:rPr>
            </w:pPr>
            <w:r w:rsidRPr="006056B6">
              <w:rPr>
                <w:rFonts w:ascii="Myriad Pro" w:eastAsia="Times New Roman" w:hAnsi="Myriad Pro" w:cs="Arial"/>
                <w:color w:val="FFFFFF"/>
                <w:sz w:val="20"/>
                <w:szCs w:val="20"/>
                <w:lang w:eastAsia="ru-RU"/>
              </w:rPr>
              <w:t>Позиция</w:t>
            </w:r>
            <w:r w:rsidRPr="006056B6">
              <w:rPr>
                <w:rFonts w:ascii="Myriad Pro" w:eastAsia="Times New Roman" w:hAnsi="Myriad Pro" w:cs="Arial"/>
                <w:color w:val="333333"/>
                <w:sz w:val="20"/>
                <w:szCs w:val="20"/>
                <w:lang w:eastAsia="ru-RU"/>
              </w:rPr>
              <w:t> </w:t>
            </w:r>
          </w:p>
          <w:p w14:paraId="0A2CD96D"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Исполнителя</w:t>
            </w:r>
          </w:p>
        </w:tc>
      </w:tr>
      <w:tr w:rsidR="00082F41" w:rsidRPr="00395E8F" w14:paraId="3A04F21B" w14:textId="77777777" w:rsidTr="0041096B">
        <w:trPr>
          <w:cantSplit/>
          <w:trHeight w:val="450"/>
          <w:tblHeader/>
          <w:jc w:val="center"/>
        </w:trPr>
        <w:tc>
          <w:tcPr>
            <w:tcW w:w="19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293BE2"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7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EB1F73"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15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224A27"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7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83B008" w14:textId="77777777" w:rsidR="00082F41" w:rsidRPr="006056B6" w:rsidRDefault="00082F41" w:rsidP="00082F41">
            <w:pPr>
              <w:spacing w:after="0"/>
              <w:rPr>
                <w:rFonts w:ascii="Myriad Pro" w:eastAsia="Times New Roman" w:hAnsi="Myriad Pro" w:cs="Arial"/>
                <w:color w:val="FFFFFF"/>
                <w:sz w:val="20"/>
                <w:szCs w:val="20"/>
                <w:lang w:eastAsia="ru-RU"/>
              </w:rPr>
            </w:pPr>
          </w:p>
        </w:tc>
      </w:tr>
      <w:tr w:rsidR="00082F41" w:rsidRPr="00395E8F" w14:paraId="4BF58301" w14:textId="77777777" w:rsidTr="0041096B">
        <w:trPr>
          <w:cantSplit/>
          <w:trHeight w:val="315"/>
          <w:tblHeader/>
          <w:jc w:val="center"/>
        </w:trPr>
        <w:tc>
          <w:tcPr>
            <w:tcW w:w="19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C8CF6C"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1</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CA455E"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2</w:t>
            </w:r>
          </w:p>
        </w:tc>
        <w:tc>
          <w:tcPr>
            <w:tcW w:w="1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D3E69D"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3</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42E91B"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5</w:t>
            </w:r>
          </w:p>
        </w:tc>
      </w:tr>
      <w:tr w:rsidR="00082F41" w:rsidRPr="00395E8F" w14:paraId="0B949BB2" w14:textId="77777777" w:rsidTr="0041096B">
        <w:trPr>
          <w:cantSplit/>
          <w:trHeight w:val="573"/>
          <w:jc w:val="center"/>
        </w:trPr>
        <w:tc>
          <w:tcPr>
            <w:tcW w:w="1937" w:type="pct"/>
            <w:tcBorders>
              <w:top w:val="single" w:sz="4" w:space="0" w:color="FFFFFF" w:themeColor="background1"/>
            </w:tcBorders>
            <w:shd w:val="clear" w:color="auto" w:fill="FFFFFF"/>
            <w:vAlign w:val="center"/>
            <w:hideMark/>
          </w:tcPr>
          <w:p w14:paraId="24AFA12B" w14:textId="77777777" w:rsidR="00082F41" w:rsidRPr="006056B6" w:rsidRDefault="00082F41" w:rsidP="00082F41">
            <w:pPr>
              <w:spacing w:after="0" w:line="240" w:lineRule="auto"/>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Расходы на обеспечение нормальных условий труда и меры по технике безопасности, в т.ч.:</w:t>
            </w:r>
          </w:p>
        </w:tc>
        <w:tc>
          <w:tcPr>
            <w:tcW w:w="741" w:type="pct"/>
            <w:tcBorders>
              <w:top w:val="single" w:sz="4" w:space="0" w:color="FFFFFF" w:themeColor="background1"/>
            </w:tcBorders>
            <w:noWrap/>
            <w:vAlign w:val="center"/>
            <w:hideMark/>
          </w:tcPr>
          <w:p w14:paraId="00C6C65E" w14:textId="77777777" w:rsidR="00082F41" w:rsidRPr="006056B6" w:rsidRDefault="00082F41" w:rsidP="0041096B">
            <w:pPr>
              <w:spacing w:after="0" w:line="240" w:lineRule="auto"/>
              <w:jc w:val="center"/>
              <w:rPr>
                <w:rFonts w:ascii="Myriad Pro" w:eastAsia="Times New Roman" w:hAnsi="Myriad Pro" w:cs="Arial"/>
                <w:b/>
                <w:bCs/>
                <w:color w:val="000000"/>
                <w:sz w:val="20"/>
                <w:szCs w:val="20"/>
                <w:lang w:eastAsia="ru-RU"/>
              </w:rPr>
            </w:pPr>
            <w:r w:rsidRPr="00ED3872">
              <w:rPr>
                <w:rFonts w:ascii="Myriad Pro" w:eastAsia="Times New Roman" w:hAnsi="Myriad Pro" w:cs="Arial"/>
                <w:b/>
                <w:bCs/>
                <w:color w:val="000000"/>
                <w:sz w:val="20"/>
                <w:szCs w:val="20"/>
                <w:lang w:eastAsia="ru-RU"/>
              </w:rPr>
              <w:t>13 386,98</w:t>
            </w:r>
          </w:p>
        </w:tc>
        <w:tc>
          <w:tcPr>
            <w:tcW w:w="1558" w:type="pct"/>
            <w:tcBorders>
              <w:top w:val="single" w:sz="4" w:space="0" w:color="FFFFFF" w:themeColor="background1"/>
            </w:tcBorders>
            <w:noWrap/>
            <w:vAlign w:val="center"/>
            <w:hideMark/>
          </w:tcPr>
          <w:p w14:paraId="64B4AC29" w14:textId="77777777" w:rsidR="00082F41" w:rsidRPr="006056B6" w:rsidRDefault="00082F41" w:rsidP="0041096B">
            <w:pPr>
              <w:spacing w:after="0" w:line="240" w:lineRule="auto"/>
              <w:jc w:val="center"/>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21 100,</w:t>
            </w:r>
            <w:r>
              <w:rPr>
                <w:rFonts w:ascii="Myriad Pro" w:eastAsia="Times New Roman" w:hAnsi="Myriad Pro" w:cs="Arial"/>
                <w:b/>
                <w:bCs/>
                <w:color w:val="000000"/>
                <w:sz w:val="20"/>
                <w:szCs w:val="20"/>
                <w:lang w:eastAsia="ru-RU"/>
              </w:rPr>
              <w:t>6</w:t>
            </w:r>
          </w:p>
        </w:tc>
        <w:tc>
          <w:tcPr>
            <w:tcW w:w="764" w:type="pct"/>
            <w:tcBorders>
              <w:top w:val="single" w:sz="4" w:space="0" w:color="FFFFFF" w:themeColor="background1"/>
            </w:tcBorders>
            <w:noWrap/>
            <w:vAlign w:val="center"/>
            <w:hideMark/>
          </w:tcPr>
          <w:p w14:paraId="023D7A97" w14:textId="77777777" w:rsidR="00082F41" w:rsidRPr="006056B6" w:rsidRDefault="00082F41" w:rsidP="0041096B">
            <w:pPr>
              <w:spacing w:after="0" w:line="240" w:lineRule="auto"/>
              <w:jc w:val="center"/>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4 853,7</w:t>
            </w:r>
          </w:p>
        </w:tc>
      </w:tr>
      <w:tr w:rsidR="00082F41" w:rsidRPr="00395E8F" w14:paraId="34ED7D7F" w14:textId="77777777" w:rsidTr="0041096B">
        <w:trPr>
          <w:cantSplit/>
          <w:trHeight w:val="290"/>
          <w:jc w:val="center"/>
        </w:trPr>
        <w:tc>
          <w:tcPr>
            <w:tcW w:w="1937" w:type="pct"/>
            <w:shd w:val="clear" w:color="auto" w:fill="FFFFFF"/>
            <w:vAlign w:val="center"/>
            <w:hideMark/>
          </w:tcPr>
          <w:p w14:paraId="5F25AEEA"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по предрейсовому медосмотру водителей</w:t>
            </w:r>
          </w:p>
        </w:tc>
        <w:tc>
          <w:tcPr>
            <w:tcW w:w="741" w:type="pct"/>
            <w:noWrap/>
            <w:vAlign w:val="center"/>
            <w:hideMark/>
          </w:tcPr>
          <w:p w14:paraId="43B44122" w14:textId="57CE67EF"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c>
          <w:tcPr>
            <w:tcW w:w="1558" w:type="pct"/>
            <w:noWrap/>
            <w:vAlign w:val="center"/>
            <w:hideMark/>
          </w:tcPr>
          <w:p w14:paraId="753382C0"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11 106,</w:t>
            </w:r>
            <w:r>
              <w:rPr>
                <w:rFonts w:ascii="Myriad Pro" w:eastAsia="Times New Roman" w:hAnsi="Myriad Pro" w:cs="Arial"/>
                <w:color w:val="000000"/>
                <w:sz w:val="20"/>
                <w:szCs w:val="20"/>
                <w:lang w:eastAsia="ru-RU"/>
              </w:rPr>
              <w:t>5</w:t>
            </w:r>
            <w:r w:rsidRPr="006056B6">
              <w:rPr>
                <w:rFonts w:ascii="Myriad Pro" w:eastAsia="Times New Roman" w:hAnsi="Myriad Pro" w:cs="Arial"/>
                <w:color w:val="000000"/>
                <w:sz w:val="20"/>
                <w:szCs w:val="20"/>
                <w:lang w:eastAsia="ru-RU"/>
              </w:rPr>
              <w:t>6</w:t>
            </w:r>
          </w:p>
        </w:tc>
        <w:tc>
          <w:tcPr>
            <w:tcW w:w="764" w:type="pct"/>
            <w:noWrap/>
            <w:vAlign w:val="center"/>
            <w:hideMark/>
          </w:tcPr>
          <w:p w14:paraId="542BF1F1" w14:textId="24762E2B"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r>
      <w:tr w:rsidR="00082F41" w:rsidRPr="00395E8F" w14:paraId="25B0EA31" w14:textId="77777777" w:rsidTr="0041096B">
        <w:trPr>
          <w:cantSplit/>
          <w:trHeight w:val="431"/>
          <w:jc w:val="center"/>
        </w:trPr>
        <w:tc>
          <w:tcPr>
            <w:tcW w:w="1937" w:type="pct"/>
            <w:shd w:val="clear" w:color="auto" w:fill="FFFFFF"/>
            <w:vAlign w:val="center"/>
            <w:hideMark/>
          </w:tcPr>
          <w:p w14:paraId="15F44DE7"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Мероприятия по предупреждению заболеваний (профосмотры)</w:t>
            </w:r>
          </w:p>
        </w:tc>
        <w:tc>
          <w:tcPr>
            <w:tcW w:w="741" w:type="pct"/>
            <w:noWrap/>
            <w:vAlign w:val="center"/>
            <w:hideMark/>
          </w:tcPr>
          <w:p w14:paraId="585D4573" w14:textId="64D5E223"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c>
          <w:tcPr>
            <w:tcW w:w="1558" w:type="pct"/>
            <w:noWrap/>
            <w:vAlign w:val="center"/>
            <w:hideMark/>
          </w:tcPr>
          <w:p w14:paraId="0D3E1EE7"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4 905,2</w:t>
            </w:r>
          </w:p>
        </w:tc>
        <w:tc>
          <w:tcPr>
            <w:tcW w:w="764" w:type="pct"/>
            <w:noWrap/>
            <w:vAlign w:val="center"/>
            <w:hideMark/>
          </w:tcPr>
          <w:p w14:paraId="23343A65"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4 853,7</w:t>
            </w:r>
          </w:p>
        </w:tc>
      </w:tr>
      <w:tr w:rsidR="00082F41" w:rsidRPr="00395E8F" w14:paraId="07A5874B" w14:textId="77777777" w:rsidTr="0041096B">
        <w:trPr>
          <w:cantSplit/>
          <w:trHeight w:val="281"/>
          <w:jc w:val="center"/>
        </w:trPr>
        <w:tc>
          <w:tcPr>
            <w:tcW w:w="1937" w:type="pct"/>
            <w:shd w:val="clear" w:color="auto" w:fill="FFFFFF"/>
            <w:vAlign w:val="center"/>
            <w:hideMark/>
          </w:tcPr>
          <w:p w14:paraId="0F1527CE"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Медосмотр при приеме на работу</w:t>
            </w:r>
          </w:p>
        </w:tc>
        <w:tc>
          <w:tcPr>
            <w:tcW w:w="741" w:type="pct"/>
            <w:noWrap/>
            <w:vAlign w:val="center"/>
            <w:hideMark/>
          </w:tcPr>
          <w:p w14:paraId="39A4C0AF" w14:textId="7C515398"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c>
          <w:tcPr>
            <w:tcW w:w="1558" w:type="pct"/>
            <w:noWrap/>
            <w:vAlign w:val="center"/>
            <w:hideMark/>
          </w:tcPr>
          <w:p w14:paraId="0080D1EB"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1 120,4</w:t>
            </w:r>
          </w:p>
        </w:tc>
        <w:tc>
          <w:tcPr>
            <w:tcW w:w="764" w:type="pct"/>
            <w:noWrap/>
            <w:vAlign w:val="center"/>
            <w:hideMark/>
          </w:tcPr>
          <w:p w14:paraId="6901DDC4" w14:textId="5700EA39"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r>
      <w:tr w:rsidR="00082F41" w:rsidRPr="00395E8F" w14:paraId="6DA94FF7" w14:textId="77777777" w:rsidTr="0041096B">
        <w:trPr>
          <w:cantSplit/>
          <w:trHeight w:val="257"/>
          <w:jc w:val="center"/>
        </w:trPr>
        <w:tc>
          <w:tcPr>
            <w:tcW w:w="1937" w:type="pct"/>
            <w:shd w:val="clear" w:color="auto" w:fill="FFFFFF"/>
            <w:vAlign w:val="center"/>
            <w:hideMark/>
          </w:tcPr>
          <w:p w14:paraId="7443F414"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Мероприятия по предупреждению несчастных случаев</w:t>
            </w:r>
          </w:p>
        </w:tc>
        <w:tc>
          <w:tcPr>
            <w:tcW w:w="741" w:type="pct"/>
            <w:noWrap/>
            <w:vAlign w:val="center"/>
            <w:hideMark/>
          </w:tcPr>
          <w:p w14:paraId="6DF78711" w14:textId="59267E39"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c>
          <w:tcPr>
            <w:tcW w:w="1558" w:type="pct"/>
            <w:noWrap/>
            <w:vAlign w:val="center"/>
            <w:hideMark/>
          </w:tcPr>
          <w:p w14:paraId="4C059548"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1 988,8</w:t>
            </w:r>
          </w:p>
        </w:tc>
        <w:tc>
          <w:tcPr>
            <w:tcW w:w="764" w:type="pct"/>
            <w:noWrap/>
            <w:vAlign w:val="center"/>
            <w:hideMark/>
          </w:tcPr>
          <w:p w14:paraId="0D3CB99C" w14:textId="34C531AA"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r>
      <w:tr w:rsidR="00082F41" w:rsidRPr="00395E8F" w14:paraId="5246ADF3" w14:textId="77777777" w:rsidTr="0041096B">
        <w:trPr>
          <w:cantSplit/>
          <w:trHeight w:val="264"/>
          <w:jc w:val="center"/>
        </w:trPr>
        <w:tc>
          <w:tcPr>
            <w:tcW w:w="1937" w:type="pct"/>
            <w:shd w:val="clear" w:color="auto" w:fill="FFFFFF"/>
            <w:vAlign w:val="center"/>
            <w:hideMark/>
          </w:tcPr>
          <w:p w14:paraId="136D9CB6"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Прочие расходы на охрану труда</w:t>
            </w:r>
          </w:p>
        </w:tc>
        <w:tc>
          <w:tcPr>
            <w:tcW w:w="741" w:type="pct"/>
            <w:noWrap/>
            <w:vAlign w:val="center"/>
            <w:hideMark/>
          </w:tcPr>
          <w:p w14:paraId="6F21ADD5" w14:textId="0C0F2240"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c>
          <w:tcPr>
            <w:tcW w:w="1558" w:type="pct"/>
            <w:noWrap/>
            <w:vAlign w:val="center"/>
            <w:hideMark/>
          </w:tcPr>
          <w:p w14:paraId="7A16BBA9"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1 867,7</w:t>
            </w:r>
          </w:p>
        </w:tc>
        <w:tc>
          <w:tcPr>
            <w:tcW w:w="764" w:type="pct"/>
            <w:noWrap/>
            <w:vAlign w:val="center"/>
            <w:hideMark/>
          </w:tcPr>
          <w:p w14:paraId="552A4931" w14:textId="3BA19C69"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r>
      <w:tr w:rsidR="00082F41" w:rsidRPr="00395E8F" w14:paraId="5E5B9393" w14:textId="77777777" w:rsidTr="0041096B">
        <w:trPr>
          <w:cantSplit/>
          <w:trHeight w:val="315"/>
          <w:jc w:val="center"/>
        </w:trPr>
        <w:tc>
          <w:tcPr>
            <w:tcW w:w="1937" w:type="pct"/>
            <w:shd w:val="clear" w:color="auto" w:fill="FFFFFF"/>
            <w:vAlign w:val="center"/>
            <w:hideMark/>
          </w:tcPr>
          <w:p w14:paraId="7C8C1240"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химчистки и прачечной</w:t>
            </w:r>
          </w:p>
        </w:tc>
        <w:tc>
          <w:tcPr>
            <w:tcW w:w="741" w:type="pct"/>
            <w:noWrap/>
            <w:vAlign w:val="center"/>
            <w:hideMark/>
          </w:tcPr>
          <w:p w14:paraId="24A50C53" w14:textId="41FA3399"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c>
          <w:tcPr>
            <w:tcW w:w="1558" w:type="pct"/>
            <w:noWrap/>
            <w:vAlign w:val="center"/>
            <w:hideMark/>
          </w:tcPr>
          <w:p w14:paraId="6AD6955B"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111,</w:t>
            </w:r>
            <w:r>
              <w:rPr>
                <w:rFonts w:ascii="Myriad Pro" w:eastAsia="Times New Roman" w:hAnsi="Myriad Pro" w:cs="Arial"/>
                <w:color w:val="000000"/>
                <w:sz w:val="20"/>
                <w:szCs w:val="20"/>
                <w:lang w:eastAsia="ru-RU"/>
              </w:rPr>
              <w:t>9</w:t>
            </w:r>
          </w:p>
        </w:tc>
        <w:tc>
          <w:tcPr>
            <w:tcW w:w="764" w:type="pct"/>
            <w:noWrap/>
            <w:vAlign w:val="center"/>
            <w:hideMark/>
          </w:tcPr>
          <w:p w14:paraId="452CAFA8" w14:textId="369A4B0D"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r>
    </w:tbl>
    <w:p w14:paraId="05A04127" w14:textId="77777777" w:rsidR="00082F41" w:rsidRPr="00897FA0"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 xml:space="preserve">Исполнитель считает необходимым рекомендовать </w:t>
      </w:r>
      <w:r w:rsidRPr="005659CA">
        <w:rPr>
          <w:rFonts w:ascii="Myriad Pro" w:eastAsia="Calibri" w:hAnsi="Myriad Pro"/>
          <w:color w:val="000000" w:themeColor="text1"/>
          <w:sz w:val="26"/>
          <w:szCs w:val="26"/>
        </w:rPr>
        <w:t>в составе тарифной заявки для определения базового уров</w:t>
      </w:r>
      <w:r w:rsidRPr="00B75710">
        <w:rPr>
          <w:rFonts w:ascii="Myriad Pro" w:eastAsia="Calibri" w:hAnsi="Myriad Pro"/>
          <w:color w:val="000000" w:themeColor="text1"/>
          <w:sz w:val="26"/>
          <w:szCs w:val="26"/>
        </w:rPr>
        <w:t>ня операционных расходов на очередной долгосрочный период регулирования</w:t>
      </w:r>
      <w:r w:rsidRPr="00897FA0">
        <w:rPr>
          <w:rFonts w:ascii="Myriad Pro" w:eastAsia="Calibri" w:hAnsi="Myriad Pro"/>
          <w:color w:val="000000" w:themeColor="text1"/>
          <w:sz w:val="26"/>
          <w:szCs w:val="26"/>
        </w:rPr>
        <w:t xml:space="preserve"> также предоставлять:</w:t>
      </w:r>
    </w:p>
    <w:p w14:paraId="6FF023FF" w14:textId="77777777" w:rsidR="00082F41" w:rsidRPr="00E17399" w:rsidRDefault="00082F41" w:rsidP="001C1435">
      <w:pPr>
        <w:pStyle w:val="a5"/>
        <w:numPr>
          <w:ilvl w:val="0"/>
          <w:numId w:val="65"/>
        </w:numPr>
        <w:spacing w:after="0" w:line="360" w:lineRule="auto"/>
        <w:ind w:left="993" w:hanging="426"/>
        <w:jc w:val="both"/>
        <w:rPr>
          <w:rFonts w:ascii="Myriad Pro" w:hAnsi="Myriad Pro"/>
          <w:sz w:val="26"/>
          <w:szCs w:val="26"/>
        </w:rPr>
      </w:pPr>
      <w:r w:rsidRPr="00985076">
        <w:rPr>
          <w:rFonts w:ascii="Myriad Pro" w:hAnsi="Myriad Pro"/>
          <w:color w:val="000000" w:themeColor="text1"/>
          <w:sz w:val="26"/>
          <w:szCs w:val="26"/>
        </w:rPr>
        <w:t>Реестры и копии актов выполненных работ, счетов-фактур, регистры бухгалтерского учета (оборотно-сальдовые ведомости, карточки счетов) за отчетный год</w:t>
      </w:r>
      <w:r w:rsidRPr="00E17399">
        <w:rPr>
          <w:rFonts w:ascii="Myriad Pro" w:hAnsi="Myriad Pro"/>
          <w:color w:val="000000" w:themeColor="text1"/>
          <w:sz w:val="26"/>
          <w:szCs w:val="26"/>
        </w:rPr>
        <w:t xml:space="preserve">; </w:t>
      </w:r>
    </w:p>
    <w:p w14:paraId="6AA1DBA1" w14:textId="77777777" w:rsidR="00082F41" w:rsidRPr="00E17399" w:rsidRDefault="00082F41" w:rsidP="001C1435">
      <w:pPr>
        <w:pStyle w:val="a5"/>
        <w:numPr>
          <w:ilvl w:val="0"/>
          <w:numId w:val="65"/>
        </w:numPr>
        <w:spacing w:after="0" w:line="360" w:lineRule="auto"/>
        <w:ind w:left="993" w:hanging="426"/>
        <w:jc w:val="both"/>
        <w:rPr>
          <w:rFonts w:ascii="Myriad Pro" w:hAnsi="Myriad Pro"/>
          <w:sz w:val="26"/>
          <w:szCs w:val="26"/>
        </w:rPr>
      </w:pPr>
      <w:r w:rsidRPr="00E17399">
        <w:rPr>
          <w:rFonts w:ascii="Myriad Pro" w:hAnsi="Myriad Pro"/>
          <w:sz w:val="26"/>
          <w:szCs w:val="26"/>
        </w:rPr>
        <w:t>Приказ руководителя филиала или согласованный план-график по направлению работников организации на прохождение периодического профосмотра и прохождение психофизиологического обследования.</w:t>
      </w:r>
    </w:p>
    <w:p w14:paraId="5E73A234"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15228241"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Командировки и представительские расходы</w:t>
      </w:r>
    </w:p>
    <w:p w14:paraId="67EBB786" w14:textId="482DD071" w:rsidR="00082F41" w:rsidRPr="00921A0D"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xml:space="preserve">Фактические расходы за 2016 год составили 30 984,05 тыс. руб., заявленные филиалом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21A0D">
        <w:rPr>
          <w:rFonts w:ascii="Myriad Pro" w:eastAsia="Calibri" w:hAnsi="Myriad Pro"/>
          <w:color w:val="000000" w:themeColor="text1"/>
          <w:sz w:val="26"/>
          <w:szCs w:val="26"/>
        </w:rPr>
        <w:t>«МРСК Сибири» - «Красноярскэнерго» на 2018 год - 46 602,67  тыс. руб. , в том числе:</w:t>
      </w:r>
    </w:p>
    <w:p w14:paraId="58EC8D8F" w14:textId="77777777" w:rsidR="00082F41" w:rsidRPr="00921A0D"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Командировочные расходы на производство – 27 010,1 тыс. руб.</w:t>
      </w:r>
    </w:p>
    <w:p w14:paraId="05FF86C9" w14:textId="77777777" w:rsidR="00082F41" w:rsidRPr="00921A0D"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Командировочные расходы на обучение – 9 879,7 тыс. руб.</w:t>
      </w:r>
    </w:p>
    <w:p w14:paraId="36E28CB6" w14:textId="77777777" w:rsidR="00082F41" w:rsidRPr="00921A0D"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Представительские расходы – 866,2 тыс. руб.</w:t>
      </w:r>
    </w:p>
    <w:p w14:paraId="2C3CE4BB" w14:textId="77777777" w:rsidR="00082F41" w:rsidRPr="00921A0D"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Услуги, оказанные исполнительному аппарату, относимые на филиал – 8 846,67 тыс. руб.</w:t>
      </w:r>
    </w:p>
    <w:p w14:paraId="371F9FC5" w14:textId="0CB2319A" w:rsidR="00082F41" w:rsidRPr="00921A0D"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xml:space="preserve">В составе командировочных и представительских расходов филиал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21A0D">
        <w:rPr>
          <w:rFonts w:ascii="Myriad Pro" w:eastAsia="Calibri" w:hAnsi="Myriad Pro"/>
          <w:color w:val="000000" w:themeColor="text1"/>
          <w:sz w:val="26"/>
          <w:szCs w:val="26"/>
        </w:rPr>
        <w:t>«МРСК Сибири» «Красноярскэнерго» заявляет:</w:t>
      </w:r>
    </w:p>
    <w:p w14:paraId="53410721" w14:textId="77777777" w:rsidR="00082F41" w:rsidRPr="00921A0D" w:rsidRDefault="00082F41" w:rsidP="001C1435">
      <w:pPr>
        <w:pStyle w:val="a5"/>
        <w:numPr>
          <w:ilvl w:val="0"/>
          <w:numId w:val="65"/>
        </w:numPr>
        <w:spacing w:after="0" w:line="360" w:lineRule="auto"/>
        <w:ind w:left="993" w:hanging="426"/>
        <w:jc w:val="both"/>
        <w:rPr>
          <w:rFonts w:ascii="Myriad Pro" w:hAnsi="Myriad Pro"/>
          <w:sz w:val="26"/>
          <w:szCs w:val="26"/>
        </w:rPr>
      </w:pPr>
      <w:r w:rsidRPr="00921A0D">
        <w:rPr>
          <w:rFonts w:ascii="Myriad Pro" w:hAnsi="Myriad Pro"/>
          <w:sz w:val="26"/>
          <w:szCs w:val="26"/>
        </w:rPr>
        <w:t>командировочные расходы производственные, в т.ч., расходы на проживание, проезд и суточные расходы;</w:t>
      </w:r>
    </w:p>
    <w:p w14:paraId="00BB7088" w14:textId="77777777" w:rsidR="00082F41" w:rsidRPr="006056B6" w:rsidRDefault="00082F41" w:rsidP="001C1435">
      <w:pPr>
        <w:pStyle w:val="a5"/>
        <w:numPr>
          <w:ilvl w:val="0"/>
          <w:numId w:val="65"/>
        </w:numPr>
        <w:spacing w:after="0" w:line="360" w:lineRule="auto"/>
        <w:ind w:left="993" w:hanging="426"/>
        <w:jc w:val="both"/>
        <w:rPr>
          <w:rFonts w:ascii="Myriad Pro" w:hAnsi="Myriad Pro"/>
          <w:sz w:val="26"/>
          <w:szCs w:val="26"/>
        </w:rPr>
      </w:pPr>
      <w:r w:rsidRPr="006056B6">
        <w:rPr>
          <w:rFonts w:ascii="Myriad Pro" w:hAnsi="Myriad Pro"/>
          <w:sz w:val="26"/>
          <w:szCs w:val="26"/>
        </w:rPr>
        <w:t>командировочные расходы на обучение, в т.ч., расходы на проживание, проезд и суточные расходы;</w:t>
      </w:r>
    </w:p>
    <w:p w14:paraId="31D8C854" w14:textId="77777777" w:rsidR="00082F41" w:rsidRPr="00E37282" w:rsidRDefault="00082F41" w:rsidP="001C1435">
      <w:pPr>
        <w:pStyle w:val="a5"/>
        <w:numPr>
          <w:ilvl w:val="0"/>
          <w:numId w:val="65"/>
        </w:numPr>
        <w:spacing w:after="0" w:line="360" w:lineRule="auto"/>
        <w:ind w:left="993" w:hanging="426"/>
        <w:jc w:val="both"/>
        <w:rPr>
          <w:rFonts w:ascii="Myriad Pro" w:eastAsia="Calibri" w:hAnsi="Myriad Pro"/>
          <w:color w:val="000000" w:themeColor="text1"/>
          <w:sz w:val="26"/>
          <w:szCs w:val="26"/>
        </w:rPr>
      </w:pPr>
      <w:r w:rsidRPr="006056B6">
        <w:rPr>
          <w:rFonts w:ascii="Myriad Pro" w:hAnsi="Myriad Pro"/>
          <w:sz w:val="26"/>
          <w:szCs w:val="26"/>
        </w:rPr>
        <w:t>представительские</w:t>
      </w:r>
      <w:r w:rsidRPr="00E37282">
        <w:rPr>
          <w:rFonts w:ascii="Myriad Pro" w:eastAsia="Calibri" w:hAnsi="Myriad Pro"/>
          <w:color w:val="000000" w:themeColor="text1"/>
          <w:sz w:val="26"/>
          <w:szCs w:val="26"/>
        </w:rPr>
        <w:t xml:space="preserve"> расходы.</w:t>
      </w:r>
    </w:p>
    <w:p w14:paraId="648A1DD3" w14:textId="77777777" w:rsidR="00082F41" w:rsidRPr="00B75710"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C367F0">
        <w:rPr>
          <w:rFonts w:ascii="Myriad Pro" w:eastAsia="Calibri" w:hAnsi="Myriad Pro"/>
          <w:color w:val="000000" w:themeColor="text1"/>
          <w:sz w:val="26"/>
          <w:szCs w:val="26"/>
        </w:rPr>
        <w:t>Для обоснования заявленных расходов</w:t>
      </w:r>
      <w:r w:rsidRPr="005659CA">
        <w:rPr>
          <w:rFonts w:ascii="Myriad Pro" w:eastAsia="Calibri" w:hAnsi="Myriad Pro"/>
          <w:sz w:val="26"/>
          <w:szCs w:val="26"/>
        </w:rPr>
        <w:t xml:space="preserve"> представлены сметы затрат «Командировочные расходы по производству/Расходы на проживание», «Командировочные расходы на обучение: расходы на проживание», «Командировочные расходы по производству/Расходы на проезд», «Командировочные расходы на обучение: расходы на проезд», «Коман</w:t>
      </w:r>
      <w:r w:rsidRPr="00B75710">
        <w:rPr>
          <w:rFonts w:ascii="Myriad Pro" w:eastAsia="Calibri" w:hAnsi="Myriad Pro"/>
          <w:sz w:val="26"/>
          <w:szCs w:val="26"/>
        </w:rPr>
        <w:t>дировочные расходы по производству/Суточные», «Командировочные расходы на обучение: Суточные», а также договор с ООО «Бета» №18.2400.102.17 от 12.01.2017 г.</w:t>
      </w:r>
    </w:p>
    <w:p w14:paraId="21A70ECB" w14:textId="77777777" w:rsidR="00082F41" w:rsidRPr="00897FA0"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B75710">
        <w:rPr>
          <w:rFonts w:ascii="Myriad Pro" w:eastAsia="Calibri" w:hAnsi="Myriad Pro"/>
          <w:sz w:val="26"/>
          <w:szCs w:val="26"/>
        </w:rPr>
        <w:t>В результате анализа представленных обоснований расходов по данной статье Исполнитель отмечает след</w:t>
      </w:r>
      <w:r w:rsidRPr="00897FA0">
        <w:rPr>
          <w:rFonts w:ascii="Myriad Pro" w:eastAsia="Calibri" w:hAnsi="Myriad Pro"/>
          <w:sz w:val="26"/>
          <w:szCs w:val="26"/>
        </w:rPr>
        <w:t>ующее.</w:t>
      </w:r>
    </w:p>
    <w:p w14:paraId="20EF4988" w14:textId="72A15CC3" w:rsidR="00082F41" w:rsidRPr="00897FA0"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985076">
        <w:rPr>
          <w:rFonts w:ascii="Myriad Pro" w:eastAsia="Calibri" w:hAnsi="Myriad Pro"/>
          <w:sz w:val="26"/>
          <w:szCs w:val="26"/>
        </w:rPr>
        <w:t>В смете затрат «Командировочные расходы по производству/Расходы на проживание»</w:t>
      </w:r>
      <w:r>
        <w:rPr>
          <w:rFonts w:ascii="Myriad Pro" w:eastAsia="Calibri" w:hAnsi="Myriad Pro"/>
          <w:sz w:val="26"/>
          <w:szCs w:val="26"/>
        </w:rPr>
        <w:t xml:space="preserve"> </w:t>
      </w:r>
      <w:r w:rsidRPr="005659CA">
        <w:rPr>
          <w:rFonts w:ascii="Myriad Pro" w:eastAsia="Calibri" w:hAnsi="Myriad Pro"/>
          <w:sz w:val="26"/>
          <w:szCs w:val="26"/>
        </w:rPr>
        <w:t xml:space="preserve">филиала </w:t>
      </w:r>
      <w:r w:rsidR="00F63FA3">
        <w:rPr>
          <w:rFonts w:ascii="Myriad Pro" w:eastAsia="Calibri" w:hAnsi="Myriad Pro"/>
          <w:sz w:val="26"/>
          <w:szCs w:val="26"/>
        </w:rPr>
        <w:t>П</w:t>
      </w:r>
      <w:r w:rsidR="002C7195">
        <w:rPr>
          <w:rFonts w:ascii="Myriad Pro" w:eastAsia="Calibri" w:hAnsi="Myriad Pro"/>
          <w:sz w:val="26"/>
          <w:szCs w:val="26"/>
        </w:rPr>
        <w:t>АО </w:t>
      </w:r>
      <w:r w:rsidRPr="005659CA">
        <w:rPr>
          <w:rFonts w:ascii="Myriad Pro" w:eastAsia="Calibri" w:hAnsi="Myriad Pro"/>
          <w:sz w:val="26"/>
          <w:szCs w:val="26"/>
        </w:rPr>
        <w:t>"МРСК Сибири" - "Красноярскэнерго" на 2018 год расчет выполнен в разрезе структурных подразделений с указанием количества командировочных дней, стоимости пр</w:t>
      </w:r>
      <w:r w:rsidRPr="00B75710">
        <w:rPr>
          <w:rFonts w:ascii="Myriad Pro" w:eastAsia="Calibri" w:hAnsi="Myriad Pro"/>
          <w:sz w:val="26"/>
          <w:szCs w:val="26"/>
        </w:rPr>
        <w:t>оживания в сутки и общих расходов на проживание. В данной смете не отражены фактические данные за 2016 год, только ожидаемые на 2017 год и прогнозные на 2018 год. Не представлены первичные документы бухгалтерского учета, подтверждающие понесенные расходы в</w:t>
      </w:r>
      <w:r w:rsidRPr="00897FA0">
        <w:rPr>
          <w:rFonts w:ascii="Myriad Pro" w:eastAsia="Calibri" w:hAnsi="Myriad Pro"/>
          <w:sz w:val="26"/>
          <w:szCs w:val="26"/>
        </w:rPr>
        <w:t xml:space="preserve"> 2016 году.  В представленном договоре с ООО «Бета» №18.2400.102.17 от 12.01.2017 </w:t>
      </w:r>
      <w:r w:rsidR="00F4263D">
        <w:rPr>
          <w:rFonts w:ascii="Myriad Pro" w:eastAsia="Calibri" w:hAnsi="Myriad Pro"/>
          <w:sz w:val="26"/>
          <w:szCs w:val="26"/>
        </w:rPr>
        <w:t>г. </w:t>
      </w:r>
      <w:r w:rsidRPr="00897FA0">
        <w:rPr>
          <w:rFonts w:ascii="Myriad Pro" w:eastAsia="Calibri" w:hAnsi="Myriad Pro"/>
          <w:sz w:val="26"/>
          <w:szCs w:val="26"/>
        </w:rPr>
        <w:t xml:space="preserve">указана стоимость проживания в сутки, которая не совпадает с данными, указанными в смете затрат. </w:t>
      </w:r>
    </w:p>
    <w:p w14:paraId="16E49A56"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985076">
        <w:rPr>
          <w:rFonts w:ascii="Myriad Pro" w:eastAsia="Calibri" w:hAnsi="Myriad Pro"/>
          <w:sz w:val="26"/>
          <w:szCs w:val="26"/>
        </w:rPr>
        <w:t>В смете затрат «Командировочные расходы на обучение: расходы на проживани</w:t>
      </w:r>
      <w:r w:rsidRPr="00E17399">
        <w:rPr>
          <w:rFonts w:ascii="Myriad Pro" w:eastAsia="Calibri" w:hAnsi="Myriad Pro"/>
          <w:sz w:val="26"/>
          <w:szCs w:val="26"/>
        </w:rPr>
        <w:t>е» расчет выполнен на основании количества обучаемого персонала, количества дней обучения, количества дней проживания, стоимости проживания в сутки. В смете отражены расходы, ожидаемые на 2017 год и прогнозные на 2018 год. Не подтверждены бухгалтерскими документами фактические расходы за 2016 год.</w:t>
      </w:r>
    </w:p>
    <w:p w14:paraId="5B0183FF"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К сметам затрат «Командировочные расходы по производству/Расходы на проезд», «Командировочные расходы на обучение: расходы на проезд» не представлены обоснования стоимости проезда.</w:t>
      </w:r>
    </w:p>
    <w:p w14:paraId="6431B4A9"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В сметах затрат «Командировочные расходы по производству/Суточные», «Командировочные расходы на обучение: Суточные» не представлены фактические данные по количеству дней командировок за 2016 год. Не представлены бухгалтерские документы, обосновывающие данные расходы в 2016 году</w:t>
      </w:r>
    </w:p>
    <w:p w14:paraId="61ECAE3B" w14:textId="7A06E221" w:rsidR="00082F41" w:rsidRPr="00E17399"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 xml:space="preserve">Принимая во внимание состав предоставленных документов, Исполнитель считает, что плановые расходы на командировочные расходы в заявленном размере со стороны </w:t>
      </w:r>
      <w:r w:rsidR="00F63FA3">
        <w:rPr>
          <w:rFonts w:ascii="Myriad Pro" w:eastAsia="Calibri" w:hAnsi="Myriad Pro"/>
          <w:sz w:val="26"/>
          <w:szCs w:val="26"/>
        </w:rPr>
        <w:t>П</w:t>
      </w:r>
      <w:r w:rsidR="002C7195">
        <w:rPr>
          <w:rFonts w:ascii="Myriad Pro" w:eastAsia="Calibri" w:hAnsi="Myriad Pro"/>
          <w:sz w:val="26"/>
          <w:szCs w:val="26"/>
        </w:rPr>
        <w:t>АО </w:t>
      </w:r>
      <w:r w:rsidRPr="00E17399">
        <w:rPr>
          <w:rFonts w:ascii="Myriad Pro" w:eastAsia="Calibri" w:hAnsi="Myriad Pro"/>
          <w:sz w:val="26"/>
          <w:szCs w:val="26"/>
        </w:rPr>
        <w:t>«МРСК Сибири» - «Красноярскэнерго» документально не обоснованы, так как не предоставлено подтверждение необходимости в данных расходах – фактические расходы не подтверждены.</w:t>
      </w:r>
    </w:p>
    <w:p w14:paraId="4FE4EA6B"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Исполнитель считает необходимым рекомендовать в составе тарифной заявки для определения базового уровня операционных расходов на очередной долгосрочный период регулирования предоставлять следующие материалы:</w:t>
      </w:r>
    </w:p>
    <w:p w14:paraId="1C01F4AC" w14:textId="77777777" w:rsidR="00082F41" w:rsidRPr="00E17399" w:rsidRDefault="00082F41" w:rsidP="001C1435">
      <w:pPr>
        <w:pStyle w:val="a5"/>
        <w:numPr>
          <w:ilvl w:val="0"/>
          <w:numId w:val="66"/>
        </w:numPr>
        <w:tabs>
          <w:tab w:val="left" w:pos="1276"/>
        </w:tabs>
        <w:spacing w:after="0" w:line="360" w:lineRule="auto"/>
        <w:ind w:left="993" w:hanging="426"/>
        <w:jc w:val="both"/>
        <w:rPr>
          <w:rFonts w:ascii="Myriad Pro" w:hAnsi="Myriad Pro"/>
          <w:sz w:val="26"/>
          <w:szCs w:val="26"/>
        </w:rPr>
      </w:pPr>
      <w:r w:rsidRPr="00E17399">
        <w:rPr>
          <w:rFonts w:ascii="Myriad Pro" w:hAnsi="Myriad Pro"/>
          <w:sz w:val="26"/>
          <w:szCs w:val="26"/>
        </w:rPr>
        <w:t>План командировок на предстоящий период регулирования;</w:t>
      </w:r>
    </w:p>
    <w:p w14:paraId="1214303F" w14:textId="77777777" w:rsidR="00082F41" w:rsidRPr="00E17399" w:rsidRDefault="00082F41" w:rsidP="001C1435">
      <w:pPr>
        <w:pStyle w:val="a5"/>
        <w:numPr>
          <w:ilvl w:val="0"/>
          <w:numId w:val="66"/>
        </w:numPr>
        <w:tabs>
          <w:tab w:val="left" w:pos="1276"/>
        </w:tabs>
        <w:spacing w:after="0" w:line="360" w:lineRule="auto"/>
        <w:ind w:left="993" w:hanging="426"/>
        <w:jc w:val="both"/>
        <w:rPr>
          <w:rFonts w:ascii="Myriad Pro" w:hAnsi="Myriad Pro"/>
          <w:sz w:val="26"/>
          <w:szCs w:val="26"/>
        </w:rPr>
      </w:pPr>
      <w:r w:rsidRPr="00E17399">
        <w:rPr>
          <w:rFonts w:ascii="Myriad Pro" w:hAnsi="Myriad Pro"/>
          <w:sz w:val="26"/>
          <w:szCs w:val="26"/>
        </w:rPr>
        <w:t>Материалы, обосновывающие используемые в расчетах показатели по стоимости проезда;</w:t>
      </w:r>
    </w:p>
    <w:p w14:paraId="2B8B987C" w14:textId="77777777" w:rsidR="00082F41" w:rsidRPr="00E17399" w:rsidRDefault="00082F41" w:rsidP="001C1435">
      <w:pPr>
        <w:pStyle w:val="a5"/>
        <w:numPr>
          <w:ilvl w:val="0"/>
          <w:numId w:val="66"/>
        </w:numPr>
        <w:autoSpaceDE w:val="0"/>
        <w:autoSpaceDN w:val="0"/>
        <w:adjustRightInd w:val="0"/>
        <w:spacing w:after="0" w:line="360" w:lineRule="auto"/>
        <w:ind w:left="993" w:hanging="426"/>
        <w:jc w:val="both"/>
        <w:rPr>
          <w:rFonts w:ascii="Myriad Pro" w:hAnsi="Myriad Pro"/>
          <w:sz w:val="26"/>
          <w:szCs w:val="26"/>
        </w:rPr>
      </w:pPr>
      <w:r w:rsidRPr="00E17399">
        <w:rPr>
          <w:rFonts w:ascii="Myriad Pro" w:hAnsi="Myriad Pro"/>
          <w:sz w:val="26"/>
          <w:szCs w:val="26"/>
        </w:rPr>
        <w:t>Документы, подтверждающие стоимость соответствующих затрат по представительским расходам (коммерческие предложения, прайс-листы, счета);</w:t>
      </w:r>
    </w:p>
    <w:p w14:paraId="25659E59" w14:textId="77777777" w:rsidR="00082F41" w:rsidRPr="00E17399" w:rsidRDefault="00082F41" w:rsidP="001C1435">
      <w:pPr>
        <w:pStyle w:val="a5"/>
        <w:numPr>
          <w:ilvl w:val="0"/>
          <w:numId w:val="66"/>
        </w:numPr>
        <w:autoSpaceDE w:val="0"/>
        <w:autoSpaceDN w:val="0"/>
        <w:adjustRightInd w:val="0"/>
        <w:spacing w:after="0" w:line="360" w:lineRule="auto"/>
        <w:ind w:left="993" w:hanging="426"/>
        <w:jc w:val="both"/>
        <w:rPr>
          <w:rFonts w:ascii="Myriad Pro" w:hAnsi="Myriad Pro"/>
          <w:sz w:val="26"/>
          <w:szCs w:val="26"/>
        </w:rPr>
      </w:pPr>
      <w:r w:rsidRPr="00E17399">
        <w:rPr>
          <w:rFonts w:ascii="Myriad Pro" w:hAnsi="Myriad Pro"/>
          <w:sz w:val="26"/>
          <w:szCs w:val="26"/>
        </w:rPr>
        <w:t>Первичные документы, подтверждающие фактические расходы за предшествующий период.</w:t>
      </w:r>
    </w:p>
    <w:p w14:paraId="467872E1"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15DC0492"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Подготовка кадров</w:t>
      </w:r>
    </w:p>
    <w:p w14:paraId="34A81EEB" w14:textId="77777777"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Нормами права, регулирующими обязанность организации осуществлять расходы на обучение, являются:</w:t>
      </w:r>
    </w:p>
    <w:p w14:paraId="30B6FAF5" w14:textId="6144A4C8" w:rsidR="00082F41" w:rsidRPr="00E37282" w:rsidRDefault="00082F41" w:rsidP="001C1435">
      <w:pPr>
        <w:pStyle w:val="a5"/>
        <w:numPr>
          <w:ilvl w:val="0"/>
          <w:numId w:val="83"/>
        </w:numPr>
        <w:spacing w:after="0" w:line="360" w:lineRule="auto"/>
        <w:ind w:left="993" w:hanging="426"/>
        <w:jc w:val="both"/>
        <w:rPr>
          <w:rFonts w:ascii="Myriad Pro" w:eastAsia="Calibri" w:hAnsi="Myriad Pro" w:cs="Times New Roman"/>
          <w:sz w:val="26"/>
          <w:szCs w:val="26"/>
        </w:rPr>
      </w:pPr>
      <w:r w:rsidRPr="00E37282">
        <w:rPr>
          <w:rFonts w:ascii="Myriad Pro" w:eastAsia="Calibri" w:hAnsi="Myriad Pro" w:cs="Times New Roman"/>
          <w:sz w:val="26"/>
          <w:szCs w:val="26"/>
        </w:rPr>
        <w:t xml:space="preserve">Приказ Министерства образования и науки РФ от 02.07.2013 </w:t>
      </w:r>
      <w:r w:rsidR="0041096B">
        <w:rPr>
          <w:rFonts w:ascii="Myriad Pro" w:eastAsia="Calibri" w:hAnsi="Myriad Pro" w:cs="Times New Roman"/>
          <w:sz w:val="26"/>
          <w:szCs w:val="26"/>
        </w:rPr>
        <w:t>№ </w:t>
      </w:r>
      <w:r w:rsidRPr="00E37282">
        <w:rPr>
          <w:rFonts w:ascii="Myriad Pro" w:eastAsia="Calibri" w:hAnsi="Myriad Pro" w:cs="Times New Roman"/>
          <w:sz w:val="26"/>
          <w:szCs w:val="26"/>
        </w:rPr>
        <w:t>513 «Об утверждении Перечня профессий рабочих, должностей служащих, по которым осуществляется профессиональное обучение»;</w:t>
      </w:r>
    </w:p>
    <w:p w14:paraId="76C65DD2" w14:textId="3CB0695C" w:rsidR="00082F41" w:rsidRPr="00E37282" w:rsidRDefault="00082F41" w:rsidP="001C1435">
      <w:pPr>
        <w:pStyle w:val="a5"/>
        <w:numPr>
          <w:ilvl w:val="0"/>
          <w:numId w:val="83"/>
        </w:numPr>
        <w:spacing w:after="0" w:line="360" w:lineRule="auto"/>
        <w:ind w:left="993" w:hanging="426"/>
        <w:jc w:val="both"/>
        <w:rPr>
          <w:rFonts w:ascii="Myriad Pro" w:eastAsia="Calibri" w:hAnsi="Myriad Pro" w:cs="Times New Roman"/>
          <w:sz w:val="26"/>
          <w:szCs w:val="26"/>
        </w:rPr>
      </w:pPr>
      <w:r w:rsidRPr="00E37282">
        <w:rPr>
          <w:rFonts w:ascii="Myriad Pro" w:eastAsia="Calibri" w:hAnsi="Myriad Pro" w:cs="Times New Roman"/>
          <w:sz w:val="26"/>
          <w:szCs w:val="26"/>
        </w:rPr>
        <w:t xml:space="preserve">Постановление Минтруда РФ и Минобразования РФ от 13.01.2003 </w:t>
      </w:r>
      <w:r w:rsidR="0041096B">
        <w:rPr>
          <w:rFonts w:ascii="Myriad Pro" w:eastAsia="Calibri" w:hAnsi="Myriad Pro" w:cs="Times New Roman"/>
          <w:sz w:val="26"/>
          <w:szCs w:val="26"/>
        </w:rPr>
        <w:t>№ </w:t>
      </w:r>
      <w:r w:rsidRPr="00E37282">
        <w:rPr>
          <w:rFonts w:ascii="Myriad Pro" w:eastAsia="Calibri" w:hAnsi="Myriad Pro" w:cs="Times New Roman"/>
          <w:sz w:val="26"/>
          <w:szCs w:val="26"/>
        </w:rPr>
        <w:t>1/29 «Об утверждении Порядка обучения по охране труда и проверки знаний требований охраны труда работников организаций»;</w:t>
      </w:r>
    </w:p>
    <w:p w14:paraId="330A32CE" w14:textId="2495B1A6" w:rsidR="00082F41" w:rsidRPr="00E37282" w:rsidRDefault="00082F41" w:rsidP="001C1435">
      <w:pPr>
        <w:pStyle w:val="a5"/>
        <w:numPr>
          <w:ilvl w:val="0"/>
          <w:numId w:val="83"/>
        </w:numPr>
        <w:spacing w:after="0" w:line="360" w:lineRule="auto"/>
        <w:ind w:left="993" w:hanging="426"/>
        <w:jc w:val="both"/>
        <w:rPr>
          <w:rFonts w:ascii="Myriad Pro" w:eastAsia="Calibri" w:hAnsi="Myriad Pro" w:cs="Times New Roman"/>
          <w:sz w:val="26"/>
          <w:szCs w:val="26"/>
        </w:rPr>
      </w:pPr>
      <w:r w:rsidRPr="00E37282">
        <w:rPr>
          <w:rFonts w:ascii="Myriad Pro" w:eastAsia="Calibri" w:hAnsi="Myriad Pro" w:cs="Times New Roman"/>
          <w:sz w:val="26"/>
          <w:szCs w:val="26"/>
        </w:rPr>
        <w:t xml:space="preserve">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 г </w:t>
      </w:r>
      <w:r w:rsidR="0041096B">
        <w:rPr>
          <w:rFonts w:ascii="Myriad Pro" w:eastAsia="Calibri" w:hAnsi="Myriad Pro" w:cs="Times New Roman"/>
          <w:sz w:val="26"/>
          <w:szCs w:val="26"/>
        </w:rPr>
        <w:t>№ </w:t>
      </w:r>
      <w:r w:rsidRPr="00E37282">
        <w:rPr>
          <w:rFonts w:ascii="Myriad Pro" w:eastAsia="Calibri" w:hAnsi="Myriad Pro" w:cs="Times New Roman"/>
          <w:sz w:val="26"/>
          <w:szCs w:val="26"/>
        </w:rPr>
        <w:t>1/29);</w:t>
      </w:r>
    </w:p>
    <w:p w14:paraId="294BE9DF" w14:textId="5C10F9B3" w:rsidR="00082F41" w:rsidRPr="00E37282" w:rsidRDefault="00082F41" w:rsidP="001C1435">
      <w:pPr>
        <w:pStyle w:val="a5"/>
        <w:numPr>
          <w:ilvl w:val="0"/>
          <w:numId w:val="83"/>
        </w:numPr>
        <w:spacing w:after="0" w:line="360" w:lineRule="auto"/>
        <w:ind w:left="993" w:hanging="426"/>
        <w:jc w:val="both"/>
        <w:rPr>
          <w:rFonts w:ascii="Myriad Pro" w:eastAsia="Calibri" w:hAnsi="Myriad Pro" w:cs="Times New Roman"/>
          <w:sz w:val="26"/>
          <w:szCs w:val="26"/>
        </w:rPr>
      </w:pPr>
      <w:r w:rsidRPr="00E37282">
        <w:rPr>
          <w:rFonts w:ascii="Myriad Pro" w:eastAsia="Calibri" w:hAnsi="Myriad Pro" w:cs="Times New Roman"/>
          <w:sz w:val="26"/>
          <w:szCs w:val="26"/>
        </w:rPr>
        <w:t xml:space="preserve">Правила работы с персоналом в организациях электроэнергетики РФ, утвержденные приказом Минтопэнерго РФ от 19.02.2000 </w:t>
      </w:r>
      <w:r w:rsidR="0041096B">
        <w:rPr>
          <w:rFonts w:ascii="Myriad Pro" w:eastAsia="Calibri" w:hAnsi="Myriad Pro" w:cs="Times New Roman"/>
          <w:sz w:val="26"/>
          <w:szCs w:val="26"/>
        </w:rPr>
        <w:t>№ </w:t>
      </w:r>
      <w:r w:rsidRPr="00E37282">
        <w:rPr>
          <w:rFonts w:ascii="Myriad Pro" w:eastAsia="Calibri" w:hAnsi="Myriad Pro" w:cs="Times New Roman"/>
          <w:sz w:val="26"/>
          <w:szCs w:val="26"/>
        </w:rPr>
        <w:t>49 «Об утверждении Правил работы с персоналом в организациях электроэнергетики РФ»;</w:t>
      </w:r>
    </w:p>
    <w:p w14:paraId="6057CC1A" w14:textId="77777777" w:rsidR="00082F41" w:rsidRPr="00E37282" w:rsidRDefault="00082F41" w:rsidP="001C1435">
      <w:pPr>
        <w:pStyle w:val="a5"/>
        <w:numPr>
          <w:ilvl w:val="0"/>
          <w:numId w:val="83"/>
        </w:numPr>
        <w:spacing w:after="0" w:line="360" w:lineRule="auto"/>
        <w:ind w:left="993" w:hanging="426"/>
        <w:jc w:val="both"/>
        <w:rPr>
          <w:rFonts w:ascii="Myriad Pro" w:eastAsia="Calibri" w:hAnsi="Myriad Pro" w:cs="Times New Roman"/>
          <w:sz w:val="26"/>
          <w:szCs w:val="26"/>
        </w:rPr>
      </w:pPr>
      <w:r>
        <w:rPr>
          <w:rFonts w:ascii="Myriad Pro" w:eastAsia="Calibri" w:hAnsi="Myriad Pro" w:cs="Times New Roman"/>
          <w:sz w:val="26"/>
          <w:szCs w:val="26"/>
        </w:rPr>
        <w:t>С</w:t>
      </w:r>
      <w:r w:rsidRPr="00E37282">
        <w:rPr>
          <w:rFonts w:ascii="Myriad Pro" w:eastAsia="Calibri" w:hAnsi="Myriad Pro" w:cs="Times New Roman"/>
          <w:sz w:val="26"/>
          <w:szCs w:val="26"/>
        </w:rPr>
        <w:t>татья 196, 197 Трудового кодекса Российской Федерации.</w:t>
      </w:r>
    </w:p>
    <w:p w14:paraId="233DF536" w14:textId="1DE8D86A" w:rsidR="00082F41" w:rsidRPr="0039309C" w:rsidRDefault="00082F41" w:rsidP="00082F41">
      <w:pPr>
        <w:spacing w:after="0" w:line="360" w:lineRule="auto"/>
        <w:ind w:firstLine="567"/>
        <w:jc w:val="both"/>
        <w:rPr>
          <w:rFonts w:ascii="Myriad Pro" w:eastAsia="Calibri" w:hAnsi="Myriad Pro" w:cs="Times New Roman"/>
          <w:sz w:val="26"/>
          <w:szCs w:val="26"/>
        </w:rPr>
      </w:pPr>
      <w:r w:rsidRPr="00C367F0">
        <w:rPr>
          <w:rFonts w:ascii="Myriad Pro" w:eastAsia="Calibri" w:hAnsi="Myriad Pro" w:cs="Times New Roman"/>
          <w:sz w:val="26"/>
          <w:szCs w:val="26"/>
        </w:rPr>
        <w:t xml:space="preserve">Фактические расходы за 2016 год составили 5 908,22 тыс. руб., заявленные на 2018 года со стороны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C367F0">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E37282">
        <w:rPr>
          <w:rFonts w:ascii="Myriad Pro" w:eastAsia="Calibri" w:hAnsi="Myriad Pro" w:cs="Times New Roman"/>
          <w:sz w:val="26"/>
          <w:szCs w:val="26"/>
        </w:rPr>
        <w:t>-</w:t>
      </w:r>
      <w:r>
        <w:rPr>
          <w:rFonts w:ascii="Myriad Pro" w:eastAsia="Calibri" w:hAnsi="Myriad Pro" w:cs="Times New Roman"/>
          <w:sz w:val="26"/>
          <w:szCs w:val="26"/>
        </w:rPr>
        <w:t xml:space="preserve"> </w:t>
      </w:r>
      <w:r w:rsidRPr="00E37282">
        <w:rPr>
          <w:rFonts w:ascii="Myriad Pro" w:eastAsia="Calibri" w:hAnsi="Myriad Pro" w:cs="Times New Roman"/>
          <w:sz w:val="26"/>
          <w:szCs w:val="26"/>
        </w:rPr>
        <w:t xml:space="preserve">«Красноярскэнерго» - </w:t>
      </w:r>
      <w:r>
        <w:rPr>
          <w:rFonts w:ascii="Myriad Pro" w:eastAsia="Calibri" w:hAnsi="Myriad Pro" w:cs="Times New Roman"/>
          <w:sz w:val="26"/>
          <w:szCs w:val="26"/>
        </w:rPr>
        <w:br/>
      </w:r>
      <w:r w:rsidRPr="00E37282">
        <w:rPr>
          <w:rFonts w:ascii="Myriad Pro" w:eastAsia="Calibri" w:hAnsi="Myriad Pro" w:cs="Times New Roman"/>
          <w:sz w:val="26"/>
          <w:szCs w:val="26"/>
        </w:rPr>
        <w:t>16 646,76 тыс. руб</w:t>
      </w:r>
      <w:r w:rsidRPr="0039309C">
        <w:rPr>
          <w:rFonts w:ascii="Myriad Pro" w:eastAsia="Calibri" w:hAnsi="Myriad Pro" w:cs="Times New Roman"/>
          <w:sz w:val="26"/>
          <w:szCs w:val="26"/>
        </w:rPr>
        <w:t>., в том числе:</w:t>
      </w:r>
    </w:p>
    <w:p w14:paraId="1AF4E472" w14:textId="77777777" w:rsidR="00082F41" w:rsidRPr="00277EE9" w:rsidRDefault="00082F41" w:rsidP="00082F41">
      <w:pPr>
        <w:spacing w:after="0" w:line="360" w:lineRule="auto"/>
        <w:ind w:firstLine="567"/>
        <w:jc w:val="both"/>
        <w:rPr>
          <w:rFonts w:ascii="Myriad Pro" w:eastAsia="Calibri" w:hAnsi="Myriad Pro" w:cs="Times New Roman"/>
          <w:sz w:val="26"/>
          <w:szCs w:val="26"/>
        </w:rPr>
      </w:pPr>
      <w:r w:rsidRPr="005F0C39">
        <w:rPr>
          <w:rFonts w:ascii="Myriad Pro" w:eastAsia="Calibri" w:hAnsi="Myriad Pro" w:cs="Times New Roman"/>
          <w:sz w:val="26"/>
          <w:szCs w:val="26"/>
        </w:rPr>
        <w:t xml:space="preserve">- </w:t>
      </w:r>
      <w:r w:rsidRPr="00980515">
        <w:rPr>
          <w:rFonts w:ascii="Myriad Pro" w:eastAsia="Calibri" w:hAnsi="Myriad Pro" w:cs="Times New Roman"/>
          <w:sz w:val="26"/>
          <w:szCs w:val="26"/>
        </w:rPr>
        <w:t>Подготовка кадров – 14 396,71 тыс. руб.</w:t>
      </w:r>
    </w:p>
    <w:p w14:paraId="3FECBC5C" w14:textId="77777777" w:rsidR="00082F41" w:rsidRPr="00E37282" w:rsidRDefault="00082F41" w:rsidP="00082F41">
      <w:pPr>
        <w:spacing w:after="0" w:line="360" w:lineRule="auto"/>
        <w:ind w:firstLine="567"/>
        <w:jc w:val="both"/>
        <w:rPr>
          <w:rFonts w:ascii="Myriad Pro" w:eastAsia="Calibri" w:hAnsi="Myriad Pro" w:cs="Times New Roman"/>
          <w:sz w:val="26"/>
          <w:szCs w:val="26"/>
        </w:rPr>
      </w:pPr>
      <w:r w:rsidRPr="00277EE9">
        <w:rPr>
          <w:rFonts w:ascii="Myriad Pro" w:eastAsia="Calibri" w:hAnsi="Myriad Pro" w:cs="Times New Roman"/>
          <w:sz w:val="26"/>
          <w:szCs w:val="26"/>
        </w:rPr>
        <w:t>-</w:t>
      </w:r>
      <w:r w:rsidRPr="002E0DD2">
        <w:rPr>
          <w:rFonts w:ascii="Myriad Pro" w:eastAsia="Calibri" w:hAnsi="Myriad Pro"/>
          <w:color w:val="000000" w:themeColor="text1"/>
          <w:sz w:val="26"/>
          <w:szCs w:val="26"/>
        </w:rPr>
        <w:t xml:space="preserve"> Услуги, оказанные Исполнительному аппарату, относимые на филиал</w:t>
      </w:r>
      <w:r w:rsidRPr="0039309C">
        <w:rPr>
          <w:rFonts w:ascii="Myriad Pro" w:eastAsia="Calibri" w:hAnsi="Myriad Pro"/>
          <w:color w:val="000000" w:themeColor="text1"/>
          <w:sz w:val="26"/>
          <w:szCs w:val="26"/>
        </w:rPr>
        <w:t xml:space="preserve"> – 2 250,06 тыс. руб.</w:t>
      </w:r>
      <w:r>
        <w:rPr>
          <w:rFonts w:ascii="Myriad Pro" w:eastAsia="Calibri" w:hAnsi="Myriad Pro" w:cs="Times New Roman"/>
          <w:sz w:val="26"/>
          <w:szCs w:val="26"/>
        </w:rPr>
        <w:t xml:space="preserve"> </w:t>
      </w:r>
    </w:p>
    <w:p w14:paraId="7802F22E" w14:textId="3ECB44E8" w:rsidR="00082F41" w:rsidRPr="00E37282"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C367F0">
        <w:rPr>
          <w:rFonts w:ascii="Myriad Pro" w:eastAsia="Calibri" w:hAnsi="Myriad Pro" w:cs="Times New Roman"/>
          <w:sz w:val="26"/>
          <w:szCs w:val="26"/>
        </w:rPr>
        <w:t>Расходы на подгото</w:t>
      </w:r>
      <w:r w:rsidRPr="005659CA">
        <w:rPr>
          <w:rFonts w:ascii="Myriad Pro" w:eastAsia="Calibri" w:hAnsi="Myriad Pro" w:cs="Times New Roman"/>
          <w:sz w:val="26"/>
          <w:szCs w:val="26"/>
        </w:rPr>
        <w:t xml:space="preserve">вку кадров включают затраты на подбор кадров. С целью обоснования расходов по подготовке кадров и подбору сотрудников филиал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5659CA">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E37282">
        <w:rPr>
          <w:rFonts w:ascii="Myriad Pro" w:eastAsia="Calibri" w:hAnsi="Myriad Pro" w:cs="Times New Roman"/>
          <w:sz w:val="26"/>
          <w:szCs w:val="26"/>
        </w:rPr>
        <w:t xml:space="preserve">- «Красноярскэнерго» представил следующие документы: </w:t>
      </w:r>
    </w:p>
    <w:p w14:paraId="2411C9F8" w14:textId="7FC99328" w:rsidR="00082F41" w:rsidRPr="00E37282"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C367F0">
        <w:rPr>
          <w:rFonts w:ascii="Myriad Pro" w:eastAsia="Calibri" w:hAnsi="Myriad Pro" w:cs="Times New Roman"/>
          <w:sz w:val="26"/>
          <w:szCs w:val="26"/>
        </w:rPr>
        <w:t xml:space="preserve">Смета затрат на 2018 </w:t>
      </w:r>
      <w:r w:rsidR="00F4263D">
        <w:rPr>
          <w:rFonts w:ascii="Myriad Pro" w:eastAsia="Calibri" w:hAnsi="Myriad Pro" w:cs="Times New Roman"/>
          <w:sz w:val="26"/>
          <w:szCs w:val="26"/>
        </w:rPr>
        <w:t>г. </w:t>
      </w:r>
      <w:r w:rsidRPr="00C367F0">
        <w:rPr>
          <w:rFonts w:ascii="Myriad Pro" w:eastAsia="Calibri" w:hAnsi="Myriad Pro" w:cs="Times New Roman"/>
          <w:sz w:val="26"/>
          <w:szCs w:val="26"/>
        </w:rPr>
        <w:t>«Расходы по подготовке кадров» на с</w:t>
      </w:r>
      <w:r w:rsidRPr="005659CA">
        <w:rPr>
          <w:rFonts w:ascii="Myriad Pro" w:eastAsia="Calibri" w:hAnsi="Myriad Pro" w:cs="Times New Roman"/>
          <w:sz w:val="26"/>
          <w:szCs w:val="26"/>
        </w:rPr>
        <w:t xml:space="preserve">умму </w:t>
      </w:r>
      <w:r>
        <w:rPr>
          <w:rFonts w:ascii="Myriad Pro" w:eastAsia="Calibri" w:hAnsi="Myriad Pro" w:cs="Times New Roman"/>
          <w:sz w:val="26"/>
          <w:szCs w:val="26"/>
        </w:rPr>
        <w:br/>
      </w:r>
      <w:r w:rsidRPr="00E37282">
        <w:rPr>
          <w:rFonts w:ascii="Myriad Pro" w:eastAsia="Calibri" w:hAnsi="Myriad Pro" w:cs="Times New Roman"/>
          <w:sz w:val="26"/>
          <w:szCs w:val="26"/>
        </w:rPr>
        <w:t>14 322,7 тыс. руб.;</w:t>
      </w:r>
    </w:p>
    <w:p w14:paraId="597E014A" w14:textId="77777777" w:rsidR="00082F41"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C367F0">
        <w:rPr>
          <w:rFonts w:ascii="Myriad Pro" w:eastAsia="Calibri" w:hAnsi="Myriad Pro" w:cs="Times New Roman"/>
          <w:sz w:val="26"/>
          <w:szCs w:val="26"/>
        </w:rPr>
        <w:t>Обоснование расчета к смете затрат на 2018 год «Расходы по подготовке кадров» на сумму 14 322,7 тыс. руб.;</w:t>
      </w:r>
    </w:p>
    <w:p w14:paraId="520457B0" w14:textId="18E1B45A" w:rsidR="00082F41"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B75710">
        <w:rPr>
          <w:rFonts w:ascii="Myriad Pro" w:eastAsia="Calibri" w:hAnsi="Myriad Pro" w:cs="Times New Roman"/>
          <w:sz w:val="26"/>
          <w:szCs w:val="26"/>
        </w:rPr>
        <w:t>Смета затрат на 2</w:t>
      </w:r>
      <w:r w:rsidRPr="00897FA0">
        <w:rPr>
          <w:rFonts w:ascii="Myriad Pro" w:eastAsia="Calibri" w:hAnsi="Myriad Pro" w:cs="Times New Roman"/>
          <w:sz w:val="26"/>
          <w:szCs w:val="26"/>
        </w:rPr>
        <w:t xml:space="preserve">018 </w:t>
      </w:r>
      <w:r w:rsidR="00F4263D">
        <w:rPr>
          <w:rFonts w:ascii="Myriad Pro" w:eastAsia="Calibri" w:hAnsi="Myriad Pro" w:cs="Times New Roman"/>
          <w:sz w:val="26"/>
          <w:szCs w:val="26"/>
        </w:rPr>
        <w:t>г. </w:t>
      </w:r>
      <w:r w:rsidRPr="00897FA0">
        <w:rPr>
          <w:rFonts w:ascii="Myriad Pro" w:eastAsia="Calibri" w:hAnsi="Myriad Pro" w:cs="Times New Roman"/>
          <w:sz w:val="26"/>
          <w:szCs w:val="26"/>
        </w:rPr>
        <w:t>«Расходы по подбору кадров» на сумму 74 тыс. руб.;</w:t>
      </w:r>
    </w:p>
    <w:p w14:paraId="0BA4D2AF" w14:textId="77B7ABBE" w:rsidR="00082F41" w:rsidRPr="00E17399"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18.2400.10950.16 от 28.12.2016 года на общеобразовательные услуги на сумму 4212,968 тыс. руб.;</w:t>
      </w:r>
    </w:p>
    <w:p w14:paraId="4D332B96" w14:textId="4E7DA5E5" w:rsidR="00082F41" w:rsidRPr="00E17399"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18.2400.592.16 от 01.02. 2016 года на услуги по предоставлению доступа для размещения вакансий и поиска персонала, окончание срока действия договора 31.12.2016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(стоимость услуг в месяц – 5,850 тыс. руб.);</w:t>
      </w:r>
    </w:p>
    <w:p w14:paraId="3F1BF32F" w14:textId="77777777" w:rsidR="00082F41" w:rsidRPr="00E17399"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Приказ МЧС РФ от 12.12.2007 N 645 «Об утверждении Норм пожарной безопасности «Обучение мерам пожарной безопасности работников организаций»;</w:t>
      </w:r>
    </w:p>
    <w:p w14:paraId="2E4D15D0" w14:textId="77777777" w:rsidR="00082F41" w:rsidRPr="00E17399"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Приказ Ростехнадзора от 25.03.2014 N 116 «Об утверждении Федеральных норм и правил в области промышленной безопасности «Правила промышленной безопасности опасных производственных объектов, на которых используется оборудование, работающее под избыточным давлением»;</w:t>
      </w:r>
    </w:p>
    <w:p w14:paraId="5E4A87D4" w14:textId="77777777" w:rsidR="00082F41" w:rsidRPr="00E17399"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Приказ Минтопэнерго РФ от 19.02.2000 N 49 «Об утверждении Правил работы с персоналом в организациях электроэнергетики Российской Федерации»;</w:t>
      </w:r>
    </w:p>
    <w:p w14:paraId="6C49C3DA" w14:textId="77777777" w:rsidR="00082F41" w:rsidRPr="00E17399"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Прочие НПА, подтверждающие необходимость проведения обучения персонала.</w:t>
      </w:r>
    </w:p>
    <w:p w14:paraId="64EB7B5A" w14:textId="2913F01F"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результате анализа представленных обоснований расходов по данной статье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Исполнитель отмечает следующее.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824"/>
        <w:gridCol w:w="818"/>
        <w:gridCol w:w="1011"/>
        <w:gridCol w:w="824"/>
        <w:gridCol w:w="853"/>
        <w:gridCol w:w="1011"/>
        <w:gridCol w:w="2088"/>
      </w:tblGrid>
      <w:tr w:rsidR="00082F41" w:rsidRPr="00E37282" w14:paraId="378EDB99" w14:textId="77777777" w:rsidTr="0041096B">
        <w:trPr>
          <w:trHeight w:val="481"/>
          <w:tblHeader/>
        </w:trPr>
        <w:tc>
          <w:tcPr>
            <w:tcW w:w="8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E820F5"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Наименование курса</w:t>
            </w:r>
          </w:p>
        </w:tc>
        <w:tc>
          <w:tcPr>
            <w:tcW w:w="158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453B1C"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Ожидаемое на 2017 год</w:t>
            </w:r>
          </w:p>
        </w:tc>
        <w:tc>
          <w:tcPr>
            <w:tcW w:w="161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F96E6C"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План на 2018 год</w:t>
            </w:r>
          </w:p>
        </w:tc>
        <w:tc>
          <w:tcPr>
            <w:tcW w:w="9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0E097C"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Основание</w:t>
            </w:r>
          </w:p>
        </w:tc>
      </w:tr>
      <w:tr w:rsidR="00082F41" w:rsidRPr="00E37282" w14:paraId="22117E1F" w14:textId="77777777" w:rsidTr="0041096B">
        <w:trPr>
          <w:trHeight w:val="454"/>
          <w:tblHeader/>
        </w:trPr>
        <w:tc>
          <w:tcPr>
            <w:tcW w:w="8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8B5897" w14:textId="77777777" w:rsidR="00082F41" w:rsidRPr="00E37282" w:rsidRDefault="00082F41" w:rsidP="00082F41">
            <w:pPr>
              <w:spacing w:after="0" w:line="240" w:lineRule="auto"/>
              <w:rPr>
                <w:rFonts w:ascii="Myriad Pro" w:eastAsia="Times New Roman" w:hAnsi="Myriad Pro" w:cs="Calibri"/>
                <w:bCs/>
                <w:color w:val="FFFFFF" w:themeColor="background1"/>
                <w:sz w:val="18"/>
                <w:szCs w:val="18"/>
                <w:lang w:eastAsia="ru-RU"/>
              </w:rPr>
            </w:pPr>
          </w:p>
        </w:tc>
        <w:tc>
          <w:tcPr>
            <w:tcW w:w="4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D29B28"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Кол-во человек</w:t>
            </w:r>
          </w:p>
        </w:tc>
        <w:tc>
          <w:tcPr>
            <w:tcW w:w="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972294"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val="en-US" w:eastAsia="ru-RU"/>
              </w:rPr>
            </w:pPr>
            <w:r w:rsidRPr="00E37282">
              <w:rPr>
                <w:rFonts w:ascii="Myriad Pro" w:eastAsia="Times New Roman" w:hAnsi="Myriad Pro" w:cs="Calibri"/>
                <w:bCs/>
                <w:color w:val="FFFFFF" w:themeColor="background1"/>
                <w:sz w:val="18"/>
                <w:szCs w:val="18"/>
                <w:lang w:eastAsia="ru-RU"/>
              </w:rPr>
              <w:t>Затраты</w:t>
            </w:r>
          </w:p>
          <w:p w14:paraId="55164176"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тыс. руб.</w:t>
            </w: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DA2076"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СибКЭУЦ (ЧУ ДПО) Стоимость за 1 чел. в 2017 году, тыс. руб.</w:t>
            </w:r>
          </w:p>
        </w:tc>
        <w:tc>
          <w:tcPr>
            <w:tcW w:w="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1C2B7B"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Кол-во человек</w:t>
            </w:r>
          </w:p>
        </w:tc>
        <w:tc>
          <w:tcPr>
            <w:tcW w:w="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BCD4A4"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Затраты, тыс. руб.</w:t>
            </w:r>
          </w:p>
        </w:tc>
        <w:tc>
          <w:tcPr>
            <w:tcW w:w="5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3671F2"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СибКЭУЦ (ЧУ ДПО) Стоимость за 1 чел. в 2018 году, тыс. руб.</w:t>
            </w:r>
          </w:p>
        </w:tc>
        <w:tc>
          <w:tcPr>
            <w:tcW w:w="9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BE06A3" w14:textId="77777777" w:rsidR="00082F41" w:rsidRPr="00E37282" w:rsidRDefault="00082F41" w:rsidP="00082F41">
            <w:pPr>
              <w:spacing w:after="0" w:line="240" w:lineRule="auto"/>
              <w:rPr>
                <w:rFonts w:ascii="Myriad Pro" w:eastAsia="Times New Roman" w:hAnsi="Myriad Pro" w:cs="Calibri"/>
                <w:bCs/>
                <w:color w:val="FFFFFF" w:themeColor="background1"/>
                <w:sz w:val="18"/>
                <w:szCs w:val="18"/>
                <w:lang w:eastAsia="ru-RU"/>
              </w:rPr>
            </w:pPr>
          </w:p>
        </w:tc>
      </w:tr>
      <w:tr w:rsidR="00082F41" w:rsidRPr="00E37282" w14:paraId="1122720A" w14:textId="77777777" w:rsidTr="0041096B">
        <w:trPr>
          <w:trHeight w:val="450"/>
          <w:tblHeader/>
        </w:trPr>
        <w:tc>
          <w:tcPr>
            <w:tcW w:w="8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203C1D"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4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AED7A3"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935D68"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734CC7"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553AA6"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B7A94D"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E6D540"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9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8FCFC3"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r>
      <w:tr w:rsidR="00082F41" w:rsidRPr="00E37282" w14:paraId="27692D18" w14:textId="77777777" w:rsidTr="0041096B">
        <w:trPr>
          <w:trHeight w:val="450"/>
          <w:tblHeader/>
        </w:trPr>
        <w:tc>
          <w:tcPr>
            <w:tcW w:w="8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7DA965"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4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D877A2"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726A14"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5C4E38"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3182BA"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70DEE0"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233841"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9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31D947"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r>
      <w:tr w:rsidR="00082F41" w:rsidRPr="00E37282" w14:paraId="60EAB3BF" w14:textId="77777777" w:rsidTr="0041096B">
        <w:trPr>
          <w:trHeight w:val="323"/>
          <w:tblHeader/>
        </w:trPr>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F3C352"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1</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98CCDA"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2</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F7732E"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3</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0A7718"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4</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E877CDB"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5</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CDACAF"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6</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668838"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7</w:t>
            </w:r>
          </w:p>
        </w:tc>
        <w:tc>
          <w:tcPr>
            <w:tcW w:w="9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84B398"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8</w:t>
            </w:r>
          </w:p>
        </w:tc>
      </w:tr>
      <w:tr w:rsidR="00082F41" w:rsidRPr="00E37282" w14:paraId="0D3F1A99" w14:textId="77777777" w:rsidTr="0041096B">
        <w:trPr>
          <w:trHeight w:val="413"/>
        </w:trPr>
        <w:tc>
          <w:tcPr>
            <w:tcW w:w="5000" w:type="pct"/>
            <w:gridSpan w:val="8"/>
            <w:tcBorders>
              <w:top w:val="single" w:sz="4" w:space="0" w:color="FFFFFF" w:themeColor="background1"/>
            </w:tcBorders>
            <w:shd w:val="clear" w:color="auto" w:fill="auto"/>
            <w:vAlign w:val="center"/>
            <w:hideMark/>
          </w:tcPr>
          <w:p w14:paraId="26FE84F3" w14:textId="77777777" w:rsidR="00082F41" w:rsidRPr="00E37282" w:rsidRDefault="00082F41" w:rsidP="00082F41">
            <w:pPr>
              <w:spacing w:after="0" w:line="240" w:lineRule="auto"/>
              <w:jc w:val="center"/>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 xml:space="preserve">Обучение СибКЭУЦ (ЧУ ДПО) </w:t>
            </w:r>
          </w:p>
        </w:tc>
      </w:tr>
      <w:tr w:rsidR="00082F41" w:rsidRPr="00E37282" w14:paraId="2CD597C1" w14:textId="77777777" w:rsidTr="0041096B">
        <w:trPr>
          <w:trHeight w:val="428"/>
        </w:trPr>
        <w:tc>
          <w:tcPr>
            <w:tcW w:w="810" w:type="pct"/>
            <w:shd w:val="clear" w:color="auto" w:fill="auto"/>
            <w:vAlign w:val="center"/>
            <w:hideMark/>
          </w:tcPr>
          <w:p w14:paraId="48EC1B86"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Аккумуляторщик</w:t>
            </w:r>
          </w:p>
        </w:tc>
        <w:tc>
          <w:tcPr>
            <w:tcW w:w="479" w:type="pct"/>
            <w:shd w:val="clear" w:color="auto" w:fill="auto"/>
            <w:vAlign w:val="center"/>
            <w:hideMark/>
          </w:tcPr>
          <w:p w14:paraId="24E8C982"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2,0</w:t>
            </w:r>
          </w:p>
        </w:tc>
        <w:tc>
          <w:tcPr>
            <w:tcW w:w="515" w:type="pct"/>
            <w:shd w:val="clear" w:color="auto" w:fill="auto"/>
            <w:vAlign w:val="center"/>
            <w:hideMark/>
          </w:tcPr>
          <w:p w14:paraId="1187544D"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23,5</w:t>
            </w:r>
          </w:p>
        </w:tc>
        <w:tc>
          <w:tcPr>
            <w:tcW w:w="589" w:type="pct"/>
            <w:shd w:val="clear" w:color="auto" w:fill="auto"/>
            <w:vAlign w:val="center"/>
            <w:hideMark/>
          </w:tcPr>
          <w:p w14:paraId="0FB9B9CF"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11,8</w:t>
            </w:r>
          </w:p>
        </w:tc>
        <w:tc>
          <w:tcPr>
            <w:tcW w:w="515" w:type="pct"/>
            <w:shd w:val="clear" w:color="auto" w:fill="auto"/>
            <w:vAlign w:val="center"/>
            <w:hideMark/>
          </w:tcPr>
          <w:p w14:paraId="6319F7A3"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3,0</w:t>
            </w:r>
          </w:p>
        </w:tc>
        <w:tc>
          <w:tcPr>
            <w:tcW w:w="515" w:type="pct"/>
            <w:shd w:val="clear" w:color="auto" w:fill="auto"/>
            <w:vAlign w:val="center"/>
            <w:hideMark/>
          </w:tcPr>
          <w:p w14:paraId="763E2651"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36,7</w:t>
            </w:r>
          </w:p>
        </w:tc>
        <w:tc>
          <w:tcPr>
            <w:tcW w:w="588" w:type="pct"/>
            <w:shd w:val="clear" w:color="auto" w:fill="auto"/>
            <w:vAlign w:val="center"/>
            <w:hideMark/>
          </w:tcPr>
          <w:p w14:paraId="4950E62A"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12,2</w:t>
            </w:r>
          </w:p>
        </w:tc>
        <w:tc>
          <w:tcPr>
            <w:tcW w:w="990" w:type="pct"/>
            <w:shd w:val="clear" w:color="auto" w:fill="auto"/>
            <w:vAlign w:val="center"/>
            <w:hideMark/>
          </w:tcPr>
          <w:p w14:paraId="3F9AB319" w14:textId="77777777" w:rsidR="00082F41" w:rsidRPr="00E37282" w:rsidRDefault="00617241" w:rsidP="00082F41">
            <w:pPr>
              <w:spacing w:after="0" w:line="240" w:lineRule="auto"/>
              <w:rPr>
                <w:rFonts w:ascii="Myriad Pro" w:eastAsia="Times New Roman" w:hAnsi="Myriad Pro" w:cs="Calibri"/>
                <w:sz w:val="18"/>
                <w:szCs w:val="18"/>
                <w:u w:val="single"/>
                <w:lang w:eastAsia="ru-RU"/>
              </w:rPr>
            </w:pPr>
            <w:hyperlink r:id="rId78"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 "О порядке подготовки и аттестации работников организаций, поднадзорных</w:t>
              </w:r>
              <w:r w:rsidR="00082F41" w:rsidRPr="00C367F0">
                <w:rPr>
                  <w:rFonts w:ascii="Myriad Pro" w:eastAsia="Times New Roman" w:hAnsi="Myriad Pro" w:cs="Calibri"/>
                  <w:sz w:val="18"/>
                  <w:szCs w:val="18"/>
                  <w:u w:val="single"/>
                  <w:lang w:eastAsia="ru-RU"/>
                </w:rPr>
                <w:t xml:space="preserve"> Федеральной службе по</w:t>
              </w:r>
              <w:r w:rsidR="00082F41" w:rsidRPr="00C367F0">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082F41" w:rsidRPr="00E37282" w14:paraId="04F2D856" w14:textId="77777777" w:rsidTr="0041096B">
        <w:trPr>
          <w:trHeight w:val="428"/>
        </w:trPr>
        <w:tc>
          <w:tcPr>
            <w:tcW w:w="810" w:type="pct"/>
            <w:shd w:val="clear" w:color="auto" w:fill="auto"/>
            <w:vAlign w:val="center"/>
            <w:hideMark/>
          </w:tcPr>
          <w:p w14:paraId="192BA081"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 xml:space="preserve">Машинист </w:t>
            </w:r>
          </w:p>
          <w:p w14:paraId="39B94317"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автовышки и автогидроподъемника </w:t>
            </w:r>
          </w:p>
        </w:tc>
        <w:tc>
          <w:tcPr>
            <w:tcW w:w="479" w:type="pct"/>
            <w:shd w:val="clear" w:color="auto" w:fill="auto"/>
            <w:vAlign w:val="center"/>
            <w:hideMark/>
          </w:tcPr>
          <w:p w14:paraId="134F951C"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515" w:type="pct"/>
            <w:shd w:val="clear" w:color="auto" w:fill="auto"/>
            <w:vAlign w:val="center"/>
            <w:hideMark/>
          </w:tcPr>
          <w:p w14:paraId="6F181F26"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107,0</w:t>
            </w:r>
          </w:p>
        </w:tc>
        <w:tc>
          <w:tcPr>
            <w:tcW w:w="589" w:type="pct"/>
            <w:shd w:val="clear" w:color="auto" w:fill="auto"/>
            <w:vAlign w:val="center"/>
            <w:hideMark/>
          </w:tcPr>
          <w:p w14:paraId="0B6FD5B1"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10,7</w:t>
            </w:r>
          </w:p>
        </w:tc>
        <w:tc>
          <w:tcPr>
            <w:tcW w:w="515" w:type="pct"/>
            <w:shd w:val="clear" w:color="auto" w:fill="auto"/>
            <w:vAlign w:val="center"/>
            <w:hideMark/>
          </w:tcPr>
          <w:p w14:paraId="5C659588"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515" w:type="pct"/>
            <w:shd w:val="clear" w:color="auto" w:fill="auto"/>
            <w:vAlign w:val="center"/>
            <w:hideMark/>
          </w:tcPr>
          <w:p w14:paraId="40265F0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133,5</w:t>
            </w:r>
          </w:p>
        </w:tc>
        <w:tc>
          <w:tcPr>
            <w:tcW w:w="588" w:type="pct"/>
            <w:shd w:val="clear" w:color="auto" w:fill="auto"/>
            <w:vAlign w:val="center"/>
            <w:hideMark/>
          </w:tcPr>
          <w:p w14:paraId="1B1809C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11,1</w:t>
            </w:r>
          </w:p>
        </w:tc>
        <w:tc>
          <w:tcPr>
            <w:tcW w:w="990" w:type="pct"/>
            <w:shd w:val="clear" w:color="auto" w:fill="auto"/>
            <w:vAlign w:val="center"/>
            <w:hideMark/>
          </w:tcPr>
          <w:p w14:paraId="043BCB4C" w14:textId="77777777" w:rsidR="00082F41" w:rsidRPr="00E37282" w:rsidRDefault="00617241" w:rsidP="00082F41">
            <w:pPr>
              <w:spacing w:after="0" w:line="240" w:lineRule="auto"/>
              <w:rPr>
                <w:rFonts w:ascii="Myriad Pro" w:eastAsia="Times New Roman" w:hAnsi="Myriad Pro" w:cs="Calibri"/>
                <w:sz w:val="18"/>
                <w:szCs w:val="18"/>
                <w:u w:val="single"/>
                <w:lang w:eastAsia="ru-RU"/>
              </w:rPr>
            </w:pPr>
            <w:hyperlink r:id="rId79"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 "О порядке подготовки и аттестации работников организаций, поднадзорных Федеральной службе по</w:t>
              </w:r>
              <w:r w:rsidR="00082F41" w:rsidRPr="00E37282">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082F41" w:rsidRPr="00E37282" w14:paraId="5E87A044" w14:textId="77777777" w:rsidTr="0041096B">
        <w:trPr>
          <w:trHeight w:val="428"/>
        </w:trPr>
        <w:tc>
          <w:tcPr>
            <w:tcW w:w="810" w:type="pct"/>
            <w:shd w:val="clear" w:color="auto" w:fill="auto"/>
            <w:vAlign w:val="center"/>
            <w:hideMark/>
          </w:tcPr>
          <w:p w14:paraId="736217C8"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Машинист бурильно-крановой самоходной машины</w:t>
            </w:r>
          </w:p>
        </w:tc>
        <w:tc>
          <w:tcPr>
            <w:tcW w:w="479" w:type="pct"/>
            <w:shd w:val="clear" w:color="auto" w:fill="auto"/>
            <w:vAlign w:val="center"/>
            <w:hideMark/>
          </w:tcPr>
          <w:p w14:paraId="15374ADF"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7,0</w:t>
            </w:r>
          </w:p>
        </w:tc>
        <w:tc>
          <w:tcPr>
            <w:tcW w:w="515" w:type="pct"/>
            <w:shd w:val="clear" w:color="auto" w:fill="auto"/>
            <w:vAlign w:val="center"/>
            <w:hideMark/>
          </w:tcPr>
          <w:p w14:paraId="05400031"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85,8</w:t>
            </w:r>
          </w:p>
        </w:tc>
        <w:tc>
          <w:tcPr>
            <w:tcW w:w="589" w:type="pct"/>
            <w:shd w:val="clear" w:color="auto" w:fill="auto"/>
            <w:vAlign w:val="center"/>
            <w:hideMark/>
          </w:tcPr>
          <w:p w14:paraId="03540D9A"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12,3</w:t>
            </w:r>
          </w:p>
        </w:tc>
        <w:tc>
          <w:tcPr>
            <w:tcW w:w="515" w:type="pct"/>
            <w:shd w:val="clear" w:color="auto" w:fill="auto"/>
            <w:vAlign w:val="center"/>
            <w:hideMark/>
          </w:tcPr>
          <w:p w14:paraId="4A9A9075"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12,0</w:t>
            </w:r>
          </w:p>
        </w:tc>
        <w:tc>
          <w:tcPr>
            <w:tcW w:w="515" w:type="pct"/>
            <w:shd w:val="clear" w:color="auto" w:fill="auto"/>
            <w:vAlign w:val="center"/>
            <w:hideMark/>
          </w:tcPr>
          <w:p w14:paraId="26A4A53C"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152,9</w:t>
            </w:r>
          </w:p>
        </w:tc>
        <w:tc>
          <w:tcPr>
            <w:tcW w:w="588" w:type="pct"/>
            <w:shd w:val="clear" w:color="auto" w:fill="auto"/>
            <w:vAlign w:val="center"/>
            <w:hideMark/>
          </w:tcPr>
          <w:p w14:paraId="1563B94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990" w:type="pct"/>
            <w:shd w:val="clear" w:color="auto" w:fill="auto"/>
            <w:vAlign w:val="center"/>
            <w:hideMark/>
          </w:tcPr>
          <w:p w14:paraId="2DC7A166" w14:textId="77777777" w:rsidR="00082F41" w:rsidRPr="00E37282" w:rsidRDefault="00617241" w:rsidP="00082F41">
            <w:pPr>
              <w:spacing w:after="0" w:line="240" w:lineRule="auto"/>
              <w:rPr>
                <w:rFonts w:ascii="Myriad Pro" w:eastAsia="Times New Roman" w:hAnsi="Myriad Pro" w:cs="Calibri"/>
                <w:sz w:val="18"/>
                <w:szCs w:val="18"/>
                <w:u w:val="single"/>
                <w:lang w:eastAsia="ru-RU"/>
              </w:rPr>
            </w:pPr>
            <w:hyperlink r:id="rId80"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w:t>
              </w:r>
              <w:r w:rsidR="00082F41" w:rsidRPr="00C367F0">
                <w:rPr>
                  <w:rFonts w:ascii="Myriad Pro" w:eastAsia="Times New Roman" w:hAnsi="Myriad Pro" w:cs="Calibri"/>
                  <w:sz w:val="18"/>
                  <w:szCs w:val="18"/>
                  <w:u w:val="single"/>
                  <w:lang w:eastAsia="ru-RU"/>
                </w:rPr>
                <w:t xml:space="preserve"> "О порядке подготовки и аттестации работников организаций, поднадзорных Федеральной службе по</w:t>
              </w:r>
              <w:r w:rsidR="00082F41" w:rsidRPr="00C367F0">
                <w:rPr>
                  <w:rFonts w:ascii="Myriad Pro" w:eastAsia="Times New Roman" w:hAnsi="Myriad Pro" w:cs="Calibri"/>
                  <w:sz w:val="18"/>
                  <w:szCs w:val="18"/>
                  <w:u w:val="single"/>
                  <w:lang w:eastAsia="ru-RU"/>
                </w:rPr>
                <w:br/>
                <w:t>экологическому, технологическому и атомному над</w:t>
              </w:r>
              <w:r w:rsidR="00082F41" w:rsidRPr="005659CA">
                <w:rPr>
                  <w:rFonts w:ascii="Myriad Pro" w:eastAsia="Times New Roman" w:hAnsi="Myriad Pro" w:cs="Calibri"/>
                  <w:sz w:val="18"/>
                  <w:szCs w:val="18"/>
                  <w:u w:val="single"/>
                  <w:lang w:eastAsia="ru-RU"/>
                </w:rPr>
                <w:t>зору"</w:t>
              </w:r>
            </w:hyperlink>
          </w:p>
        </w:tc>
      </w:tr>
      <w:tr w:rsidR="00082F41" w:rsidRPr="00E37282" w14:paraId="58295DDE" w14:textId="77777777" w:rsidTr="0041096B">
        <w:trPr>
          <w:trHeight w:val="428"/>
        </w:trPr>
        <w:tc>
          <w:tcPr>
            <w:tcW w:w="810" w:type="pct"/>
            <w:shd w:val="clear" w:color="auto" w:fill="auto"/>
            <w:vAlign w:val="center"/>
            <w:hideMark/>
          </w:tcPr>
          <w:p w14:paraId="141C4538"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Машинист электростанции передвижной</w:t>
            </w:r>
          </w:p>
        </w:tc>
        <w:tc>
          <w:tcPr>
            <w:tcW w:w="479" w:type="pct"/>
            <w:shd w:val="clear" w:color="auto" w:fill="auto"/>
            <w:vAlign w:val="center"/>
            <w:hideMark/>
          </w:tcPr>
          <w:p w14:paraId="1B983A21"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2,0</w:t>
            </w:r>
          </w:p>
        </w:tc>
        <w:tc>
          <w:tcPr>
            <w:tcW w:w="515" w:type="pct"/>
            <w:shd w:val="clear" w:color="auto" w:fill="auto"/>
            <w:vAlign w:val="center"/>
            <w:hideMark/>
          </w:tcPr>
          <w:p w14:paraId="39FAD41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21,4</w:t>
            </w:r>
          </w:p>
        </w:tc>
        <w:tc>
          <w:tcPr>
            <w:tcW w:w="589" w:type="pct"/>
            <w:shd w:val="clear" w:color="auto" w:fill="auto"/>
            <w:vAlign w:val="center"/>
            <w:hideMark/>
          </w:tcPr>
          <w:p w14:paraId="66A7307F"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10,7</w:t>
            </w:r>
          </w:p>
        </w:tc>
        <w:tc>
          <w:tcPr>
            <w:tcW w:w="515" w:type="pct"/>
            <w:shd w:val="clear" w:color="auto" w:fill="auto"/>
            <w:vAlign w:val="center"/>
            <w:hideMark/>
          </w:tcPr>
          <w:p w14:paraId="36FC768B"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3,0</w:t>
            </w:r>
          </w:p>
        </w:tc>
        <w:tc>
          <w:tcPr>
            <w:tcW w:w="515" w:type="pct"/>
            <w:shd w:val="clear" w:color="auto" w:fill="auto"/>
            <w:vAlign w:val="center"/>
            <w:hideMark/>
          </w:tcPr>
          <w:p w14:paraId="0E5C7662"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33,4</w:t>
            </w:r>
          </w:p>
        </w:tc>
        <w:tc>
          <w:tcPr>
            <w:tcW w:w="588" w:type="pct"/>
            <w:shd w:val="clear" w:color="auto" w:fill="auto"/>
            <w:vAlign w:val="center"/>
            <w:hideMark/>
          </w:tcPr>
          <w:p w14:paraId="0C3656CF"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11,1</w:t>
            </w:r>
          </w:p>
        </w:tc>
        <w:tc>
          <w:tcPr>
            <w:tcW w:w="990" w:type="pct"/>
            <w:shd w:val="clear" w:color="auto" w:fill="auto"/>
            <w:vAlign w:val="center"/>
            <w:hideMark/>
          </w:tcPr>
          <w:p w14:paraId="1BAD086F" w14:textId="77777777" w:rsidR="00082F41" w:rsidRPr="00E37282" w:rsidRDefault="00617241" w:rsidP="00082F41">
            <w:pPr>
              <w:spacing w:after="0" w:line="240" w:lineRule="auto"/>
              <w:rPr>
                <w:rFonts w:ascii="Myriad Pro" w:eastAsia="Times New Roman" w:hAnsi="Myriad Pro" w:cs="Calibri"/>
                <w:sz w:val="18"/>
                <w:szCs w:val="18"/>
                <w:u w:val="single"/>
                <w:lang w:eastAsia="ru-RU"/>
              </w:rPr>
            </w:pPr>
            <w:hyperlink r:id="rId81"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 "О порядке подготовки и аттестации работников организаций, поднадзорных Федеральной службе по</w:t>
              </w:r>
              <w:r w:rsidR="00082F41" w:rsidRPr="00E37282">
                <w:rPr>
                  <w:rFonts w:ascii="Myriad Pro" w:eastAsia="Times New Roman" w:hAnsi="Myriad Pro" w:cs="Calibri"/>
                  <w:sz w:val="18"/>
                  <w:szCs w:val="18"/>
                  <w:u w:val="single"/>
                  <w:lang w:eastAsia="ru-RU"/>
                </w:rPr>
                <w:br/>
                <w:t>экологич</w:t>
              </w:r>
              <w:r w:rsidR="00082F41" w:rsidRPr="00C367F0">
                <w:rPr>
                  <w:rFonts w:ascii="Myriad Pro" w:eastAsia="Times New Roman" w:hAnsi="Myriad Pro" w:cs="Calibri"/>
                  <w:sz w:val="18"/>
                  <w:szCs w:val="18"/>
                  <w:u w:val="single"/>
                  <w:lang w:eastAsia="ru-RU"/>
                </w:rPr>
                <w:t>ескому, технологическому и атомному надзору"</w:t>
              </w:r>
            </w:hyperlink>
          </w:p>
        </w:tc>
      </w:tr>
      <w:tr w:rsidR="00082F41" w:rsidRPr="00E37282" w14:paraId="50FC1540" w14:textId="77777777" w:rsidTr="0041096B">
        <w:trPr>
          <w:trHeight w:val="175"/>
        </w:trPr>
        <w:tc>
          <w:tcPr>
            <w:tcW w:w="810" w:type="pct"/>
            <w:shd w:val="clear" w:color="auto" w:fill="auto"/>
            <w:vAlign w:val="center"/>
            <w:hideMark/>
          </w:tcPr>
          <w:p w14:paraId="4602FBCB"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Машинист компрессорных установок</w:t>
            </w:r>
          </w:p>
        </w:tc>
        <w:tc>
          <w:tcPr>
            <w:tcW w:w="479" w:type="pct"/>
            <w:shd w:val="clear" w:color="auto" w:fill="auto"/>
            <w:vAlign w:val="center"/>
            <w:hideMark/>
          </w:tcPr>
          <w:p w14:paraId="7B827508"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2,0</w:t>
            </w:r>
          </w:p>
        </w:tc>
        <w:tc>
          <w:tcPr>
            <w:tcW w:w="515" w:type="pct"/>
            <w:shd w:val="clear" w:color="auto" w:fill="auto"/>
            <w:vAlign w:val="center"/>
            <w:hideMark/>
          </w:tcPr>
          <w:p w14:paraId="56D0AF63"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24,5</w:t>
            </w:r>
          </w:p>
        </w:tc>
        <w:tc>
          <w:tcPr>
            <w:tcW w:w="589" w:type="pct"/>
            <w:shd w:val="clear" w:color="auto" w:fill="auto"/>
            <w:vAlign w:val="center"/>
            <w:hideMark/>
          </w:tcPr>
          <w:p w14:paraId="1EE54FFE"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12,3</w:t>
            </w:r>
          </w:p>
        </w:tc>
        <w:tc>
          <w:tcPr>
            <w:tcW w:w="515" w:type="pct"/>
            <w:shd w:val="clear" w:color="auto" w:fill="auto"/>
            <w:vAlign w:val="center"/>
            <w:hideMark/>
          </w:tcPr>
          <w:p w14:paraId="5E3A93BF"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3,0</w:t>
            </w:r>
          </w:p>
        </w:tc>
        <w:tc>
          <w:tcPr>
            <w:tcW w:w="515" w:type="pct"/>
            <w:shd w:val="clear" w:color="auto" w:fill="auto"/>
            <w:vAlign w:val="center"/>
            <w:hideMark/>
          </w:tcPr>
          <w:p w14:paraId="0842E360"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38,2</w:t>
            </w:r>
          </w:p>
        </w:tc>
        <w:tc>
          <w:tcPr>
            <w:tcW w:w="588" w:type="pct"/>
            <w:shd w:val="clear" w:color="auto" w:fill="auto"/>
            <w:vAlign w:val="center"/>
            <w:hideMark/>
          </w:tcPr>
          <w:p w14:paraId="09199D5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990" w:type="pct"/>
            <w:shd w:val="clear" w:color="auto" w:fill="auto"/>
            <w:vAlign w:val="center"/>
            <w:hideMark/>
          </w:tcPr>
          <w:p w14:paraId="36B4CBD2" w14:textId="77777777" w:rsidR="00082F41" w:rsidRPr="00E37282" w:rsidRDefault="00617241" w:rsidP="00082F41">
            <w:pPr>
              <w:spacing w:after="0" w:line="240" w:lineRule="auto"/>
              <w:rPr>
                <w:rFonts w:ascii="Myriad Pro" w:eastAsia="Times New Roman" w:hAnsi="Myriad Pro" w:cs="Calibri"/>
                <w:sz w:val="18"/>
                <w:szCs w:val="18"/>
                <w:u w:val="single"/>
                <w:lang w:eastAsia="ru-RU"/>
              </w:rPr>
            </w:pPr>
            <w:hyperlink r:id="rId82"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 "О порядке подготовки и аттестации работников организаций, поднадзорных Федеральной службе по</w:t>
              </w:r>
              <w:r w:rsidR="00082F41" w:rsidRPr="00E37282">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082F41" w:rsidRPr="00E37282" w14:paraId="05C237F1" w14:textId="77777777" w:rsidTr="0041096B">
        <w:trPr>
          <w:trHeight w:val="428"/>
        </w:trPr>
        <w:tc>
          <w:tcPr>
            <w:tcW w:w="810" w:type="pct"/>
            <w:shd w:val="clear" w:color="auto" w:fill="auto"/>
            <w:vAlign w:val="center"/>
            <w:hideMark/>
          </w:tcPr>
          <w:p w14:paraId="71C8098B"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Подготовка по должности операторов (машинистов) автомобильн</w:t>
            </w:r>
            <w:r w:rsidRPr="00C367F0">
              <w:rPr>
                <w:rFonts w:ascii="Myriad Pro" w:eastAsia="Times New Roman" w:hAnsi="Myriad Pro" w:cs="Calibri"/>
                <w:sz w:val="18"/>
                <w:szCs w:val="18"/>
                <w:lang w:eastAsia="ru-RU"/>
              </w:rPr>
              <w:t>ых кранов - манипуляторов</w:t>
            </w:r>
          </w:p>
        </w:tc>
        <w:tc>
          <w:tcPr>
            <w:tcW w:w="479" w:type="pct"/>
            <w:shd w:val="clear" w:color="auto" w:fill="auto"/>
            <w:vAlign w:val="center"/>
            <w:hideMark/>
          </w:tcPr>
          <w:p w14:paraId="22231CC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2,0</w:t>
            </w:r>
          </w:p>
        </w:tc>
        <w:tc>
          <w:tcPr>
            <w:tcW w:w="515" w:type="pct"/>
            <w:shd w:val="clear" w:color="auto" w:fill="auto"/>
            <w:vAlign w:val="center"/>
            <w:hideMark/>
          </w:tcPr>
          <w:p w14:paraId="38139466"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23,5</w:t>
            </w:r>
          </w:p>
        </w:tc>
        <w:tc>
          <w:tcPr>
            <w:tcW w:w="589" w:type="pct"/>
            <w:shd w:val="clear" w:color="auto" w:fill="auto"/>
            <w:vAlign w:val="center"/>
            <w:hideMark/>
          </w:tcPr>
          <w:p w14:paraId="6230D6EF"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11,8</w:t>
            </w:r>
          </w:p>
        </w:tc>
        <w:tc>
          <w:tcPr>
            <w:tcW w:w="515" w:type="pct"/>
            <w:shd w:val="clear" w:color="auto" w:fill="auto"/>
            <w:vAlign w:val="center"/>
            <w:hideMark/>
          </w:tcPr>
          <w:p w14:paraId="06B26C6A"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3,0</w:t>
            </w:r>
          </w:p>
        </w:tc>
        <w:tc>
          <w:tcPr>
            <w:tcW w:w="515" w:type="pct"/>
            <w:shd w:val="clear" w:color="auto" w:fill="auto"/>
            <w:vAlign w:val="center"/>
            <w:hideMark/>
          </w:tcPr>
          <w:p w14:paraId="05F5CCF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36,7</w:t>
            </w:r>
          </w:p>
        </w:tc>
        <w:tc>
          <w:tcPr>
            <w:tcW w:w="588" w:type="pct"/>
            <w:shd w:val="clear" w:color="auto" w:fill="auto"/>
            <w:vAlign w:val="center"/>
            <w:hideMark/>
          </w:tcPr>
          <w:p w14:paraId="41C4EAE2"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12,2</w:t>
            </w:r>
          </w:p>
        </w:tc>
        <w:tc>
          <w:tcPr>
            <w:tcW w:w="990" w:type="pct"/>
            <w:shd w:val="clear" w:color="auto" w:fill="auto"/>
            <w:vAlign w:val="center"/>
            <w:hideMark/>
          </w:tcPr>
          <w:p w14:paraId="3A73C10F" w14:textId="77777777" w:rsidR="00082F41" w:rsidRPr="00E37282" w:rsidRDefault="00617241" w:rsidP="00082F41">
            <w:pPr>
              <w:spacing w:after="0" w:line="240" w:lineRule="auto"/>
              <w:rPr>
                <w:rFonts w:ascii="Myriad Pro" w:eastAsia="Times New Roman" w:hAnsi="Myriad Pro" w:cs="Calibri"/>
                <w:sz w:val="18"/>
                <w:szCs w:val="18"/>
                <w:u w:val="single"/>
                <w:lang w:eastAsia="ru-RU"/>
              </w:rPr>
            </w:pPr>
            <w:hyperlink r:id="rId83"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 "О пор</w:t>
              </w:r>
              <w:r w:rsidR="00082F41" w:rsidRPr="00C367F0">
                <w:rPr>
                  <w:rFonts w:ascii="Myriad Pro" w:eastAsia="Times New Roman" w:hAnsi="Myriad Pro" w:cs="Calibri"/>
                  <w:sz w:val="18"/>
                  <w:szCs w:val="18"/>
                  <w:u w:val="single"/>
                  <w:lang w:eastAsia="ru-RU"/>
                </w:rPr>
                <w:t>ядке подготовки и аттестации работников организаций, поднадзорных Федеральной службе по</w:t>
              </w:r>
              <w:r w:rsidR="00082F41" w:rsidRPr="00C367F0">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082F41" w:rsidRPr="00E37282" w14:paraId="69C05944" w14:textId="77777777" w:rsidTr="0041096B">
        <w:trPr>
          <w:trHeight w:val="334"/>
        </w:trPr>
        <w:tc>
          <w:tcPr>
            <w:tcW w:w="810" w:type="pct"/>
            <w:shd w:val="clear" w:color="auto" w:fill="auto"/>
            <w:vAlign w:val="center"/>
            <w:hideMark/>
          </w:tcPr>
          <w:p w14:paraId="06E8C3B7"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Стропальщик</w:t>
            </w:r>
          </w:p>
        </w:tc>
        <w:tc>
          <w:tcPr>
            <w:tcW w:w="479" w:type="pct"/>
            <w:shd w:val="clear" w:color="auto" w:fill="auto"/>
            <w:vAlign w:val="center"/>
            <w:hideMark/>
          </w:tcPr>
          <w:p w14:paraId="2AA8E892"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88,0</w:t>
            </w:r>
          </w:p>
        </w:tc>
        <w:tc>
          <w:tcPr>
            <w:tcW w:w="515" w:type="pct"/>
            <w:shd w:val="clear" w:color="auto" w:fill="auto"/>
            <w:vAlign w:val="center"/>
            <w:hideMark/>
          </w:tcPr>
          <w:p w14:paraId="2CEEFF82"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413,6</w:t>
            </w:r>
          </w:p>
        </w:tc>
        <w:tc>
          <w:tcPr>
            <w:tcW w:w="589" w:type="pct"/>
            <w:shd w:val="clear" w:color="auto" w:fill="auto"/>
            <w:vAlign w:val="center"/>
            <w:hideMark/>
          </w:tcPr>
          <w:p w14:paraId="67CCE93A"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4,7</w:t>
            </w:r>
          </w:p>
        </w:tc>
        <w:tc>
          <w:tcPr>
            <w:tcW w:w="515" w:type="pct"/>
            <w:shd w:val="clear" w:color="auto" w:fill="auto"/>
            <w:vAlign w:val="center"/>
            <w:hideMark/>
          </w:tcPr>
          <w:p w14:paraId="3B1C4F74"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110,0</w:t>
            </w:r>
          </w:p>
        </w:tc>
        <w:tc>
          <w:tcPr>
            <w:tcW w:w="515" w:type="pct"/>
            <w:shd w:val="clear" w:color="auto" w:fill="auto"/>
            <w:vAlign w:val="center"/>
            <w:hideMark/>
          </w:tcPr>
          <w:p w14:paraId="4820F8DF"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537,7</w:t>
            </w:r>
          </w:p>
        </w:tc>
        <w:tc>
          <w:tcPr>
            <w:tcW w:w="588" w:type="pct"/>
            <w:shd w:val="clear" w:color="auto" w:fill="auto"/>
            <w:vAlign w:val="center"/>
            <w:hideMark/>
          </w:tcPr>
          <w:p w14:paraId="33F853C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4,9</w:t>
            </w:r>
          </w:p>
        </w:tc>
        <w:tc>
          <w:tcPr>
            <w:tcW w:w="990" w:type="pct"/>
            <w:shd w:val="clear" w:color="auto" w:fill="auto"/>
            <w:vAlign w:val="center"/>
            <w:hideMark/>
          </w:tcPr>
          <w:p w14:paraId="58B31884" w14:textId="77777777" w:rsidR="00082F41" w:rsidRPr="00E37282" w:rsidRDefault="00617241" w:rsidP="00082F41">
            <w:pPr>
              <w:spacing w:after="0" w:line="240" w:lineRule="auto"/>
              <w:rPr>
                <w:rFonts w:ascii="Myriad Pro" w:eastAsia="Times New Roman" w:hAnsi="Myriad Pro" w:cs="Calibri"/>
                <w:sz w:val="18"/>
                <w:szCs w:val="18"/>
                <w:u w:val="single"/>
                <w:lang w:eastAsia="ru-RU"/>
              </w:rPr>
            </w:pPr>
            <w:hyperlink r:id="rId84" w:history="1">
              <w:r w:rsidR="00082F41" w:rsidRPr="00E37282">
                <w:rPr>
                  <w:rFonts w:ascii="Myriad Pro" w:eastAsia="Times New Roman" w:hAnsi="Myriad Pro" w:cs="Calibri"/>
                  <w:sz w:val="18"/>
                  <w:szCs w:val="18"/>
                  <w:u w:val="single"/>
                  <w:lang w:eastAsia="ru-RU"/>
                </w:rPr>
                <w:t>ТИ Р М-007-2000. Типовая инструкция по охране труда для стропальщиков" (утв. Минтрудом РФ 17.03.2000) п.1.4</w:t>
              </w:r>
            </w:hyperlink>
          </w:p>
        </w:tc>
      </w:tr>
      <w:tr w:rsidR="00082F41" w:rsidRPr="00E37282" w14:paraId="72511D77" w14:textId="77777777" w:rsidTr="0041096B">
        <w:trPr>
          <w:trHeight w:val="694"/>
        </w:trPr>
        <w:tc>
          <w:tcPr>
            <w:tcW w:w="810" w:type="pct"/>
            <w:shd w:val="clear" w:color="auto" w:fill="auto"/>
            <w:vAlign w:val="center"/>
            <w:hideMark/>
          </w:tcPr>
          <w:p w14:paraId="132D7354"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Вальщик леса</w:t>
            </w:r>
          </w:p>
        </w:tc>
        <w:tc>
          <w:tcPr>
            <w:tcW w:w="479" w:type="pct"/>
            <w:shd w:val="clear" w:color="auto" w:fill="auto"/>
            <w:vAlign w:val="center"/>
            <w:hideMark/>
          </w:tcPr>
          <w:p w14:paraId="51AE0706"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37,0</w:t>
            </w:r>
          </w:p>
        </w:tc>
        <w:tc>
          <w:tcPr>
            <w:tcW w:w="515" w:type="pct"/>
            <w:shd w:val="clear" w:color="auto" w:fill="auto"/>
            <w:vAlign w:val="center"/>
            <w:hideMark/>
          </w:tcPr>
          <w:p w14:paraId="1C50632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225,7</w:t>
            </w:r>
          </w:p>
        </w:tc>
        <w:tc>
          <w:tcPr>
            <w:tcW w:w="589" w:type="pct"/>
            <w:shd w:val="clear" w:color="auto" w:fill="auto"/>
            <w:vAlign w:val="center"/>
            <w:hideMark/>
          </w:tcPr>
          <w:p w14:paraId="52F866D8"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6,1</w:t>
            </w:r>
          </w:p>
        </w:tc>
        <w:tc>
          <w:tcPr>
            <w:tcW w:w="515" w:type="pct"/>
            <w:shd w:val="clear" w:color="auto" w:fill="auto"/>
            <w:vAlign w:val="center"/>
            <w:hideMark/>
          </w:tcPr>
          <w:p w14:paraId="1E8E5598"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38,0</w:t>
            </w:r>
          </w:p>
        </w:tc>
        <w:tc>
          <w:tcPr>
            <w:tcW w:w="515" w:type="pct"/>
            <w:shd w:val="clear" w:color="auto" w:fill="auto"/>
            <w:vAlign w:val="center"/>
            <w:hideMark/>
          </w:tcPr>
          <w:p w14:paraId="55767BFD"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241,1</w:t>
            </w:r>
          </w:p>
        </w:tc>
        <w:tc>
          <w:tcPr>
            <w:tcW w:w="588" w:type="pct"/>
            <w:shd w:val="clear" w:color="auto" w:fill="auto"/>
            <w:vAlign w:val="center"/>
            <w:hideMark/>
          </w:tcPr>
          <w:p w14:paraId="3D7F759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6,3</w:t>
            </w:r>
          </w:p>
        </w:tc>
        <w:tc>
          <w:tcPr>
            <w:tcW w:w="990" w:type="pct"/>
            <w:shd w:val="clear" w:color="auto" w:fill="auto"/>
            <w:vAlign w:val="center"/>
            <w:hideMark/>
          </w:tcPr>
          <w:p w14:paraId="5DCF3C82" w14:textId="77777777" w:rsidR="00082F41" w:rsidRPr="00E37282" w:rsidRDefault="00617241" w:rsidP="00082F41">
            <w:pPr>
              <w:spacing w:after="0" w:line="240" w:lineRule="auto"/>
              <w:rPr>
                <w:rFonts w:ascii="Myriad Pro" w:eastAsia="Times New Roman" w:hAnsi="Myriad Pro" w:cs="Calibri"/>
                <w:sz w:val="18"/>
                <w:szCs w:val="18"/>
                <w:u w:val="single"/>
                <w:lang w:eastAsia="ru-RU"/>
              </w:rPr>
            </w:pPr>
            <w:hyperlink r:id="rId85" w:history="1">
              <w:r w:rsidR="00082F41" w:rsidRPr="00E37282">
                <w:rPr>
                  <w:rFonts w:ascii="Myriad Pro" w:eastAsia="Times New Roman" w:hAnsi="Myriad Pro" w:cs="Calibri"/>
                  <w:sz w:val="18"/>
                  <w:szCs w:val="18"/>
                  <w:u w:val="single"/>
                  <w:lang w:eastAsia="ru-RU"/>
                </w:rPr>
                <w:t>Приказ Минтруда России от 02.11.2015 N 835н "Об утверждении Правил по охране труда в лесозаготовительном, деревообрабатывающем производствах и при проведении</w:t>
              </w:r>
              <w:r w:rsidR="00082F41" w:rsidRPr="00C367F0">
                <w:rPr>
                  <w:rFonts w:ascii="Myriad Pro" w:eastAsia="Times New Roman" w:hAnsi="Myriad Pro" w:cs="Calibri"/>
                  <w:sz w:val="18"/>
                  <w:szCs w:val="18"/>
                  <w:u w:val="single"/>
                  <w:lang w:eastAsia="ru-RU"/>
                </w:rPr>
                <w:t xml:space="preserve"> лесохозяйственных работ" (Зарегистрировано в Минюсте России 09.02.2016 N 41009) </w:t>
              </w:r>
            </w:hyperlink>
          </w:p>
        </w:tc>
      </w:tr>
      <w:tr w:rsidR="00082F41" w:rsidRPr="00E37282" w14:paraId="09C754C0" w14:textId="77777777" w:rsidTr="0041096B">
        <w:trPr>
          <w:trHeight w:val="428"/>
        </w:trPr>
        <w:tc>
          <w:tcPr>
            <w:tcW w:w="810" w:type="pct"/>
            <w:shd w:val="clear" w:color="auto" w:fill="auto"/>
            <w:vAlign w:val="center"/>
            <w:hideMark/>
          </w:tcPr>
          <w:p w14:paraId="2CE4610F"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Электрогазосварщик</w:t>
            </w:r>
          </w:p>
        </w:tc>
        <w:tc>
          <w:tcPr>
            <w:tcW w:w="479" w:type="pct"/>
            <w:shd w:val="clear" w:color="auto" w:fill="auto"/>
            <w:vAlign w:val="center"/>
            <w:hideMark/>
          </w:tcPr>
          <w:p w14:paraId="506C359E"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19,0</w:t>
            </w:r>
          </w:p>
        </w:tc>
        <w:tc>
          <w:tcPr>
            <w:tcW w:w="515" w:type="pct"/>
            <w:shd w:val="clear" w:color="auto" w:fill="auto"/>
            <w:vAlign w:val="center"/>
            <w:hideMark/>
          </w:tcPr>
          <w:p w14:paraId="6251DEF0"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244,2</w:t>
            </w:r>
          </w:p>
        </w:tc>
        <w:tc>
          <w:tcPr>
            <w:tcW w:w="589" w:type="pct"/>
            <w:shd w:val="clear" w:color="auto" w:fill="auto"/>
            <w:vAlign w:val="center"/>
            <w:hideMark/>
          </w:tcPr>
          <w:p w14:paraId="79E296A5"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12,9</w:t>
            </w:r>
          </w:p>
        </w:tc>
        <w:tc>
          <w:tcPr>
            <w:tcW w:w="515" w:type="pct"/>
            <w:shd w:val="clear" w:color="auto" w:fill="auto"/>
            <w:vAlign w:val="center"/>
            <w:hideMark/>
          </w:tcPr>
          <w:p w14:paraId="04BA22A5"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20,0</w:t>
            </w:r>
          </w:p>
        </w:tc>
        <w:tc>
          <w:tcPr>
            <w:tcW w:w="515" w:type="pct"/>
            <w:shd w:val="clear" w:color="auto" w:fill="auto"/>
            <w:vAlign w:val="center"/>
            <w:hideMark/>
          </w:tcPr>
          <w:p w14:paraId="73CFBA3A"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267,3</w:t>
            </w:r>
          </w:p>
        </w:tc>
        <w:tc>
          <w:tcPr>
            <w:tcW w:w="588" w:type="pct"/>
            <w:shd w:val="clear" w:color="auto" w:fill="auto"/>
            <w:vAlign w:val="center"/>
            <w:hideMark/>
          </w:tcPr>
          <w:p w14:paraId="03283C4F"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13,4</w:t>
            </w:r>
          </w:p>
        </w:tc>
        <w:tc>
          <w:tcPr>
            <w:tcW w:w="990" w:type="pct"/>
            <w:shd w:val="clear" w:color="auto" w:fill="auto"/>
            <w:vAlign w:val="center"/>
            <w:hideMark/>
          </w:tcPr>
          <w:p w14:paraId="399E5248" w14:textId="77777777" w:rsidR="00082F41" w:rsidRPr="00E37282" w:rsidRDefault="00617241" w:rsidP="00082F41">
            <w:pPr>
              <w:spacing w:after="0" w:line="240" w:lineRule="auto"/>
              <w:rPr>
                <w:rFonts w:ascii="Myriad Pro" w:eastAsia="Times New Roman" w:hAnsi="Myriad Pro" w:cs="Calibri"/>
                <w:sz w:val="18"/>
                <w:szCs w:val="18"/>
                <w:u w:val="single"/>
                <w:lang w:eastAsia="ru-RU"/>
              </w:rPr>
            </w:pPr>
            <w:hyperlink r:id="rId86"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 "О порядке подготовки и аттестации работников организаций, поднадзорных Федеральной службе по</w:t>
              </w:r>
              <w:r w:rsidR="00082F41" w:rsidRPr="00E37282">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082F41" w:rsidRPr="00E37282" w14:paraId="6112D9E8" w14:textId="77777777" w:rsidTr="0041096B">
        <w:trPr>
          <w:trHeight w:val="428"/>
        </w:trPr>
        <w:tc>
          <w:tcPr>
            <w:tcW w:w="810" w:type="pct"/>
            <w:shd w:val="clear" w:color="auto" w:fill="auto"/>
            <w:vAlign w:val="center"/>
            <w:hideMark/>
          </w:tcPr>
          <w:p w14:paraId="3F0B03E5"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Электросварщик ручной сварки</w:t>
            </w:r>
          </w:p>
        </w:tc>
        <w:tc>
          <w:tcPr>
            <w:tcW w:w="479" w:type="pct"/>
            <w:shd w:val="clear" w:color="auto" w:fill="auto"/>
            <w:vAlign w:val="center"/>
            <w:hideMark/>
          </w:tcPr>
          <w:p w14:paraId="24A1403C"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9,0</w:t>
            </w:r>
          </w:p>
        </w:tc>
        <w:tc>
          <w:tcPr>
            <w:tcW w:w="515" w:type="pct"/>
            <w:shd w:val="clear" w:color="auto" w:fill="auto"/>
            <w:vAlign w:val="center"/>
            <w:hideMark/>
          </w:tcPr>
          <w:p w14:paraId="592A01AE"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96,3</w:t>
            </w:r>
          </w:p>
        </w:tc>
        <w:tc>
          <w:tcPr>
            <w:tcW w:w="589" w:type="pct"/>
            <w:shd w:val="clear" w:color="auto" w:fill="auto"/>
            <w:vAlign w:val="center"/>
            <w:hideMark/>
          </w:tcPr>
          <w:p w14:paraId="3B8F5FC8"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10,7</w:t>
            </w:r>
          </w:p>
        </w:tc>
        <w:tc>
          <w:tcPr>
            <w:tcW w:w="515" w:type="pct"/>
            <w:shd w:val="clear" w:color="auto" w:fill="auto"/>
            <w:vAlign w:val="center"/>
            <w:hideMark/>
          </w:tcPr>
          <w:p w14:paraId="065A40E5"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12,0</w:t>
            </w:r>
          </w:p>
        </w:tc>
        <w:tc>
          <w:tcPr>
            <w:tcW w:w="515" w:type="pct"/>
            <w:shd w:val="clear" w:color="auto" w:fill="auto"/>
            <w:vAlign w:val="center"/>
            <w:hideMark/>
          </w:tcPr>
          <w:p w14:paraId="4F783E5F"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133,5</w:t>
            </w:r>
          </w:p>
        </w:tc>
        <w:tc>
          <w:tcPr>
            <w:tcW w:w="588" w:type="pct"/>
            <w:shd w:val="clear" w:color="auto" w:fill="auto"/>
            <w:vAlign w:val="center"/>
            <w:hideMark/>
          </w:tcPr>
          <w:p w14:paraId="52FDB0A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11,1</w:t>
            </w:r>
          </w:p>
        </w:tc>
        <w:tc>
          <w:tcPr>
            <w:tcW w:w="990" w:type="pct"/>
            <w:shd w:val="clear" w:color="auto" w:fill="auto"/>
            <w:vAlign w:val="center"/>
            <w:hideMark/>
          </w:tcPr>
          <w:p w14:paraId="696EF751"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87"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 "О порядке подготовки и аттестаци</w:t>
              </w:r>
              <w:r w:rsidR="00082F41" w:rsidRPr="00C367F0">
                <w:rPr>
                  <w:rFonts w:ascii="Myriad Pro" w:eastAsia="Times New Roman" w:hAnsi="Myriad Pro" w:cs="Calibri"/>
                  <w:sz w:val="18"/>
                  <w:szCs w:val="18"/>
                  <w:u w:val="single"/>
                  <w:lang w:eastAsia="ru-RU"/>
                </w:rPr>
                <w:t>и работников организаций, поднадзорных Федеральной службе по</w:t>
              </w:r>
              <w:r w:rsidR="00082F41" w:rsidRPr="00C367F0">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082F41" w:rsidRPr="00E37282" w14:paraId="34A5231F" w14:textId="77777777" w:rsidTr="0041096B">
        <w:trPr>
          <w:trHeight w:val="321"/>
        </w:trPr>
        <w:tc>
          <w:tcPr>
            <w:tcW w:w="810" w:type="pct"/>
            <w:shd w:val="clear" w:color="auto" w:fill="auto"/>
            <w:vAlign w:val="center"/>
            <w:hideMark/>
          </w:tcPr>
          <w:p w14:paraId="2B3E804F"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оперативно-в</w:t>
            </w:r>
            <w:r w:rsidRPr="005659CA">
              <w:rPr>
                <w:rFonts w:ascii="Myriad Pro" w:eastAsia="Times New Roman" w:hAnsi="Myriad Pro" w:cs="Calibri"/>
                <w:sz w:val="18"/>
                <w:szCs w:val="18"/>
                <w:lang w:eastAsia="ru-RU"/>
              </w:rPr>
              <w:t xml:space="preserve">ыездной бригады  </w:t>
            </w:r>
          </w:p>
        </w:tc>
        <w:tc>
          <w:tcPr>
            <w:tcW w:w="479" w:type="pct"/>
            <w:shd w:val="clear" w:color="auto" w:fill="auto"/>
            <w:vAlign w:val="center"/>
            <w:hideMark/>
          </w:tcPr>
          <w:p w14:paraId="17CD272D"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12,0</w:t>
            </w:r>
          </w:p>
        </w:tc>
        <w:tc>
          <w:tcPr>
            <w:tcW w:w="515" w:type="pct"/>
            <w:shd w:val="clear" w:color="auto" w:fill="auto"/>
            <w:vAlign w:val="center"/>
            <w:hideMark/>
          </w:tcPr>
          <w:p w14:paraId="34649FF9"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172,8</w:t>
            </w:r>
          </w:p>
        </w:tc>
        <w:tc>
          <w:tcPr>
            <w:tcW w:w="589" w:type="pct"/>
            <w:shd w:val="clear" w:color="auto" w:fill="auto"/>
            <w:vAlign w:val="center"/>
            <w:hideMark/>
          </w:tcPr>
          <w:p w14:paraId="1359D6E5"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14,4</w:t>
            </w:r>
          </w:p>
        </w:tc>
        <w:tc>
          <w:tcPr>
            <w:tcW w:w="515" w:type="pct"/>
            <w:shd w:val="clear" w:color="auto" w:fill="auto"/>
            <w:vAlign w:val="center"/>
            <w:hideMark/>
          </w:tcPr>
          <w:p w14:paraId="7895D4F2"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w:t>
            </w:r>
          </w:p>
        </w:tc>
        <w:tc>
          <w:tcPr>
            <w:tcW w:w="515" w:type="pct"/>
            <w:shd w:val="clear" w:color="auto" w:fill="auto"/>
            <w:vAlign w:val="center"/>
            <w:hideMark/>
          </w:tcPr>
          <w:p w14:paraId="27174C3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224,6</w:t>
            </w:r>
          </w:p>
        </w:tc>
        <w:tc>
          <w:tcPr>
            <w:tcW w:w="588" w:type="pct"/>
            <w:shd w:val="clear" w:color="auto" w:fill="auto"/>
            <w:vAlign w:val="center"/>
            <w:hideMark/>
          </w:tcPr>
          <w:p w14:paraId="43D4919B"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w:t>
            </w:r>
          </w:p>
        </w:tc>
        <w:tc>
          <w:tcPr>
            <w:tcW w:w="990" w:type="pct"/>
            <w:shd w:val="clear" w:color="auto" w:fill="auto"/>
            <w:vAlign w:val="center"/>
            <w:hideMark/>
          </w:tcPr>
          <w:p w14:paraId="4CE2D228"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88" w:history="1">
              <w:r w:rsidR="00082F41" w:rsidRPr="005659CA">
                <w:rPr>
                  <w:rFonts w:ascii="Myriad Pro" w:eastAsia="Times New Roman" w:hAnsi="Myriad Pro" w:cs="Calibri"/>
                  <w:sz w:val="18"/>
                  <w:szCs w:val="18"/>
                  <w:u w:val="single"/>
                  <w:lang w:eastAsia="ru-RU"/>
                </w:rPr>
                <w:t>ПОТ Р М-016-2001_ РД 153-34_0-03_150-00_ Межотраслевые Правила по охране тру</w:t>
              </w:r>
              <w:r w:rsidR="00082F41" w:rsidRPr="00B75710">
                <w:rPr>
                  <w:rFonts w:ascii="Myriad Pro" w:eastAsia="Times New Roman" w:hAnsi="Myriad Pro" w:cs="Calibri"/>
                  <w:sz w:val="18"/>
                  <w:szCs w:val="18"/>
                  <w:u w:val="single"/>
                  <w:lang w:eastAsia="ru-RU"/>
                </w:rPr>
                <w:t>да (Правила безопасности) при эксплуатации электроустановок, п.1.2.1</w:t>
              </w:r>
            </w:hyperlink>
          </w:p>
        </w:tc>
      </w:tr>
      <w:tr w:rsidR="00082F41" w:rsidRPr="00E37282" w14:paraId="3E1381E4" w14:textId="77777777" w:rsidTr="0041096B">
        <w:trPr>
          <w:trHeight w:val="321"/>
        </w:trPr>
        <w:tc>
          <w:tcPr>
            <w:tcW w:w="810" w:type="pct"/>
            <w:shd w:val="clear" w:color="auto" w:fill="auto"/>
            <w:vAlign w:val="center"/>
            <w:hideMark/>
          </w:tcPr>
          <w:p w14:paraId="3E4126E4"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по испытаниям и измерениям</w:t>
            </w:r>
          </w:p>
        </w:tc>
        <w:tc>
          <w:tcPr>
            <w:tcW w:w="479" w:type="pct"/>
            <w:shd w:val="clear" w:color="auto" w:fill="auto"/>
            <w:vAlign w:val="center"/>
            <w:hideMark/>
          </w:tcPr>
          <w:p w14:paraId="647DCF5E"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w:t>
            </w:r>
          </w:p>
        </w:tc>
        <w:tc>
          <w:tcPr>
            <w:tcW w:w="515" w:type="pct"/>
            <w:shd w:val="clear" w:color="auto" w:fill="auto"/>
            <w:vAlign w:val="center"/>
            <w:hideMark/>
          </w:tcPr>
          <w:p w14:paraId="4989417C"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12,3</w:t>
            </w:r>
          </w:p>
        </w:tc>
        <w:tc>
          <w:tcPr>
            <w:tcW w:w="589" w:type="pct"/>
            <w:shd w:val="clear" w:color="auto" w:fill="auto"/>
            <w:vAlign w:val="center"/>
            <w:hideMark/>
          </w:tcPr>
          <w:p w14:paraId="31A200F3"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12,3</w:t>
            </w:r>
          </w:p>
        </w:tc>
        <w:tc>
          <w:tcPr>
            <w:tcW w:w="515" w:type="pct"/>
            <w:shd w:val="clear" w:color="auto" w:fill="auto"/>
            <w:vAlign w:val="center"/>
            <w:hideMark/>
          </w:tcPr>
          <w:p w14:paraId="2F0B2805"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w:t>
            </w:r>
          </w:p>
        </w:tc>
        <w:tc>
          <w:tcPr>
            <w:tcW w:w="515" w:type="pct"/>
            <w:shd w:val="clear" w:color="auto" w:fill="auto"/>
            <w:vAlign w:val="center"/>
            <w:hideMark/>
          </w:tcPr>
          <w:p w14:paraId="5A0B151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25,5</w:t>
            </w:r>
          </w:p>
        </w:tc>
        <w:tc>
          <w:tcPr>
            <w:tcW w:w="588" w:type="pct"/>
            <w:shd w:val="clear" w:color="auto" w:fill="auto"/>
            <w:vAlign w:val="center"/>
            <w:hideMark/>
          </w:tcPr>
          <w:p w14:paraId="7634116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990" w:type="pct"/>
            <w:shd w:val="clear" w:color="auto" w:fill="auto"/>
            <w:vAlign w:val="center"/>
            <w:hideMark/>
          </w:tcPr>
          <w:p w14:paraId="468D8426"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89" w:history="1">
              <w:r w:rsidR="00082F41" w:rsidRPr="005659CA">
                <w:rPr>
                  <w:rFonts w:ascii="Myriad Pro" w:eastAsia="Times New Roman" w:hAnsi="Myriad Pro" w:cs="Calibri"/>
                  <w:sz w:val="18"/>
                  <w:szCs w:val="18"/>
                  <w:u w:val="single"/>
                  <w:lang w:eastAsia="ru-RU"/>
                </w:rPr>
                <w:t>ПОТ Р М-016-2001_ РД 153-34_0-03_150-00_ Межотраслевые Правила по охране труда (Правила безопасности) при эксплуатации электроустановок, п.1.2.1</w:t>
              </w:r>
            </w:hyperlink>
          </w:p>
        </w:tc>
      </w:tr>
      <w:tr w:rsidR="00082F41" w:rsidRPr="00E37282" w14:paraId="3A069682" w14:textId="77777777" w:rsidTr="0041096B">
        <w:trPr>
          <w:trHeight w:val="321"/>
        </w:trPr>
        <w:tc>
          <w:tcPr>
            <w:tcW w:w="810" w:type="pct"/>
            <w:shd w:val="clear" w:color="auto" w:fill="auto"/>
            <w:vAlign w:val="center"/>
            <w:hideMark/>
          </w:tcPr>
          <w:p w14:paraId="0D6AEABD"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Электромонтер по эксплуатации распределительных сетей </w:t>
            </w:r>
          </w:p>
        </w:tc>
        <w:tc>
          <w:tcPr>
            <w:tcW w:w="479" w:type="pct"/>
            <w:shd w:val="clear" w:color="auto" w:fill="auto"/>
            <w:vAlign w:val="center"/>
            <w:hideMark/>
          </w:tcPr>
          <w:p w14:paraId="59BBFF25"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515" w:type="pct"/>
            <w:shd w:val="clear" w:color="auto" w:fill="auto"/>
            <w:vAlign w:val="center"/>
            <w:hideMark/>
          </w:tcPr>
          <w:p w14:paraId="1C3807E9"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144,0</w:t>
            </w:r>
          </w:p>
        </w:tc>
        <w:tc>
          <w:tcPr>
            <w:tcW w:w="589" w:type="pct"/>
            <w:shd w:val="clear" w:color="auto" w:fill="auto"/>
            <w:vAlign w:val="center"/>
            <w:hideMark/>
          </w:tcPr>
          <w:p w14:paraId="2C94247A"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14,4</w:t>
            </w:r>
          </w:p>
        </w:tc>
        <w:tc>
          <w:tcPr>
            <w:tcW w:w="515" w:type="pct"/>
            <w:shd w:val="clear" w:color="auto" w:fill="auto"/>
            <w:vAlign w:val="center"/>
            <w:hideMark/>
          </w:tcPr>
          <w:p w14:paraId="4A4823F4"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15,0</w:t>
            </w:r>
          </w:p>
        </w:tc>
        <w:tc>
          <w:tcPr>
            <w:tcW w:w="515" w:type="pct"/>
            <w:shd w:val="clear" w:color="auto" w:fill="auto"/>
            <w:vAlign w:val="center"/>
            <w:hideMark/>
          </w:tcPr>
          <w:p w14:paraId="4C9813F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224,6</w:t>
            </w:r>
          </w:p>
        </w:tc>
        <w:tc>
          <w:tcPr>
            <w:tcW w:w="588" w:type="pct"/>
            <w:shd w:val="clear" w:color="auto" w:fill="auto"/>
            <w:vAlign w:val="center"/>
            <w:hideMark/>
          </w:tcPr>
          <w:p w14:paraId="0143D4A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w:t>
            </w:r>
          </w:p>
        </w:tc>
        <w:tc>
          <w:tcPr>
            <w:tcW w:w="990" w:type="pct"/>
            <w:shd w:val="clear" w:color="auto" w:fill="auto"/>
            <w:vAlign w:val="center"/>
            <w:hideMark/>
          </w:tcPr>
          <w:p w14:paraId="22413121"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90" w:history="1">
              <w:r w:rsidR="00082F41" w:rsidRPr="005659CA">
                <w:rPr>
                  <w:rFonts w:ascii="Myriad Pro" w:eastAsia="Times New Roman" w:hAnsi="Myriad Pro" w:cs="Calibri"/>
                  <w:sz w:val="18"/>
                  <w:szCs w:val="18"/>
                  <w:u w:val="single"/>
                  <w:lang w:eastAsia="ru-RU"/>
                </w:rPr>
                <w:t>ПОТ Р М-016-2001_ РД 153-34_0-03_150-00_ Межотраслевые Правила по охране труда (Правила безопасности) при эксплуатации электроустановок, п.1.2.1</w:t>
              </w:r>
            </w:hyperlink>
          </w:p>
        </w:tc>
      </w:tr>
      <w:tr w:rsidR="00082F41" w:rsidRPr="00E37282" w14:paraId="7BCEB1E1" w14:textId="77777777" w:rsidTr="0041096B">
        <w:trPr>
          <w:trHeight w:val="448"/>
        </w:trPr>
        <w:tc>
          <w:tcPr>
            <w:tcW w:w="810" w:type="pct"/>
            <w:shd w:val="clear" w:color="auto" w:fill="auto"/>
            <w:vAlign w:val="center"/>
            <w:hideMark/>
          </w:tcPr>
          <w:p w14:paraId="29C8BE33"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Электромонтер по эксплуатации электросчетчиков </w:t>
            </w:r>
          </w:p>
        </w:tc>
        <w:tc>
          <w:tcPr>
            <w:tcW w:w="479" w:type="pct"/>
            <w:shd w:val="clear" w:color="auto" w:fill="auto"/>
            <w:vAlign w:val="center"/>
            <w:hideMark/>
          </w:tcPr>
          <w:p w14:paraId="153578E8"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515" w:type="pct"/>
            <w:shd w:val="clear" w:color="auto" w:fill="auto"/>
            <w:vAlign w:val="center"/>
            <w:hideMark/>
          </w:tcPr>
          <w:p w14:paraId="3F6C0F9C"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122,5</w:t>
            </w:r>
          </w:p>
        </w:tc>
        <w:tc>
          <w:tcPr>
            <w:tcW w:w="589" w:type="pct"/>
            <w:shd w:val="clear" w:color="auto" w:fill="auto"/>
            <w:vAlign w:val="center"/>
            <w:hideMark/>
          </w:tcPr>
          <w:p w14:paraId="2F9F9769"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12,3</w:t>
            </w:r>
          </w:p>
        </w:tc>
        <w:tc>
          <w:tcPr>
            <w:tcW w:w="515" w:type="pct"/>
            <w:shd w:val="clear" w:color="auto" w:fill="auto"/>
            <w:vAlign w:val="center"/>
            <w:hideMark/>
          </w:tcPr>
          <w:p w14:paraId="1880526A"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15,0</w:t>
            </w:r>
          </w:p>
        </w:tc>
        <w:tc>
          <w:tcPr>
            <w:tcW w:w="515" w:type="pct"/>
            <w:shd w:val="clear" w:color="auto" w:fill="auto"/>
            <w:vAlign w:val="center"/>
            <w:hideMark/>
          </w:tcPr>
          <w:p w14:paraId="0DE679F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191,1</w:t>
            </w:r>
          </w:p>
        </w:tc>
        <w:tc>
          <w:tcPr>
            <w:tcW w:w="588" w:type="pct"/>
            <w:shd w:val="clear" w:color="auto" w:fill="auto"/>
            <w:vAlign w:val="center"/>
            <w:hideMark/>
          </w:tcPr>
          <w:p w14:paraId="5DE28B5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990" w:type="pct"/>
            <w:shd w:val="clear" w:color="auto" w:fill="auto"/>
            <w:vAlign w:val="center"/>
            <w:hideMark/>
          </w:tcPr>
          <w:p w14:paraId="57087DCB"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91" w:history="1">
              <w:r w:rsidR="00082F41" w:rsidRPr="005659CA">
                <w:rPr>
                  <w:rFonts w:ascii="Myriad Pro" w:eastAsia="Times New Roman" w:hAnsi="Myriad Pro" w:cs="Calibri"/>
                  <w:sz w:val="18"/>
                  <w:szCs w:val="18"/>
                  <w:u w:val="single"/>
                  <w:lang w:eastAsia="ru-RU"/>
                </w:rPr>
                <w:t>ПОТ Р М-016-2001_ РД 153-34_0-03_</w:t>
              </w:r>
              <w:r w:rsidR="00082F41" w:rsidRPr="00B75710">
                <w:rPr>
                  <w:rFonts w:ascii="Myriad Pro" w:eastAsia="Times New Roman" w:hAnsi="Myriad Pro" w:cs="Calibri"/>
                  <w:sz w:val="18"/>
                  <w:szCs w:val="18"/>
                  <w:u w:val="single"/>
                  <w:lang w:eastAsia="ru-RU"/>
                </w:rPr>
                <w:t>150-00_ Межотраслевые Правила по охране труда (Правила безопасности) при эксплуатации электроустановок, п.1.2.1</w:t>
              </w:r>
            </w:hyperlink>
          </w:p>
        </w:tc>
      </w:tr>
      <w:tr w:rsidR="00082F41" w:rsidRPr="00E37282" w14:paraId="5ED18C92" w14:textId="77777777" w:rsidTr="0041096B">
        <w:trPr>
          <w:trHeight w:val="131"/>
        </w:trPr>
        <w:tc>
          <w:tcPr>
            <w:tcW w:w="810" w:type="pct"/>
            <w:shd w:val="clear" w:color="auto" w:fill="auto"/>
            <w:vAlign w:val="center"/>
            <w:hideMark/>
          </w:tcPr>
          <w:p w14:paraId="438AFC79"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по ремонту аппаратуры релейной защиты и автоматики</w:t>
            </w:r>
          </w:p>
        </w:tc>
        <w:tc>
          <w:tcPr>
            <w:tcW w:w="479" w:type="pct"/>
            <w:shd w:val="clear" w:color="auto" w:fill="auto"/>
            <w:vAlign w:val="center"/>
            <w:hideMark/>
          </w:tcPr>
          <w:p w14:paraId="460491FC"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2,0</w:t>
            </w:r>
          </w:p>
        </w:tc>
        <w:tc>
          <w:tcPr>
            <w:tcW w:w="515" w:type="pct"/>
            <w:shd w:val="clear" w:color="auto" w:fill="auto"/>
            <w:vAlign w:val="center"/>
            <w:hideMark/>
          </w:tcPr>
          <w:p w14:paraId="38615D32"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24,5</w:t>
            </w:r>
          </w:p>
        </w:tc>
        <w:tc>
          <w:tcPr>
            <w:tcW w:w="589" w:type="pct"/>
            <w:shd w:val="clear" w:color="auto" w:fill="auto"/>
            <w:vAlign w:val="center"/>
            <w:hideMark/>
          </w:tcPr>
          <w:p w14:paraId="0A41092E"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12,3</w:t>
            </w:r>
          </w:p>
        </w:tc>
        <w:tc>
          <w:tcPr>
            <w:tcW w:w="515" w:type="pct"/>
            <w:shd w:val="clear" w:color="auto" w:fill="auto"/>
            <w:vAlign w:val="center"/>
            <w:hideMark/>
          </w:tcPr>
          <w:p w14:paraId="7C09DE28"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w:t>
            </w:r>
          </w:p>
        </w:tc>
        <w:tc>
          <w:tcPr>
            <w:tcW w:w="515" w:type="pct"/>
            <w:shd w:val="clear" w:color="auto" w:fill="auto"/>
            <w:vAlign w:val="center"/>
            <w:hideMark/>
          </w:tcPr>
          <w:p w14:paraId="219CAA6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25,5</w:t>
            </w:r>
          </w:p>
        </w:tc>
        <w:tc>
          <w:tcPr>
            <w:tcW w:w="588" w:type="pct"/>
            <w:shd w:val="clear" w:color="auto" w:fill="auto"/>
            <w:vAlign w:val="center"/>
            <w:hideMark/>
          </w:tcPr>
          <w:p w14:paraId="1243083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990" w:type="pct"/>
            <w:shd w:val="clear" w:color="auto" w:fill="auto"/>
            <w:vAlign w:val="center"/>
            <w:hideMark/>
          </w:tcPr>
          <w:p w14:paraId="309F000C"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92" w:history="1">
              <w:r w:rsidR="00082F41" w:rsidRPr="005659CA">
                <w:rPr>
                  <w:rFonts w:ascii="Myriad Pro" w:eastAsia="Times New Roman" w:hAnsi="Myriad Pro" w:cs="Calibri"/>
                  <w:sz w:val="18"/>
                  <w:szCs w:val="18"/>
                  <w:u w:val="single"/>
                  <w:lang w:eastAsia="ru-RU"/>
                </w:rPr>
                <w:t>ПОТ Р М-016-2001_ РД 153-34_0-03_150-00_ Межотраслевые Правила по охране труда (Правила безопасности) при эксплуатации электроустановок, п.1.2.1</w:t>
              </w:r>
            </w:hyperlink>
          </w:p>
        </w:tc>
      </w:tr>
      <w:tr w:rsidR="00082F41" w:rsidRPr="00E37282" w14:paraId="3999705C" w14:textId="77777777" w:rsidTr="0041096B">
        <w:trPr>
          <w:trHeight w:val="481"/>
        </w:trPr>
        <w:tc>
          <w:tcPr>
            <w:tcW w:w="810" w:type="pct"/>
            <w:shd w:val="clear" w:color="auto" w:fill="auto"/>
            <w:vAlign w:val="center"/>
            <w:hideMark/>
          </w:tcPr>
          <w:p w14:paraId="280AB06E"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по ремонту воз</w:t>
            </w:r>
            <w:r w:rsidRPr="005659CA">
              <w:rPr>
                <w:rFonts w:ascii="Myriad Pro" w:eastAsia="Times New Roman" w:hAnsi="Myriad Pro" w:cs="Calibri"/>
                <w:sz w:val="18"/>
                <w:szCs w:val="18"/>
                <w:lang w:eastAsia="ru-RU"/>
              </w:rPr>
              <w:t xml:space="preserve">душных линий электропередачи </w:t>
            </w:r>
          </w:p>
        </w:tc>
        <w:tc>
          <w:tcPr>
            <w:tcW w:w="479" w:type="pct"/>
            <w:shd w:val="clear" w:color="auto" w:fill="auto"/>
            <w:vAlign w:val="center"/>
            <w:hideMark/>
          </w:tcPr>
          <w:p w14:paraId="3D1F3B4F"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8,0</w:t>
            </w:r>
          </w:p>
        </w:tc>
        <w:tc>
          <w:tcPr>
            <w:tcW w:w="515" w:type="pct"/>
            <w:shd w:val="clear" w:color="auto" w:fill="auto"/>
            <w:vAlign w:val="center"/>
            <w:hideMark/>
          </w:tcPr>
          <w:p w14:paraId="72332D3F"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98,0</w:t>
            </w:r>
          </w:p>
        </w:tc>
        <w:tc>
          <w:tcPr>
            <w:tcW w:w="589" w:type="pct"/>
            <w:shd w:val="clear" w:color="auto" w:fill="auto"/>
            <w:vAlign w:val="center"/>
            <w:hideMark/>
          </w:tcPr>
          <w:p w14:paraId="305BCB24"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12,3</w:t>
            </w:r>
          </w:p>
        </w:tc>
        <w:tc>
          <w:tcPr>
            <w:tcW w:w="515" w:type="pct"/>
            <w:shd w:val="clear" w:color="auto" w:fill="auto"/>
            <w:vAlign w:val="center"/>
            <w:hideMark/>
          </w:tcPr>
          <w:p w14:paraId="4C8CE44B"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10,0</w:t>
            </w:r>
          </w:p>
        </w:tc>
        <w:tc>
          <w:tcPr>
            <w:tcW w:w="515" w:type="pct"/>
            <w:shd w:val="clear" w:color="auto" w:fill="auto"/>
            <w:vAlign w:val="center"/>
            <w:hideMark/>
          </w:tcPr>
          <w:p w14:paraId="541EDE4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127,4</w:t>
            </w:r>
          </w:p>
        </w:tc>
        <w:tc>
          <w:tcPr>
            <w:tcW w:w="588" w:type="pct"/>
            <w:shd w:val="clear" w:color="auto" w:fill="auto"/>
            <w:vAlign w:val="center"/>
            <w:hideMark/>
          </w:tcPr>
          <w:p w14:paraId="3F41F2C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990" w:type="pct"/>
            <w:shd w:val="clear" w:color="auto" w:fill="auto"/>
            <w:vAlign w:val="center"/>
            <w:hideMark/>
          </w:tcPr>
          <w:p w14:paraId="600BA3D8"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93" w:history="1">
              <w:r w:rsidR="00082F41" w:rsidRPr="005659CA">
                <w:rPr>
                  <w:rFonts w:ascii="Myriad Pro" w:eastAsia="Times New Roman" w:hAnsi="Myriad Pro" w:cs="Calibri"/>
                  <w:sz w:val="18"/>
                  <w:szCs w:val="18"/>
                  <w:u w:val="single"/>
                  <w:lang w:eastAsia="ru-RU"/>
                </w:rPr>
                <w:t xml:space="preserve">ПОТ Р М-016-2001_ РД 153-34_0-03_150-00_ Межотраслевые Правила по </w:t>
              </w:r>
              <w:r w:rsidR="00082F41" w:rsidRPr="00B75710">
                <w:rPr>
                  <w:rFonts w:ascii="Myriad Pro" w:eastAsia="Times New Roman" w:hAnsi="Myriad Pro" w:cs="Calibri"/>
                  <w:sz w:val="18"/>
                  <w:szCs w:val="18"/>
                  <w:u w:val="single"/>
                  <w:lang w:eastAsia="ru-RU"/>
                </w:rPr>
                <w:t>охране труда (Правила безопасности) при эксплуатации электроустановок, п.1.2.1</w:t>
              </w:r>
            </w:hyperlink>
          </w:p>
        </w:tc>
      </w:tr>
      <w:tr w:rsidR="00082F41" w:rsidRPr="00E37282" w14:paraId="50382216" w14:textId="77777777" w:rsidTr="0041096B">
        <w:trPr>
          <w:trHeight w:val="474"/>
        </w:trPr>
        <w:tc>
          <w:tcPr>
            <w:tcW w:w="810" w:type="pct"/>
            <w:shd w:val="clear" w:color="auto" w:fill="auto"/>
            <w:vAlign w:val="center"/>
            <w:hideMark/>
          </w:tcPr>
          <w:p w14:paraId="4E78398F"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по ремонту и монтажу кабельных линий</w:t>
            </w:r>
          </w:p>
        </w:tc>
        <w:tc>
          <w:tcPr>
            <w:tcW w:w="479" w:type="pct"/>
            <w:shd w:val="clear" w:color="auto" w:fill="auto"/>
            <w:vAlign w:val="center"/>
            <w:hideMark/>
          </w:tcPr>
          <w:p w14:paraId="75450F5E"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515" w:type="pct"/>
            <w:shd w:val="clear" w:color="auto" w:fill="auto"/>
            <w:vAlign w:val="center"/>
            <w:hideMark/>
          </w:tcPr>
          <w:p w14:paraId="756B82FB"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155,0</w:t>
            </w:r>
          </w:p>
        </w:tc>
        <w:tc>
          <w:tcPr>
            <w:tcW w:w="589" w:type="pct"/>
            <w:shd w:val="clear" w:color="auto" w:fill="auto"/>
            <w:vAlign w:val="center"/>
            <w:hideMark/>
          </w:tcPr>
          <w:p w14:paraId="388CBE83"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15,5</w:t>
            </w:r>
          </w:p>
        </w:tc>
        <w:tc>
          <w:tcPr>
            <w:tcW w:w="515" w:type="pct"/>
            <w:shd w:val="clear" w:color="auto" w:fill="auto"/>
            <w:vAlign w:val="center"/>
            <w:hideMark/>
          </w:tcPr>
          <w:p w14:paraId="0A756DA7"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20,0</w:t>
            </w:r>
          </w:p>
        </w:tc>
        <w:tc>
          <w:tcPr>
            <w:tcW w:w="515" w:type="pct"/>
            <w:shd w:val="clear" w:color="auto" w:fill="auto"/>
            <w:vAlign w:val="center"/>
            <w:hideMark/>
          </w:tcPr>
          <w:p w14:paraId="55FC4CC6"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322,4</w:t>
            </w:r>
          </w:p>
        </w:tc>
        <w:tc>
          <w:tcPr>
            <w:tcW w:w="588" w:type="pct"/>
            <w:shd w:val="clear" w:color="auto" w:fill="auto"/>
            <w:vAlign w:val="center"/>
            <w:hideMark/>
          </w:tcPr>
          <w:p w14:paraId="4B1A2F1B"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16,1</w:t>
            </w:r>
          </w:p>
        </w:tc>
        <w:tc>
          <w:tcPr>
            <w:tcW w:w="990" w:type="pct"/>
            <w:shd w:val="clear" w:color="auto" w:fill="auto"/>
            <w:vAlign w:val="center"/>
            <w:hideMark/>
          </w:tcPr>
          <w:p w14:paraId="468DFD38"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94" w:history="1">
              <w:r w:rsidR="00082F41" w:rsidRPr="005659CA">
                <w:rPr>
                  <w:rFonts w:ascii="Myriad Pro" w:eastAsia="Times New Roman" w:hAnsi="Myriad Pro" w:cs="Calibri"/>
                  <w:sz w:val="18"/>
                  <w:szCs w:val="18"/>
                  <w:u w:val="single"/>
                  <w:lang w:eastAsia="ru-RU"/>
                </w:rPr>
                <w:t>ПОТ Р М-016-2001_ РД 153-34_0-03_150-00_ Межотраслевые Правила по охране труда (Правила безопасности) при эксплуатации электроустановок, п.1.2.1</w:t>
              </w:r>
            </w:hyperlink>
          </w:p>
        </w:tc>
      </w:tr>
      <w:tr w:rsidR="00082F41" w:rsidRPr="00E37282" w14:paraId="33B00E60" w14:textId="77777777" w:rsidTr="0041096B">
        <w:trPr>
          <w:trHeight w:val="374"/>
        </w:trPr>
        <w:tc>
          <w:tcPr>
            <w:tcW w:w="810" w:type="pct"/>
            <w:shd w:val="clear" w:color="auto" w:fill="auto"/>
            <w:vAlign w:val="center"/>
            <w:hideMark/>
          </w:tcPr>
          <w:p w14:paraId="1480908B"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Электрослесарь по ремонту оборудования распределительных устройств </w:t>
            </w:r>
          </w:p>
        </w:tc>
        <w:tc>
          <w:tcPr>
            <w:tcW w:w="479" w:type="pct"/>
            <w:shd w:val="clear" w:color="auto" w:fill="auto"/>
            <w:vAlign w:val="center"/>
            <w:hideMark/>
          </w:tcPr>
          <w:p w14:paraId="2335E337"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11,0</w:t>
            </w:r>
          </w:p>
        </w:tc>
        <w:tc>
          <w:tcPr>
            <w:tcW w:w="515" w:type="pct"/>
            <w:shd w:val="clear" w:color="auto" w:fill="auto"/>
            <w:vAlign w:val="center"/>
            <w:hideMark/>
          </w:tcPr>
          <w:p w14:paraId="655A69BA"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111,7</w:t>
            </w:r>
          </w:p>
        </w:tc>
        <w:tc>
          <w:tcPr>
            <w:tcW w:w="589" w:type="pct"/>
            <w:shd w:val="clear" w:color="auto" w:fill="auto"/>
            <w:vAlign w:val="center"/>
            <w:hideMark/>
          </w:tcPr>
          <w:p w14:paraId="5896FFFA"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10,2</w:t>
            </w:r>
          </w:p>
        </w:tc>
        <w:tc>
          <w:tcPr>
            <w:tcW w:w="515" w:type="pct"/>
            <w:shd w:val="clear" w:color="auto" w:fill="auto"/>
            <w:vAlign w:val="center"/>
            <w:hideMark/>
          </w:tcPr>
          <w:p w14:paraId="33E6F9E1"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10,0</w:t>
            </w:r>
          </w:p>
        </w:tc>
        <w:tc>
          <w:tcPr>
            <w:tcW w:w="515" w:type="pct"/>
            <w:shd w:val="clear" w:color="auto" w:fill="auto"/>
            <w:vAlign w:val="center"/>
            <w:hideMark/>
          </w:tcPr>
          <w:p w14:paraId="3F0D015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105,6</w:t>
            </w:r>
          </w:p>
        </w:tc>
        <w:tc>
          <w:tcPr>
            <w:tcW w:w="588" w:type="pct"/>
            <w:shd w:val="clear" w:color="auto" w:fill="auto"/>
            <w:vAlign w:val="center"/>
            <w:hideMark/>
          </w:tcPr>
          <w:p w14:paraId="70F8F67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10,6</w:t>
            </w:r>
          </w:p>
        </w:tc>
        <w:tc>
          <w:tcPr>
            <w:tcW w:w="990" w:type="pct"/>
            <w:shd w:val="clear" w:color="auto" w:fill="auto"/>
            <w:vAlign w:val="center"/>
            <w:hideMark/>
          </w:tcPr>
          <w:p w14:paraId="1A1506BC"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95" w:history="1">
              <w:r w:rsidR="00082F41" w:rsidRPr="005659CA">
                <w:rPr>
                  <w:rFonts w:ascii="Myriad Pro" w:eastAsia="Times New Roman" w:hAnsi="Myriad Pro" w:cs="Calibri"/>
                  <w:sz w:val="18"/>
                  <w:szCs w:val="18"/>
                  <w:u w:val="single"/>
                  <w:lang w:eastAsia="ru-RU"/>
                </w:rPr>
                <w:t>ПОТ Р М-016-2001_ РД 153-34_0-03_150-00_ Межотраслевые Правила по охране труда (Правила безопасности) при эксплуатации электроустановок, п.1.2.1</w:t>
              </w:r>
            </w:hyperlink>
          </w:p>
        </w:tc>
      </w:tr>
      <w:tr w:rsidR="00082F41" w:rsidRPr="00E37282" w14:paraId="14230229" w14:textId="77777777" w:rsidTr="0041096B">
        <w:trPr>
          <w:trHeight w:val="608"/>
        </w:trPr>
        <w:tc>
          <w:tcPr>
            <w:tcW w:w="810" w:type="pct"/>
            <w:shd w:val="clear" w:color="auto" w:fill="auto"/>
            <w:vAlign w:val="center"/>
            <w:hideMark/>
          </w:tcPr>
          <w:p w14:paraId="04243592"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Обучение рабочих люльки, находящихся на подъемнике (вышке)</w:t>
            </w:r>
          </w:p>
        </w:tc>
        <w:tc>
          <w:tcPr>
            <w:tcW w:w="479" w:type="pct"/>
            <w:shd w:val="clear" w:color="auto" w:fill="auto"/>
            <w:vAlign w:val="center"/>
            <w:hideMark/>
          </w:tcPr>
          <w:p w14:paraId="7C27DA75"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102,0</w:t>
            </w:r>
          </w:p>
        </w:tc>
        <w:tc>
          <w:tcPr>
            <w:tcW w:w="515" w:type="pct"/>
            <w:shd w:val="clear" w:color="auto" w:fill="auto"/>
            <w:vAlign w:val="center"/>
            <w:hideMark/>
          </w:tcPr>
          <w:p w14:paraId="1FF4B217"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173,4</w:t>
            </w:r>
          </w:p>
        </w:tc>
        <w:tc>
          <w:tcPr>
            <w:tcW w:w="589" w:type="pct"/>
            <w:shd w:val="clear" w:color="auto" w:fill="auto"/>
            <w:vAlign w:val="center"/>
            <w:hideMark/>
          </w:tcPr>
          <w:p w14:paraId="0960F24D"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1,7</w:t>
            </w:r>
          </w:p>
        </w:tc>
        <w:tc>
          <w:tcPr>
            <w:tcW w:w="515" w:type="pct"/>
            <w:shd w:val="clear" w:color="auto" w:fill="auto"/>
            <w:vAlign w:val="center"/>
            <w:hideMark/>
          </w:tcPr>
          <w:p w14:paraId="673C348F"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110,0</w:t>
            </w:r>
          </w:p>
        </w:tc>
        <w:tc>
          <w:tcPr>
            <w:tcW w:w="515" w:type="pct"/>
            <w:shd w:val="clear" w:color="auto" w:fill="auto"/>
            <w:vAlign w:val="center"/>
            <w:hideMark/>
          </w:tcPr>
          <w:p w14:paraId="0BB941D2"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194,5</w:t>
            </w:r>
          </w:p>
        </w:tc>
        <w:tc>
          <w:tcPr>
            <w:tcW w:w="588" w:type="pct"/>
            <w:shd w:val="clear" w:color="auto" w:fill="auto"/>
            <w:vAlign w:val="center"/>
            <w:hideMark/>
          </w:tcPr>
          <w:p w14:paraId="5D1ED00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1,8</w:t>
            </w:r>
          </w:p>
        </w:tc>
        <w:tc>
          <w:tcPr>
            <w:tcW w:w="990" w:type="pct"/>
            <w:shd w:val="clear" w:color="auto" w:fill="auto"/>
            <w:vAlign w:val="center"/>
            <w:hideMark/>
          </w:tcPr>
          <w:p w14:paraId="021FAC56"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96" w:history="1">
              <w:r w:rsidR="00082F41" w:rsidRPr="005659CA">
                <w:rPr>
                  <w:rFonts w:ascii="Myriad Pro" w:eastAsia="Times New Roman" w:hAnsi="Myriad Pro" w:cs="Calibri"/>
                  <w:sz w:val="18"/>
                  <w:szCs w:val="18"/>
                  <w:u w:val="single"/>
                  <w:lang w:eastAsia="ru-RU"/>
                </w:rPr>
                <w:t>Типовая инструкция по безопасному ведению работ для рабочих люльки, находящихся на подъемнике (вышке) РД 10-198-98 Утверждена Постановлением Госгортехнадзора России от 2 апреля 1998 года N 21</w:t>
              </w:r>
            </w:hyperlink>
          </w:p>
        </w:tc>
      </w:tr>
      <w:tr w:rsidR="00082F41" w:rsidRPr="00E37282" w14:paraId="355092D9" w14:textId="77777777" w:rsidTr="0041096B">
        <w:trPr>
          <w:trHeight w:val="467"/>
        </w:trPr>
        <w:tc>
          <w:tcPr>
            <w:tcW w:w="810" w:type="pct"/>
            <w:shd w:val="clear" w:color="auto" w:fill="auto"/>
            <w:vAlign w:val="center"/>
            <w:hideMark/>
          </w:tcPr>
          <w:p w14:paraId="1E16AB1A"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Безопасные методы и приемы выполнения работ н</w:t>
            </w:r>
            <w:r w:rsidRPr="005659CA">
              <w:rPr>
                <w:rFonts w:ascii="Myriad Pro" w:eastAsia="Times New Roman" w:hAnsi="Myriad Pro" w:cs="Calibri"/>
                <w:sz w:val="18"/>
                <w:szCs w:val="18"/>
                <w:lang w:eastAsia="ru-RU"/>
              </w:rPr>
              <w:t>а высоте для работников 3 группы</w:t>
            </w:r>
          </w:p>
        </w:tc>
        <w:tc>
          <w:tcPr>
            <w:tcW w:w="479" w:type="pct"/>
            <w:shd w:val="clear" w:color="auto" w:fill="auto"/>
            <w:vAlign w:val="center"/>
            <w:hideMark/>
          </w:tcPr>
          <w:p w14:paraId="66AEC482"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212,0</w:t>
            </w:r>
          </w:p>
        </w:tc>
        <w:tc>
          <w:tcPr>
            <w:tcW w:w="515" w:type="pct"/>
            <w:shd w:val="clear" w:color="auto" w:fill="auto"/>
            <w:vAlign w:val="center"/>
            <w:hideMark/>
          </w:tcPr>
          <w:p w14:paraId="59B594AE"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477,0</w:t>
            </w:r>
          </w:p>
        </w:tc>
        <w:tc>
          <w:tcPr>
            <w:tcW w:w="589" w:type="pct"/>
            <w:shd w:val="clear" w:color="auto" w:fill="auto"/>
            <w:vAlign w:val="center"/>
            <w:hideMark/>
          </w:tcPr>
          <w:p w14:paraId="2615AECE"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2,3</w:t>
            </w:r>
          </w:p>
        </w:tc>
        <w:tc>
          <w:tcPr>
            <w:tcW w:w="515" w:type="pct"/>
            <w:shd w:val="clear" w:color="auto" w:fill="auto"/>
            <w:vAlign w:val="center"/>
            <w:hideMark/>
          </w:tcPr>
          <w:p w14:paraId="28DFD54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220,0</w:t>
            </w:r>
          </w:p>
        </w:tc>
        <w:tc>
          <w:tcPr>
            <w:tcW w:w="515" w:type="pct"/>
            <w:shd w:val="clear" w:color="auto" w:fill="auto"/>
            <w:vAlign w:val="center"/>
            <w:hideMark/>
          </w:tcPr>
          <w:p w14:paraId="2E05C05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514,8</w:t>
            </w:r>
          </w:p>
        </w:tc>
        <w:tc>
          <w:tcPr>
            <w:tcW w:w="588" w:type="pct"/>
            <w:shd w:val="clear" w:color="auto" w:fill="auto"/>
            <w:vAlign w:val="center"/>
            <w:hideMark/>
          </w:tcPr>
          <w:p w14:paraId="2DB172C6"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2,3</w:t>
            </w:r>
          </w:p>
        </w:tc>
        <w:tc>
          <w:tcPr>
            <w:tcW w:w="990" w:type="pct"/>
            <w:shd w:val="clear" w:color="auto" w:fill="auto"/>
            <w:vAlign w:val="center"/>
            <w:hideMark/>
          </w:tcPr>
          <w:p w14:paraId="0B8CD83F"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97" w:history="1">
              <w:r w:rsidR="00082F41" w:rsidRPr="005659CA">
                <w:rPr>
                  <w:rFonts w:ascii="Myriad Pro" w:eastAsia="Times New Roman" w:hAnsi="Myriad Pro" w:cs="Calibri"/>
                  <w:sz w:val="18"/>
                  <w:szCs w:val="18"/>
                  <w:u w:val="single"/>
                  <w:lang w:eastAsia="ru-RU"/>
                </w:rPr>
                <w:t>Приказ Минтруда России от 28.03.2014 N 155н (ред. от 1</w:t>
              </w:r>
              <w:r w:rsidR="00082F41" w:rsidRPr="00B75710">
                <w:rPr>
                  <w:rFonts w:ascii="Myriad Pro" w:eastAsia="Times New Roman" w:hAnsi="Myriad Pro" w:cs="Calibri"/>
                  <w:sz w:val="18"/>
                  <w:szCs w:val="18"/>
                  <w:u w:val="single"/>
                  <w:lang w:eastAsia="ru-RU"/>
                </w:rPr>
                <w:t>7.06.2015) "Об утверждении Правил по охране труда при работе на высоте"</w:t>
              </w:r>
            </w:hyperlink>
          </w:p>
        </w:tc>
      </w:tr>
      <w:tr w:rsidR="00082F41" w:rsidRPr="00E37282" w14:paraId="4137104B" w14:textId="77777777" w:rsidTr="0041096B">
        <w:trPr>
          <w:trHeight w:val="467"/>
        </w:trPr>
        <w:tc>
          <w:tcPr>
            <w:tcW w:w="810" w:type="pct"/>
            <w:shd w:val="clear" w:color="auto" w:fill="auto"/>
            <w:vAlign w:val="center"/>
            <w:hideMark/>
          </w:tcPr>
          <w:p w14:paraId="6F1E5DE1"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Компетентные лица СИЗ</w:t>
            </w:r>
          </w:p>
        </w:tc>
        <w:tc>
          <w:tcPr>
            <w:tcW w:w="479" w:type="pct"/>
            <w:shd w:val="clear" w:color="auto" w:fill="auto"/>
            <w:vAlign w:val="center"/>
            <w:hideMark/>
          </w:tcPr>
          <w:p w14:paraId="7B0472C7"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88,0</w:t>
            </w:r>
          </w:p>
        </w:tc>
        <w:tc>
          <w:tcPr>
            <w:tcW w:w="515" w:type="pct"/>
            <w:shd w:val="clear" w:color="auto" w:fill="auto"/>
            <w:vAlign w:val="center"/>
            <w:hideMark/>
          </w:tcPr>
          <w:p w14:paraId="74B427D0"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70,4</w:t>
            </w:r>
          </w:p>
        </w:tc>
        <w:tc>
          <w:tcPr>
            <w:tcW w:w="589" w:type="pct"/>
            <w:shd w:val="clear" w:color="auto" w:fill="auto"/>
            <w:vAlign w:val="center"/>
            <w:hideMark/>
          </w:tcPr>
          <w:p w14:paraId="3E684994"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0,8</w:t>
            </w:r>
          </w:p>
        </w:tc>
        <w:tc>
          <w:tcPr>
            <w:tcW w:w="515" w:type="pct"/>
            <w:shd w:val="clear" w:color="auto" w:fill="auto"/>
            <w:vAlign w:val="center"/>
            <w:hideMark/>
          </w:tcPr>
          <w:p w14:paraId="41DB85B6"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120,0</w:t>
            </w:r>
          </w:p>
        </w:tc>
        <w:tc>
          <w:tcPr>
            <w:tcW w:w="515" w:type="pct"/>
            <w:shd w:val="clear" w:color="auto" w:fill="auto"/>
            <w:vAlign w:val="center"/>
            <w:hideMark/>
          </w:tcPr>
          <w:p w14:paraId="1DA573E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99,8</w:t>
            </w:r>
          </w:p>
        </w:tc>
        <w:tc>
          <w:tcPr>
            <w:tcW w:w="588" w:type="pct"/>
            <w:shd w:val="clear" w:color="auto" w:fill="auto"/>
            <w:vAlign w:val="center"/>
            <w:hideMark/>
          </w:tcPr>
          <w:p w14:paraId="6F5B53A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0,8</w:t>
            </w:r>
          </w:p>
        </w:tc>
        <w:tc>
          <w:tcPr>
            <w:tcW w:w="990" w:type="pct"/>
            <w:shd w:val="clear" w:color="auto" w:fill="auto"/>
            <w:vAlign w:val="center"/>
            <w:hideMark/>
          </w:tcPr>
          <w:p w14:paraId="1DA43FFA"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98" w:history="1">
              <w:r w:rsidR="00082F41" w:rsidRPr="005659CA">
                <w:rPr>
                  <w:rFonts w:ascii="Myriad Pro" w:eastAsia="Times New Roman" w:hAnsi="Myriad Pro" w:cs="Calibri"/>
                  <w:sz w:val="18"/>
                  <w:szCs w:val="18"/>
                  <w:u w:val="single"/>
                  <w:lang w:eastAsia="ru-RU"/>
                </w:rPr>
                <w:t>ГОСТ Р ЕН 365-2010 ССБТ «Средства индивидуальной защиты от падения с высоты. Основные требования к инструкции по применению, техническому обслуживанию, периодической проверке, ремонту, маркировке и упаковке» п.4.4 с)</w:t>
              </w:r>
            </w:hyperlink>
          </w:p>
        </w:tc>
      </w:tr>
      <w:tr w:rsidR="00082F41" w:rsidRPr="00E37282" w14:paraId="45E7B5E6" w14:textId="77777777" w:rsidTr="0041096B">
        <w:trPr>
          <w:trHeight w:val="301"/>
        </w:trPr>
        <w:tc>
          <w:tcPr>
            <w:tcW w:w="810" w:type="pct"/>
            <w:shd w:val="clear" w:color="auto" w:fill="auto"/>
            <w:vAlign w:val="center"/>
            <w:hideMark/>
          </w:tcPr>
          <w:p w14:paraId="7878E91B"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Обучение рабочих применению порохово</w:t>
            </w:r>
            <w:r w:rsidRPr="005659CA">
              <w:rPr>
                <w:rFonts w:ascii="Myriad Pro" w:eastAsia="Times New Roman" w:hAnsi="Myriad Pro" w:cs="Calibri"/>
                <w:sz w:val="18"/>
                <w:szCs w:val="18"/>
                <w:lang w:eastAsia="ru-RU"/>
              </w:rPr>
              <w:t>го инструмента</w:t>
            </w:r>
          </w:p>
        </w:tc>
        <w:tc>
          <w:tcPr>
            <w:tcW w:w="479" w:type="pct"/>
            <w:shd w:val="clear" w:color="auto" w:fill="auto"/>
            <w:vAlign w:val="center"/>
            <w:hideMark/>
          </w:tcPr>
          <w:p w14:paraId="5193A52C"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14,0</w:t>
            </w:r>
          </w:p>
        </w:tc>
        <w:tc>
          <w:tcPr>
            <w:tcW w:w="515" w:type="pct"/>
            <w:shd w:val="clear" w:color="auto" w:fill="auto"/>
            <w:vAlign w:val="center"/>
            <w:hideMark/>
          </w:tcPr>
          <w:p w14:paraId="28346646"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37,1</w:t>
            </w:r>
          </w:p>
        </w:tc>
        <w:tc>
          <w:tcPr>
            <w:tcW w:w="589" w:type="pct"/>
            <w:shd w:val="clear" w:color="auto" w:fill="auto"/>
            <w:vAlign w:val="center"/>
            <w:hideMark/>
          </w:tcPr>
          <w:p w14:paraId="7D44445F"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2,7</w:t>
            </w:r>
          </w:p>
        </w:tc>
        <w:tc>
          <w:tcPr>
            <w:tcW w:w="515" w:type="pct"/>
            <w:shd w:val="clear" w:color="auto" w:fill="auto"/>
            <w:vAlign w:val="center"/>
            <w:hideMark/>
          </w:tcPr>
          <w:p w14:paraId="3EFFF28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28,0</w:t>
            </w:r>
          </w:p>
        </w:tc>
        <w:tc>
          <w:tcPr>
            <w:tcW w:w="515" w:type="pct"/>
            <w:shd w:val="clear" w:color="auto" w:fill="auto"/>
            <w:vAlign w:val="center"/>
            <w:hideMark/>
          </w:tcPr>
          <w:p w14:paraId="7C076B1F"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77,2</w:t>
            </w:r>
          </w:p>
        </w:tc>
        <w:tc>
          <w:tcPr>
            <w:tcW w:w="588" w:type="pct"/>
            <w:shd w:val="clear" w:color="auto" w:fill="auto"/>
            <w:vAlign w:val="center"/>
            <w:hideMark/>
          </w:tcPr>
          <w:p w14:paraId="43A574C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2,8</w:t>
            </w:r>
          </w:p>
        </w:tc>
        <w:tc>
          <w:tcPr>
            <w:tcW w:w="990" w:type="pct"/>
            <w:shd w:val="clear" w:color="auto" w:fill="auto"/>
            <w:vAlign w:val="center"/>
            <w:hideMark/>
          </w:tcPr>
          <w:p w14:paraId="3D7ED615"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99" w:history="1">
              <w:r w:rsidR="00082F41" w:rsidRPr="005659CA">
                <w:rPr>
                  <w:rFonts w:ascii="Myriad Pro" w:eastAsia="Times New Roman" w:hAnsi="Myriad Pro" w:cs="Calibri"/>
                  <w:sz w:val="18"/>
                  <w:szCs w:val="18"/>
                  <w:u w:val="single"/>
                  <w:lang w:eastAsia="ru-RU"/>
                </w:rPr>
                <w:t>ПОТ РО 14000-005-98. Положение. Работы с повышенной опасностью. Организация прове</w:t>
              </w:r>
              <w:r w:rsidR="00082F41" w:rsidRPr="00B75710">
                <w:rPr>
                  <w:rFonts w:ascii="Myriad Pro" w:eastAsia="Times New Roman" w:hAnsi="Myriad Pro" w:cs="Calibri"/>
                  <w:sz w:val="18"/>
                  <w:szCs w:val="18"/>
                  <w:u w:val="single"/>
                  <w:lang w:eastAsia="ru-RU"/>
                </w:rPr>
                <w:t>дения (утв. Минэкономики РФ 19.02.1998) п.22.5.3,22.5.4,22.5.7</w:t>
              </w:r>
            </w:hyperlink>
          </w:p>
        </w:tc>
      </w:tr>
      <w:tr w:rsidR="00082F41" w:rsidRPr="00E37282" w14:paraId="1A5E1C6E" w14:textId="77777777" w:rsidTr="0041096B">
        <w:trPr>
          <w:trHeight w:val="701"/>
        </w:trPr>
        <w:tc>
          <w:tcPr>
            <w:tcW w:w="810" w:type="pct"/>
            <w:shd w:val="clear" w:color="auto" w:fill="auto"/>
            <w:vAlign w:val="center"/>
            <w:hideMark/>
          </w:tcPr>
          <w:p w14:paraId="653A2353"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Подготовка, переподготовка и аттестация инструкторов-реаниматоров</w:t>
            </w:r>
          </w:p>
        </w:tc>
        <w:tc>
          <w:tcPr>
            <w:tcW w:w="479" w:type="pct"/>
            <w:shd w:val="clear" w:color="auto" w:fill="auto"/>
            <w:vAlign w:val="center"/>
            <w:hideMark/>
          </w:tcPr>
          <w:p w14:paraId="026A2124"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17,0</w:t>
            </w:r>
          </w:p>
        </w:tc>
        <w:tc>
          <w:tcPr>
            <w:tcW w:w="515" w:type="pct"/>
            <w:shd w:val="clear" w:color="auto" w:fill="auto"/>
            <w:vAlign w:val="center"/>
            <w:hideMark/>
          </w:tcPr>
          <w:p w14:paraId="3C860A77"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41,7</w:t>
            </w:r>
          </w:p>
        </w:tc>
        <w:tc>
          <w:tcPr>
            <w:tcW w:w="589" w:type="pct"/>
            <w:shd w:val="clear" w:color="auto" w:fill="auto"/>
            <w:vAlign w:val="center"/>
            <w:hideMark/>
          </w:tcPr>
          <w:p w14:paraId="7D4C4D66"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2,5</w:t>
            </w:r>
          </w:p>
        </w:tc>
        <w:tc>
          <w:tcPr>
            <w:tcW w:w="515" w:type="pct"/>
            <w:shd w:val="clear" w:color="auto" w:fill="auto"/>
            <w:vAlign w:val="center"/>
            <w:hideMark/>
          </w:tcPr>
          <w:p w14:paraId="73422E8C"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17,0</w:t>
            </w:r>
          </w:p>
        </w:tc>
        <w:tc>
          <w:tcPr>
            <w:tcW w:w="515" w:type="pct"/>
            <w:shd w:val="clear" w:color="auto" w:fill="auto"/>
            <w:vAlign w:val="center"/>
            <w:hideMark/>
          </w:tcPr>
          <w:p w14:paraId="4D00B1A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43,3</w:t>
            </w:r>
          </w:p>
        </w:tc>
        <w:tc>
          <w:tcPr>
            <w:tcW w:w="588" w:type="pct"/>
            <w:shd w:val="clear" w:color="auto" w:fill="auto"/>
            <w:vAlign w:val="center"/>
            <w:hideMark/>
          </w:tcPr>
          <w:p w14:paraId="2EAC838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2,5</w:t>
            </w:r>
          </w:p>
        </w:tc>
        <w:tc>
          <w:tcPr>
            <w:tcW w:w="990" w:type="pct"/>
            <w:shd w:val="clear" w:color="auto" w:fill="auto"/>
            <w:vAlign w:val="center"/>
            <w:hideMark/>
          </w:tcPr>
          <w:p w14:paraId="2B3E916F" w14:textId="7D294C9F"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00" w:history="1">
              <w:r w:rsidR="00082F41" w:rsidRPr="005659CA">
                <w:rPr>
                  <w:rFonts w:ascii="Myriad Pro" w:eastAsia="Times New Roman" w:hAnsi="Myriad Pro" w:cs="Calibri"/>
                  <w:sz w:val="18"/>
                  <w:szCs w:val="18"/>
                  <w:u w:val="single"/>
                  <w:lang w:eastAsia="ru-RU"/>
                </w:rPr>
                <w:t xml:space="preserve">Приказ Минтопэнерго РФ от 19 февраля 2000 </w:t>
              </w:r>
              <w:r w:rsidR="00F4263D">
                <w:rPr>
                  <w:rFonts w:ascii="Myriad Pro" w:eastAsia="Times New Roman" w:hAnsi="Myriad Pro" w:cs="Calibri"/>
                  <w:sz w:val="18"/>
                  <w:szCs w:val="18"/>
                  <w:u w:val="single"/>
                  <w:lang w:eastAsia="ru-RU"/>
                </w:rPr>
                <w:t>г. </w:t>
              </w:r>
              <w:r w:rsidR="00082F41" w:rsidRPr="005659CA">
                <w:rPr>
                  <w:rFonts w:ascii="Myriad Pro" w:eastAsia="Times New Roman" w:hAnsi="Myriad Pro" w:cs="Calibri"/>
                  <w:sz w:val="18"/>
                  <w:szCs w:val="18"/>
                  <w:u w:val="single"/>
                  <w:lang w:eastAsia="ru-RU"/>
                </w:rPr>
                <w:t>N 49 "Об утверждении Правил работы с персоналом в организациях электроэнергетики Российской Федерации". Межотраслевая инструкция по оказанию первой помощи при несчастных</w:t>
              </w:r>
              <w:r w:rsidR="00082F41" w:rsidRPr="00B75710">
                <w:rPr>
                  <w:rFonts w:ascii="Myriad Pro" w:eastAsia="Times New Roman" w:hAnsi="Myriad Pro" w:cs="Calibri"/>
                  <w:sz w:val="18"/>
                  <w:szCs w:val="18"/>
                  <w:u w:val="single"/>
                  <w:lang w:eastAsia="ru-RU"/>
                </w:rPr>
                <w:t xml:space="preserve"> случаях на производстве. (периодичность:</w:t>
              </w:r>
            </w:hyperlink>
          </w:p>
        </w:tc>
      </w:tr>
      <w:tr w:rsidR="00082F41" w:rsidRPr="00E37282" w14:paraId="1327FF42" w14:textId="77777777" w:rsidTr="0041096B">
        <w:trPr>
          <w:trHeight w:val="508"/>
        </w:trPr>
        <w:tc>
          <w:tcPr>
            <w:tcW w:w="810" w:type="pct"/>
            <w:shd w:val="clear" w:color="auto" w:fill="auto"/>
            <w:vAlign w:val="center"/>
            <w:hideMark/>
          </w:tcPr>
          <w:p w14:paraId="277557EB"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Обучение по охране труда и проверка знаний требований охраны труда для членов комиссий по проверке знаний требований охраны труда </w:t>
            </w:r>
          </w:p>
        </w:tc>
        <w:tc>
          <w:tcPr>
            <w:tcW w:w="479" w:type="pct"/>
            <w:shd w:val="clear" w:color="auto" w:fill="auto"/>
            <w:vAlign w:val="center"/>
            <w:hideMark/>
          </w:tcPr>
          <w:p w14:paraId="5BBA8F70"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48,0</w:t>
            </w:r>
          </w:p>
        </w:tc>
        <w:tc>
          <w:tcPr>
            <w:tcW w:w="515" w:type="pct"/>
            <w:shd w:val="clear" w:color="auto" w:fill="auto"/>
            <w:vAlign w:val="center"/>
            <w:hideMark/>
          </w:tcPr>
          <w:p w14:paraId="1F1D96F4"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141,6</w:t>
            </w:r>
          </w:p>
        </w:tc>
        <w:tc>
          <w:tcPr>
            <w:tcW w:w="589" w:type="pct"/>
            <w:shd w:val="clear" w:color="auto" w:fill="auto"/>
            <w:vAlign w:val="center"/>
            <w:hideMark/>
          </w:tcPr>
          <w:p w14:paraId="4D34CB42"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3,0</w:t>
            </w:r>
          </w:p>
        </w:tc>
        <w:tc>
          <w:tcPr>
            <w:tcW w:w="515" w:type="pct"/>
            <w:shd w:val="clear" w:color="auto" w:fill="auto"/>
            <w:vAlign w:val="center"/>
            <w:hideMark/>
          </w:tcPr>
          <w:p w14:paraId="7D667ACA"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80,0</w:t>
            </w:r>
          </w:p>
        </w:tc>
        <w:tc>
          <w:tcPr>
            <w:tcW w:w="515" w:type="pct"/>
            <w:shd w:val="clear" w:color="auto" w:fill="auto"/>
            <w:vAlign w:val="center"/>
            <w:hideMark/>
          </w:tcPr>
          <w:p w14:paraId="5F819316"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245,4</w:t>
            </w:r>
          </w:p>
        </w:tc>
        <w:tc>
          <w:tcPr>
            <w:tcW w:w="588" w:type="pct"/>
            <w:shd w:val="clear" w:color="auto" w:fill="auto"/>
            <w:vAlign w:val="center"/>
            <w:hideMark/>
          </w:tcPr>
          <w:p w14:paraId="08F4AF0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3,1</w:t>
            </w:r>
          </w:p>
        </w:tc>
        <w:tc>
          <w:tcPr>
            <w:tcW w:w="990" w:type="pct"/>
            <w:shd w:val="clear" w:color="auto" w:fill="auto"/>
            <w:vAlign w:val="center"/>
            <w:hideMark/>
          </w:tcPr>
          <w:p w14:paraId="2DEA5E14"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01" w:history="1">
              <w:r w:rsidR="00082F41" w:rsidRPr="005659CA">
                <w:rPr>
                  <w:rFonts w:ascii="Myriad Pro" w:eastAsia="Times New Roman" w:hAnsi="Myriad Pro" w:cs="Calibri"/>
                  <w:sz w:val="18"/>
                  <w:szCs w:val="18"/>
                  <w:u w:val="single"/>
                  <w:lang w:eastAsia="ru-RU"/>
                </w:rPr>
                <w:t>ПОТ Р М-016-2001, МЕЖОТРАСЛЕВЫЕ ПРАВИЛА</w:t>
              </w:r>
            </w:hyperlink>
          </w:p>
        </w:tc>
      </w:tr>
      <w:tr w:rsidR="00082F41" w:rsidRPr="00E37282" w14:paraId="796DAA2B" w14:textId="77777777" w:rsidTr="0041096B">
        <w:trPr>
          <w:trHeight w:val="381"/>
        </w:trPr>
        <w:tc>
          <w:tcPr>
            <w:tcW w:w="810" w:type="pct"/>
            <w:shd w:val="clear" w:color="auto" w:fill="auto"/>
            <w:vAlign w:val="center"/>
            <w:hideMark/>
          </w:tcPr>
          <w:p w14:paraId="0078403A"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Обучение по охране труда и проверка знаний требований охраны труда ДИСТАНЦИОННО</w:t>
            </w:r>
          </w:p>
        </w:tc>
        <w:tc>
          <w:tcPr>
            <w:tcW w:w="479" w:type="pct"/>
            <w:shd w:val="clear" w:color="auto" w:fill="auto"/>
            <w:vAlign w:val="center"/>
            <w:hideMark/>
          </w:tcPr>
          <w:p w14:paraId="20449BDB"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75,0</w:t>
            </w:r>
          </w:p>
        </w:tc>
        <w:tc>
          <w:tcPr>
            <w:tcW w:w="515" w:type="pct"/>
            <w:shd w:val="clear" w:color="auto" w:fill="auto"/>
            <w:vAlign w:val="center"/>
            <w:hideMark/>
          </w:tcPr>
          <w:p w14:paraId="031BEF8A"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135,0</w:t>
            </w:r>
          </w:p>
        </w:tc>
        <w:tc>
          <w:tcPr>
            <w:tcW w:w="589" w:type="pct"/>
            <w:shd w:val="clear" w:color="auto" w:fill="auto"/>
            <w:vAlign w:val="center"/>
            <w:hideMark/>
          </w:tcPr>
          <w:p w14:paraId="61C12AFB"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1,8</w:t>
            </w:r>
          </w:p>
        </w:tc>
        <w:tc>
          <w:tcPr>
            <w:tcW w:w="515" w:type="pct"/>
            <w:shd w:val="clear" w:color="auto" w:fill="auto"/>
            <w:vAlign w:val="center"/>
            <w:hideMark/>
          </w:tcPr>
          <w:p w14:paraId="4A9AB6F7"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90,0</w:t>
            </w:r>
          </w:p>
        </w:tc>
        <w:tc>
          <w:tcPr>
            <w:tcW w:w="515" w:type="pct"/>
            <w:shd w:val="clear" w:color="auto" w:fill="auto"/>
            <w:vAlign w:val="center"/>
            <w:hideMark/>
          </w:tcPr>
          <w:p w14:paraId="2C69F76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168,5</w:t>
            </w:r>
          </w:p>
        </w:tc>
        <w:tc>
          <w:tcPr>
            <w:tcW w:w="588" w:type="pct"/>
            <w:shd w:val="clear" w:color="auto" w:fill="auto"/>
            <w:vAlign w:val="center"/>
            <w:hideMark/>
          </w:tcPr>
          <w:p w14:paraId="7843E8F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1,9</w:t>
            </w:r>
          </w:p>
        </w:tc>
        <w:tc>
          <w:tcPr>
            <w:tcW w:w="990" w:type="pct"/>
            <w:shd w:val="clear" w:color="auto" w:fill="auto"/>
            <w:vAlign w:val="center"/>
            <w:hideMark/>
          </w:tcPr>
          <w:p w14:paraId="604CB2A1"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02" w:history="1">
              <w:r w:rsidR="00082F41" w:rsidRPr="005659CA">
                <w:rPr>
                  <w:rFonts w:ascii="Myriad Pro" w:eastAsia="Times New Roman" w:hAnsi="Myriad Pro" w:cs="Calibri"/>
                  <w:sz w:val="18"/>
                  <w:szCs w:val="18"/>
                  <w:u w:val="single"/>
                  <w:lang w:eastAsia="ru-RU"/>
                </w:rPr>
                <w:t>ПОТ Р М-016-2001, МЕЖОТРАСЛЕВЫЕ ПРАВИЛА</w:t>
              </w:r>
            </w:hyperlink>
          </w:p>
        </w:tc>
      </w:tr>
      <w:tr w:rsidR="00082F41" w:rsidRPr="00E37282" w14:paraId="4BE1623D" w14:textId="77777777" w:rsidTr="0041096B">
        <w:trPr>
          <w:trHeight w:val="534"/>
        </w:trPr>
        <w:tc>
          <w:tcPr>
            <w:tcW w:w="810" w:type="pct"/>
            <w:shd w:val="clear" w:color="auto" w:fill="auto"/>
            <w:vAlign w:val="center"/>
            <w:hideMark/>
          </w:tcPr>
          <w:p w14:paraId="7F263219"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Подготовка специалистов по организации перевозок автомобильным транспортом в пределах Российской Федерации</w:t>
            </w:r>
          </w:p>
        </w:tc>
        <w:tc>
          <w:tcPr>
            <w:tcW w:w="479" w:type="pct"/>
            <w:shd w:val="clear" w:color="auto" w:fill="auto"/>
            <w:vAlign w:val="center"/>
            <w:hideMark/>
          </w:tcPr>
          <w:p w14:paraId="775CDA4C"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28,0</w:t>
            </w:r>
          </w:p>
        </w:tc>
        <w:tc>
          <w:tcPr>
            <w:tcW w:w="515" w:type="pct"/>
            <w:shd w:val="clear" w:color="auto" w:fill="auto"/>
            <w:vAlign w:val="center"/>
            <w:hideMark/>
          </w:tcPr>
          <w:p w14:paraId="402F8122"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237,2</w:t>
            </w:r>
          </w:p>
        </w:tc>
        <w:tc>
          <w:tcPr>
            <w:tcW w:w="589" w:type="pct"/>
            <w:shd w:val="clear" w:color="auto" w:fill="auto"/>
            <w:vAlign w:val="center"/>
            <w:hideMark/>
          </w:tcPr>
          <w:p w14:paraId="7979C200"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8,5</w:t>
            </w:r>
          </w:p>
        </w:tc>
        <w:tc>
          <w:tcPr>
            <w:tcW w:w="515" w:type="pct"/>
            <w:shd w:val="clear" w:color="auto" w:fill="auto"/>
            <w:vAlign w:val="center"/>
            <w:hideMark/>
          </w:tcPr>
          <w:p w14:paraId="4F14733C"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35,0</w:t>
            </w:r>
          </w:p>
        </w:tc>
        <w:tc>
          <w:tcPr>
            <w:tcW w:w="515" w:type="pct"/>
            <w:shd w:val="clear" w:color="auto" w:fill="auto"/>
            <w:vAlign w:val="center"/>
            <w:hideMark/>
          </w:tcPr>
          <w:p w14:paraId="5E959AB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308,4</w:t>
            </w:r>
          </w:p>
        </w:tc>
        <w:tc>
          <w:tcPr>
            <w:tcW w:w="588" w:type="pct"/>
            <w:shd w:val="clear" w:color="auto" w:fill="auto"/>
            <w:vAlign w:val="center"/>
            <w:hideMark/>
          </w:tcPr>
          <w:p w14:paraId="2C5E2B9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8,8</w:t>
            </w:r>
          </w:p>
        </w:tc>
        <w:tc>
          <w:tcPr>
            <w:tcW w:w="990" w:type="pct"/>
            <w:shd w:val="clear" w:color="auto" w:fill="auto"/>
            <w:vAlign w:val="center"/>
            <w:hideMark/>
          </w:tcPr>
          <w:p w14:paraId="33BBEF8A"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03" w:history="1">
              <w:r w:rsidR="00082F41" w:rsidRPr="005659CA">
                <w:rPr>
                  <w:rFonts w:ascii="Myriad Pro" w:eastAsia="Times New Roman" w:hAnsi="Myriad Pro" w:cs="Calibri"/>
                  <w:sz w:val="18"/>
                  <w:szCs w:val="18"/>
                  <w:u w:val="single"/>
                  <w:lang w:eastAsia="ru-RU"/>
                </w:rPr>
                <w:t>Федеральный закон от 10.12.1995 N 196-ФЗ (ред. от 03.07.2016)"О безопасности дорожного движен</w:t>
              </w:r>
              <w:r w:rsidR="00082F41" w:rsidRPr="00B75710">
                <w:rPr>
                  <w:rFonts w:ascii="Myriad Pro" w:eastAsia="Times New Roman" w:hAnsi="Myriad Pro" w:cs="Calibri"/>
                  <w:sz w:val="18"/>
                  <w:szCs w:val="18"/>
                  <w:u w:val="single"/>
                  <w:lang w:eastAsia="ru-RU"/>
                </w:rPr>
                <w:t>ия" ст.20 п.2.4, Приказ Минтранса России от 28.09.2015 N 287 "Об утверждении Профессиональных и квалификационных требований к работникам юридических лиц и индивид</w:t>
              </w:r>
            </w:hyperlink>
          </w:p>
        </w:tc>
      </w:tr>
      <w:tr w:rsidR="00082F41" w:rsidRPr="00E37282" w14:paraId="37336E31" w14:textId="77777777" w:rsidTr="0041096B">
        <w:trPr>
          <w:trHeight w:val="534"/>
        </w:trPr>
        <w:tc>
          <w:tcPr>
            <w:tcW w:w="810" w:type="pct"/>
            <w:shd w:val="clear" w:color="auto" w:fill="auto"/>
            <w:vAlign w:val="center"/>
            <w:hideMark/>
          </w:tcPr>
          <w:p w14:paraId="2082A796"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Организации перевозок и управление на транспорте. Диспетчер автомобильного транспорта</w:t>
            </w:r>
          </w:p>
        </w:tc>
        <w:tc>
          <w:tcPr>
            <w:tcW w:w="479" w:type="pct"/>
            <w:shd w:val="clear" w:color="auto" w:fill="auto"/>
            <w:vAlign w:val="center"/>
            <w:hideMark/>
          </w:tcPr>
          <w:p w14:paraId="4F63EEC5"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3,0</w:t>
            </w:r>
          </w:p>
        </w:tc>
        <w:tc>
          <w:tcPr>
            <w:tcW w:w="515" w:type="pct"/>
            <w:shd w:val="clear" w:color="auto" w:fill="auto"/>
            <w:vAlign w:val="center"/>
            <w:hideMark/>
          </w:tcPr>
          <w:p w14:paraId="47CBEE22"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3</w:t>
            </w:r>
            <w:r w:rsidRPr="00897FA0">
              <w:rPr>
                <w:rFonts w:ascii="Myriad Pro" w:eastAsia="Times New Roman" w:hAnsi="Myriad Pro" w:cs="Calibri"/>
                <w:sz w:val="18"/>
                <w:szCs w:val="18"/>
                <w:lang w:eastAsia="ru-RU"/>
              </w:rPr>
              <w:t>6,0</w:t>
            </w:r>
          </w:p>
        </w:tc>
        <w:tc>
          <w:tcPr>
            <w:tcW w:w="589" w:type="pct"/>
            <w:shd w:val="clear" w:color="auto" w:fill="auto"/>
            <w:vAlign w:val="center"/>
            <w:hideMark/>
          </w:tcPr>
          <w:p w14:paraId="757B5DC6"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515" w:type="pct"/>
            <w:shd w:val="clear" w:color="auto" w:fill="auto"/>
            <w:vAlign w:val="center"/>
            <w:hideMark/>
          </w:tcPr>
          <w:p w14:paraId="18C96374"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6,0</w:t>
            </w:r>
          </w:p>
        </w:tc>
        <w:tc>
          <w:tcPr>
            <w:tcW w:w="515" w:type="pct"/>
            <w:shd w:val="clear" w:color="auto" w:fill="auto"/>
            <w:vAlign w:val="center"/>
            <w:hideMark/>
          </w:tcPr>
          <w:p w14:paraId="00F909A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74,9</w:t>
            </w:r>
          </w:p>
        </w:tc>
        <w:tc>
          <w:tcPr>
            <w:tcW w:w="588" w:type="pct"/>
            <w:shd w:val="clear" w:color="auto" w:fill="auto"/>
            <w:vAlign w:val="center"/>
            <w:hideMark/>
          </w:tcPr>
          <w:p w14:paraId="6CF2E03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990" w:type="pct"/>
            <w:shd w:val="clear" w:color="auto" w:fill="auto"/>
            <w:vAlign w:val="center"/>
            <w:hideMark/>
          </w:tcPr>
          <w:p w14:paraId="3C918F4E"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04" w:history="1">
              <w:r w:rsidR="00082F41" w:rsidRPr="005659CA">
                <w:rPr>
                  <w:rFonts w:ascii="Myriad Pro" w:eastAsia="Times New Roman" w:hAnsi="Myriad Pro" w:cs="Calibri"/>
                  <w:sz w:val="18"/>
                  <w:szCs w:val="18"/>
                  <w:u w:val="single"/>
                  <w:lang w:eastAsia="ru-RU"/>
                </w:rPr>
                <w:t>Федеральный закон от 10.12.1995 N 196-ФЗ (ред. от 03.07.2016)"О безопасности дорожного движения" с</w:t>
              </w:r>
              <w:r w:rsidR="00082F41" w:rsidRPr="00B75710">
                <w:rPr>
                  <w:rFonts w:ascii="Myriad Pro" w:eastAsia="Times New Roman" w:hAnsi="Myriad Pro" w:cs="Calibri"/>
                  <w:sz w:val="18"/>
                  <w:szCs w:val="18"/>
                  <w:u w:val="single"/>
                  <w:lang w:eastAsia="ru-RU"/>
                </w:rPr>
                <w:t>т.20 п.2.4, Приказ Минтранса России от 28.09.2015 N 287 "Об утверждении Профессиональных и квалификационных требований к работникам юридических лиц и индивид</w:t>
              </w:r>
            </w:hyperlink>
          </w:p>
        </w:tc>
      </w:tr>
      <w:tr w:rsidR="00082F41" w:rsidRPr="00E37282" w14:paraId="788C6CA3" w14:textId="77777777" w:rsidTr="0041096B">
        <w:trPr>
          <w:trHeight w:val="454"/>
        </w:trPr>
        <w:tc>
          <w:tcPr>
            <w:tcW w:w="810" w:type="pct"/>
            <w:shd w:val="clear" w:color="auto" w:fill="auto"/>
            <w:vAlign w:val="center"/>
            <w:hideMark/>
          </w:tcPr>
          <w:p w14:paraId="4B1712E2"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Подготовка персонала, обслуживающего сосуды, работающие под давлением (для рабочих) </w:t>
            </w:r>
          </w:p>
        </w:tc>
        <w:tc>
          <w:tcPr>
            <w:tcW w:w="479" w:type="pct"/>
            <w:shd w:val="clear" w:color="auto" w:fill="auto"/>
            <w:vAlign w:val="center"/>
            <w:hideMark/>
          </w:tcPr>
          <w:p w14:paraId="4F3C5413"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w:t>
            </w:r>
          </w:p>
        </w:tc>
        <w:tc>
          <w:tcPr>
            <w:tcW w:w="515" w:type="pct"/>
            <w:shd w:val="clear" w:color="auto" w:fill="auto"/>
            <w:vAlign w:val="center"/>
            <w:hideMark/>
          </w:tcPr>
          <w:p w14:paraId="58722CED"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4,7</w:t>
            </w:r>
          </w:p>
        </w:tc>
        <w:tc>
          <w:tcPr>
            <w:tcW w:w="589" w:type="pct"/>
            <w:shd w:val="clear" w:color="auto" w:fill="auto"/>
            <w:vAlign w:val="center"/>
            <w:hideMark/>
          </w:tcPr>
          <w:p w14:paraId="2F3259A3"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4,7</w:t>
            </w:r>
          </w:p>
        </w:tc>
        <w:tc>
          <w:tcPr>
            <w:tcW w:w="515" w:type="pct"/>
            <w:shd w:val="clear" w:color="auto" w:fill="auto"/>
            <w:vAlign w:val="center"/>
            <w:hideMark/>
          </w:tcPr>
          <w:p w14:paraId="39A59E6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1,0</w:t>
            </w:r>
          </w:p>
        </w:tc>
        <w:tc>
          <w:tcPr>
            <w:tcW w:w="515" w:type="pct"/>
            <w:shd w:val="clear" w:color="auto" w:fill="auto"/>
            <w:vAlign w:val="center"/>
            <w:hideMark/>
          </w:tcPr>
          <w:p w14:paraId="21B9B2C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4,8</w:t>
            </w:r>
          </w:p>
        </w:tc>
        <w:tc>
          <w:tcPr>
            <w:tcW w:w="588" w:type="pct"/>
            <w:shd w:val="clear" w:color="auto" w:fill="auto"/>
            <w:vAlign w:val="center"/>
            <w:hideMark/>
          </w:tcPr>
          <w:p w14:paraId="6C0B3C7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4,8</w:t>
            </w:r>
          </w:p>
        </w:tc>
        <w:tc>
          <w:tcPr>
            <w:tcW w:w="990" w:type="pct"/>
            <w:shd w:val="clear" w:color="auto" w:fill="auto"/>
            <w:vAlign w:val="center"/>
            <w:hideMark/>
          </w:tcPr>
          <w:p w14:paraId="061BEE2A"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05" w:history="1">
              <w:r w:rsidR="00082F41" w:rsidRPr="005659CA">
                <w:rPr>
                  <w:rFonts w:ascii="Myriad Pro" w:eastAsia="Times New Roman" w:hAnsi="Myriad Pro" w:cs="Calibri"/>
                  <w:sz w:val="18"/>
                  <w:szCs w:val="18"/>
                  <w:u w:val="single"/>
                  <w:lang w:eastAsia="ru-RU"/>
                </w:rPr>
                <w:t xml:space="preserve">Приказ Ростехнадзора от 25.03.2014 N 116 "Об утверждении Федеральных норм и правил в области промышленной </w:t>
              </w:r>
              <w:r w:rsidR="00082F41" w:rsidRPr="00B75710">
                <w:rPr>
                  <w:rFonts w:ascii="Myriad Pro" w:eastAsia="Times New Roman" w:hAnsi="Myriad Pro" w:cs="Calibri"/>
                  <w:sz w:val="18"/>
                  <w:szCs w:val="18"/>
                  <w:u w:val="single"/>
                  <w:lang w:eastAsia="ru-RU"/>
                </w:rPr>
                <w:t>безопасности "Правила промышленной безопасности опасных производственных объектов, на которых используется оборудование, работающее под избыточным да</w:t>
              </w:r>
            </w:hyperlink>
          </w:p>
        </w:tc>
      </w:tr>
      <w:tr w:rsidR="00082F41" w:rsidRPr="00E37282" w14:paraId="6348A7CA" w14:textId="77777777" w:rsidTr="0041096B">
        <w:trPr>
          <w:trHeight w:val="481"/>
        </w:trPr>
        <w:tc>
          <w:tcPr>
            <w:tcW w:w="810" w:type="pct"/>
            <w:shd w:val="clear" w:color="auto" w:fill="auto"/>
            <w:vAlign w:val="center"/>
            <w:hideMark/>
          </w:tcPr>
          <w:p w14:paraId="3E30AFF0"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руководителей и специалистов службы релейной защиты и автоматики</w:t>
            </w:r>
          </w:p>
        </w:tc>
        <w:tc>
          <w:tcPr>
            <w:tcW w:w="479" w:type="pct"/>
            <w:shd w:val="clear" w:color="auto" w:fill="auto"/>
            <w:vAlign w:val="center"/>
            <w:hideMark/>
          </w:tcPr>
          <w:p w14:paraId="6CDA5470"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13,0</w:t>
            </w:r>
          </w:p>
        </w:tc>
        <w:tc>
          <w:tcPr>
            <w:tcW w:w="515" w:type="pct"/>
            <w:shd w:val="clear" w:color="auto" w:fill="auto"/>
            <w:vAlign w:val="center"/>
            <w:hideMark/>
          </w:tcPr>
          <w:p w14:paraId="0EE64D1E"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97,5</w:t>
            </w:r>
          </w:p>
        </w:tc>
        <w:tc>
          <w:tcPr>
            <w:tcW w:w="589" w:type="pct"/>
            <w:shd w:val="clear" w:color="auto" w:fill="auto"/>
            <w:vAlign w:val="center"/>
            <w:hideMark/>
          </w:tcPr>
          <w:p w14:paraId="34293843"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7,5</w:t>
            </w:r>
          </w:p>
        </w:tc>
        <w:tc>
          <w:tcPr>
            <w:tcW w:w="515" w:type="pct"/>
            <w:shd w:val="clear" w:color="auto" w:fill="auto"/>
            <w:vAlign w:val="center"/>
            <w:hideMark/>
          </w:tcPr>
          <w:p w14:paraId="2C603D4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30</w:t>
            </w:r>
            <w:r w:rsidRPr="00E37282">
              <w:rPr>
                <w:rFonts w:ascii="Myriad Pro" w:eastAsia="Times New Roman" w:hAnsi="Myriad Pro" w:cs="Calibri"/>
                <w:sz w:val="18"/>
                <w:szCs w:val="18"/>
                <w:lang w:eastAsia="ru-RU"/>
              </w:rPr>
              <w:t>,0</w:t>
            </w:r>
          </w:p>
        </w:tc>
        <w:tc>
          <w:tcPr>
            <w:tcW w:w="515" w:type="pct"/>
            <w:shd w:val="clear" w:color="auto" w:fill="auto"/>
            <w:vAlign w:val="center"/>
            <w:hideMark/>
          </w:tcPr>
          <w:p w14:paraId="031CA072"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234,0</w:t>
            </w:r>
          </w:p>
        </w:tc>
        <w:tc>
          <w:tcPr>
            <w:tcW w:w="588" w:type="pct"/>
            <w:shd w:val="clear" w:color="auto" w:fill="auto"/>
            <w:vAlign w:val="center"/>
            <w:hideMark/>
          </w:tcPr>
          <w:p w14:paraId="7C43F75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7,8</w:t>
            </w:r>
          </w:p>
        </w:tc>
        <w:tc>
          <w:tcPr>
            <w:tcW w:w="990" w:type="pct"/>
            <w:shd w:val="clear" w:color="auto" w:fill="auto"/>
            <w:vAlign w:val="center"/>
            <w:hideMark/>
          </w:tcPr>
          <w:p w14:paraId="56750B8B"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06"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13883B41" w14:textId="77777777" w:rsidTr="0041096B">
        <w:trPr>
          <w:trHeight w:val="321"/>
        </w:trPr>
        <w:tc>
          <w:tcPr>
            <w:tcW w:w="810" w:type="pct"/>
            <w:shd w:val="clear" w:color="auto" w:fill="auto"/>
            <w:vAlign w:val="center"/>
            <w:hideMark/>
          </w:tcPr>
          <w:p w14:paraId="7559D77B"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Подготовка персонала групп транспорта электроэнергии</w:t>
            </w:r>
          </w:p>
        </w:tc>
        <w:tc>
          <w:tcPr>
            <w:tcW w:w="479" w:type="pct"/>
            <w:shd w:val="clear" w:color="auto" w:fill="auto"/>
            <w:vAlign w:val="center"/>
            <w:hideMark/>
          </w:tcPr>
          <w:p w14:paraId="12AC877E"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25,0</w:t>
            </w:r>
          </w:p>
        </w:tc>
        <w:tc>
          <w:tcPr>
            <w:tcW w:w="515" w:type="pct"/>
            <w:shd w:val="clear" w:color="auto" w:fill="auto"/>
            <w:vAlign w:val="center"/>
            <w:hideMark/>
          </w:tcPr>
          <w:p w14:paraId="7FD69F59"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80,0</w:t>
            </w:r>
          </w:p>
        </w:tc>
        <w:tc>
          <w:tcPr>
            <w:tcW w:w="589" w:type="pct"/>
            <w:shd w:val="clear" w:color="auto" w:fill="auto"/>
            <w:vAlign w:val="center"/>
            <w:hideMark/>
          </w:tcPr>
          <w:p w14:paraId="67AC0A79"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3,2</w:t>
            </w:r>
          </w:p>
        </w:tc>
        <w:tc>
          <w:tcPr>
            <w:tcW w:w="515" w:type="pct"/>
            <w:shd w:val="clear" w:color="auto" w:fill="auto"/>
            <w:vAlign w:val="center"/>
            <w:hideMark/>
          </w:tcPr>
          <w:p w14:paraId="4E1AA896"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25,0</w:t>
            </w:r>
          </w:p>
        </w:tc>
        <w:tc>
          <w:tcPr>
            <w:tcW w:w="515" w:type="pct"/>
            <w:shd w:val="clear" w:color="auto" w:fill="auto"/>
            <w:vAlign w:val="center"/>
            <w:hideMark/>
          </w:tcPr>
          <w:p w14:paraId="6FC25A2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83,2</w:t>
            </w:r>
          </w:p>
        </w:tc>
        <w:tc>
          <w:tcPr>
            <w:tcW w:w="588" w:type="pct"/>
            <w:shd w:val="clear" w:color="auto" w:fill="auto"/>
            <w:vAlign w:val="center"/>
            <w:hideMark/>
          </w:tcPr>
          <w:p w14:paraId="0E099E4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3,3</w:t>
            </w:r>
          </w:p>
        </w:tc>
        <w:tc>
          <w:tcPr>
            <w:tcW w:w="990" w:type="pct"/>
            <w:shd w:val="clear" w:color="auto" w:fill="auto"/>
            <w:vAlign w:val="center"/>
            <w:hideMark/>
          </w:tcPr>
          <w:p w14:paraId="220ACDDC" w14:textId="66252033"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07" w:history="1">
              <w:r w:rsidR="00082F41" w:rsidRPr="005659CA">
                <w:rPr>
                  <w:rFonts w:ascii="Myriad Pro" w:eastAsia="Times New Roman" w:hAnsi="Myriad Pro" w:cs="Calibri"/>
                  <w:sz w:val="18"/>
                  <w:szCs w:val="18"/>
                  <w:u w:val="single"/>
                  <w:lang w:eastAsia="ru-RU"/>
                </w:rPr>
                <w:t xml:space="preserve">Приказ Минтопэнерго РФ от 19 февраля 2000 </w:t>
              </w:r>
              <w:r w:rsidR="00F4263D">
                <w:rPr>
                  <w:rFonts w:ascii="Myriad Pro" w:eastAsia="Times New Roman" w:hAnsi="Myriad Pro" w:cs="Calibri"/>
                  <w:sz w:val="18"/>
                  <w:szCs w:val="18"/>
                  <w:u w:val="single"/>
                  <w:lang w:eastAsia="ru-RU"/>
                </w:rPr>
                <w:t>г. </w:t>
              </w:r>
              <w:r w:rsidR="00082F41" w:rsidRPr="005659CA">
                <w:rPr>
                  <w:rFonts w:ascii="Myriad Pro" w:eastAsia="Times New Roman" w:hAnsi="Myriad Pro" w:cs="Calibri"/>
                  <w:sz w:val="18"/>
                  <w:szCs w:val="18"/>
                  <w:u w:val="single"/>
                  <w:lang w:eastAsia="ru-RU"/>
                </w:rPr>
                <w:t>N 49 "Об утверждении Правил работы с персоналом в организациях электроэнергетики Российской Федерации"</w:t>
              </w:r>
            </w:hyperlink>
          </w:p>
        </w:tc>
      </w:tr>
      <w:tr w:rsidR="00082F41" w:rsidRPr="00E37282" w14:paraId="4F1EC7F0" w14:textId="77777777" w:rsidTr="0041096B">
        <w:trPr>
          <w:trHeight w:val="474"/>
        </w:trPr>
        <w:tc>
          <w:tcPr>
            <w:tcW w:w="810" w:type="pct"/>
            <w:shd w:val="clear" w:color="auto" w:fill="auto"/>
            <w:vAlign w:val="center"/>
            <w:hideMark/>
          </w:tcPr>
          <w:p w14:paraId="6C55E748"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Школа начальника РЭС  </w:t>
            </w:r>
          </w:p>
        </w:tc>
        <w:tc>
          <w:tcPr>
            <w:tcW w:w="479" w:type="pct"/>
            <w:shd w:val="clear" w:color="auto" w:fill="auto"/>
            <w:vAlign w:val="center"/>
            <w:hideMark/>
          </w:tcPr>
          <w:p w14:paraId="3696979D"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30,0</w:t>
            </w:r>
          </w:p>
        </w:tc>
        <w:tc>
          <w:tcPr>
            <w:tcW w:w="515" w:type="pct"/>
            <w:shd w:val="clear" w:color="auto" w:fill="auto"/>
            <w:vAlign w:val="center"/>
            <w:hideMark/>
          </w:tcPr>
          <w:p w14:paraId="4A432F96"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33,0</w:t>
            </w:r>
          </w:p>
        </w:tc>
        <w:tc>
          <w:tcPr>
            <w:tcW w:w="589" w:type="pct"/>
            <w:shd w:val="clear" w:color="auto" w:fill="auto"/>
            <w:vAlign w:val="center"/>
            <w:hideMark/>
          </w:tcPr>
          <w:p w14:paraId="0E856742"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1,1</w:t>
            </w:r>
          </w:p>
        </w:tc>
        <w:tc>
          <w:tcPr>
            <w:tcW w:w="515" w:type="pct"/>
            <w:shd w:val="clear" w:color="auto" w:fill="auto"/>
            <w:vAlign w:val="center"/>
            <w:hideMark/>
          </w:tcPr>
          <w:p w14:paraId="2ED719AE"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30,0</w:t>
            </w:r>
          </w:p>
        </w:tc>
        <w:tc>
          <w:tcPr>
            <w:tcW w:w="515" w:type="pct"/>
            <w:shd w:val="clear" w:color="auto" w:fill="auto"/>
            <w:vAlign w:val="center"/>
            <w:hideMark/>
          </w:tcPr>
          <w:p w14:paraId="0D0105BA"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34,3</w:t>
            </w:r>
          </w:p>
        </w:tc>
        <w:tc>
          <w:tcPr>
            <w:tcW w:w="588" w:type="pct"/>
            <w:shd w:val="clear" w:color="auto" w:fill="auto"/>
            <w:vAlign w:val="center"/>
            <w:hideMark/>
          </w:tcPr>
          <w:p w14:paraId="7B45580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1,1</w:t>
            </w:r>
          </w:p>
        </w:tc>
        <w:tc>
          <w:tcPr>
            <w:tcW w:w="990" w:type="pct"/>
            <w:shd w:val="clear" w:color="auto" w:fill="auto"/>
            <w:vAlign w:val="center"/>
            <w:hideMark/>
          </w:tcPr>
          <w:p w14:paraId="2E5006BA"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08"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315AD34D" w14:textId="77777777" w:rsidTr="0041096B">
        <w:trPr>
          <w:trHeight w:val="548"/>
        </w:trPr>
        <w:tc>
          <w:tcPr>
            <w:tcW w:w="810" w:type="pct"/>
            <w:shd w:val="clear" w:color="auto" w:fill="auto"/>
            <w:vAlign w:val="center"/>
            <w:hideMark/>
          </w:tcPr>
          <w:p w14:paraId="6AE92F22"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по эксплуатации счетчиков (Энергоотр</w:t>
            </w:r>
            <w:r w:rsidRPr="005659CA">
              <w:rPr>
                <w:rFonts w:ascii="Myriad Pro" w:eastAsia="Times New Roman" w:hAnsi="Myriad Pro" w:cs="Calibri"/>
                <w:sz w:val="18"/>
                <w:szCs w:val="18"/>
                <w:lang w:eastAsia="ru-RU"/>
              </w:rPr>
              <w:t>яд)</w:t>
            </w:r>
          </w:p>
        </w:tc>
        <w:tc>
          <w:tcPr>
            <w:tcW w:w="479" w:type="pct"/>
            <w:shd w:val="clear" w:color="auto" w:fill="auto"/>
            <w:vAlign w:val="center"/>
            <w:hideMark/>
          </w:tcPr>
          <w:p w14:paraId="0EC2093D"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20,0</w:t>
            </w:r>
          </w:p>
        </w:tc>
        <w:tc>
          <w:tcPr>
            <w:tcW w:w="515" w:type="pct"/>
            <w:shd w:val="clear" w:color="auto" w:fill="auto"/>
            <w:vAlign w:val="center"/>
            <w:hideMark/>
          </w:tcPr>
          <w:p w14:paraId="44E93390"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56,0</w:t>
            </w:r>
          </w:p>
        </w:tc>
        <w:tc>
          <w:tcPr>
            <w:tcW w:w="589" w:type="pct"/>
            <w:shd w:val="clear" w:color="auto" w:fill="auto"/>
            <w:vAlign w:val="center"/>
            <w:hideMark/>
          </w:tcPr>
          <w:p w14:paraId="416C0350"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2,8</w:t>
            </w:r>
          </w:p>
        </w:tc>
        <w:tc>
          <w:tcPr>
            <w:tcW w:w="515" w:type="pct"/>
            <w:shd w:val="clear" w:color="auto" w:fill="auto"/>
            <w:vAlign w:val="center"/>
            <w:hideMark/>
          </w:tcPr>
          <w:p w14:paraId="67C7F26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20,0</w:t>
            </w:r>
          </w:p>
        </w:tc>
        <w:tc>
          <w:tcPr>
            <w:tcW w:w="515" w:type="pct"/>
            <w:shd w:val="clear" w:color="auto" w:fill="auto"/>
            <w:vAlign w:val="center"/>
            <w:hideMark/>
          </w:tcPr>
          <w:p w14:paraId="7CAB00D4"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58,2</w:t>
            </w:r>
          </w:p>
        </w:tc>
        <w:tc>
          <w:tcPr>
            <w:tcW w:w="588" w:type="pct"/>
            <w:shd w:val="clear" w:color="auto" w:fill="auto"/>
            <w:vAlign w:val="center"/>
            <w:hideMark/>
          </w:tcPr>
          <w:p w14:paraId="474BB3AF"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2,9</w:t>
            </w:r>
          </w:p>
        </w:tc>
        <w:tc>
          <w:tcPr>
            <w:tcW w:w="990" w:type="pct"/>
            <w:shd w:val="clear" w:color="auto" w:fill="auto"/>
            <w:vAlign w:val="center"/>
            <w:hideMark/>
          </w:tcPr>
          <w:p w14:paraId="3E39255A"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09" w:history="1">
              <w:r w:rsidR="00082F41" w:rsidRPr="005659CA">
                <w:rPr>
                  <w:rFonts w:ascii="Myriad Pro" w:eastAsia="Times New Roman" w:hAnsi="Myriad Pro" w:cs="Calibri"/>
                  <w:sz w:val="18"/>
                  <w:szCs w:val="18"/>
                  <w:u w:val="single"/>
                  <w:lang w:eastAsia="ru-RU"/>
                </w:rPr>
                <w:t>Получение группы допуска к электрооборудованию студентов энергоотряда ПОТ Р М-016-2001_ РД 153</w:t>
              </w:r>
              <w:r w:rsidR="00082F41" w:rsidRPr="00B75710">
                <w:rPr>
                  <w:rFonts w:ascii="Myriad Pro" w:eastAsia="Times New Roman" w:hAnsi="Myriad Pro" w:cs="Calibri"/>
                  <w:sz w:val="18"/>
                  <w:szCs w:val="18"/>
                  <w:u w:val="single"/>
                  <w:lang w:eastAsia="ru-RU"/>
                </w:rPr>
                <w:t>-34_0-03_150-00_ Межотраслевые Правила по охране труда (Правила безопасности) при эксплуатации электроустановок, п.1.2.1</w:t>
              </w:r>
            </w:hyperlink>
          </w:p>
        </w:tc>
      </w:tr>
      <w:tr w:rsidR="00082F41" w:rsidRPr="00E37282" w14:paraId="665A8135" w14:textId="77777777" w:rsidTr="0041096B">
        <w:trPr>
          <w:trHeight w:val="548"/>
        </w:trPr>
        <w:tc>
          <w:tcPr>
            <w:tcW w:w="810" w:type="pct"/>
            <w:shd w:val="clear" w:color="auto" w:fill="auto"/>
            <w:vAlign w:val="center"/>
            <w:hideMark/>
          </w:tcPr>
          <w:p w14:paraId="0468F024"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Корпоративные семинары (краткосрочные)</w:t>
            </w:r>
          </w:p>
        </w:tc>
        <w:tc>
          <w:tcPr>
            <w:tcW w:w="479" w:type="pct"/>
            <w:shd w:val="clear" w:color="auto" w:fill="auto"/>
            <w:vAlign w:val="center"/>
            <w:hideMark/>
          </w:tcPr>
          <w:p w14:paraId="48D14D4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168,0</w:t>
            </w:r>
          </w:p>
        </w:tc>
        <w:tc>
          <w:tcPr>
            <w:tcW w:w="515" w:type="pct"/>
            <w:shd w:val="clear" w:color="auto" w:fill="auto"/>
            <w:vAlign w:val="center"/>
            <w:hideMark/>
          </w:tcPr>
          <w:p w14:paraId="208E591D"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486,4</w:t>
            </w:r>
          </w:p>
        </w:tc>
        <w:tc>
          <w:tcPr>
            <w:tcW w:w="589" w:type="pct"/>
            <w:shd w:val="clear" w:color="auto" w:fill="auto"/>
            <w:vAlign w:val="center"/>
            <w:hideMark/>
          </w:tcPr>
          <w:p w14:paraId="0FFD697B"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2,9</w:t>
            </w:r>
          </w:p>
        </w:tc>
        <w:tc>
          <w:tcPr>
            <w:tcW w:w="515" w:type="pct"/>
            <w:shd w:val="clear" w:color="auto" w:fill="auto"/>
            <w:vAlign w:val="center"/>
            <w:hideMark/>
          </w:tcPr>
          <w:p w14:paraId="07C45327"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200,0</w:t>
            </w:r>
          </w:p>
        </w:tc>
        <w:tc>
          <w:tcPr>
            <w:tcW w:w="515" w:type="pct"/>
            <w:shd w:val="clear" w:color="auto" w:fill="auto"/>
            <w:vAlign w:val="center"/>
            <w:hideMark/>
          </w:tcPr>
          <w:p w14:paraId="11B6ACE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602,2</w:t>
            </w:r>
          </w:p>
        </w:tc>
        <w:tc>
          <w:tcPr>
            <w:tcW w:w="588" w:type="pct"/>
            <w:shd w:val="clear" w:color="auto" w:fill="auto"/>
            <w:vAlign w:val="center"/>
            <w:hideMark/>
          </w:tcPr>
          <w:p w14:paraId="2812DF9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3,0</w:t>
            </w:r>
          </w:p>
        </w:tc>
        <w:tc>
          <w:tcPr>
            <w:tcW w:w="990" w:type="pct"/>
            <w:shd w:val="clear" w:color="auto" w:fill="auto"/>
            <w:vAlign w:val="center"/>
            <w:hideMark/>
          </w:tcPr>
          <w:p w14:paraId="7717C7D7"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10"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15179DF1" w14:textId="77777777" w:rsidTr="0041096B">
        <w:trPr>
          <w:trHeight w:val="548"/>
        </w:trPr>
        <w:tc>
          <w:tcPr>
            <w:tcW w:w="810" w:type="pct"/>
            <w:shd w:val="clear" w:color="auto" w:fill="auto"/>
            <w:vAlign w:val="center"/>
            <w:hideMark/>
          </w:tcPr>
          <w:p w14:paraId="391BC311"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Повышение квалификации по должности начальников </w:t>
            </w:r>
            <w:r w:rsidRPr="005659CA">
              <w:rPr>
                <w:rFonts w:ascii="Myriad Pro" w:eastAsia="Times New Roman" w:hAnsi="Myriad Pro" w:cs="Calibri"/>
                <w:sz w:val="18"/>
                <w:szCs w:val="18"/>
                <w:lang w:eastAsia="ru-RU"/>
              </w:rPr>
              <w:t>и зам. начальников служб (групп) подстанций</w:t>
            </w:r>
          </w:p>
        </w:tc>
        <w:tc>
          <w:tcPr>
            <w:tcW w:w="479" w:type="pct"/>
            <w:shd w:val="clear" w:color="auto" w:fill="auto"/>
            <w:vAlign w:val="center"/>
            <w:hideMark/>
          </w:tcPr>
          <w:p w14:paraId="791743D5"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15" w:type="pct"/>
            <w:shd w:val="clear" w:color="auto" w:fill="auto"/>
            <w:vAlign w:val="center"/>
            <w:hideMark/>
          </w:tcPr>
          <w:p w14:paraId="0C92285C"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89" w:type="pct"/>
            <w:shd w:val="clear" w:color="auto" w:fill="auto"/>
            <w:vAlign w:val="center"/>
            <w:hideMark/>
          </w:tcPr>
          <w:p w14:paraId="5E230D23"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515" w:type="pct"/>
            <w:shd w:val="clear" w:color="auto" w:fill="auto"/>
            <w:vAlign w:val="center"/>
            <w:hideMark/>
          </w:tcPr>
          <w:p w14:paraId="01BBEF0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12,0</w:t>
            </w:r>
          </w:p>
        </w:tc>
        <w:tc>
          <w:tcPr>
            <w:tcW w:w="515" w:type="pct"/>
            <w:shd w:val="clear" w:color="auto" w:fill="auto"/>
            <w:vAlign w:val="center"/>
            <w:hideMark/>
          </w:tcPr>
          <w:p w14:paraId="21CCB36F"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94,8</w:t>
            </w:r>
          </w:p>
        </w:tc>
        <w:tc>
          <w:tcPr>
            <w:tcW w:w="588" w:type="pct"/>
            <w:shd w:val="clear" w:color="auto" w:fill="auto"/>
            <w:vAlign w:val="center"/>
            <w:hideMark/>
          </w:tcPr>
          <w:p w14:paraId="450C7A66"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7,9</w:t>
            </w:r>
          </w:p>
        </w:tc>
        <w:tc>
          <w:tcPr>
            <w:tcW w:w="990" w:type="pct"/>
            <w:shd w:val="clear" w:color="auto" w:fill="auto"/>
            <w:vAlign w:val="center"/>
            <w:hideMark/>
          </w:tcPr>
          <w:p w14:paraId="0AC07A11"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11" w:history="1">
              <w:r w:rsidR="00082F41" w:rsidRPr="005659CA">
                <w:rPr>
                  <w:rFonts w:ascii="Myriad Pro" w:eastAsia="Times New Roman" w:hAnsi="Myriad Pro" w:cs="Calibri"/>
                  <w:sz w:val="18"/>
                  <w:szCs w:val="18"/>
                  <w:u w:val="single"/>
                  <w:lang w:eastAsia="ru-RU"/>
                </w:rPr>
                <w:t>Приказ Минтопэнерго РФ от 19.02.2000 N 49 "Об утвержд</w:t>
              </w:r>
              <w:r w:rsidR="00082F41" w:rsidRPr="00B75710">
                <w:rPr>
                  <w:rFonts w:ascii="Myriad Pro" w:eastAsia="Times New Roman" w:hAnsi="Myriad Pro" w:cs="Calibri"/>
                  <w:sz w:val="18"/>
                  <w:szCs w:val="18"/>
                  <w:u w:val="single"/>
                  <w:lang w:eastAsia="ru-RU"/>
                </w:rPr>
                <w:t>ении Правил работы с персоналом в организациях электроэнергетики РФ" п.14.3</w:t>
              </w:r>
            </w:hyperlink>
          </w:p>
        </w:tc>
      </w:tr>
      <w:tr w:rsidR="00082F41" w:rsidRPr="00E37282" w14:paraId="0EA0E2F3" w14:textId="77777777" w:rsidTr="0041096B">
        <w:trPr>
          <w:trHeight w:val="548"/>
        </w:trPr>
        <w:tc>
          <w:tcPr>
            <w:tcW w:w="810" w:type="pct"/>
            <w:shd w:val="clear" w:color="auto" w:fill="auto"/>
            <w:vAlign w:val="center"/>
            <w:hideMark/>
          </w:tcPr>
          <w:p w14:paraId="4612F021"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по должности инженеров служб (групп) подстанций</w:t>
            </w:r>
          </w:p>
        </w:tc>
        <w:tc>
          <w:tcPr>
            <w:tcW w:w="479" w:type="pct"/>
            <w:shd w:val="clear" w:color="auto" w:fill="auto"/>
            <w:vAlign w:val="center"/>
            <w:hideMark/>
          </w:tcPr>
          <w:p w14:paraId="5F930A10"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26F5ED1E"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4396618E"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7B294D43"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515" w:type="pct"/>
            <w:shd w:val="clear" w:color="auto" w:fill="auto"/>
            <w:vAlign w:val="center"/>
            <w:hideMark/>
          </w:tcPr>
          <w:p w14:paraId="7A860AE2"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94,8</w:t>
            </w:r>
          </w:p>
        </w:tc>
        <w:tc>
          <w:tcPr>
            <w:tcW w:w="588" w:type="pct"/>
            <w:shd w:val="clear" w:color="auto" w:fill="auto"/>
            <w:vAlign w:val="center"/>
            <w:hideMark/>
          </w:tcPr>
          <w:p w14:paraId="035C709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7,9</w:t>
            </w:r>
          </w:p>
        </w:tc>
        <w:tc>
          <w:tcPr>
            <w:tcW w:w="990" w:type="pct"/>
            <w:shd w:val="clear" w:color="auto" w:fill="auto"/>
            <w:vAlign w:val="center"/>
            <w:hideMark/>
          </w:tcPr>
          <w:p w14:paraId="0C575D3F"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12"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550B4CE0" w14:textId="77777777" w:rsidTr="0041096B">
        <w:trPr>
          <w:trHeight w:val="548"/>
        </w:trPr>
        <w:tc>
          <w:tcPr>
            <w:tcW w:w="810" w:type="pct"/>
            <w:shd w:val="clear" w:color="auto" w:fill="auto"/>
            <w:vAlign w:val="center"/>
            <w:hideMark/>
          </w:tcPr>
          <w:p w14:paraId="4D2F4C6F"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Повышение квалификации по должности диспетчеров оперативно-диспетчерских </w:t>
            </w:r>
            <w:r w:rsidRPr="005659CA">
              <w:rPr>
                <w:rFonts w:ascii="Myriad Pro" w:eastAsia="Times New Roman" w:hAnsi="Myriad Pro" w:cs="Calibri"/>
                <w:sz w:val="18"/>
                <w:szCs w:val="18"/>
                <w:lang w:eastAsia="ru-RU"/>
              </w:rPr>
              <w:t>групп районных распределительных электрических сетей</w:t>
            </w:r>
          </w:p>
        </w:tc>
        <w:tc>
          <w:tcPr>
            <w:tcW w:w="479" w:type="pct"/>
            <w:shd w:val="clear" w:color="auto" w:fill="auto"/>
            <w:vAlign w:val="center"/>
            <w:hideMark/>
          </w:tcPr>
          <w:p w14:paraId="2A941518"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15" w:type="pct"/>
            <w:shd w:val="clear" w:color="auto" w:fill="auto"/>
            <w:vAlign w:val="center"/>
            <w:hideMark/>
          </w:tcPr>
          <w:p w14:paraId="0DF9FA3C"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89" w:type="pct"/>
            <w:shd w:val="clear" w:color="auto" w:fill="auto"/>
            <w:vAlign w:val="center"/>
            <w:hideMark/>
          </w:tcPr>
          <w:p w14:paraId="4A019255"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515" w:type="pct"/>
            <w:shd w:val="clear" w:color="auto" w:fill="auto"/>
            <w:vAlign w:val="center"/>
            <w:hideMark/>
          </w:tcPr>
          <w:p w14:paraId="3957AC1C"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35,0</w:t>
            </w:r>
          </w:p>
        </w:tc>
        <w:tc>
          <w:tcPr>
            <w:tcW w:w="515" w:type="pct"/>
            <w:shd w:val="clear" w:color="auto" w:fill="auto"/>
            <w:vAlign w:val="center"/>
            <w:hideMark/>
          </w:tcPr>
          <w:p w14:paraId="737270DB"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276,5</w:t>
            </w:r>
          </w:p>
        </w:tc>
        <w:tc>
          <w:tcPr>
            <w:tcW w:w="588" w:type="pct"/>
            <w:shd w:val="clear" w:color="auto" w:fill="auto"/>
            <w:vAlign w:val="center"/>
            <w:hideMark/>
          </w:tcPr>
          <w:p w14:paraId="086074BA"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7,9</w:t>
            </w:r>
          </w:p>
        </w:tc>
        <w:tc>
          <w:tcPr>
            <w:tcW w:w="990" w:type="pct"/>
            <w:shd w:val="clear" w:color="auto" w:fill="auto"/>
            <w:vAlign w:val="center"/>
            <w:hideMark/>
          </w:tcPr>
          <w:p w14:paraId="776ABE16"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13" w:history="1">
              <w:r w:rsidR="00082F41" w:rsidRPr="005659CA">
                <w:rPr>
                  <w:rFonts w:ascii="Myriad Pro" w:eastAsia="Times New Roman" w:hAnsi="Myriad Pro" w:cs="Calibri"/>
                  <w:sz w:val="18"/>
                  <w:szCs w:val="18"/>
                  <w:u w:val="single"/>
                  <w:lang w:eastAsia="ru-RU"/>
                </w:rPr>
                <w:t>Приказ Минтопэнерго РФ от 19.02.2000 N 49 "</w:t>
              </w:r>
              <w:r w:rsidR="00082F41" w:rsidRPr="00B75710">
                <w:rPr>
                  <w:rFonts w:ascii="Myriad Pro" w:eastAsia="Times New Roman" w:hAnsi="Myriad Pro" w:cs="Calibri"/>
                  <w:sz w:val="18"/>
                  <w:szCs w:val="18"/>
                  <w:u w:val="single"/>
                  <w:lang w:eastAsia="ru-RU"/>
                </w:rPr>
                <w:t>Об утверждении Правил работы с персоналом в организациях электроэнергетики РФ" п.14.3</w:t>
              </w:r>
            </w:hyperlink>
          </w:p>
        </w:tc>
      </w:tr>
      <w:tr w:rsidR="00082F41" w:rsidRPr="00E37282" w14:paraId="4B237156" w14:textId="77777777" w:rsidTr="0041096B">
        <w:trPr>
          <w:trHeight w:val="176"/>
        </w:trPr>
        <w:tc>
          <w:tcPr>
            <w:tcW w:w="810" w:type="pct"/>
            <w:shd w:val="clear" w:color="auto" w:fill="auto"/>
            <w:vAlign w:val="center"/>
            <w:hideMark/>
          </w:tcPr>
          <w:p w14:paraId="2D910305"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руководителей и специалистов производственно-технических служб</w:t>
            </w:r>
          </w:p>
        </w:tc>
        <w:tc>
          <w:tcPr>
            <w:tcW w:w="479" w:type="pct"/>
            <w:shd w:val="clear" w:color="auto" w:fill="auto"/>
            <w:vAlign w:val="center"/>
            <w:hideMark/>
          </w:tcPr>
          <w:p w14:paraId="2F2DA1E5"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04A8A82F"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5548CC52"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64D336EF"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6,0</w:t>
            </w:r>
          </w:p>
        </w:tc>
        <w:tc>
          <w:tcPr>
            <w:tcW w:w="515" w:type="pct"/>
            <w:shd w:val="clear" w:color="auto" w:fill="auto"/>
            <w:vAlign w:val="center"/>
            <w:hideMark/>
          </w:tcPr>
          <w:p w14:paraId="15EF642A"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47,4</w:t>
            </w:r>
          </w:p>
        </w:tc>
        <w:tc>
          <w:tcPr>
            <w:tcW w:w="588" w:type="pct"/>
            <w:shd w:val="clear" w:color="auto" w:fill="auto"/>
            <w:vAlign w:val="center"/>
            <w:hideMark/>
          </w:tcPr>
          <w:p w14:paraId="1BE263F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7,9</w:t>
            </w:r>
          </w:p>
        </w:tc>
        <w:tc>
          <w:tcPr>
            <w:tcW w:w="990" w:type="pct"/>
            <w:shd w:val="clear" w:color="auto" w:fill="auto"/>
            <w:vAlign w:val="center"/>
            <w:hideMark/>
          </w:tcPr>
          <w:p w14:paraId="5721EA39"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14"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0BF18B7F" w14:textId="77777777" w:rsidTr="0041096B">
        <w:trPr>
          <w:trHeight w:val="548"/>
        </w:trPr>
        <w:tc>
          <w:tcPr>
            <w:tcW w:w="810" w:type="pct"/>
            <w:shd w:val="clear" w:color="auto" w:fill="auto"/>
            <w:vAlign w:val="center"/>
            <w:hideMark/>
          </w:tcPr>
          <w:p w14:paraId="29BFC7E9"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мастеров по ремонту и эксп</w:t>
            </w:r>
            <w:r w:rsidRPr="005659CA">
              <w:rPr>
                <w:rFonts w:ascii="Myriad Pro" w:eastAsia="Times New Roman" w:hAnsi="Myriad Pro" w:cs="Calibri"/>
                <w:sz w:val="18"/>
                <w:szCs w:val="18"/>
                <w:lang w:eastAsia="ru-RU"/>
              </w:rPr>
              <w:t>луатации распределительных сетей</w:t>
            </w:r>
          </w:p>
        </w:tc>
        <w:tc>
          <w:tcPr>
            <w:tcW w:w="479" w:type="pct"/>
            <w:shd w:val="clear" w:color="auto" w:fill="auto"/>
            <w:vAlign w:val="center"/>
            <w:hideMark/>
          </w:tcPr>
          <w:p w14:paraId="3D64FD0D"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15" w:type="pct"/>
            <w:shd w:val="clear" w:color="auto" w:fill="auto"/>
            <w:vAlign w:val="center"/>
            <w:hideMark/>
          </w:tcPr>
          <w:p w14:paraId="664CB988"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89" w:type="pct"/>
            <w:shd w:val="clear" w:color="auto" w:fill="auto"/>
            <w:vAlign w:val="center"/>
            <w:hideMark/>
          </w:tcPr>
          <w:p w14:paraId="28768022"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515" w:type="pct"/>
            <w:shd w:val="clear" w:color="auto" w:fill="auto"/>
            <w:vAlign w:val="center"/>
            <w:hideMark/>
          </w:tcPr>
          <w:p w14:paraId="651E5724"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35,0</w:t>
            </w:r>
          </w:p>
        </w:tc>
        <w:tc>
          <w:tcPr>
            <w:tcW w:w="515" w:type="pct"/>
            <w:shd w:val="clear" w:color="auto" w:fill="auto"/>
            <w:vAlign w:val="center"/>
            <w:hideMark/>
          </w:tcPr>
          <w:p w14:paraId="5801E22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437,5</w:t>
            </w:r>
          </w:p>
        </w:tc>
        <w:tc>
          <w:tcPr>
            <w:tcW w:w="588" w:type="pct"/>
            <w:shd w:val="clear" w:color="auto" w:fill="auto"/>
            <w:vAlign w:val="center"/>
            <w:hideMark/>
          </w:tcPr>
          <w:p w14:paraId="5B4E0FD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990" w:type="pct"/>
            <w:shd w:val="clear" w:color="auto" w:fill="auto"/>
            <w:vAlign w:val="center"/>
            <w:hideMark/>
          </w:tcPr>
          <w:p w14:paraId="5CC1A55B"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15"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w:t>
              </w:r>
              <w:r w:rsidR="00082F41" w:rsidRPr="00B75710">
                <w:rPr>
                  <w:rFonts w:ascii="Myriad Pro" w:eastAsia="Times New Roman" w:hAnsi="Myriad Pro" w:cs="Calibri"/>
                  <w:sz w:val="18"/>
                  <w:szCs w:val="18"/>
                  <w:u w:val="single"/>
                  <w:lang w:eastAsia="ru-RU"/>
                </w:rPr>
                <w:t>ил работы с персоналом в организациях электроэнергетики РФ" п.14.3</w:t>
              </w:r>
            </w:hyperlink>
          </w:p>
        </w:tc>
      </w:tr>
      <w:tr w:rsidR="00082F41" w:rsidRPr="00E37282" w14:paraId="0F145E0C" w14:textId="77777777" w:rsidTr="0041096B">
        <w:trPr>
          <w:trHeight w:val="548"/>
        </w:trPr>
        <w:tc>
          <w:tcPr>
            <w:tcW w:w="810" w:type="pct"/>
            <w:shd w:val="clear" w:color="auto" w:fill="auto"/>
            <w:vAlign w:val="center"/>
            <w:hideMark/>
          </w:tcPr>
          <w:p w14:paraId="4C814F24"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мастеров (старших мастеров) подстанций</w:t>
            </w:r>
          </w:p>
        </w:tc>
        <w:tc>
          <w:tcPr>
            <w:tcW w:w="479" w:type="pct"/>
            <w:shd w:val="clear" w:color="auto" w:fill="auto"/>
            <w:vAlign w:val="center"/>
            <w:hideMark/>
          </w:tcPr>
          <w:p w14:paraId="17C6074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2311D130"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7D92E039"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06B0D6FB"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515" w:type="pct"/>
            <w:shd w:val="clear" w:color="auto" w:fill="auto"/>
            <w:vAlign w:val="center"/>
            <w:hideMark/>
          </w:tcPr>
          <w:p w14:paraId="493420CB"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150,0</w:t>
            </w:r>
          </w:p>
        </w:tc>
        <w:tc>
          <w:tcPr>
            <w:tcW w:w="588" w:type="pct"/>
            <w:shd w:val="clear" w:color="auto" w:fill="auto"/>
            <w:vAlign w:val="center"/>
            <w:hideMark/>
          </w:tcPr>
          <w:p w14:paraId="6FDADBC4"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990" w:type="pct"/>
            <w:shd w:val="clear" w:color="auto" w:fill="auto"/>
            <w:vAlign w:val="center"/>
            <w:hideMark/>
          </w:tcPr>
          <w:p w14:paraId="3A2DEE1B"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16"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3F9533F2" w14:textId="77777777" w:rsidTr="0041096B">
        <w:trPr>
          <w:trHeight w:val="548"/>
        </w:trPr>
        <w:tc>
          <w:tcPr>
            <w:tcW w:w="810" w:type="pct"/>
            <w:shd w:val="clear" w:color="auto" w:fill="auto"/>
            <w:vAlign w:val="center"/>
            <w:hideMark/>
          </w:tcPr>
          <w:p w14:paraId="1B68BCD7"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Повышение квалификации руководителей и специалистов служб высоковольтных линий </w:t>
            </w:r>
          </w:p>
        </w:tc>
        <w:tc>
          <w:tcPr>
            <w:tcW w:w="479" w:type="pct"/>
            <w:shd w:val="clear" w:color="auto" w:fill="auto"/>
            <w:vAlign w:val="center"/>
            <w:hideMark/>
          </w:tcPr>
          <w:p w14:paraId="1C214CB7"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4488BC55"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4CADD707"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441F12B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w:t>
            </w:r>
            <w:r w:rsidRPr="00E37282">
              <w:rPr>
                <w:rFonts w:ascii="Myriad Pro" w:eastAsia="Times New Roman" w:hAnsi="Myriad Pro" w:cs="Calibri"/>
                <w:sz w:val="18"/>
                <w:szCs w:val="18"/>
                <w:lang w:eastAsia="ru-RU"/>
              </w:rPr>
              <w:t>0</w:t>
            </w:r>
          </w:p>
        </w:tc>
        <w:tc>
          <w:tcPr>
            <w:tcW w:w="515" w:type="pct"/>
            <w:shd w:val="clear" w:color="auto" w:fill="auto"/>
            <w:vAlign w:val="center"/>
            <w:hideMark/>
          </w:tcPr>
          <w:p w14:paraId="771CE06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150,0</w:t>
            </w:r>
          </w:p>
        </w:tc>
        <w:tc>
          <w:tcPr>
            <w:tcW w:w="588" w:type="pct"/>
            <w:shd w:val="clear" w:color="auto" w:fill="auto"/>
            <w:vAlign w:val="center"/>
            <w:hideMark/>
          </w:tcPr>
          <w:p w14:paraId="29D9899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990" w:type="pct"/>
            <w:shd w:val="clear" w:color="auto" w:fill="auto"/>
            <w:vAlign w:val="center"/>
            <w:hideMark/>
          </w:tcPr>
          <w:p w14:paraId="197F315B"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17"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22B7D28F" w14:textId="77777777" w:rsidTr="0041096B">
        <w:trPr>
          <w:trHeight w:val="548"/>
        </w:trPr>
        <w:tc>
          <w:tcPr>
            <w:tcW w:w="810" w:type="pct"/>
            <w:shd w:val="clear" w:color="auto" w:fill="auto"/>
            <w:vAlign w:val="center"/>
            <w:hideMark/>
          </w:tcPr>
          <w:p w14:paraId="59F6941E"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руководителей и специалистов служб изоляции, защиты от перенапряжений</w:t>
            </w:r>
          </w:p>
        </w:tc>
        <w:tc>
          <w:tcPr>
            <w:tcW w:w="479" w:type="pct"/>
            <w:shd w:val="clear" w:color="auto" w:fill="auto"/>
            <w:vAlign w:val="center"/>
            <w:hideMark/>
          </w:tcPr>
          <w:p w14:paraId="639D2E7E"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200D91AF"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439AAE5B"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201FB359"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515" w:type="pct"/>
            <w:shd w:val="clear" w:color="auto" w:fill="auto"/>
            <w:vAlign w:val="center"/>
            <w:hideMark/>
          </w:tcPr>
          <w:p w14:paraId="7B30327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150,0</w:t>
            </w:r>
          </w:p>
        </w:tc>
        <w:tc>
          <w:tcPr>
            <w:tcW w:w="588" w:type="pct"/>
            <w:shd w:val="clear" w:color="auto" w:fill="auto"/>
            <w:vAlign w:val="center"/>
            <w:hideMark/>
          </w:tcPr>
          <w:p w14:paraId="030C4CCF"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990" w:type="pct"/>
            <w:shd w:val="clear" w:color="auto" w:fill="auto"/>
            <w:vAlign w:val="center"/>
            <w:hideMark/>
          </w:tcPr>
          <w:p w14:paraId="09EB4B63"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18"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30503571" w14:textId="77777777" w:rsidTr="0041096B">
        <w:trPr>
          <w:trHeight w:val="548"/>
        </w:trPr>
        <w:tc>
          <w:tcPr>
            <w:tcW w:w="810" w:type="pct"/>
            <w:shd w:val="clear" w:color="auto" w:fill="auto"/>
            <w:vAlign w:val="center"/>
            <w:hideMark/>
          </w:tcPr>
          <w:p w14:paraId="01158E43"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инженеров по техническому контролю</w:t>
            </w:r>
          </w:p>
        </w:tc>
        <w:tc>
          <w:tcPr>
            <w:tcW w:w="479" w:type="pct"/>
            <w:shd w:val="clear" w:color="auto" w:fill="auto"/>
            <w:vAlign w:val="center"/>
            <w:hideMark/>
          </w:tcPr>
          <w:p w14:paraId="32FF4E29"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0766445E"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795979BA"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789FBB85"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35,0</w:t>
            </w:r>
          </w:p>
        </w:tc>
        <w:tc>
          <w:tcPr>
            <w:tcW w:w="515" w:type="pct"/>
            <w:shd w:val="clear" w:color="auto" w:fill="auto"/>
            <w:vAlign w:val="center"/>
            <w:hideMark/>
          </w:tcPr>
          <w:p w14:paraId="22E9CD56"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437,5</w:t>
            </w:r>
          </w:p>
        </w:tc>
        <w:tc>
          <w:tcPr>
            <w:tcW w:w="588" w:type="pct"/>
            <w:shd w:val="clear" w:color="auto" w:fill="auto"/>
            <w:vAlign w:val="center"/>
            <w:hideMark/>
          </w:tcPr>
          <w:p w14:paraId="7E7724F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990" w:type="pct"/>
            <w:shd w:val="clear" w:color="auto" w:fill="auto"/>
            <w:vAlign w:val="center"/>
            <w:hideMark/>
          </w:tcPr>
          <w:p w14:paraId="3BD332CA"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19"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37541013" w14:textId="77777777" w:rsidTr="0041096B">
        <w:trPr>
          <w:trHeight w:val="548"/>
        </w:trPr>
        <w:tc>
          <w:tcPr>
            <w:tcW w:w="810" w:type="pct"/>
            <w:shd w:val="clear" w:color="auto" w:fill="auto"/>
            <w:vAlign w:val="center"/>
            <w:hideMark/>
          </w:tcPr>
          <w:p w14:paraId="101F0386"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Контро</w:t>
            </w:r>
            <w:r w:rsidRPr="005659CA">
              <w:rPr>
                <w:rFonts w:ascii="Myriad Pro" w:eastAsia="Times New Roman" w:hAnsi="Myriad Pro" w:cs="Calibri"/>
                <w:sz w:val="18"/>
                <w:szCs w:val="18"/>
                <w:lang w:eastAsia="ru-RU"/>
              </w:rPr>
              <w:t xml:space="preserve">лер технического состояния автотранспортных средств </w:t>
            </w:r>
          </w:p>
        </w:tc>
        <w:tc>
          <w:tcPr>
            <w:tcW w:w="479" w:type="pct"/>
            <w:shd w:val="clear" w:color="auto" w:fill="auto"/>
            <w:vAlign w:val="center"/>
            <w:hideMark/>
          </w:tcPr>
          <w:p w14:paraId="10D6EC7F"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15" w:type="pct"/>
            <w:shd w:val="clear" w:color="auto" w:fill="auto"/>
            <w:vAlign w:val="center"/>
            <w:hideMark/>
          </w:tcPr>
          <w:p w14:paraId="203B7C2F"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89" w:type="pct"/>
            <w:shd w:val="clear" w:color="auto" w:fill="auto"/>
            <w:vAlign w:val="center"/>
            <w:hideMark/>
          </w:tcPr>
          <w:p w14:paraId="2517EBD2"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515" w:type="pct"/>
            <w:shd w:val="clear" w:color="auto" w:fill="auto"/>
            <w:vAlign w:val="center"/>
            <w:hideMark/>
          </w:tcPr>
          <w:p w14:paraId="21BE9B7A"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70,0</w:t>
            </w:r>
          </w:p>
        </w:tc>
        <w:tc>
          <w:tcPr>
            <w:tcW w:w="515" w:type="pct"/>
            <w:shd w:val="clear" w:color="auto" w:fill="auto"/>
            <w:vAlign w:val="center"/>
            <w:hideMark/>
          </w:tcPr>
          <w:p w14:paraId="285F560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686,0</w:t>
            </w:r>
          </w:p>
        </w:tc>
        <w:tc>
          <w:tcPr>
            <w:tcW w:w="588" w:type="pct"/>
            <w:shd w:val="clear" w:color="auto" w:fill="auto"/>
            <w:vAlign w:val="center"/>
            <w:hideMark/>
          </w:tcPr>
          <w:p w14:paraId="6C74726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9,8</w:t>
            </w:r>
          </w:p>
        </w:tc>
        <w:tc>
          <w:tcPr>
            <w:tcW w:w="990" w:type="pct"/>
            <w:shd w:val="clear" w:color="auto" w:fill="auto"/>
            <w:vAlign w:val="center"/>
            <w:hideMark/>
          </w:tcPr>
          <w:p w14:paraId="4A54EEA5"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20" w:history="1">
              <w:r w:rsidR="00082F41" w:rsidRPr="005659CA">
                <w:rPr>
                  <w:rFonts w:ascii="Myriad Pro" w:eastAsia="Times New Roman" w:hAnsi="Myriad Pro" w:cs="Calibri"/>
                  <w:sz w:val="18"/>
                  <w:szCs w:val="18"/>
                  <w:u w:val="single"/>
                  <w:lang w:eastAsia="ru-RU"/>
                </w:rPr>
                <w:t xml:space="preserve">Федеральный закон от 10.12.1995 N 196-ФЗ (ред. </w:t>
              </w:r>
              <w:r w:rsidR="00082F41" w:rsidRPr="00B75710">
                <w:rPr>
                  <w:rFonts w:ascii="Myriad Pro" w:eastAsia="Times New Roman" w:hAnsi="Myriad Pro" w:cs="Calibri"/>
                  <w:sz w:val="18"/>
                  <w:szCs w:val="18"/>
                  <w:u w:val="single"/>
                  <w:lang w:eastAsia="ru-RU"/>
                </w:rPr>
                <w:t>от 03.07.2016)"О безопасности дорожного движения" ст.20 п.2.4, Приказ Минтранса России от 28.09.2015 N 287 "Об утверждении Профессиональных и квалификационных требований к работникам юридических лиц и индивид</w:t>
              </w:r>
            </w:hyperlink>
          </w:p>
        </w:tc>
      </w:tr>
      <w:tr w:rsidR="00082F41" w:rsidRPr="00E37282" w14:paraId="13F35D29" w14:textId="77777777" w:rsidTr="0041096B">
        <w:trPr>
          <w:trHeight w:val="107"/>
        </w:trPr>
        <w:tc>
          <w:tcPr>
            <w:tcW w:w="810" w:type="pct"/>
            <w:shd w:val="clear" w:color="auto" w:fill="auto"/>
            <w:vAlign w:val="center"/>
            <w:hideMark/>
          </w:tcPr>
          <w:p w14:paraId="2EF98477" w14:textId="77777777" w:rsidR="00082F41" w:rsidRPr="00C367F0" w:rsidRDefault="00082F41" w:rsidP="00082F41">
            <w:pPr>
              <w:spacing w:after="0" w:line="240" w:lineRule="auto"/>
              <w:rPr>
                <w:rFonts w:ascii="Myriad Pro" w:eastAsia="Times New Roman" w:hAnsi="Myriad Pro" w:cs="Calibri"/>
                <w:b/>
                <w:bCs/>
                <w:sz w:val="18"/>
                <w:szCs w:val="18"/>
                <w:lang w:eastAsia="ru-RU"/>
              </w:rPr>
            </w:pPr>
            <w:r w:rsidRPr="00C367F0">
              <w:rPr>
                <w:rFonts w:ascii="Myriad Pro" w:eastAsia="Times New Roman" w:hAnsi="Myriad Pro" w:cs="Calibri"/>
                <w:b/>
                <w:bCs/>
                <w:sz w:val="18"/>
                <w:szCs w:val="18"/>
                <w:lang w:eastAsia="ru-RU"/>
              </w:rPr>
              <w:t>Итого обучение в СибКЭУЦ</w:t>
            </w:r>
          </w:p>
        </w:tc>
        <w:tc>
          <w:tcPr>
            <w:tcW w:w="479" w:type="pct"/>
            <w:shd w:val="clear" w:color="auto" w:fill="auto"/>
            <w:vAlign w:val="center"/>
            <w:hideMark/>
          </w:tcPr>
          <w:p w14:paraId="355BA1B9" w14:textId="77777777" w:rsidR="00082F41" w:rsidRPr="005659CA" w:rsidRDefault="00082F41" w:rsidP="00082F41">
            <w:pPr>
              <w:spacing w:after="0" w:line="240" w:lineRule="auto"/>
              <w:jc w:val="right"/>
              <w:rPr>
                <w:rFonts w:ascii="Myriad Pro" w:eastAsia="Times New Roman" w:hAnsi="Myriad Pro" w:cs="Calibri"/>
                <w:b/>
                <w:bCs/>
                <w:sz w:val="18"/>
                <w:szCs w:val="18"/>
                <w:lang w:eastAsia="ru-RU"/>
              </w:rPr>
            </w:pPr>
            <w:r w:rsidRPr="005659CA">
              <w:rPr>
                <w:rFonts w:ascii="Myriad Pro" w:eastAsia="Times New Roman" w:hAnsi="Myriad Pro" w:cs="Calibri"/>
                <w:b/>
                <w:bCs/>
                <w:sz w:val="18"/>
                <w:szCs w:val="18"/>
                <w:lang w:eastAsia="ru-RU"/>
              </w:rPr>
              <w:t>1 086,0</w:t>
            </w:r>
          </w:p>
        </w:tc>
        <w:tc>
          <w:tcPr>
            <w:tcW w:w="515" w:type="pct"/>
            <w:shd w:val="clear" w:color="auto" w:fill="auto"/>
            <w:vAlign w:val="center"/>
            <w:hideMark/>
          </w:tcPr>
          <w:p w14:paraId="1757FD8B" w14:textId="77777777" w:rsidR="00082F41" w:rsidRPr="00B75710" w:rsidRDefault="00082F41" w:rsidP="00082F41">
            <w:pPr>
              <w:spacing w:after="0" w:line="240" w:lineRule="auto"/>
              <w:jc w:val="right"/>
              <w:rPr>
                <w:rFonts w:ascii="Myriad Pro" w:eastAsia="Times New Roman" w:hAnsi="Myriad Pro" w:cs="Calibri"/>
                <w:b/>
                <w:bCs/>
                <w:sz w:val="18"/>
                <w:szCs w:val="18"/>
                <w:lang w:eastAsia="ru-RU"/>
              </w:rPr>
            </w:pPr>
            <w:r w:rsidRPr="00B75710">
              <w:rPr>
                <w:rFonts w:ascii="Myriad Pro" w:eastAsia="Times New Roman" w:hAnsi="Myriad Pro" w:cs="Calibri"/>
                <w:b/>
                <w:bCs/>
                <w:sz w:val="18"/>
                <w:szCs w:val="18"/>
                <w:lang w:eastAsia="ru-RU"/>
              </w:rPr>
              <w:t>4 213,0</w:t>
            </w:r>
          </w:p>
        </w:tc>
        <w:tc>
          <w:tcPr>
            <w:tcW w:w="589" w:type="pct"/>
            <w:shd w:val="clear" w:color="auto" w:fill="auto"/>
            <w:vAlign w:val="center"/>
            <w:hideMark/>
          </w:tcPr>
          <w:p w14:paraId="25A66DFA"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3,9</w:t>
            </w:r>
          </w:p>
        </w:tc>
        <w:tc>
          <w:tcPr>
            <w:tcW w:w="515" w:type="pct"/>
            <w:shd w:val="clear" w:color="auto" w:fill="auto"/>
            <w:vAlign w:val="center"/>
            <w:hideMark/>
          </w:tcPr>
          <w:p w14:paraId="7CD5D74C" w14:textId="77777777" w:rsidR="00082F41" w:rsidRPr="00985076" w:rsidRDefault="00082F41" w:rsidP="00082F41">
            <w:pPr>
              <w:spacing w:after="0" w:line="240" w:lineRule="auto"/>
              <w:jc w:val="right"/>
              <w:rPr>
                <w:rFonts w:ascii="Myriad Pro" w:eastAsia="Times New Roman" w:hAnsi="Myriad Pro" w:cs="Calibri"/>
                <w:b/>
                <w:bCs/>
                <w:sz w:val="18"/>
                <w:szCs w:val="18"/>
                <w:lang w:eastAsia="ru-RU"/>
              </w:rPr>
            </w:pPr>
            <w:r w:rsidRPr="00985076">
              <w:rPr>
                <w:rFonts w:ascii="Myriad Pro" w:eastAsia="Times New Roman" w:hAnsi="Myriad Pro" w:cs="Calibri"/>
                <w:b/>
                <w:bCs/>
                <w:sz w:val="18"/>
                <w:szCs w:val="18"/>
                <w:lang w:eastAsia="ru-RU"/>
              </w:rPr>
              <w:t>1 558,0</w:t>
            </w:r>
          </w:p>
        </w:tc>
        <w:tc>
          <w:tcPr>
            <w:tcW w:w="515" w:type="pct"/>
            <w:shd w:val="clear" w:color="auto" w:fill="auto"/>
            <w:vAlign w:val="center"/>
            <w:hideMark/>
          </w:tcPr>
          <w:p w14:paraId="32B189C1" w14:textId="77777777" w:rsidR="00082F41" w:rsidRPr="00E37282" w:rsidRDefault="00082F41" w:rsidP="00082F41">
            <w:pPr>
              <w:spacing w:after="0" w:line="240" w:lineRule="auto"/>
              <w:jc w:val="right"/>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8 125,6</w:t>
            </w:r>
          </w:p>
        </w:tc>
        <w:tc>
          <w:tcPr>
            <w:tcW w:w="588" w:type="pct"/>
            <w:shd w:val="clear" w:color="auto" w:fill="auto"/>
            <w:vAlign w:val="center"/>
            <w:hideMark/>
          </w:tcPr>
          <w:p w14:paraId="5FFE706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5,2</w:t>
            </w:r>
          </w:p>
        </w:tc>
        <w:tc>
          <w:tcPr>
            <w:tcW w:w="990" w:type="pct"/>
            <w:shd w:val="clear" w:color="auto" w:fill="auto"/>
            <w:vAlign w:val="center"/>
            <w:hideMark/>
          </w:tcPr>
          <w:p w14:paraId="3F2BF218"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 </w:t>
            </w:r>
          </w:p>
        </w:tc>
      </w:tr>
      <w:tr w:rsidR="00082F41" w:rsidRPr="00E37282" w14:paraId="1046ACBD" w14:textId="77777777" w:rsidTr="0041096B">
        <w:trPr>
          <w:trHeight w:val="534"/>
        </w:trPr>
        <w:tc>
          <w:tcPr>
            <w:tcW w:w="810" w:type="pct"/>
            <w:shd w:val="clear" w:color="auto" w:fill="auto"/>
            <w:vAlign w:val="center"/>
            <w:hideMark/>
          </w:tcPr>
          <w:p w14:paraId="7A49AA95"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диспетчеров Центров управления сетями (ЦУС) и ОДС ЦУС, специалистов СРЗА, СЭР (ПЭИПК г.Новосибирск)</w:t>
            </w:r>
          </w:p>
        </w:tc>
        <w:tc>
          <w:tcPr>
            <w:tcW w:w="479" w:type="pct"/>
            <w:shd w:val="clear" w:color="auto" w:fill="auto"/>
            <w:vAlign w:val="center"/>
            <w:hideMark/>
          </w:tcPr>
          <w:p w14:paraId="77221B4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515" w:type="pct"/>
            <w:shd w:val="clear" w:color="auto" w:fill="auto"/>
            <w:vAlign w:val="center"/>
            <w:hideMark/>
          </w:tcPr>
          <w:p w14:paraId="727D4416"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297,7</w:t>
            </w:r>
          </w:p>
        </w:tc>
        <w:tc>
          <w:tcPr>
            <w:tcW w:w="589" w:type="pct"/>
            <w:shd w:val="clear" w:color="auto" w:fill="auto"/>
            <w:vAlign w:val="center"/>
            <w:hideMark/>
          </w:tcPr>
          <w:p w14:paraId="4AAA0357"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29,8</w:t>
            </w:r>
          </w:p>
        </w:tc>
        <w:tc>
          <w:tcPr>
            <w:tcW w:w="515" w:type="pct"/>
            <w:shd w:val="clear" w:color="auto" w:fill="auto"/>
            <w:vAlign w:val="center"/>
            <w:hideMark/>
          </w:tcPr>
          <w:p w14:paraId="774F0A7A"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25,0</w:t>
            </w:r>
          </w:p>
        </w:tc>
        <w:tc>
          <w:tcPr>
            <w:tcW w:w="515" w:type="pct"/>
            <w:shd w:val="clear" w:color="auto" w:fill="auto"/>
            <w:vAlign w:val="center"/>
            <w:hideMark/>
          </w:tcPr>
          <w:p w14:paraId="2E51DD6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774,0</w:t>
            </w:r>
          </w:p>
        </w:tc>
        <w:tc>
          <w:tcPr>
            <w:tcW w:w="588" w:type="pct"/>
            <w:shd w:val="clear" w:color="auto" w:fill="auto"/>
            <w:vAlign w:val="center"/>
            <w:hideMark/>
          </w:tcPr>
          <w:p w14:paraId="15A7DEF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31,0</w:t>
            </w:r>
          </w:p>
        </w:tc>
        <w:tc>
          <w:tcPr>
            <w:tcW w:w="990" w:type="pct"/>
            <w:shd w:val="clear" w:color="auto" w:fill="auto"/>
            <w:vAlign w:val="center"/>
            <w:hideMark/>
          </w:tcPr>
          <w:p w14:paraId="64223B38"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21"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5E381DEB" w14:textId="77777777" w:rsidTr="0041096B">
        <w:trPr>
          <w:trHeight w:val="321"/>
        </w:trPr>
        <w:tc>
          <w:tcPr>
            <w:tcW w:w="810" w:type="pct"/>
            <w:shd w:val="clear" w:color="auto" w:fill="auto"/>
            <w:vAlign w:val="center"/>
            <w:hideMark/>
          </w:tcPr>
          <w:p w14:paraId="025D7687"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диспетчеров ОДС, ОДГ РЭС (ПЭИПК г.Новосиб</w:t>
            </w:r>
            <w:r w:rsidRPr="005659CA">
              <w:rPr>
                <w:rFonts w:ascii="Myriad Pro" w:eastAsia="Times New Roman" w:hAnsi="Myriad Pro" w:cs="Calibri"/>
                <w:sz w:val="18"/>
                <w:szCs w:val="18"/>
                <w:lang w:eastAsia="ru-RU"/>
              </w:rPr>
              <w:t>ирск)</w:t>
            </w:r>
          </w:p>
        </w:tc>
        <w:tc>
          <w:tcPr>
            <w:tcW w:w="479" w:type="pct"/>
            <w:shd w:val="clear" w:color="auto" w:fill="auto"/>
            <w:vAlign w:val="center"/>
            <w:hideMark/>
          </w:tcPr>
          <w:p w14:paraId="5698BE6E"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15" w:type="pct"/>
            <w:shd w:val="clear" w:color="auto" w:fill="auto"/>
            <w:vAlign w:val="center"/>
            <w:hideMark/>
          </w:tcPr>
          <w:p w14:paraId="3CCE744E"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89" w:type="pct"/>
            <w:shd w:val="clear" w:color="auto" w:fill="auto"/>
            <w:vAlign w:val="center"/>
            <w:hideMark/>
          </w:tcPr>
          <w:p w14:paraId="5750A5DB"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515" w:type="pct"/>
            <w:shd w:val="clear" w:color="auto" w:fill="auto"/>
            <w:vAlign w:val="center"/>
            <w:hideMark/>
          </w:tcPr>
          <w:p w14:paraId="4BF7B46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w:t>
            </w:r>
          </w:p>
        </w:tc>
        <w:tc>
          <w:tcPr>
            <w:tcW w:w="515" w:type="pct"/>
            <w:shd w:val="clear" w:color="auto" w:fill="auto"/>
            <w:vAlign w:val="center"/>
            <w:hideMark/>
          </w:tcPr>
          <w:p w14:paraId="78CF9D5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465,0</w:t>
            </w:r>
          </w:p>
        </w:tc>
        <w:tc>
          <w:tcPr>
            <w:tcW w:w="588" w:type="pct"/>
            <w:shd w:val="clear" w:color="auto" w:fill="auto"/>
            <w:vAlign w:val="center"/>
            <w:hideMark/>
          </w:tcPr>
          <w:p w14:paraId="4FD403F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31,0</w:t>
            </w:r>
          </w:p>
        </w:tc>
        <w:tc>
          <w:tcPr>
            <w:tcW w:w="990" w:type="pct"/>
            <w:shd w:val="clear" w:color="auto" w:fill="auto"/>
            <w:vAlign w:val="center"/>
            <w:hideMark/>
          </w:tcPr>
          <w:p w14:paraId="13A93A8E"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22"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w:t>
              </w:r>
              <w:r w:rsidR="00082F41" w:rsidRPr="00B75710">
                <w:rPr>
                  <w:rFonts w:ascii="Myriad Pro" w:eastAsia="Times New Roman" w:hAnsi="Myriad Pro" w:cs="Calibri"/>
                  <w:sz w:val="18"/>
                  <w:szCs w:val="18"/>
                  <w:u w:val="single"/>
                  <w:lang w:eastAsia="ru-RU"/>
                </w:rPr>
                <w:t>ганизациях электроэнергетики РФ" п.14.3</w:t>
              </w:r>
            </w:hyperlink>
          </w:p>
        </w:tc>
      </w:tr>
      <w:tr w:rsidR="00082F41" w:rsidRPr="00E37282" w14:paraId="671CEC74" w14:textId="77777777" w:rsidTr="0041096B">
        <w:trPr>
          <w:trHeight w:val="368"/>
        </w:trPr>
        <w:tc>
          <w:tcPr>
            <w:tcW w:w="810" w:type="pct"/>
            <w:shd w:val="clear" w:color="auto" w:fill="auto"/>
            <w:vAlign w:val="center"/>
            <w:hideMark/>
          </w:tcPr>
          <w:p w14:paraId="29E0B363"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Повышение квалификации специалистов ДЭТОиР, СМиКЭЭ (ФБУ ЦСМ, ЦЛАТИ, Энергия) </w:t>
            </w:r>
          </w:p>
        </w:tc>
        <w:tc>
          <w:tcPr>
            <w:tcW w:w="479" w:type="pct"/>
            <w:shd w:val="clear" w:color="auto" w:fill="auto"/>
            <w:vAlign w:val="center"/>
            <w:hideMark/>
          </w:tcPr>
          <w:p w14:paraId="2C4EAFD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19,0</w:t>
            </w:r>
          </w:p>
        </w:tc>
        <w:tc>
          <w:tcPr>
            <w:tcW w:w="515" w:type="pct"/>
            <w:shd w:val="clear" w:color="auto" w:fill="auto"/>
            <w:vAlign w:val="center"/>
            <w:hideMark/>
          </w:tcPr>
          <w:p w14:paraId="61BC7A89"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400,0</w:t>
            </w:r>
          </w:p>
        </w:tc>
        <w:tc>
          <w:tcPr>
            <w:tcW w:w="589" w:type="pct"/>
            <w:shd w:val="clear" w:color="auto" w:fill="auto"/>
            <w:vAlign w:val="center"/>
            <w:hideMark/>
          </w:tcPr>
          <w:p w14:paraId="16B5B2CA"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21,1</w:t>
            </w:r>
          </w:p>
        </w:tc>
        <w:tc>
          <w:tcPr>
            <w:tcW w:w="515" w:type="pct"/>
            <w:shd w:val="clear" w:color="auto" w:fill="auto"/>
            <w:vAlign w:val="center"/>
            <w:hideMark/>
          </w:tcPr>
          <w:p w14:paraId="53989AC4"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25,0</w:t>
            </w:r>
          </w:p>
        </w:tc>
        <w:tc>
          <w:tcPr>
            <w:tcW w:w="515" w:type="pct"/>
            <w:shd w:val="clear" w:color="auto" w:fill="auto"/>
            <w:vAlign w:val="center"/>
            <w:hideMark/>
          </w:tcPr>
          <w:p w14:paraId="2076319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547,4</w:t>
            </w:r>
          </w:p>
        </w:tc>
        <w:tc>
          <w:tcPr>
            <w:tcW w:w="588" w:type="pct"/>
            <w:shd w:val="clear" w:color="auto" w:fill="auto"/>
            <w:vAlign w:val="center"/>
            <w:hideMark/>
          </w:tcPr>
          <w:p w14:paraId="71582B6A"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21,9</w:t>
            </w:r>
          </w:p>
        </w:tc>
        <w:tc>
          <w:tcPr>
            <w:tcW w:w="990" w:type="pct"/>
            <w:shd w:val="clear" w:color="auto" w:fill="auto"/>
            <w:vAlign w:val="center"/>
            <w:hideMark/>
          </w:tcPr>
          <w:p w14:paraId="5E8673FF"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23"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п.14.4</w:t>
              </w:r>
            </w:hyperlink>
          </w:p>
        </w:tc>
      </w:tr>
      <w:tr w:rsidR="00082F41" w:rsidRPr="00E37282" w14:paraId="6749A05C" w14:textId="77777777" w:rsidTr="0041096B">
        <w:trPr>
          <w:trHeight w:val="715"/>
        </w:trPr>
        <w:tc>
          <w:tcPr>
            <w:tcW w:w="810" w:type="pct"/>
            <w:shd w:val="clear" w:color="auto" w:fill="auto"/>
            <w:vAlign w:val="center"/>
            <w:hideMark/>
          </w:tcPr>
          <w:p w14:paraId="5BA810C8"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специалистов ПО, РЭС, АУ («Учебно-методический консалтинговый центр</w:t>
            </w:r>
            <w:r w:rsidRPr="005659CA">
              <w:rPr>
                <w:rFonts w:ascii="Myriad Pro" w:eastAsia="Times New Roman" w:hAnsi="Myriad Pro" w:cs="Calibri"/>
                <w:sz w:val="18"/>
                <w:szCs w:val="18"/>
                <w:lang w:eastAsia="ru-RU"/>
              </w:rPr>
              <w:t xml:space="preserve"> «Энергия») дистанционно</w:t>
            </w:r>
          </w:p>
        </w:tc>
        <w:tc>
          <w:tcPr>
            <w:tcW w:w="479" w:type="pct"/>
            <w:shd w:val="clear" w:color="auto" w:fill="auto"/>
            <w:vAlign w:val="center"/>
            <w:hideMark/>
          </w:tcPr>
          <w:p w14:paraId="59989F0C"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31,0</w:t>
            </w:r>
          </w:p>
        </w:tc>
        <w:tc>
          <w:tcPr>
            <w:tcW w:w="515" w:type="pct"/>
            <w:shd w:val="clear" w:color="auto" w:fill="auto"/>
            <w:vAlign w:val="center"/>
            <w:hideMark/>
          </w:tcPr>
          <w:p w14:paraId="4F1A79C2"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498,0</w:t>
            </w:r>
          </w:p>
        </w:tc>
        <w:tc>
          <w:tcPr>
            <w:tcW w:w="589" w:type="pct"/>
            <w:shd w:val="clear" w:color="auto" w:fill="auto"/>
            <w:vAlign w:val="center"/>
            <w:hideMark/>
          </w:tcPr>
          <w:p w14:paraId="45BDDE9E"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16,1</w:t>
            </w:r>
          </w:p>
        </w:tc>
        <w:tc>
          <w:tcPr>
            <w:tcW w:w="515" w:type="pct"/>
            <w:shd w:val="clear" w:color="auto" w:fill="auto"/>
            <w:vAlign w:val="center"/>
            <w:hideMark/>
          </w:tcPr>
          <w:p w14:paraId="201236C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135,0</w:t>
            </w:r>
          </w:p>
        </w:tc>
        <w:tc>
          <w:tcPr>
            <w:tcW w:w="515" w:type="pct"/>
            <w:shd w:val="clear" w:color="auto" w:fill="auto"/>
            <w:vAlign w:val="center"/>
            <w:hideMark/>
          </w:tcPr>
          <w:p w14:paraId="75CB5E6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2 255,5</w:t>
            </w:r>
          </w:p>
        </w:tc>
        <w:tc>
          <w:tcPr>
            <w:tcW w:w="588" w:type="pct"/>
            <w:shd w:val="clear" w:color="auto" w:fill="auto"/>
            <w:vAlign w:val="center"/>
            <w:hideMark/>
          </w:tcPr>
          <w:p w14:paraId="15F1A2E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16,7</w:t>
            </w:r>
          </w:p>
        </w:tc>
        <w:tc>
          <w:tcPr>
            <w:tcW w:w="990" w:type="pct"/>
            <w:shd w:val="clear" w:color="auto" w:fill="auto"/>
            <w:vAlign w:val="center"/>
            <w:hideMark/>
          </w:tcPr>
          <w:p w14:paraId="72028F8A"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24"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w:t>
              </w:r>
              <w:r w:rsidR="00082F41" w:rsidRPr="00B75710">
                <w:rPr>
                  <w:rFonts w:ascii="Myriad Pro" w:eastAsia="Times New Roman" w:hAnsi="Myriad Pro" w:cs="Calibri"/>
                  <w:sz w:val="18"/>
                  <w:szCs w:val="18"/>
                  <w:u w:val="single"/>
                  <w:lang w:eastAsia="ru-RU"/>
                </w:rPr>
                <w:t xml:space="preserve"> Правил работы с персоналом в организациях электроэнергетики РФ" п.14.4</w:t>
              </w:r>
            </w:hyperlink>
          </w:p>
        </w:tc>
      </w:tr>
      <w:tr w:rsidR="00082F41" w:rsidRPr="00E37282" w14:paraId="252C68DE" w14:textId="77777777" w:rsidTr="0041096B">
        <w:trPr>
          <w:trHeight w:val="508"/>
        </w:trPr>
        <w:tc>
          <w:tcPr>
            <w:tcW w:w="810" w:type="pct"/>
            <w:shd w:val="clear" w:color="auto" w:fill="auto"/>
            <w:vAlign w:val="center"/>
            <w:hideMark/>
          </w:tcPr>
          <w:p w14:paraId="0E99D3C0"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Преподаватель ПТМ (ККО ВДПО)</w:t>
            </w:r>
          </w:p>
        </w:tc>
        <w:tc>
          <w:tcPr>
            <w:tcW w:w="479" w:type="pct"/>
            <w:shd w:val="clear" w:color="auto" w:fill="auto"/>
            <w:vAlign w:val="center"/>
            <w:hideMark/>
          </w:tcPr>
          <w:p w14:paraId="3E5D168F"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3,0</w:t>
            </w:r>
          </w:p>
        </w:tc>
        <w:tc>
          <w:tcPr>
            <w:tcW w:w="515" w:type="pct"/>
            <w:shd w:val="clear" w:color="auto" w:fill="auto"/>
            <w:vAlign w:val="center"/>
            <w:hideMark/>
          </w:tcPr>
          <w:p w14:paraId="1437536E"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60,0</w:t>
            </w:r>
          </w:p>
        </w:tc>
        <w:tc>
          <w:tcPr>
            <w:tcW w:w="589" w:type="pct"/>
            <w:shd w:val="clear" w:color="auto" w:fill="auto"/>
            <w:vAlign w:val="center"/>
            <w:hideMark/>
          </w:tcPr>
          <w:p w14:paraId="29885085"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20,0</w:t>
            </w:r>
          </w:p>
        </w:tc>
        <w:tc>
          <w:tcPr>
            <w:tcW w:w="515" w:type="pct"/>
            <w:shd w:val="clear" w:color="auto" w:fill="auto"/>
            <w:vAlign w:val="center"/>
            <w:hideMark/>
          </w:tcPr>
          <w:p w14:paraId="6D85C293"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3,0</w:t>
            </w:r>
          </w:p>
        </w:tc>
        <w:tc>
          <w:tcPr>
            <w:tcW w:w="515" w:type="pct"/>
            <w:shd w:val="clear" w:color="auto" w:fill="auto"/>
            <w:vAlign w:val="center"/>
            <w:hideMark/>
          </w:tcPr>
          <w:p w14:paraId="3F866D7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62,4</w:t>
            </w:r>
          </w:p>
        </w:tc>
        <w:tc>
          <w:tcPr>
            <w:tcW w:w="588" w:type="pct"/>
            <w:shd w:val="clear" w:color="auto" w:fill="auto"/>
            <w:vAlign w:val="center"/>
            <w:hideMark/>
          </w:tcPr>
          <w:p w14:paraId="2321ABEC"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20,8</w:t>
            </w:r>
          </w:p>
        </w:tc>
        <w:tc>
          <w:tcPr>
            <w:tcW w:w="990" w:type="pct"/>
            <w:shd w:val="clear" w:color="auto" w:fill="auto"/>
            <w:vAlign w:val="center"/>
            <w:hideMark/>
          </w:tcPr>
          <w:p w14:paraId="5DCD39B9"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25" w:history="1">
              <w:r w:rsidR="00082F41" w:rsidRPr="005659CA">
                <w:rPr>
                  <w:rFonts w:ascii="Myriad Pro" w:eastAsia="Times New Roman" w:hAnsi="Myriad Pro" w:cs="Calibri"/>
                  <w:sz w:val="18"/>
                  <w:szCs w:val="18"/>
                  <w:u w:val="single"/>
                  <w:lang w:eastAsia="ru-RU"/>
                </w:rPr>
                <w:t xml:space="preserve">Для преподавания ПТМ сотрудникам филиала согласно Приказа МЧС РФ от 12.12.2007 N 645 (ред. от 22.06.2010) "Об утверждении Норм пожарной безопасности "Обучение мерам пожарной безопасности работников организаций" </w:t>
              </w:r>
            </w:hyperlink>
          </w:p>
        </w:tc>
      </w:tr>
      <w:tr w:rsidR="00082F41" w:rsidRPr="00E37282" w14:paraId="47187AD7" w14:textId="77777777" w:rsidTr="0041096B">
        <w:trPr>
          <w:trHeight w:val="394"/>
        </w:trPr>
        <w:tc>
          <w:tcPr>
            <w:tcW w:w="810" w:type="pct"/>
            <w:shd w:val="clear" w:color="auto" w:fill="auto"/>
            <w:vAlign w:val="center"/>
            <w:hideMark/>
          </w:tcPr>
          <w:p w14:paraId="33BFCD63"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Руководитель тушения лес</w:t>
            </w:r>
            <w:r w:rsidRPr="005659CA">
              <w:rPr>
                <w:rFonts w:ascii="Myriad Pro" w:eastAsia="Times New Roman" w:hAnsi="Myriad Pro" w:cs="Calibri"/>
                <w:sz w:val="18"/>
                <w:szCs w:val="18"/>
                <w:lang w:eastAsia="ru-RU"/>
              </w:rPr>
              <w:t>ных пожаров (ИПКЛХ)</w:t>
            </w:r>
          </w:p>
        </w:tc>
        <w:tc>
          <w:tcPr>
            <w:tcW w:w="479" w:type="pct"/>
            <w:shd w:val="clear" w:color="auto" w:fill="auto"/>
            <w:vAlign w:val="center"/>
            <w:hideMark/>
          </w:tcPr>
          <w:p w14:paraId="60372668"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4,0</w:t>
            </w:r>
          </w:p>
        </w:tc>
        <w:tc>
          <w:tcPr>
            <w:tcW w:w="515" w:type="pct"/>
            <w:shd w:val="clear" w:color="auto" w:fill="auto"/>
            <w:vAlign w:val="center"/>
            <w:hideMark/>
          </w:tcPr>
          <w:p w14:paraId="3EC93CA6"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80,0</w:t>
            </w:r>
          </w:p>
        </w:tc>
        <w:tc>
          <w:tcPr>
            <w:tcW w:w="589" w:type="pct"/>
            <w:shd w:val="clear" w:color="auto" w:fill="auto"/>
            <w:vAlign w:val="center"/>
            <w:hideMark/>
          </w:tcPr>
          <w:p w14:paraId="4928701D"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20,0</w:t>
            </w:r>
          </w:p>
        </w:tc>
        <w:tc>
          <w:tcPr>
            <w:tcW w:w="515" w:type="pct"/>
            <w:shd w:val="clear" w:color="auto" w:fill="auto"/>
            <w:vAlign w:val="center"/>
            <w:hideMark/>
          </w:tcPr>
          <w:p w14:paraId="2F61F12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4,0</w:t>
            </w:r>
          </w:p>
        </w:tc>
        <w:tc>
          <w:tcPr>
            <w:tcW w:w="515" w:type="pct"/>
            <w:shd w:val="clear" w:color="auto" w:fill="auto"/>
            <w:vAlign w:val="center"/>
            <w:hideMark/>
          </w:tcPr>
          <w:p w14:paraId="5B6C951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83,2</w:t>
            </w:r>
          </w:p>
        </w:tc>
        <w:tc>
          <w:tcPr>
            <w:tcW w:w="588" w:type="pct"/>
            <w:shd w:val="clear" w:color="auto" w:fill="auto"/>
            <w:vAlign w:val="center"/>
            <w:hideMark/>
          </w:tcPr>
          <w:p w14:paraId="6F9FA6B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20,8</w:t>
            </w:r>
          </w:p>
        </w:tc>
        <w:tc>
          <w:tcPr>
            <w:tcW w:w="990" w:type="pct"/>
            <w:shd w:val="clear" w:color="auto" w:fill="auto"/>
            <w:vAlign w:val="center"/>
            <w:hideMark/>
          </w:tcPr>
          <w:p w14:paraId="5ACB5F6B"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26" w:history="1">
              <w:r w:rsidR="00082F41" w:rsidRPr="005659CA">
                <w:rPr>
                  <w:rFonts w:ascii="Myriad Pro" w:eastAsia="Times New Roman" w:hAnsi="Myriad Pro" w:cs="Calibri"/>
                  <w:sz w:val="18"/>
                  <w:szCs w:val="18"/>
                  <w:u w:val="single"/>
                  <w:lang w:eastAsia="ru-RU"/>
                </w:rPr>
                <w:t>Обеспечение пожарной безопасности согласно условиям заключенных договоров аренды лесного хозяйства</w:t>
              </w:r>
            </w:hyperlink>
          </w:p>
        </w:tc>
      </w:tr>
      <w:tr w:rsidR="00082F41" w:rsidRPr="00E37282" w14:paraId="0EDD4C9D" w14:textId="77777777" w:rsidTr="0041096B">
        <w:trPr>
          <w:trHeight w:val="321"/>
        </w:trPr>
        <w:tc>
          <w:tcPr>
            <w:tcW w:w="810" w:type="pct"/>
            <w:shd w:val="clear" w:color="auto" w:fill="auto"/>
            <w:vAlign w:val="center"/>
            <w:hideMark/>
          </w:tcPr>
          <w:p w14:paraId="112D6453"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Предаттестац</w:t>
            </w:r>
            <w:r w:rsidRPr="005659CA">
              <w:rPr>
                <w:rFonts w:ascii="Myriad Pro" w:eastAsia="Times New Roman" w:hAnsi="Myriad Pro" w:cs="Calibri"/>
                <w:sz w:val="18"/>
                <w:szCs w:val="18"/>
                <w:lang w:eastAsia="ru-RU"/>
              </w:rPr>
              <w:t>ионная подготовка "Тепловые установки" (Безопасность)</w:t>
            </w:r>
          </w:p>
        </w:tc>
        <w:tc>
          <w:tcPr>
            <w:tcW w:w="479" w:type="pct"/>
            <w:shd w:val="clear" w:color="auto" w:fill="auto"/>
            <w:vAlign w:val="center"/>
            <w:hideMark/>
          </w:tcPr>
          <w:p w14:paraId="156E6BF1"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4,0</w:t>
            </w:r>
          </w:p>
        </w:tc>
        <w:tc>
          <w:tcPr>
            <w:tcW w:w="515" w:type="pct"/>
            <w:shd w:val="clear" w:color="auto" w:fill="auto"/>
            <w:vAlign w:val="center"/>
            <w:hideMark/>
          </w:tcPr>
          <w:p w14:paraId="482FC156"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24,0</w:t>
            </w:r>
          </w:p>
        </w:tc>
        <w:tc>
          <w:tcPr>
            <w:tcW w:w="589" w:type="pct"/>
            <w:shd w:val="clear" w:color="auto" w:fill="auto"/>
            <w:vAlign w:val="center"/>
            <w:hideMark/>
          </w:tcPr>
          <w:p w14:paraId="6B18D057"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6,0</w:t>
            </w:r>
          </w:p>
        </w:tc>
        <w:tc>
          <w:tcPr>
            <w:tcW w:w="515" w:type="pct"/>
            <w:shd w:val="clear" w:color="auto" w:fill="auto"/>
            <w:vAlign w:val="center"/>
            <w:hideMark/>
          </w:tcPr>
          <w:p w14:paraId="31FD7A1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4,0</w:t>
            </w:r>
          </w:p>
        </w:tc>
        <w:tc>
          <w:tcPr>
            <w:tcW w:w="515" w:type="pct"/>
            <w:shd w:val="clear" w:color="auto" w:fill="auto"/>
            <w:vAlign w:val="center"/>
            <w:hideMark/>
          </w:tcPr>
          <w:p w14:paraId="6442829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25,0</w:t>
            </w:r>
          </w:p>
        </w:tc>
        <w:tc>
          <w:tcPr>
            <w:tcW w:w="588" w:type="pct"/>
            <w:shd w:val="clear" w:color="auto" w:fill="auto"/>
            <w:vAlign w:val="center"/>
            <w:hideMark/>
          </w:tcPr>
          <w:p w14:paraId="66982BA6"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6,2</w:t>
            </w:r>
          </w:p>
        </w:tc>
        <w:tc>
          <w:tcPr>
            <w:tcW w:w="990" w:type="pct"/>
            <w:shd w:val="clear" w:color="auto" w:fill="auto"/>
            <w:vAlign w:val="center"/>
            <w:hideMark/>
          </w:tcPr>
          <w:p w14:paraId="76CF6EDF"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27" w:history="1">
              <w:r w:rsidR="00082F41" w:rsidRPr="005659CA">
                <w:rPr>
                  <w:rFonts w:ascii="Myriad Pro" w:eastAsia="Times New Roman" w:hAnsi="Myriad Pro" w:cs="Calibri"/>
                  <w:sz w:val="18"/>
                  <w:szCs w:val="18"/>
                  <w:u w:val="single"/>
                  <w:lang w:eastAsia="ru-RU"/>
                </w:rPr>
                <w:t>Приказ Минэнерго РФ от 24.03.2003 N 1</w:t>
              </w:r>
              <w:r w:rsidR="00082F41" w:rsidRPr="00B75710">
                <w:rPr>
                  <w:rFonts w:ascii="Myriad Pro" w:eastAsia="Times New Roman" w:hAnsi="Myriad Pro" w:cs="Calibri"/>
                  <w:sz w:val="18"/>
                  <w:szCs w:val="18"/>
                  <w:u w:val="single"/>
                  <w:lang w:eastAsia="ru-RU"/>
                </w:rPr>
                <w:t>15 "Об утверждении Правил технической эксплуатации тепловых энергоустановок" (Зарегистрировано в Минюсте РФ 02.04.2003 N 4358) п.2.3.57</w:t>
              </w:r>
            </w:hyperlink>
          </w:p>
        </w:tc>
      </w:tr>
      <w:tr w:rsidR="00082F41" w:rsidRPr="00E37282" w14:paraId="0EFCA194" w14:textId="77777777" w:rsidTr="0041096B">
        <w:trPr>
          <w:trHeight w:val="534"/>
        </w:trPr>
        <w:tc>
          <w:tcPr>
            <w:tcW w:w="810" w:type="pct"/>
            <w:shd w:val="clear" w:color="auto" w:fill="auto"/>
            <w:vAlign w:val="center"/>
            <w:hideMark/>
          </w:tcPr>
          <w:p w14:paraId="5AD0D037" w14:textId="77777777" w:rsidR="00082F41" w:rsidRPr="00C367F0" w:rsidRDefault="00082F41" w:rsidP="00082F41">
            <w:pPr>
              <w:spacing w:after="0" w:line="240" w:lineRule="auto"/>
              <w:ind w:right="-105"/>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Обеспечение экологической безопасности руководителями и специалистами общехозяйственных систем управления (СФУ)</w:t>
            </w:r>
          </w:p>
        </w:tc>
        <w:tc>
          <w:tcPr>
            <w:tcW w:w="479" w:type="pct"/>
            <w:shd w:val="clear" w:color="auto" w:fill="auto"/>
            <w:vAlign w:val="center"/>
            <w:hideMark/>
          </w:tcPr>
          <w:p w14:paraId="17D0BC21"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3DCDF1EA"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20C67321"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783B79A6"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35,0</w:t>
            </w:r>
          </w:p>
        </w:tc>
        <w:tc>
          <w:tcPr>
            <w:tcW w:w="515" w:type="pct"/>
            <w:shd w:val="clear" w:color="auto" w:fill="auto"/>
            <w:vAlign w:val="center"/>
            <w:hideMark/>
          </w:tcPr>
          <w:p w14:paraId="1CB6CC2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560,0</w:t>
            </w:r>
          </w:p>
        </w:tc>
        <w:tc>
          <w:tcPr>
            <w:tcW w:w="588" w:type="pct"/>
            <w:shd w:val="clear" w:color="auto" w:fill="auto"/>
            <w:vAlign w:val="center"/>
            <w:hideMark/>
          </w:tcPr>
          <w:p w14:paraId="2BC25E3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16,0</w:t>
            </w:r>
          </w:p>
        </w:tc>
        <w:tc>
          <w:tcPr>
            <w:tcW w:w="990" w:type="pct"/>
            <w:shd w:val="clear" w:color="auto" w:fill="auto"/>
            <w:vAlign w:val="center"/>
            <w:hideMark/>
          </w:tcPr>
          <w:p w14:paraId="5AA5355A"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28" w:history="1">
              <w:r w:rsidR="00082F41" w:rsidRPr="005659CA">
                <w:rPr>
                  <w:rFonts w:ascii="Myriad Pro" w:eastAsia="Times New Roman" w:hAnsi="Myriad Pro" w:cs="Calibri"/>
                  <w:sz w:val="18"/>
                  <w:szCs w:val="18"/>
                  <w:u w:val="single"/>
                  <w:lang w:eastAsia="ru-RU"/>
                </w:rPr>
                <w:t>ст.73 ФЗ "Об охране окужающей среды" от 10.01.2002 №7-ФЗ</w:t>
              </w:r>
            </w:hyperlink>
          </w:p>
        </w:tc>
      </w:tr>
      <w:tr w:rsidR="00082F41" w:rsidRPr="00E37282" w14:paraId="278EAEB6" w14:textId="77777777" w:rsidTr="0041096B">
        <w:trPr>
          <w:trHeight w:val="428"/>
        </w:trPr>
        <w:tc>
          <w:tcPr>
            <w:tcW w:w="810" w:type="pct"/>
            <w:shd w:val="clear" w:color="auto" w:fill="auto"/>
            <w:vAlign w:val="center"/>
            <w:hideMark/>
          </w:tcPr>
          <w:p w14:paraId="0CCF631D"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Обеспечение экологической безопасности при работах в области обращения с опасными отходами (СФУ)</w:t>
            </w:r>
          </w:p>
        </w:tc>
        <w:tc>
          <w:tcPr>
            <w:tcW w:w="479" w:type="pct"/>
            <w:shd w:val="clear" w:color="auto" w:fill="auto"/>
            <w:vAlign w:val="center"/>
            <w:hideMark/>
          </w:tcPr>
          <w:p w14:paraId="0B1A19CB"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035C3473"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0354DFFF"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6A21E04C"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35,0</w:t>
            </w:r>
          </w:p>
        </w:tc>
        <w:tc>
          <w:tcPr>
            <w:tcW w:w="515" w:type="pct"/>
            <w:shd w:val="clear" w:color="auto" w:fill="auto"/>
            <w:vAlign w:val="center"/>
            <w:hideMark/>
          </w:tcPr>
          <w:p w14:paraId="30A6B95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665,0</w:t>
            </w:r>
          </w:p>
        </w:tc>
        <w:tc>
          <w:tcPr>
            <w:tcW w:w="588" w:type="pct"/>
            <w:shd w:val="clear" w:color="auto" w:fill="auto"/>
            <w:vAlign w:val="center"/>
            <w:hideMark/>
          </w:tcPr>
          <w:p w14:paraId="07207D5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19,0</w:t>
            </w:r>
          </w:p>
        </w:tc>
        <w:tc>
          <w:tcPr>
            <w:tcW w:w="990" w:type="pct"/>
            <w:shd w:val="clear" w:color="auto" w:fill="auto"/>
            <w:vAlign w:val="center"/>
            <w:hideMark/>
          </w:tcPr>
          <w:p w14:paraId="04756ACB" w14:textId="77777777" w:rsidR="00082F41" w:rsidRPr="00C367F0" w:rsidRDefault="00617241" w:rsidP="00082F41">
            <w:pPr>
              <w:spacing w:after="0" w:line="240" w:lineRule="auto"/>
              <w:rPr>
                <w:rFonts w:ascii="Myriad Pro" w:eastAsia="Times New Roman" w:hAnsi="Myriad Pro" w:cs="Calibri"/>
                <w:sz w:val="18"/>
                <w:szCs w:val="18"/>
                <w:u w:val="single"/>
                <w:lang w:eastAsia="ru-RU"/>
              </w:rPr>
            </w:pPr>
            <w:hyperlink r:id="rId129" w:history="1">
              <w:r w:rsidR="00082F41" w:rsidRPr="005659CA">
                <w:rPr>
                  <w:rFonts w:ascii="Myriad Pro" w:eastAsia="Times New Roman" w:hAnsi="Myriad Pro" w:cs="Calibri"/>
                  <w:sz w:val="18"/>
                  <w:szCs w:val="18"/>
                  <w:u w:val="single"/>
                  <w:lang w:eastAsia="ru-RU"/>
                </w:rPr>
                <w:t>ст.15 ФЗ "Об отходах производства и потребления" от 24.06.1998 №89-ФЗ</w:t>
              </w:r>
            </w:hyperlink>
          </w:p>
        </w:tc>
      </w:tr>
      <w:tr w:rsidR="00082F41" w:rsidRPr="00E37282" w14:paraId="6E3BAB14" w14:textId="77777777" w:rsidTr="0041096B">
        <w:trPr>
          <w:trHeight w:val="321"/>
        </w:trPr>
        <w:tc>
          <w:tcPr>
            <w:tcW w:w="810" w:type="pct"/>
            <w:shd w:val="clear" w:color="auto" w:fill="auto"/>
            <w:vAlign w:val="center"/>
            <w:hideMark/>
          </w:tcPr>
          <w:p w14:paraId="27D1421A"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Управленческие навыки (повышение квалификации руководителей)</w:t>
            </w:r>
          </w:p>
        </w:tc>
        <w:tc>
          <w:tcPr>
            <w:tcW w:w="479" w:type="pct"/>
            <w:shd w:val="clear" w:color="auto" w:fill="auto"/>
            <w:vAlign w:val="center"/>
            <w:hideMark/>
          </w:tcPr>
          <w:p w14:paraId="21E1ABF3"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698E4E36"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135B4BA8"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30721DEF"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38,0</w:t>
            </w:r>
          </w:p>
        </w:tc>
        <w:tc>
          <w:tcPr>
            <w:tcW w:w="515" w:type="pct"/>
            <w:shd w:val="clear" w:color="auto" w:fill="auto"/>
            <w:vAlign w:val="center"/>
            <w:hideMark/>
          </w:tcPr>
          <w:p w14:paraId="24F3329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760,0</w:t>
            </w:r>
          </w:p>
        </w:tc>
        <w:tc>
          <w:tcPr>
            <w:tcW w:w="588" w:type="pct"/>
            <w:shd w:val="clear" w:color="auto" w:fill="auto"/>
            <w:vAlign w:val="center"/>
            <w:hideMark/>
          </w:tcPr>
          <w:p w14:paraId="20E9943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20,0</w:t>
            </w:r>
          </w:p>
        </w:tc>
        <w:tc>
          <w:tcPr>
            <w:tcW w:w="990" w:type="pct"/>
            <w:shd w:val="clear" w:color="auto" w:fill="auto"/>
            <w:vAlign w:val="center"/>
            <w:hideMark/>
          </w:tcPr>
          <w:p w14:paraId="3BE8D4E2" w14:textId="77777777" w:rsidR="00082F41" w:rsidRPr="00C367F0" w:rsidRDefault="00617241" w:rsidP="00082F41">
            <w:pPr>
              <w:spacing w:after="0" w:line="240" w:lineRule="auto"/>
              <w:ind w:right="-113"/>
              <w:rPr>
                <w:rFonts w:ascii="Myriad Pro" w:eastAsia="Times New Roman" w:hAnsi="Myriad Pro" w:cs="Calibri"/>
                <w:sz w:val="18"/>
                <w:szCs w:val="18"/>
                <w:u w:val="single"/>
                <w:lang w:eastAsia="ru-RU"/>
              </w:rPr>
            </w:pPr>
            <w:hyperlink r:id="rId130"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п.14.4</w:t>
              </w:r>
            </w:hyperlink>
          </w:p>
        </w:tc>
      </w:tr>
      <w:tr w:rsidR="00082F41" w:rsidRPr="00E37282" w14:paraId="12857DDD" w14:textId="77777777" w:rsidTr="0041096B">
        <w:trPr>
          <w:trHeight w:val="107"/>
        </w:trPr>
        <w:tc>
          <w:tcPr>
            <w:tcW w:w="810" w:type="pct"/>
            <w:shd w:val="clear" w:color="auto" w:fill="auto"/>
            <w:vAlign w:val="center"/>
            <w:hideMark/>
          </w:tcPr>
          <w:p w14:paraId="021F1B53" w14:textId="77777777" w:rsidR="00082F41" w:rsidRPr="00C367F0" w:rsidRDefault="00082F41" w:rsidP="00082F41">
            <w:pPr>
              <w:spacing w:after="0" w:line="240" w:lineRule="auto"/>
              <w:rPr>
                <w:rFonts w:ascii="Myriad Pro" w:eastAsia="Times New Roman" w:hAnsi="Myriad Pro" w:cs="Calibri"/>
                <w:b/>
                <w:bCs/>
                <w:sz w:val="18"/>
                <w:szCs w:val="18"/>
                <w:lang w:eastAsia="ru-RU"/>
              </w:rPr>
            </w:pPr>
            <w:r w:rsidRPr="00C367F0">
              <w:rPr>
                <w:rFonts w:ascii="Myriad Pro" w:eastAsia="Times New Roman" w:hAnsi="Myriad Pro" w:cs="Calibri"/>
                <w:b/>
                <w:bCs/>
                <w:sz w:val="18"/>
                <w:szCs w:val="18"/>
                <w:lang w:eastAsia="ru-RU"/>
              </w:rPr>
              <w:t xml:space="preserve">Итого </w:t>
            </w:r>
          </w:p>
        </w:tc>
        <w:tc>
          <w:tcPr>
            <w:tcW w:w="479" w:type="pct"/>
            <w:shd w:val="clear" w:color="auto" w:fill="auto"/>
            <w:vAlign w:val="center"/>
            <w:hideMark/>
          </w:tcPr>
          <w:p w14:paraId="7E67F8C5" w14:textId="77777777" w:rsidR="00082F41" w:rsidRPr="005659CA" w:rsidRDefault="00082F41" w:rsidP="00082F41">
            <w:pPr>
              <w:spacing w:after="0" w:line="240" w:lineRule="auto"/>
              <w:jc w:val="right"/>
              <w:rPr>
                <w:rFonts w:ascii="Myriad Pro" w:eastAsia="Times New Roman" w:hAnsi="Myriad Pro" w:cs="Calibri"/>
                <w:b/>
                <w:bCs/>
                <w:sz w:val="18"/>
                <w:szCs w:val="18"/>
                <w:lang w:eastAsia="ru-RU"/>
              </w:rPr>
            </w:pPr>
            <w:r w:rsidRPr="005659CA">
              <w:rPr>
                <w:rFonts w:ascii="Myriad Pro" w:eastAsia="Times New Roman" w:hAnsi="Myriad Pro" w:cs="Calibri"/>
                <w:b/>
                <w:bCs/>
                <w:sz w:val="18"/>
                <w:szCs w:val="18"/>
                <w:lang w:eastAsia="ru-RU"/>
              </w:rPr>
              <w:t>1 157,0</w:t>
            </w:r>
          </w:p>
        </w:tc>
        <w:tc>
          <w:tcPr>
            <w:tcW w:w="515" w:type="pct"/>
            <w:shd w:val="clear" w:color="auto" w:fill="auto"/>
            <w:vAlign w:val="center"/>
            <w:hideMark/>
          </w:tcPr>
          <w:p w14:paraId="75BF918E" w14:textId="77777777" w:rsidR="00082F41" w:rsidRPr="00B75710" w:rsidRDefault="00082F41" w:rsidP="00082F41">
            <w:pPr>
              <w:spacing w:after="0" w:line="240" w:lineRule="auto"/>
              <w:jc w:val="right"/>
              <w:rPr>
                <w:rFonts w:ascii="Myriad Pro" w:eastAsia="Times New Roman" w:hAnsi="Myriad Pro" w:cs="Calibri"/>
                <w:b/>
                <w:bCs/>
                <w:sz w:val="18"/>
                <w:szCs w:val="18"/>
                <w:lang w:eastAsia="ru-RU"/>
              </w:rPr>
            </w:pPr>
            <w:r w:rsidRPr="00B75710">
              <w:rPr>
                <w:rFonts w:ascii="Myriad Pro" w:eastAsia="Times New Roman" w:hAnsi="Myriad Pro" w:cs="Calibri"/>
                <w:b/>
                <w:bCs/>
                <w:sz w:val="18"/>
                <w:szCs w:val="18"/>
                <w:lang w:eastAsia="ru-RU"/>
              </w:rPr>
              <w:t>5 572,7</w:t>
            </w:r>
          </w:p>
        </w:tc>
        <w:tc>
          <w:tcPr>
            <w:tcW w:w="589" w:type="pct"/>
            <w:shd w:val="clear" w:color="auto" w:fill="auto"/>
            <w:vAlign w:val="center"/>
            <w:hideMark/>
          </w:tcPr>
          <w:p w14:paraId="513FEC65" w14:textId="77777777" w:rsidR="00082F41" w:rsidRPr="00897FA0" w:rsidRDefault="00082F41" w:rsidP="00082F41">
            <w:pPr>
              <w:spacing w:after="0" w:line="240" w:lineRule="auto"/>
              <w:jc w:val="right"/>
              <w:rPr>
                <w:rFonts w:ascii="Myriad Pro" w:eastAsia="Times New Roman" w:hAnsi="Myriad Pro" w:cs="Calibri"/>
                <w:b/>
                <w:bCs/>
                <w:sz w:val="18"/>
                <w:szCs w:val="18"/>
                <w:lang w:eastAsia="ru-RU"/>
              </w:rPr>
            </w:pPr>
            <w:r w:rsidRPr="00897FA0">
              <w:rPr>
                <w:rFonts w:ascii="Myriad Pro" w:eastAsia="Times New Roman" w:hAnsi="Myriad Pro" w:cs="Calibri"/>
                <w:b/>
                <w:bCs/>
                <w:sz w:val="18"/>
                <w:szCs w:val="18"/>
                <w:lang w:eastAsia="ru-RU"/>
              </w:rPr>
              <w:t>4,8</w:t>
            </w:r>
          </w:p>
        </w:tc>
        <w:tc>
          <w:tcPr>
            <w:tcW w:w="515" w:type="pct"/>
            <w:shd w:val="clear" w:color="auto" w:fill="auto"/>
            <w:vAlign w:val="center"/>
            <w:hideMark/>
          </w:tcPr>
          <w:p w14:paraId="1C5CC99E" w14:textId="77777777" w:rsidR="00082F41" w:rsidRPr="00985076" w:rsidRDefault="00082F41" w:rsidP="00082F41">
            <w:pPr>
              <w:spacing w:after="0" w:line="240" w:lineRule="auto"/>
              <w:jc w:val="right"/>
              <w:rPr>
                <w:rFonts w:ascii="Myriad Pro" w:eastAsia="Times New Roman" w:hAnsi="Myriad Pro" w:cs="Calibri"/>
                <w:b/>
                <w:bCs/>
                <w:sz w:val="18"/>
                <w:szCs w:val="18"/>
                <w:lang w:eastAsia="ru-RU"/>
              </w:rPr>
            </w:pPr>
            <w:r w:rsidRPr="00985076">
              <w:rPr>
                <w:rFonts w:ascii="Myriad Pro" w:eastAsia="Times New Roman" w:hAnsi="Myriad Pro" w:cs="Calibri"/>
                <w:b/>
                <w:bCs/>
                <w:sz w:val="18"/>
                <w:szCs w:val="18"/>
                <w:lang w:eastAsia="ru-RU"/>
              </w:rPr>
              <w:t>1 877,0</w:t>
            </w:r>
          </w:p>
        </w:tc>
        <w:tc>
          <w:tcPr>
            <w:tcW w:w="515" w:type="pct"/>
            <w:shd w:val="clear" w:color="auto" w:fill="auto"/>
            <w:vAlign w:val="center"/>
            <w:hideMark/>
          </w:tcPr>
          <w:p w14:paraId="2EAF6D98" w14:textId="5D153E97" w:rsidR="00082F41" w:rsidRPr="00E37282" w:rsidRDefault="00082F41" w:rsidP="00082F41">
            <w:pPr>
              <w:spacing w:after="0" w:line="240" w:lineRule="auto"/>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14323,0</w:t>
            </w:r>
          </w:p>
        </w:tc>
        <w:tc>
          <w:tcPr>
            <w:tcW w:w="588" w:type="pct"/>
            <w:shd w:val="clear" w:color="auto" w:fill="auto"/>
            <w:vAlign w:val="center"/>
            <w:hideMark/>
          </w:tcPr>
          <w:p w14:paraId="1B0C26BB" w14:textId="77777777" w:rsidR="00082F41" w:rsidRPr="00E37282" w:rsidRDefault="00082F41" w:rsidP="00082F41">
            <w:pPr>
              <w:spacing w:after="0" w:line="240" w:lineRule="auto"/>
              <w:jc w:val="right"/>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7,6</w:t>
            </w:r>
          </w:p>
        </w:tc>
        <w:tc>
          <w:tcPr>
            <w:tcW w:w="990" w:type="pct"/>
            <w:shd w:val="clear" w:color="auto" w:fill="auto"/>
            <w:vAlign w:val="center"/>
            <w:hideMark/>
          </w:tcPr>
          <w:p w14:paraId="3C36847D"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 </w:t>
            </w:r>
          </w:p>
        </w:tc>
      </w:tr>
    </w:tbl>
    <w:p w14:paraId="23F2B0BF" w14:textId="583DFCBA" w:rsidR="00082F41" w:rsidRPr="00E17399" w:rsidRDefault="00082F41" w:rsidP="00082F41">
      <w:pPr>
        <w:tabs>
          <w:tab w:val="left" w:pos="993"/>
        </w:tabs>
        <w:autoSpaceDE w:val="0"/>
        <w:autoSpaceDN w:val="0"/>
        <w:adjustRightInd w:val="0"/>
        <w:spacing w:after="0" w:line="360" w:lineRule="auto"/>
        <w:ind w:firstLine="567"/>
        <w:jc w:val="both"/>
        <w:rPr>
          <w:rFonts w:ascii="Myriad Pro" w:eastAsia="Calibri" w:hAnsi="Myriad Pro" w:cs="Times New Roman"/>
          <w:sz w:val="26"/>
          <w:szCs w:val="26"/>
        </w:rPr>
      </w:pPr>
      <w:r w:rsidRPr="00C367F0">
        <w:rPr>
          <w:rFonts w:ascii="Myriad Pro" w:eastAsia="Calibri" w:hAnsi="Myriad Pro" w:cs="Times New Roman"/>
          <w:sz w:val="26"/>
          <w:szCs w:val="26"/>
        </w:rPr>
        <w:t xml:space="preserve"> </w:t>
      </w:r>
      <w:r w:rsidRPr="005659CA">
        <w:rPr>
          <w:rFonts w:ascii="Myriad Pro" w:eastAsia="Calibri" w:hAnsi="Myriad Pro" w:cs="Times New Roman"/>
          <w:sz w:val="26"/>
          <w:szCs w:val="26"/>
        </w:rPr>
        <w:t xml:space="preserve">Расчет плана расходов на 2018 год имеет ссылки на НПА, на основании которых филиал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5659CA">
        <w:rPr>
          <w:rFonts w:ascii="Myriad Pro" w:eastAsia="Calibri" w:hAnsi="Myriad Pro" w:cs="Times New Roman"/>
          <w:sz w:val="26"/>
          <w:szCs w:val="26"/>
        </w:rPr>
        <w:t>«МРСК Сибири»</w:t>
      </w:r>
      <w:r w:rsidRPr="00B75710">
        <w:rPr>
          <w:rFonts w:ascii="Myriad Pro" w:eastAsia="Calibri" w:hAnsi="Myriad Pro" w:cs="Times New Roman"/>
          <w:sz w:val="26"/>
          <w:szCs w:val="26"/>
        </w:rPr>
        <w:t xml:space="preserve"> </w:t>
      </w:r>
      <w:r w:rsidRPr="00897FA0">
        <w:rPr>
          <w:rFonts w:ascii="Myriad Pro" w:eastAsia="Calibri" w:hAnsi="Myriad Pro" w:cs="Times New Roman"/>
          <w:sz w:val="26"/>
          <w:szCs w:val="26"/>
        </w:rPr>
        <w:t>- «Красноярскэнерго» обязан проводить обучение своего персонала в установленные но</w:t>
      </w:r>
      <w:r w:rsidRPr="00985076">
        <w:rPr>
          <w:rFonts w:ascii="Myriad Pro" w:eastAsia="Calibri" w:hAnsi="Myriad Pro" w:cs="Times New Roman"/>
          <w:sz w:val="26"/>
          <w:szCs w:val="26"/>
        </w:rPr>
        <w:t>рмативно-правовыми актами сроки.  Расчет расходов на подготовку кадров выполнен в разрезе образовательных учреждений с указанием количества обучаемых, стоимости обучения на одного сотрудника и общих расходов на обучение. В данном расчете не отражены фактич</w:t>
      </w:r>
      <w:r w:rsidRPr="00E17399">
        <w:rPr>
          <w:rFonts w:ascii="Myriad Pro" w:eastAsia="Calibri" w:hAnsi="Myriad Pro" w:cs="Times New Roman"/>
          <w:sz w:val="26"/>
          <w:szCs w:val="26"/>
        </w:rPr>
        <w:t xml:space="preserve">еские данные за 2016 год, только ожидаемые на 2017 год и прогнозные на 2018 год. Общее количество сотрудников, подлежащих обучению, по прогнозам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C367F0">
        <w:rPr>
          <w:rFonts w:ascii="Myriad Pro" w:eastAsia="Calibri" w:hAnsi="Myriad Pro" w:cs="Times New Roman"/>
          <w:sz w:val="26"/>
          <w:szCs w:val="26"/>
        </w:rPr>
        <w:t>- «Красноярскэнерго» в 2018 году, составит 1</w:t>
      </w:r>
      <w:r w:rsidRPr="005659CA">
        <w:rPr>
          <w:rFonts w:ascii="Myriad Pro" w:eastAsia="Calibri" w:hAnsi="Myriad Pro" w:cs="Times New Roman"/>
          <w:sz w:val="26"/>
          <w:szCs w:val="26"/>
        </w:rPr>
        <w:t xml:space="preserve"> 877 человек, что составляет 45% от общей</w:t>
      </w:r>
      <w:r w:rsidRPr="00B75710">
        <w:rPr>
          <w:rFonts w:ascii="Myriad Pro" w:eastAsia="Calibri" w:hAnsi="Myriad Pro" w:cs="Times New Roman"/>
          <w:sz w:val="26"/>
          <w:szCs w:val="26"/>
        </w:rPr>
        <w:t xml:space="preserve"> численности персонала. Число сотрудников</w:t>
      </w:r>
      <w:r w:rsidRPr="00897FA0">
        <w:rPr>
          <w:rFonts w:ascii="Myriad Pro" w:eastAsia="Calibri" w:hAnsi="Myriad Pro" w:cs="Times New Roman"/>
          <w:sz w:val="26"/>
          <w:szCs w:val="26"/>
        </w:rPr>
        <w:t>,</w:t>
      </w:r>
      <w:r w:rsidRPr="00985076">
        <w:rPr>
          <w:rFonts w:ascii="Myriad Pro" w:eastAsia="Calibri" w:hAnsi="Myriad Pro" w:cs="Times New Roman"/>
          <w:sz w:val="26"/>
          <w:szCs w:val="26"/>
        </w:rPr>
        <w:t xml:space="preserve"> прошедших обучение в 2016 году не указано, ожидаемое количество персонала, которое планируется направить на обучение в 2017 году - 1</w:t>
      </w:r>
      <w:r w:rsidRPr="00E17399">
        <w:rPr>
          <w:rFonts w:ascii="Myriad Pro" w:eastAsia="Calibri" w:hAnsi="Myriad Pro" w:cs="Times New Roman"/>
          <w:sz w:val="26"/>
          <w:szCs w:val="26"/>
        </w:rPr>
        <w:t xml:space="preserve"> 157 человек.</w:t>
      </w:r>
    </w:p>
    <w:p w14:paraId="30734B08" w14:textId="77777777" w:rsidR="00082F41" w:rsidRPr="00E17399" w:rsidRDefault="00082F41" w:rsidP="00082F41">
      <w:pPr>
        <w:tabs>
          <w:tab w:val="left" w:pos="993"/>
        </w:tabs>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Не представлены фактические данные по количеству обученных сотрудников за 2016 год, а также подтверждение понесенных расходов первичными документами бухгалтерского учета, конкурсная документация по заключенным договорам.  Величина заявленных расходов на 2018 год превышает фактическое значение 2016 года практически в три раза. Не представлено обоснование увеличения по количеству обучаемых сотрудников.</w:t>
      </w:r>
    </w:p>
    <w:p w14:paraId="52123BDC" w14:textId="77777777" w:rsidR="00082F41" w:rsidRPr="00E17399" w:rsidRDefault="00082F41" w:rsidP="00082F41">
      <w:pPr>
        <w:tabs>
          <w:tab w:val="left" w:pos="993"/>
        </w:tabs>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Принимая во внимание отсутствие ряда документов, обосновывающих плановые расходы на долгосрочный период 2018-2022 годы, Исполнитель считает обоснованными плановыми расходами на первый год долгосрочного периода, расходы, определенные на основании представленных расчетов и заключенных договоров, с учетом индексов потребительских цен.</w:t>
      </w:r>
    </w:p>
    <w:p w14:paraId="208F4B7A"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Исполнитель также считает необходимым рекомендовать филиалу для обоснования заявляемых расходов дополнительно предоставлять в составе тарифной заявки для определения базового уровня операционных расходов на очередной долгосрочный период регулирования:</w:t>
      </w:r>
    </w:p>
    <w:p w14:paraId="344F5805"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План-график проведения обучения по филиалу, основанный на регламенте (положении) по обучению, с указанием периодичности обучаемых специалистов в соответствии с действующими НПА;</w:t>
      </w:r>
    </w:p>
    <w:p w14:paraId="62F08358"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Пояснения по увеличению стоимости одного обучения (по ряду образовательных учреждений) в сравнении со стоимостью в предшествующем периоде более чем на величину индекса потребительских цен;</w:t>
      </w:r>
    </w:p>
    <w:p w14:paraId="3FEBA468"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Документы, подтверждающие плановую стоимость обучения (коммерческие предложения, прайс-листы и др.);</w:t>
      </w:r>
    </w:p>
    <w:p w14:paraId="4E0EF0AA"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Обоснования по существенному увеличению числа обучаемых сотрудников в плановом периоде в сравнении с предшествующим годом;</w:t>
      </w:r>
    </w:p>
    <w:p w14:paraId="2E337D28"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Информацию о планируемых программах обучения в плановом периоде с приложением соответствующих программ;</w:t>
      </w:r>
    </w:p>
    <w:p w14:paraId="08552161"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Реестр актов и копии актов выполненных работ (услуг) за предшествующий период. </w:t>
      </w:r>
    </w:p>
    <w:p w14:paraId="44EE4268"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Принимая во внимание, что расходы на обучение по отдельным программам носят периодический характер, Исполнитель считает необходимым планировать расходы обучения на каждый год долгосрочного периода (в соответствии с планом-графиком), и принимать за прогнозное значение 1/5 от пятилетних расходов. </w:t>
      </w:r>
    </w:p>
    <w:p w14:paraId="03766428"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6FECF3DF"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Страхование</w:t>
      </w:r>
    </w:p>
    <w:p w14:paraId="7054ABB1"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Согласно пункту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7B4BA4E6" w14:textId="77777777"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 подпунктом 8 пункта 28 Основ ценообразования №1178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200218A6" w14:textId="35F9920E" w:rsidR="00082F41" w:rsidRPr="00E17399" w:rsidRDefault="00082F41" w:rsidP="0041096B">
      <w:pPr>
        <w:pStyle w:val="a5"/>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На основании положений Федеральных законов №116-ФЗ «О промышленной безопасности опасных производственных объектов» от 21 июля 1997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и №225-ФЗ от 27 июля 2010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0B784CFC" w14:textId="77777777" w:rsidR="00082F41"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Обязательное страхование гражданской ответственности владельцев транспортных средств предусмотрено федеральным законом №40-ФЗ от 25.04.2002 г.</w:t>
      </w:r>
    </w:p>
    <w:p w14:paraId="212E0743" w14:textId="77777777" w:rsidR="00082F41" w:rsidRPr="00C07865" w:rsidRDefault="00082F41" w:rsidP="0041096B">
      <w:pPr>
        <w:spacing w:after="0" w:line="360" w:lineRule="auto"/>
        <w:ind w:firstLine="567"/>
        <w:jc w:val="both"/>
        <w:rPr>
          <w:rFonts w:ascii="Myriad Pro" w:hAnsi="Myriad Pro"/>
          <w:color w:val="000000" w:themeColor="text1"/>
          <w:sz w:val="26"/>
          <w:szCs w:val="26"/>
        </w:rPr>
      </w:pPr>
      <w:r w:rsidRPr="00C40800">
        <w:rPr>
          <w:rFonts w:ascii="Myriad Pro" w:hAnsi="Myriad Pro"/>
          <w:sz w:val="26"/>
          <w:szCs w:val="26"/>
        </w:rPr>
        <w:t xml:space="preserve">При этом, расходы на ОСАГО должны </w:t>
      </w:r>
      <w:r w:rsidRPr="00C07865">
        <w:rPr>
          <w:rFonts w:ascii="Myriad Pro" w:hAnsi="Myriad Pro"/>
          <w:color w:val="000000" w:themeColor="text1"/>
          <w:sz w:val="26"/>
          <w:szCs w:val="26"/>
        </w:rPr>
        <w:t>формироваться на основании положения об использовании транспорта в филиале, по объектам основным средств (автомобилям и специальной технике), которые закреплены за подразделениями филиала, отвечающими за эксплуатацию, ремонт и содержание электросетевого имущества, задействованы при выполнении строительных работ при выполнении ремонтных программ филиала или используются для реализации инвестиционных – производственных программ филиала. К таким автотранспортным средствам, на пример, не относятся автомобили премиальных марок.</w:t>
      </w:r>
    </w:p>
    <w:p w14:paraId="7DD95327" w14:textId="77777777"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Дополнительное медицинское страхование работников электроэнергетики предусмотрено пунктом 6.1.5. </w:t>
      </w:r>
      <w:r w:rsidRPr="00E17399">
        <w:rPr>
          <w:rFonts w:ascii="Myriad Pro" w:hAnsi="Myriad Pro"/>
          <w:sz w:val="26"/>
          <w:szCs w:val="26"/>
        </w:rPr>
        <w:t>Отраслевого тарифного соглашения в электроэнергетике РФ на 2013-2015 (продление на 2016-2018)</w:t>
      </w:r>
      <w:r w:rsidRPr="00E17399">
        <w:rPr>
          <w:rFonts w:ascii="Myriad Pro" w:eastAsia="Calibri" w:hAnsi="Myriad Pro" w:cs="Times New Roman"/>
          <w:sz w:val="26"/>
          <w:szCs w:val="26"/>
        </w:rPr>
        <w:t>.</w:t>
      </w:r>
    </w:p>
    <w:p w14:paraId="1557F9C1" w14:textId="77777777" w:rsidR="00082F41" w:rsidRPr="00E17399" w:rsidRDefault="00082F41" w:rsidP="0041096B">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eastAsia="Calibri" w:hAnsi="Myriad Pro" w:cs="Times New Roman"/>
          <w:sz w:val="26"/>
          <w:szCs w:val="26"/>
        </w:rPr>
        <w:t xml:space="preserve">Согласно положениям статьи 929 </w:t>
      </w:r>
      <w:r w:rsidRPr="00E17399">
        <w:rPr>
          <w:rFonts w:ascii="Myriad Pro" w:hAnsi="Myriad Pro" w:cs="Myriad Pro"/>
          <w:sz w:val="26"/>
          <w:szCs w:val="26"/>
        </w:rPr>
        <w:t>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связанные с иными имущественными интересами страхователя (выплатить страховое возмещение) в пределах определенной договором суммы (страховой суммы).</w:t>
      </w:r>
    </w:p>
    <w:p w14:paraId="6B151AE1" w14:textId="77777777" w:rsidR="00082F41" w:rsidRPr="005659CA" w:rsidRDefault="00082F41" w:rsidP="00082F41">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131" w:history="1">
        <w:r w:rsidRPr="005659CA">
          <w:rPr>
            <w:rFonts w:ascii="Myriad Pro" w:hAnsi="Myriad Pro" w:cs="Myriad Pro"/>
            <w:sz w:val="26"/>
            <w:szCs w:val="26"/>
          </w:rPr>
          <w:t>пункт 1 статьи 930</w:t>
        </w:r>
      </w:hyperlink>
      <w:r w:rsidRPr="005659CA">
        <w:rPr>
          <w:rFonts w:ascii="Myriad Pro" w:hAnsi="Myriad Pro" w:cs="Myriad Pro"/>
          <w:sz w:val="26"/>
          <w:szCs w:val="26"/>
        </w:rPr>
        <w:t xml:space="preserve"> ГК РФ).</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90"/>
        <w:gridCol w:w="2797"/>
        <w:gridCol w:w="1652"/>
      </w:tblGrid>
      <w:tr w:rsidR="00082F41" w:rsidRPr="0041096B" w14:paraId="79389231" w14:textId="77777777" w:rsidTr="0041096B">
        <w:trPr>
          <w:trHeight w:val="722"/>
          <w:jc w:val="center"/>
        </w:trPr>
        <w:tc>
          <w:tcPr>
            <w:tcW w:w="19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B52BAA" w14:textId="77777777" w:rsidR="00082F41" w:rsidRPr="0041096B" w:rsidRDefault="00082F41" w:rsidP="00082F41">
            <w:pPr>
              <w:spacing w:after="0" w:line="240" w:lineRule="auto"/>
              <w:jc w:val="center"/>
              <w:rPr>
                <w:rFonts w:ascii="Myriad Pro" w:hAnsi="Myriad Pro" w:cs="Arial"/>
                <w:bCs/>
                <w:color w:val="FFFFFF" w:themeColor="background1"/>
                <w:sz w:val="20"/>
                <w:szCs w:val="20"/>
              </w:rPr>
            </w:pPr>
            <w:r w:rsidRPr="0041096B">
              <w:rPr>
                <w:rFonts w:ascii="Myriad Pro" w:hAnsi="Myriad Pro" w:cs="Arial"/>
                <w:bCs/>
                <w:color w:val="FFFFFF" w:themeColor="background1"/>
                <w:sz w:val="20"/>
                <w:szCs w:val="20"/>
              </w:rPr>
              <w:t>Наименование статьи</w:t>
            </w:r>
          </w:p>
          <w:p w14:paraId="7858F165"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расходов</w:t>
            </w:r>
          </w:p>
        </w:tc>
        <w:tc>
          <w:tcPr>
            <w:tcW w:w="8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31AB54" w14:textId="77777777" w:rsidR="00082F41" w:rsidRPr="0041096B" w:rsidRDefault="00082F41" w:rsidP="00082F41">
            <w:pPr>
              <w:spacing w:after="0" w:line="240" w:lineRule="auto"/>
              <w:jc w:val="center"/>
              <w:rPr>
                <w:rFonts w:ascii="Myriad Pro" w:hAnsi="Myriad Pro" w:cs="Arial"/>
                <w:bCs/>
                <w:color w:val="FFFFFF" w:themeColor="background1"/>
                <w:sz w:val="20"/>
                <w:szCs w:val="20"/>
              </w:rPr>
            </w:pPr>
            <w:r w:rsidRPr="0041096B">
              <w:rPr>
                <w:rFonts w:ascii="Myriad Pro" w:hAnsi="Myriad Pro" w:cs="Arial"/>
                <w:bCs/>
                <w:color w:val="FFFFFF" w:themeColor="background1"/>
                <w:sz w:val="20"/>
                <w:szCs w:val="20"/>
              </w:rPr>
              <w:t>Факт за 2016,</w:t>
            </w:r>
          </w:p>
          <w:p w14:paraId="17865DE8"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 тыс. руб.</w:t>
            </w:r>
          </w:p>
        </w:tc>
        <w:tc>
          <w:tcPr>
            <w:tcW w:w="11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CD3D17" w14:textId="14E7EB5C" w:rsidR="00082F41" w:rsidRPr="0041096B" w:rsidRDefault="00082F41" w:rsidP="00082F41">
            <w:pPr>
              <w:spacing w:after="0" w:line="240" w:lineRule="auto"/>
              <w:jc w:val="center"/>
              <w:rPr>
                <w:rFonts w:ascii="Myriad Pro" w:hAnsi="Myriad Pro" w:cs="Arial"/>
                <w:bCs/>
                <w:color w:val="FFFFFF" w:themeColor="background1"/>
                <w:sz w:val="20"/>
                <w:szCs w:val="20"/>
              </w:rPr>
            </w:pPr>
            <w:r w:rsidRPr="0041096B">
              <w:rPr>
                <w:rFonts w:ascii="Myriad Pro" w:hAnsi="Myriad Pro" w:cs="Arial"/>
                <w:bCs/>
                <w:color w:val="FFFFFF" w:themeColor="background1"/>
                <w:sz w:val="20"/>
                <w:szCs w:val="20"/>
              </w:rPr>
              <w:t>Заявлено </w:t>
            </w:r>
            <w:r w:rsidR="00F63FA3" w:rsidRPr="0041096B">
              <w:rPr>
                <w:rFonts w:ascii="Myriad Pro" w:hAnsi="Myriad Pro" w:cs="Arial"/>
                <w:bCs/>
                <w:color w:val="FFFFFF" w:themeColor="background1"/>
                <w:sz w:val="20"/>
                <w:szCs w:val="20"/>
              </w:rPr>
              <w:t>П</w:t>
            </w:r>
            <w:r w:rsidR="002C7195" w:rsidRPr="0041096B">
              <w:rPr>
                <w:rFonts w:ascii="Myriad Pro" w:hAnsi="Myriad Pro" w:cs="Arial"/>
                <w:bCs/>
                <w:color w:val="FFFFFF" w:themeColor="background1"/>
                <w:sz w:val="20"/>
                <w:szCs w:val="20"/>
              </w:rPr>
              <w:t>АО </w:t>
            </w:r>
          </w:p>
          <w:p w14:paraId="14AD4A7D" w14:textId="77777777" w:rsidR="00082F41" w:rsidRPr="0041096B" w:rsidRDefault="00082F41" w:rsidP="00082F41">
            <w:pPr>
              <w:spacing w:after="0" w:line="240" w:lineRule="auto"/>
              <w:jc w:val="center"/>
              <w:rPr>
                <w:rFonts w:ascii="Myriad Pro" w:hAnsi="Myriad Pro" w:cs="Arial"/>
                <w:bCs/>
                <w:color w:val="FFFFFF" w:themeColor="background1"/>
                <w:sz w:val="20"/>
                <w:szCs w:val="20"/>
              </w:rPr>
            </w:pPr>
            <w:r w:rsidRPr="0041096B">
              <w:rPr>
                <w:rFonts w:ascii="Myriad Pro" w:hAnsi="Myriad Pro" w:cs="Arial"/>
                <w:bCs/>
                <w:color w:val="FFFFFF" w:themeColor="background1"/>
                <w:sz w:val="20"/>
                <w:szCs w:val="20"/>
              </w:rPr>
              <w:t>«МРСК Сибири» -«Красноярскэнерго» на 2018, </w:t>
            </w:r>
          </w:p>
          <w:p w14:paraId="570F5A8D"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тыс. руб.</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11B575" w14:textId="77777777" w:rsidR="00082F41" w:rsidRPr="0041096B" w:rsidRDefault="00082F41" w:rsidP="00082F41">
            <w:pPr>
              <w:spacing w:after="0" w:line="240" w:lineRule="auto"/>
              <w:jc w:val="center"/>
              <w:rPr>
                <w:rFonts w:ascii="Myriad Pro" w:hAnsi="Myriad Pro" w:cs="Arial"/>
                <w:bCs/>
                <w:color w:val="FFFFFF" w:themeColor="background1"/>
                <w:sz w:val="20"/>
                <w:szCs w:val="20"/>
              </w:rPr>
            </w:pPr>
            <w:r w:rsidRPr="0041096B">
              <w:rPr>
                <w:rFonts w:ascii="Myriad Pro" w:hAnsi="Myriad Pro" w:cs="Arial"/>
                <w:bCs/>
                <w:color w:val="FFFFFF" w:themeColor="background1"/>
                <w:sz w:val="20"/>
                <w:szCs w:val="20"/>
              </w:rPr>
              <w:t>Позиция </w:t>
            </w:r>
          </w:p>
          <w:p w14:paraId="596B0200"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Исполнителя</w:t>
            </w:r>
          </w:p>
        </w:tc>
      </w:tr>
      <w:tr w:rsidR="00082F41" w:rsidRPr="0041096B" w14:paraId="73D58D96" w14:textId="77777777" w:rsidTr="0041096B">
        <w:trPr>
          <w:trHeight w:val="417"/>
          <w:jc w:val="center"/>
        </w:trPr>
        <w:tc>
          <w:tcPr>
            <w:tcW w:w="19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4D4AA1" w14:textId="77777777" w:rsidR="00082F41" w:rsidRPr="0041096B" w:rsidRDefault="00082F41" w:rsidP="00082F41">
            <w:pPr>
              <w:spacing w:after="0" w:line="240" w:lineRule="auto"/>
              <w:rPr>
                <w:rFonts w:ascii="Myriad Pro" w:eastAsia="Times New Roman" w:hAnsi="Myriad Pro" w:cs="Arial"/>
                <w:bCs/>
                <w:color w:val="FFFFFF" w:themeColor="background1"/>
                <w:sz w:val="20"/>
                <w:szCs w:val="20"/>
              </w:rPr>
            </w:pPr>
          </w:p>
        </w:tc>
        <w:tc>
          <w:tcPr>
            <w:tcW w:w="8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34BA75" w14:textId="77777777" w:rsidR="00082F41" w:rsidRPr="0041096B" w:rsidRDefault="00082F41" w:rsidP="00082F41">
            <w:pPr>
              <w:spacing w:after="0" w:line="240" w:lineRule="auto"/>
              <w:rPr>
                <w:rFonts w:ascii="Myriad Pro" w:eastAsia="Times New Roman" w:hAnsi="Myriad Pro" w:cs="Arial"/>
                <w:bCs/>
                <w:color w:val="FFFFFF" w:themeColor="background1"/>
                <w:sz w:val="20"/>
                <w:szCs w:val="20"/>
              </w:rPr>
            </w:pPr>
          </w:p>
        </w:tc>
        <w:tc>
          <w:tcPr>
            <w:tcW w:w="11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E20EA4" w14:textId="77777777" w:rsidR="00082F41" w:rsidRPr="0041096B" w:rsidRDefault="00082F41" w:rsidP="00082F41">
            <w:pPr>
              <w:spacing w:after="0" w:line="240" w:lineRule="auto"/>
              <w:rPr>
                <w:rFonts w:ascii="Myriad Pro" w:eastAsia="Times New Roman" w:hAnsi="Myriad Pro" w:cs="Arial"/>
                <w:bCs/>
                <w:color w:val="FFFFFF" w:themeColor="background1"/>
                <w:sz w:val="20"/>
                <w:szCs w:val="20"/>
              </w:rPr>
            </w:pP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58983F"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Всего</w:t>
            </w:r>
          </w:p>
        </w:tc>
      </w:tr>
      <w:tr w:rsidR="00082F41" w:rsidRPr="0041096B" w14:paraId="7FAAC8D5" w14:textId="77777777" w:rsidTr="0041096B">
        <w:trPr>
          <w:trHeight w:val="191"/>
          <w:jc w:val="center"/>
        </w:trPr>
        <w:tc>
          <w:tcPr>
            <w:tcW w:w="1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A5B87D"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1</w:t>
            </w:r>
          </w:p>
        </w:tc>
        <w:tc>
          <w:tcPr>
            <w:tcW w:w="8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A37D23"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2</w:t>
            </w:r>
          </w:p>
        </w:tc>
        <w:tc>
          <w:tcPr>
            <w:tcW w:w="11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046681"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3</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DD44F1"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4</w:t>
            </w:r>
          </w:p>
        </w:tc>
      </w:tr>
      <w:tr w:rsidR="00082F41" w:rsidRPr="0041096B" w14:paraId="6E7B1704" w14:textId="77777777" w:rsidTr="0041096B">
        <w:trPr>
          <w:trHeight w:val="521"/>
          <w:jc w:val="center"/>
        </w:trPr>
        <w:tc>
          <w:tcPr>
            <w:tcW w:w="1976" w:type="pct"/>
            <w:tcBorders>
              <w:top w:val="single" w:sz="4" w:space="0" w:color="FFFFFF" w:themeColor="background1"/>
            </w:tcBorders>
            <w:shd w:val="clear" w:color="auto" w:fill="FFFFFF"/>
            <w:vAlign w:val="center"/>
          </w:tcPr>
          <w:p w14:paraId="55E79A2D" w14:textId="77777777" w:rsidR="00082F41" w:rsidRPr="0041096B" w:rsidRDefault="00082F41" w:rsidP="00082F41">
            <w:pPr>
              <w:spacing w:after="0" w:line="240" w:lineRule="auto"/>
              <w:rPr>
                <w:rFonts w:ascii="Myriad Pro" w:eastAsia="Times New Roman" w:hAnsi="Myriad Pro" w:cs="Arial"/>
                <w:b/>
                <w:bCs/>
                <w:sz w:val="20"/>
                <w:szCs w:val="20"/>
              </w:rPr>
            </w:pPr>
            <w:r w:rsidRPr="0041096B">
              <w:rPr>
                <w:rFonts w:ascii="Myriad Pro" w:eastAsia="Times New Roman" w:hAnsi="Myriad Pro" w:cs="Arial"/>
                <w:b/>
                <w:bCs/>
                <w:sz w:val="20"/>
                <w:szCs w:val="20"/>
              </w:rPr>
              <w:t>Расходы на страхование, в т.ч.:</w:t>
            </w:r>
          </w:p>
        </w:tc>
        <w:tc>
          <w:tcPr>
            <w:tcW w:w="844" w:type="pct"/>
            <w:tcBorders>
              <w:top w:val="single" w:sz="4" w:space="0" w:color="FFFFFF" w:themeColor="background1"/>
            </w:tcBorders>
            <w:noWrap/>
            <w:vAlign w:val="center"/>
          </w:tcPr>
          <w:p w14:paraId="3112817F" w14:textId="77777777" w:rsidR="00082F41" w:rsidRPr="0041096B" w:rsidRDefault="00082F41" w:rsidP="00082F41">
            <w:pPr>
              <w:spacing w:after="0" w:line="240" w:lineRule="auto"/>
              <w:jc w:val="center"/>
              <w:rPr>
                <w:rFonts w:ascii="Myriad Pro" w:eastAsia="Times New Roman" w:hAnsi="Myriad Pro" w:cs="Arial"/>
                <w:b/>
                <w:bCs/>
                <w:sz w:val="20"/>
                <w:szCs w:val="20"/>
              </w:rPr>
            </w:pPr>
            <w:r w:rsidRPr="0041096B">
              <w:rPr>
                <w:rFonts w:ascii="Myriad Pro" w:eastAsia="Times New Roman" w:hAnsi="Myriad Pro" w:cs="Arial"/>
                <w:b/>
                <w:bCs/>
                <w:sz w:val="20"/>
                <w:szCs w:val="20"/>
                <w:lang w:val="en-US"/>
              </w:rPr>
              <w:t>12</w:t>
            </w:r>
            <w:r w:rsidRPr="0041096B">
              <w:rPr>
                <w:rFonts w:ascii="Myriad Pro" w:eastAsia="Times New Roman" w:hAnsi="Myriad Pro" w:cs="Arial"/>
                <w:b/>
                <w:bCs/>
                <w:sz w:val="20"/>
                <w:szCs w:val="20"/>
              </w:rPr>
              <w:t xml:space="preserve"> </w:t>
            </w:r>
            <w:r w:rsidRPr="0041096B">
              <w:rPr>
                <w:rFonts w:ascii="Myriad Pro" w:eastAsia="Times New Roman" w:hAnsi="Myriad Pro" w:cs="Arial"/>
                <w:b/>
                <w:bCs/>
                <w:sz w:val="20"/>
                <w:szCs w:val="20"/>
                <w:lang w:val="en-US"/>
              </w:rPr>
              <w:t>127</w:t>
            </w:r>
            <w:r w:rsidRPr="0041096B">
              <w:rPr>
                <w:rFonts w:ascii="Myriad Pro" w:eastAsia="Times New Roman" w:hAnsi="Myriad Pro" w:cs="Arial"/>
                <w:b/>
                <w:bCs/>
                <w:sz w:val="20"/>
                <w:szCs w:val="20"/>
              </w:rPr>
              <w:t>,98</w:t>
            </w:r>
          </w:p>
        </w:tc>
        <w:tc>
          <w:tcPr>
            <w:tcW w:w="1196" w:type="pct"/>
            <w:tcBorders>
              <w:top w:val="single" w:sz="4" w:space="0" w:color="FFFFFF" w:themeColor="background1"/>
            </w:tcBorders>
            <w:noWrap/>
            <w:vAlign w:val="center"/>
          </w:tcPr>
          <w:p w14:paraId="2DFEB41D" w14:textId="77777777" w:rsidR="00082F41" w:rsidRPr="0041096B" w:rsidRDefault="00082F41" w:rsidP="00082F41">
            <w:pPr>
              <w:spacing w:after="0" w:line="240" w:lineRule="auto"/>
              <w:jc w:val="center"/>
              <w:rPr>
                <w:rFonts w:ascii="Myriad Pro" w:eastAsia="Times New Roman" w:hAnsi="Myriad Pro" w:cs="Arial"/>
                <w:b/>
                <w:bCs/>
                <w:sz w:val="20"/>
                <w:szCs w:val="20"/>
              </w:rPr>
            </w:pPr>
            <w:r w:rsidRPr="0041096B">
              <w:rPr>
                <w:rFonts w:ascii="Myriad Pro" w:eastAsia="Times New Roman" w:hAnsi="Myriad Pro" w:cs="Arial"/>
                <w:b/>
                <w:bCs/>
                <w:sz w:val="20"/>
                <w:szCs w:val="20"/>
              </w:rPr>
              <w:t>15 353,79</w:t>
            </w:r>
          </w:p>
        </w:tc>
        <w:tc>
          <w:tcPr>
            <w:tcW w:w="985" w:type="pct"/>
            <w:tcBorders>
              <w:top w:val="single" w:sz="4" w:space="0" w:color="FFFFFF" w:themeColor="background1"/>
            </w:tcBorders>
            <w:noWrap/>
            <w:vAlign w:val="center"/>
          </w:tcPr>
          <w:p w14:paraId="1F50813F" w14:textId="77777777" w:rsidR="00082F41" w:rsidRPr="0041096B" w:rsidRDefault="00082F41" w:rsidP="00082F41">
            <w:pPr>
              <w:spacing w:after="0" w:line="240" w:lineRule="auto"/>
              <w:jc w:val="center"/>
              <w:rPr>
                <w:rFonts w:ascii="Myriad Pro" w:eastAsia="Times New Roman" w:hAnsi="Myriad Pro" w:cs="Arial"/>
                <w:b/>
                <w:bCs/>
                <w:sz w:val="20"/>
                <w:szCs w:val="20"/>
                <w:lang w:val="en-US"/>
              </w:rPr>
            </w:pPr>
            <w:r w:rsidRPr="0041096B">
              <w:rPr>
                <w:rFonts w:ascii="Myriad Pro" w:eastAsia="Times New Roman" w:hAnsi="Myriad Pro" w:cs="Arial"/>
                <w:b/>
                <w:bCs/>
                <w:sz w:val="20"/>
                <w:szCs w:val="20"/>
                <w:lang w:val="en-US"/>
              </w:rPr>
              <w:t>4</w:t>
            </w:r>
            <w:r w:rsidRPr="0041096B">
              <w:rPr>
                <w:rFonts w:ascii="Myriad Pro" w:eastAsia="Times New Roman" w:hAnsi="Myriad Pro" w:cs="Arial"/>
                <w:b/>
                <w:bCs/>
                <w:sz w:val="20"/>
                <w:szCs w:val="20"/>
              </w:rPr>
              <w:t xml:space="preserve"> </w:t>
            </w:r>
            <w:r w:rsidRPr="0041096B">
              <w:rPr>
                <w:rFonts w:ascii="Myriad Pro" w:eastAsia="Times New Roman" w:hAnsi="Myriad Pro" w:cs="Arial"/>
                <w:b/>
                <w:bCs/>
                <w:sz w:val="20"/>
                <w:szCs w:val="20"/>
                <w:lang w:val="en-US"/>
              </w:rPr>
              <w:t>548,54</w:t>
            </w:r>
          </w:p>
        </w:tc>
      </w:tr>
      <w:tr w:rsidR="00082F41" w:rsidRPr="0041096B" w14:paraId="46A2D490" w14:textId="77777777" w:rsidTr="0041096B">
        <w:trPr>
          <w:trHeight w:val="356"/>
          <w:jc w:val="center"/>
        </w:trPr>
        <w:tc>
          <w:tcPr>
            <w:tcW w:w="1976" w:type="pct"/>
            <w:shd w:val="clear" w:color="auto" w:fill="FFFFFF"/>
            <w:vAlign w:val="center"/>
          </w:tcPr>
          <w:p w14:paraId="032ED916" w14:textId="77777777" w:rsidR="00082F41" w:rsidRPr="0041096B" w:rsidRDefault="00082F41" w:rsidP="00082F41">
            <w:pPr>
              <w:spacing w:after="0" w:line="240" w:lineRule="auto"/>
              <w:rPr>
                <w:rFonts w:ascii="Myriad Pro" w:eastAsia="Times New Roman" w:hAnsi="Myriad Pro" w:cs="Arial"/>
                <w:sz w:val="20"/>
                <w:szCs w:val="20"/>
              </w:rPr>
            </w:pPr>
            <w:r w:rsidRPr="0041096B">
              <w:rPr>
                <w:rFonts w:ascii="Myriad Pro" w:eastAsia="Times New Roman" w:hAnsi="Myriad Pro" w:cs="Arial"/>
                <w:sz w:val="20"/>
                <w:szCs w:val="20"/>
              </w:rPr>
              <w:t>Расходы на страхование имущества</w:t>
            </w:r>
          </w:p>
        </w:tc>
        <w:tc>
          <w:tcPr>
            <w:tcW w:w="844" w:type="pct"/>
            <w:noWrap/>
            <w:vAlign w:val="center"/>
          </w:tcPr>
          <w:p w14:paraId="374AD25F" w14:textId="77777777" w:rsidR="00082F41" w:rsidRPr="0041096B" w:rsidRDefault="00082F41" w:rsidP="00082F41">
            <w:pPr>
              <w:spacing w:after="0" w:line="240" w:lineRule="auto"/>
              <w:jc w:val="center"/>
              <w:rPr>
                <w:rFonts w:ascii="Myriad Pro" w:eastAsia="Times New Roman" w:hAnsi="Myriad Pro" w:cs="Arial"/>
                <w:sz w:val="20"/>
                <w:szCs w:val="20"/>
              </w:rPr>
            </w:pPr>
          </w:p>
        </w:tc>
        <w:tc>
          <w:tcPr>
            <w:tcW w:w="1196" w:type="pct"/>
            <w:shd w:val="clear" w:color="auto" w:fill="FFFFFF"/>
            <w:vAlign w:val="center"/>
          </w:tcPr>
          <w:p w14:paraId="4C7554E3" w14:textId="77777777" w:rsidR="00082F41" w:rsidRPr="0041096B" w:rsidRDefault="00082F41" w:rsidP="00082F41">
            <w:pPr>
              <w:spacing w:after="0" w:line="240" w:lineRule="auto"/>
              <w:jc w:val="center"/>
              <w:rPr>
                <w:rFonts w:ascii="Myriad Pro" w:eastAsia="Times New Roman" w:hAnsi="Myriad Pro" w:cs="Arial"/>
                <w:sz w:val="20"/>
                <w:szCs w:val="20"/>
              </w:rPr>
            </w:pPr>
            <w:r w:rsidRPr="0041096B">
              <w:rPr>
                <w:rFonts w:ascii="Myriad Pro" w:eastAsia="Times New Roman" w:hAnsi="Myriad Pro" w:cs="Arial"/>
                <w:sz w:val="20"/>
                <w:szCs w:val="20"/>
              </w:rPr>
              <w:t>4 548,54</w:t>
            </w:r>
          </w:p>
        </w:tc>
        <w:tc>
          <w:tcPr>
            <w:tcW w:w="985" w:type="pct"/>
            <w:shd w:val="clear" w:color="auto" w:fill="FFFFFF"/>
            <w:vAlign w:val="center"/>
          </w:tcPr>
          <w:p w14:paraId="4C467928" w14:textId="77777777" w:rsidR="00082F41" w:rsidRPr="0041096B" w:rsidRDefault="00082F41" w:rsidP="00082F41">
            <w:pPr>
              <w:spacing w:after="0" w:line="240" w:lineRule="auto"/>
              <w:jc w:val="center"/>
              <w:rPr>
                <w:rFonts w:ascii="Myriad Pro" w:eastAsia="Times New Roman" w:hAnsi="Myriad Pro" w:cs="Arial"/>
                <w:sz w:val="20"/>
                <w:szCs w:val="20"/>
              </w:rPr>
            </w:pPr>
            <w:r w:rsidRPr="0041096B">
              <w:rPr>
                <w:rFonts w:ascii="Myriad Pro" w:eastAsia="Times New Roman" w:hAnsi="Myriad Pro" w:cs="Arial"/>
                <w:sz w:val="20"/>
                <w:szCs w:val="20"/>
              </w:rPr>
              <w:t>4 548,54</w:t>
            </w:r>
          </w:p>
        </w:tc>
      </w:tr>
      <w:tr w:rsidR="00082F41" w:rsidRPr="0041096B" w14:paraId="1B1A3ABC" w14:textId="77777777" w:rsidTr="0041096B">
        <w:trPr>
          <w:trHeight w:val="358"/>
          <w:jc w:val="center"/>
        </w:trPr>
        <w:tc>
          <w:tcPr>
            <w:tcW w:w="1976" w:type="pct"/>
            <w:shd w:val="clear" w:color="auto" w:fill="FFFFFF"/>
            <w:vAlign w:val="center"/>
          </w:tcPr>
          <w:p w14:paraId="6FC17AC4" w14:textId="77777777" w:rsidR="00082F41" w:rsidRPr="0041096B" w:rsidRDefault="00082F41" w:rsidP="00082F41">
            <w:pPr>
              <w:spacing w:after="0" w:line="240" w:lineRule="auto"/>
              <w:rPr>
                <w:rFonts w:ascii="Myriad Pro" w:eastAsia="Times New Roman" w:hAnsi="Myriad Pro" w:cs="Arial"/>
                <w:sz w:val="20"/>
                <w:szCs w:val="20"/>
              </w:rPr>
            </w:pPr>
            <w:r w:rsidRPr="0041096B">
              <w:rPr>
                <w:rFonts w:ascii="Myriad Pro" w:eastAsia="Times New Roman" w:hAnsi="Myriad Pro" w:cs="Arial"/>
                <w:sz w:val="20"/>
                <w:szCs w:val="20"/>
              </w:rPr>
              <w:t>Расходы на страхование персонала</w:t>
            </w:r>
          </w:p>
        </w:tc>
        <w:tc>
          <w:tcPr>
            <w:tcW w:w="844" w:type="pct"/>
            <w:noWrap/>
            <w:vAlign w:val="center"/>
          </w:tcPr>
          <w:p w14:paraId="6C8FA4F7" w14:textId="77777777" w:rsidR="00082F41" w:rsidRPr="0041096B" w:rsidRDefault="00082F41" w:rsidP="00082F41">
            <w:pPr>
              <w:spacing w:after="0" w:line="240" w:lineRule="auto"/>
              <w:jc w:val="center"/>
              <w:rPr>
                <w:rFonts w:ascii="Myriad Pro" w:eastAsia="Times New Roman" w:hAnsi="Myriad Pro" w:cs="Arial"/>
                <w:sz w:val="20"/>
                <w:szCs w:val="20"/>
              </w:rPr>
            </w:pPr>
          </w:p>
        </w:tc>
        <w:tc>
          <w:tcPr>
            <w:tcW w:w="1196" w:type="pct"/>
            <w:shd w:val="clear" w:color="auto" w:fill="FFFFFF"/>
            <w:vAlign w:val="center"/>
          </w:tcPr>
          <w:p w14:paraId="5DB889FF" w14:textId="77777777" w:rsidR="00082F41" w:rsidRPr="0041096B" w:rsidRDefault="00082F41" w:rsidP="00082F41">
            <w:pPr>
              <w:spacing w:after="0" w:line="240" w:lineRule="auto"/>
              <w:jc w:val="center"/>
              <w:rPr>
                <w:rFonts w:ascii="Myriad Pro" w:eastAsia="Times New Roman" w:hAnsi="Myriad Pro" w:cs="Arial"/>
                <w:sz w:val="20"/>
                <w:szCs w:val="20"/>
              </w:rPr>
            </w:pPr>
            <w:r w:rsidRPr="0041096B">
              <w:rPr>
                <w:rFonts w:ascii="Myriad Pro" w:eastAsia="Times New Roman" w:hAnsi="Myriad Pro" w:cs="Arial"/>
                <w:sz w:val="20"/>
                <w:szCs w:val="20"/>
              </w:rPr>
              <w:t>2 178,37</w:t>
            </w:r>
          </w:p>
        </w:tc>
        <w:tc>
          <w:tcPr>
            <w:tcW w:w="985" w:type="pct"/>
            <w:shd w:val="clear" w:color="auto" w:fill="FFFFFF"/>
            <w:vAlign w:val="center"/>
          </w:tcPr>
          <w:p w14:paraId="0B92D5A1" w14:textId="77777777" w:rsidR="00082F41" w:rsidRPr="0041096B" w:rsidRDefault="00082F41" w:rsidP="00082F41">
            <w:pPr>
              <w:spacing w:after="0" w:line="240" w:lineRule="auto"/>
              <w:jc w:val="center"/>
              <w:rPr>
                <w:rFonts w:ascii="Myriad Pro" w:eastAsia="Times New Roman" w:hAnsi="Myriad Pro" w:cs="Arial"/>
                <w:sz w:val="20"/>
                <w:szCs w:val="20"/>
              </w:rPr>
            </w:pPr>
          </w:p>
        </w:tc>
      </w:tr>
      <w:tr w:rsidR="00082F41" w:rsidRPr="0041096B" w14:paraId="312B6157" w14:textId="77777777" w:rsidTr="0041096B">
        <w:trPr>
          <w:trHeight w:val="356"/>
          <w:jc w:val="center"/>
        </w:trPr>
        <w:tc>
          <w:tcPr>
            <w:tcW w:w="1976" w:type="pct"/>
            <w:shd w:val="clear" w:color="auto" w:fill="FFFFFF"/>
            <w:vAlign w:val="center"/>
          </w:tcPr>
          <w:p w14:paraId="584C0F71" w14:textId="77777777" w:rsidR="00082F41" w:rsidRPr="0041096B" w:rsidRDefault="00082F41" w:rsidP="00082F41">
            <w:pPr>
              <w:spacing w:after="0" w:line="240" w:lineRule="auto"/>
              <w:rPr>
                <w:rFonts w:ascii="Myriad Pro" w:eastAsia="Times New Roman" w:hAnsi="Myriad Pro" w:cs="Arial"/>
                <w:sz w:val="20"/>
                <w:szCs w:val="20"/>
              </w:rPr>
            </w:pPr>
            <w:r w:rsidRPr="0041096B">
              <w:rPr>
                <w:rFonts w:ascii="Myriad Pro" w:eastAsia="Times New Roman" w:hAnsi="Myriad Pro" w:cs="Arial"/>
                <w:sz w:val="20"/>
                <w:szCs w:val="20"/>
              </w:rPr>
              <w:t>Расходы на страхование гражданской ответственности</w:t>
            </w:r>
          </w:p>
        </w:tc>
        <w:tc>
          <w:tcPr>
            <w:tcW w:w="844" w:type="pct"/>
            <w:noWrap/>
            <w:vAlign w:val="center"/>
          </w:tcPr>
          <w:p w14:paraId="78F95763" w14:textId="77777777" w:rsidR="00082F41" w:rsidRPr="0041096B" w:rsidRDefault="00082F41" w:rsidP="00082F41">
            <w:pPr>
              <w:spacing w:after="0" w:line="240" w:lineRule="auto"/>
              <w:jc w:val="center"/>
              <w:rPr>
                <w:rFonts w:ascii="Myriad Pro" w:eastAsia="Times New Roman" w:hAnsi="Myriad Pro" w:cs="Arial"/>
                <w:sz w:val="20"/>
                <w:szCs w:val="20"/>
              </w:rPr>
            </w:pPr>
          </w:p>
        </w:tc>
        <w:tc>
          <w:tcPr>
            <w:tcW w:w="1196" w:type="pct"/>
            <w:shd w:val="clear" w:color="auto" w:fill="FFFFFF"/>
            <w:vAlign w:val="center"/>
          </w:tcPr>
          <w:p w14:paraId="109A5C0A" w14:textId="77777777" w:rsidR="00082F41" w:rsidRPr="0041096B" w:rsidRDefault="00082F41" w:rsidP="00082F41">
            <w:pPr>
              <w:spacing w:after="0" w:line="240" w:lineRule="auto"/>
              <w:jc w:val="center"/>
              <w:rPr>
                <w:rFonts w:ascii="Myriad Pro" w:eastAsia="Times New Roman" w:hAnsi="Myriad Pro" w:cs="Arial"/>
                <w:sz w:val="20"/>
                <w:szCs w:val="20"/>
              </w:rPr>
            </w:pPr>
            <w:r w:rsidRPr="0041096B">
              <w:rPr>
                <w:rFonts w:ascii="Myriad Pro" w:eastAsia="Times New Roman" w:hAnsi="Myriad Pro" w:cs="Arial"/>
                <w:sz w:val="20"/>
                <w:szCs w:val="20"/>
              </w:rPr>
              <w:t>6 374,39</w:t>
            </w:r>
          </w:p>
        </w:tc>
        <w:tc>
          <w:tcPr>
            <w:tcW w:w="985" w:type="pct"/>
            <w:shd w:val="clear" w:color="auto" w:fill="FFFFFF"/>
            <w:vAlign w:val="center"/>
          </w:tcPr>
          <w:p w14:paraId="0CC9B4D7" w14:textId="77777777" w:rsidR="00082F41" w:rsidRPr="0041096B" w:rsidRDefault="00082F41" w:rsidP="00082F41">
            <w:pPr>
              <w:spacing w:after="0" w:line="240" w:lineRule="auto"/>
              <w:jc w:val="center"/>
              <w:rPr>
                <w:rFonts w:ascii="Myriad Pro" w:eastAsia="Times New Roman" w:hAnsi="Myriad Pro" w:cs="Arial"/>
                <w:sz w:val="20"/>
                <w:szCs w:val="20"/>
              </w:rPr>
            </w:pPr>
          </w:p>
        </w:tc>
      </w:tr>
      <w:tr w:rsidR="00082F41" w:rsidRPr="0041096B" w14:paraId="23D7FEC6" w14:textId="77777777" w:rsidTr="0041096B">
        <w:trPr>
          <w:trHeight w:val="356"/>
          <w:jc w:val="center"/>
        </w:trPr>
        <w:tc>
          <w:tcPr>
            <w:tcW w:w="1976" w:type="pct"/>
            <w:shd w:val="clear" w:color="auto" w:fill="FFFFFF"/>
            <w:vAlign w:val="center"/>
          </w:tcPr>
          <w:p w14:paraId="68421A26" w14:textId="77777777" w:rsidR="00082F41" w:rsidRPr="0041096B" w:rsidRDefault="00082F41" w:rsidP="00082F41">
            <w:pPr>
              <w:spacing w:after="0" w:line="240" w:lineRule="auto"/>
              <w:rPr>
                <w:rFonts w:ascii="Myriad Pro" w:eastAsia="Times New Roman" w:hAnsi="Myriad Pro" w:cs="Arial"/>
                <w:sz w:val="20"/>
                <w:szCs w:val="20"/>
              </w:rPr>
            </w:pPr>
            <w:r w:rsidRPr="0041096B">
              <w:rPr>
                <w:rFonts w:ascii="Myriad Pro" w:eastAsia="Times New Roman" w:hAnsi="Myriad Pro" w:cs="Arial"/>
                <w:sz w:val="20"/>
                <w:szCs w:val="20"/>
              </w:rPr>
              <w:t>Расходы на прочие виды страхования</w:t>
            </w:r>
          </w:p>
        </w:tc>
        <w:tc>
          <w:tcPr>
            <w:tcW w:w="844" w:type="pct"/>
            <w:noWrap/>
            <w:vAlign w:val="center"/>
          </w:tcPr>
          <w:p w14:paraId="4AF211F3" w14:textId="77777777" w:rsidR="00082F41" w:rsidRPr="0041096B" w:rsidRDefault="00082F41" w:rsidP="00082F41">
            <w:pPr>
              <w:spacing w:after="0" w:line="240" w:lineRule="auto"/>
              <w:jc w:val="center"/>
              <w:rPr>
                <w:rFonts w:ascii="Myriad Pro" w:eastAsia="Times New Roman" w:hAnsi="Myriad Pro" w:cs="Arial"/>
                <w:sz w:val="20"/>
                <w:szCs w:val="20"/>
              </w:rPr>
            </w:pPr>
          </w:p>
        </w:tc>
        <w:tc>
          <w:tcPr>
            <w:tcW w:w="1196" w:type="pct"/>
            <w:shd w:val="clear" w:color="auto" w:fill="FFFFFF"/>
            <w:vAlign w:val="center"/>
          </w:tcPr>
          <w:p w14:paraId="43A77191" w14:textId="77777777" w:rsidR="00082F41" w:rsidRPr="0041096B" w:rsidRDefault="00082F41" w:rsidP="00082F41">
            <w:pPr>
              <w:spacing w:after="0" w:line="240" w:lineRule="auto"/>
              <w:jc w:val="center"/>
              <w:rPr>
                <w:rFonts w:ascii="Myriad Pro" w:eastAsia="Times New Roman" w:hAnsi="Myriad Pro" w:cs="Arial"/>
                <w:sz w:val="20"/>
                <w:szCs w:val="20"/>
              </w:rPr>
            </w:pPr>
            <w:r w:rsidRPr="0041096B">
              <w:rPr>
                <w:rFonts w:ascii="Myriad Pro" w:eastAsia="Times New Roman" w:hAnsi="Myriad Pro" w:cs="Arial"/>
                <w:sz w:val="20"/>
                <w:szCs w:val="20"/>
              </w:rPr>
              <w:t>2 252,48</w:t>
            </w:r>
          </w:p>
        </w:tc>
        <w:tc>
          <w:tcPr>
            <w:tcW w:w="985" w:type="pct"/>
            <w:shd w:val="clear" w:color="auto" w:fill="FFFFFF"/>
            <w:vAlign w:val="center"/>
          </w:tcPr>
          <w:p w14:paraId="09BC9CCC" w14:textId="77777777" w:rsidR="00082F41" w:rsidRPr="0041096B" w:rsidRDefault="00082F41" w:rsidP="00082F41">
            <w:pPr>
              <w:spacing w:after="0" w:line="240" w:lineRule="auto"/>
              <w:jc w:val="center"/>
              <w:rPr>
                <w:rFonts w:ascii="Myriad Pro" w:eastAsia="Times New Roman" w:hAnsi="Myriad Pro" w:cs="Arial"/>
                <w:sz w:val="20"/>
                <w:szCs w:val="20"/>
              </w:rPr>
            </w:pPr>
          </w:p>
        </w:tc>
      </w:tr>
    </w:tbl>
    <w:p w14:paraId="650FC667" w14:textId="5D2B316D" w:rsidR="00082F41" w:rsidRPr="005F0C39" w:rsidRDefault="00082F41" w:rsidP="00082F41">
      <w:pPr>
        <w:spacing w:after="0" w:line="360" w:lineRule="auto"/>
        <w:ind w:firstLine="567"/>
        <w:contextualSpacing/>
        <w:jc w:val="both"/>
        <w:rPr>
          <w:rFonts w:ascii="Myriad Pro" w:eastAsia="Calibri" w:hAnsi="Myriad Pro" w:cs="Times New Roman"/>
          <w:sz w:val="26"/>
          <w:szCs w:val="26"/>
        </w:rPr>
      </w:pPr>
      <w:r w:rsidRPr="005659CA">
        <w:rPr>
          <w:rFonts w:ascii="Myriad Pro" w:eastAsia="Calibri" w:hAnsi="Myriad Pro" w:cs="Times New Roman"/>
          <w:sz w:val="26"/>
          <w:szCs w:val="26"/>
        </w:rPr>
        <w:t xml:space="preserve">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5659CA">
        <w:rPr>
          <w:rFonts w:ascii="Myriad Pro" w:eastAsia="Calibri" w:hAnsi="Myriad Pro" w:cs="Times New Roman"/>
          <w:sz w:val="26"/>
          <w:szCs w:val="26"/>
        </w:rPr>
        <w:t xml:space="preserve">«МРСК Сибири» - «Красноярскэнерго» по статье на 2018 год была заявлена сумма расходов в размере 15 353,79 тыс. </w:t>
      </w:r>
      <w:r w:rsidRPr="0039309C">
        <w:rPr>
          <w:rFonts w:ascii="Myriad Pro" w:eastAsia="Calibri" w:hAnsi="Myriad Pro" w:cs="Times New Roman"/>
          <w:sz w:val="26"/>
          <w:szCs w:val="26"/>
        </w:rPr>
        <w:t>руб., в том числе:</w:t>
      </w:r>
    </w:p>
    <w:p w14:paraId="293B4738" w14:textId="77777777" w:rsidR="00082F41" w:rsidRPr="0039309C" w:rsidRDefault="00082F41" w:rsidP="00082F41">
      <w:pPr>
        <w:spacing w:after="0" w:line="360" w:lineRule="auto"/>
        <w:ind w:firstLine="567"/>
        <w:contextualSpacing/>
        <w:jc w:val="both"/>
        <w:rPr>
          <w:rFonts w:ascii="Myriad Pro" w:eastAsia="Calibri" w:hAnsi="Myriad Pro" w:cs="Times New Roman"/>
          <w:sz w:val="26"/>
          <w:szCs w:val="26"/>
        </w:rPr>
      </w:pPr>
      <w:r w:rsidRPr="00277EE9">
        <w:rPr>
          <w:rFonts w:ascii="Myriad Pro" w:eastAsia="Calibri" w:hAnsi="Myriad Pro" w:cs="Times New Roman"/>
          <w:sz w:val="26"/>
          <w:szCs w:val="26"/>
        </w:rPr>
        <w:t>- Страхование – 13 101,31 тыс. руб.</w:t>
      </w:r>
    </w:p>
    <w:p w14:paraId="6227F51A" w14:textId="77777777" w:rsidR="00082F41" w:rsidRPr="005659CA" w:rsidRDefault="00082F41" w:rsidP="00082F41">
      <w:pPr>
        <w:spacing w:after="0" w:line="360" w:lineRule="auto"/>
        <w:ind w:firstLine="567"/>
        <w:contextualSpacing/>
        <w:jc w:val="both"/>
        <w:rPr>
          <w:rFonts w:ascii="Myriad Pro" w:eastAsia="Calibri" w:hAnsi="Myriad Pro" w:cs="Times New Roman"/>
          <w:sz w:val="26"/>
          <w:szCs w:val="26"/>
        </w:rPr>
      </w:pPr>
      <w:r w:rsidRPr="0039309C">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39309C">
        <w:rPr>
          <w:rFonts w:ascii="Myriad Pro" w:eastAsia="Calibri" w:hAnsi="Myriad Pro"/>
          <w:color w:val="000000" w:themeColor="text1"/>
          <w:sz w:val="26"/>
          <w:szCs w:val="26"/>
        </w:rPr>
        <w:t xml:space="preserve"> – 2 250,06 тыс. руб.</w:t>
      </w:r>
    </w:p>
    <w:p w14:paraId="31F2C468" w14:textId="672933EC" w:rsidR="00082F41" w:rsidRPr="00985076" w:rsidRDefault="00082F41" w:rsidP="00082F41">
      <w:pPr>
        <w:spacing w:after="0" w:line="360" w:lineRule="auto"/>
        <w:ind w:firstLine="567"/>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 xml:space="preserve">В обоснование заявленной суммы </w:t>
      </w:r>
      <w:r w:rsidRPr="00897FA0">
        <w:rPr>
          <w:rFonts w:ascii="Myriad Pro" w:eastAsia="Calibri" w:hAnsi="Myriad Pro" w:cs="Times New Roman"/>
          <w:sz w:val="26"/>
          <w:szCs w:val="26"/>
        </w:rPr>
        <w:t xml:space="preserve">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985076">
        <w:rPr>
          <w:rFonts w:ascii="Myriad Pro" w:eastAsia="Calibri" w:hAnsi="Myriad Pro" w:cs="Times New Roman"/>
          <w:sz w:val="26"/>
          <w:szCs w:val="26"/>
        </w:rPr>
        <w:t>«МРСК Сибири» - «Красноярскэнерго» были предоставлены следующие документы:</w:t>
      </w:r>
    </w:p>
    <w:p w14:paraId="49659B14" w14:textId="77777777" w:rsidR="00082F41" w:rsidRPr="00E17399" w:rsidRDefault="00082F41" w:rsidP="001C1435">
      <w:pPr>
        <w:pStyle w:val="a5"/>
        <w:numPr>
          <w:ilvl w:val="0"/>
          <w:numId w:val="8"/>
        </w:numPr>
        <w:tabs>
          <w:tab w:val="left" w:pos="1134"/>
        </w:tabs>
        <w:spacing w:after="0" w:line="360" w:lineRule="auto"/>
        <w:ind w:left="567" w:firstLine="0"/>
        <w:jc w:val="both"/>
        <w:rPr>
          <w:rFonts w:ascii="Myriad Pro" w:hAnsi="Myriad Pro"/>
          <w:sz w:val="26"/>
          <w:szCs w:val="26"/>
        </w:rPr>
      </w:pPr>
      <w:r w:rsidRPr="00E17399">
        <w:rPr>
          <w:rFonts w:ascii="Myriad Pro" w:hAnsi="Myriad Pro"/>
          <w:sz w:val="26"/>
          <w:szCs w:val="26"/>
        </w:rPr>
        <w:t>Расчет (сметы) затрат на страхование с указанием ожидаемых расходов на 2017 год, прогнозных значений на 2018 год;</w:t>
      </w:r>
    </w:p>
    <w:p w14:paraId="59FB2B2D" w14:textId="77777777" w:rsidR="00082F41" w:rsidRPr="00E17399" w:rsidRDefault="00082F41" w:rsidP="001C1435">
      <w:pPr>
        <w:pStyle w:val="a5"/>
        <w:numPr>
          <w:ilvl w:val="0"/>
          <w:numId w:val="8"/>
        </w:numPr>
        <w:tabs>
          <w:tab w:val="left" w:pos="1134"/>
        </w:tabs>
        <w:spacing w:after="0" w:line="360" w:lineRule="auto"/>
        <w:ind w:left="567" w:firstLine="0"/>
        <w:jc w:val="both"/>
        <w:rPr>
          <w:rFonts w:ascii="Myriad Pro" w:hAnsi="Myriad Pro"/>
          <w:sz w:val="26"/>
          <w:szCs w:val="26"/>
        </w:rPr>
      </w:pPr>
      <w:r w:rsidRPr="00E17399">
        <w:rPr>
          <w:rFonts w:ascii="Myriad Pro" w:hAnsi="Myriad Pro"/>
          <w:sz w:val="26"/>
          <w:szCs w:val="26"/>
        </w:rPr>
        <w:t>Копии договоров на страхование.</w:t>
      </w:r>
    </w:p>
    <w:p w14:paraId="13B4402E" w14:textId="77777777" w:rsidR="00082F41" w:rsidRPr="00E17399" w:rsidRDefault="00082F41" w:rsidP="00082F41">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В настоящей статье регулируемой организацией заявлены расходы на добровольное страхование имущества, добровольное медицинское страхование, страхование от несчастных случаев и болезни, обязательное страхование гражданской ответственности владельцев транспортных средств.</w:t>
      </w:r>
    </w:p>
    <w:p w14:paraId="050EEE98" w14:textId="77777777" w:rsidR="00082F41" w:rsidRPr="00E17399" w:rsidRDefault="00082F41" w:rsidP="00082F41">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eastAsia="Calibri" w:hAnsi="Myriad Pro"/>
          <w:color w:val="000000" w:themeColor="text1"/>
          <w:sz w:val="26"/>
          <w:szCs w:val="26"/>
        </w:rPr>
        <w:t>Для обоснования заявленных расходов представлены следующие документы:</w:t>
      </w:r>
    </w:p>
    <w:p w14:paraId="28E3F471" w14:textId="35F790E7" w:rsidR="00082F41" w:rsidRPr="00E37282"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E37282">
        <w:rPr>
          <w:rFonts w:ascii="Myriad Pro" w:hAnsi="Myriad Pro" w:cs="Myriad Pro"/>
          <w:sz w:val="26"/>
          <w:szCs w:val="26"/>
        </w:rPr>
        <w:t xml:space="preserve">Договор №18.2400.1553.16 от 29.02.2016 </w:t>
      </w:r>
      <w:r w:rsidR="00F4263D">
        <w:rPr>
          <w:rFonts w:ascii="Myriad Pro" w:hAnsi="Myriad Pro" w:cs="Myriad Pro"/>
          <w:sz w:val="26"/>
          <w:szCs w:val="26"/>
        </w:rPr>
        <w:t>г. </w:t>
      </w:r>
      <w:r w:rsidRPr="00E37282">
        <w:rPr>
          <w:rFonts w:ascii="Myriad Pro" w:hAnsi="Myriad Pro" w:cs="Myriad Pro"/>
          <w:sz w:val="26"/>
          <w:szCs w:val="26"/>
        </w:rPr>
        <w:t>на услуги по обязательному страхованию гражданской ответственности владельцев транспортных средств;</w:t>
      </w:r>
    </w:p>
    <w:p w14:paraId="4C2567DF" w14:textId="1935AC82" w:rsidR="00082F41" w:rsidRPr="00E37282"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E37282">
        <w:rPr>
          <w:rFonts w:ascii="Myriad Pro" w:hAnsi="Myriad Pro" w:cs="Myriad Pro"/>
          <w:sz w:val="26"/>
          <w:szCs w:val="26"/>
        </w:rPr>
        <w:t xml:space="preserve">Договор </w:t>
      </w:r>
      <w:r w:rsidR="0041096B">
        <w:rPr>
          <w:rFonts w:ascii="Myriad Pro" w:hAnsi="Myriad Pro" w:cs="Myriad Pro"/>
          <w:sz w:val="26"/>
          <w:szCs w:val="26"/>
        </w:rPr>
        <w:t>№ </w:t>
      </w:r>
      <w:r w:rsidRPr="00E37282">
        <w:rPr>
          <w:rFonts w:ascii="Myriad Pro" w:hAnsi="Myriad Pro" w:cs="Myriad Pro"/>
          <w:sz w:val="26"/>
          <w:szCs w:val="26"/>
        </w:rPr>
        <w:t xml:space="preserve">28.2400.13920.14 от 25.12.2014 </w:t>
      </w:r>
      <w:r w:rsidR="00F4263D">
        <w:rPr>
          <w:rFonts w:ascii="Myriad Pro" w:hAnsi="Myriad Pro" w:cs="Myriad Pro"/>
          <w:sz w:val="26"/>
          <w:szCs w:val="26"/>
        </w:rPr>
        <w:t>г. </w:t>
      </w:r>
      <w:r w:rsidRPr="00E37282">
        <w:rPr>
          <w:rFonts w:ascii="Myriad Pro" w:hAnsi="Myriad Pro" w:cs="Myriad Pro"/>
          <w:sz w:val="26"/>
          <w:szCs w:val="26"/>
        </w:rPr>
        <w:t>на страхование юридических лиц «от всех рисков» с перечнем застрахованного имущества;</w:t>
      </w:r>
    </w:p>
    <w:p w14:paraId="520EA12A" w14:textId="77777777" w:rsidR="00082F41" w:rsidRPr="00E37282"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E37282">
        <w:rPr>
          <w:rFonts w:ascii="Myriad Pro" w:hAnsi="Myriad Pro" w:cs="Myriad Pro"/>
          <w:sz w:val="26"/>
          <w:szCs w:val="26"/>
        </w:rPr>
        <w:t>Смета затрат на страхование юридических лиц от всех рисков на сумму 4 548,14 тыс. руб.;</w:t>
      </w:r>
    </w:p>
    <w:p w14:paraId="1649A938" w14:textId="77777777" w:rsidR="00082F41" w:rsidRPr="00C367F0"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E37282">
        <w:rPr>
          <w:rFonts w:ascii="Myriad Pro" w:hAnsi="Myriad Pro" w:cs="Myriad Pro"/>
          <w:sz w:val="26"/>
          <w:szCs w:val="26"/>
        </w:rPr>
        <w:t>Смета затрат на обязательное страхование гражданской ответственности владельцев транспортных средств (ОСАГО) на сумму</w:t>
      </w:r>
      <w:r w:rsidRPr="006056B6">
        <w:rPr>
          <w:rFonts w:ascii="Myriad Pro" w:hAnsi="Myriad Pro"/>
        </w:rPr>
        <w:t xml:space="preserve"> </w:t>
      </w:r>
      <w:r w:rsidRPr="00C367F0">
        <w:rPr>
          <w:rFonts w:ascii="Myriad Pro" w:hAnsi="Myriad Pro" w:cs="Myriad Pro"/>
          <w:sz w:val="26"/>
          <w:szCs w:val="26"/>
        </w:rPr>
        <w:t>6 336,00 тыс. руб.</w:t>
      </w:r>
    </w:p>
    <w:p w14:paraId="22ED7E78" w14:textId="7DF4743A" w:rsidR="00082F41" w:rsidRPr="005659CA"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5659CA">
        <w:rPr>
          <w:rFonts w:ascii="Myriad Pro" w:hAnsi="Myriad Pro" w:cs="Myriad Pro"/>
          <w:sz w:val="26"/>
          <w:szCs w:val="26"/>
        </w:rPr>
        <w:t xml:space="preserve">Договор </w:t>
      </w:r>
      <w:r w:rsidR="0041096B">
        <w:rPr>
          <w:rFonts w:ascii="Myriad Pro" w:hAnsi="Myriad Pro" w:cs="Myriad Pro"/>
          <w:sz w:val="26"/>
          <w:szCs w:val="26"/>
        </w:rPr>
        <w:t>№ </w:t>
      </w:r>
      <w:r w:rsidRPr="005659CA">
        <w:rPr>
          <w:rFonts w:ascii="Myriad Pro" w:hAnsi="Myriad Pro" w:cs="Myriad Pro"/>
          <w:sz w:val="26"/>
          <w:szCs w:val="26"/>
        </w:rPr>
        <w:t xml:space="preserve">18.2400.11043.16. от 28.12.2016 </w:t>
      </w:r>
      <w:r w:rsidR="00F4263D">
        <w:rPr>
          <w:rFonts w:ascii="Myriad Pro" w:hAnsi="Myriad Pro" w:cs="Myriad Pro"/>
          <w:sz w:val="26"/>
          <w:szCs w:val="26"/>
        </w:rPr>
        <w:t>г. </w:t>
      </w:r>
      <w:r w:rsidRPr="005659CA">
        <w:rPr>
          <w:rFonts w:ascii="Myriad Pro" w:hAnsi="Myriad Pro" w:cs="Myriad Pro"/>
          <w:sz w:val="26"/>
          <w:szCs w:val="26"/>
        </w:rPr>
        <w:t>на страхование от несчастных случаев и болезней;</w:t>
      </w:r>
    </w:p>
    <w:p w14:paraId="0C19931F" w14:textId="77777777" w:rsidR="00082F41" w:rsidRPr="00897FA0"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B75710">
        <w:rPr>
          <w:rFonts w:ascii="Myriad Pro" w:hAnsi="Myriad Pro" w:cs="Myriad Pro"/>
          <w:sz w:val="26"/>
          <w:szCs w:val="26"/>
        </w:rPr>
        <w:t>Расчет страховой пр</w:t>
      </w:r>
      <w:r w:rsidRPr="00897FA0">
        <w:rPr>
          <w:rFonts w:ascii="Myriad Pro" w:hAnsi="Myriad Pro" w:cs="Myriad Pro"/>
          <w:sz w:val="26"/>
          <w:szCs w:val="26"/>
        </w:rPr>
        <w:t>емии по договору страхования от несчастных случаев на сумму 452 321, 79 тыс. руб.;</w:t>
      </w:r>
    </w:p>
    <w:p w14:paraId="4C2DB15A" w14:textId="16E85820" w:rsidR="00082F41" w:rsidRPr="00985076"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985076">
        <w:rPr>
          <w:rFonts w:ascii="Myriad Pro" w:hAnsi="Myriad Pro" w:cs="Myriad Pro"/>
          <w:sz w:val="26"/>
          <w:szCs w:val="26"/>
        </w:rPr>
        <w:t xml:space="preserve">Договор №28.4000.207.16. от 13.07.2016 </w:t>
      </w:r>
      <w:r w:rsidR="00F4263D">
        <w:rPr>
          <w:rFonts w:ascii="Myriad Pro" w:hAnsi="Myriad Pro" w:cs="Myriad Pro"/>
          <w:sz w:val="26"/>
          <w:szCs w:val="26"/>
        </w:rPr>
        <w:t>г. </w:t>
      </w:r>
      <w:r w:rsidRPr="00985076">
        <w:rPr>
          <w:rFonts w:ascii="Myriad Pro" w:hAnsi="Myriad Pro" w:cs="Myriad Pro"/>
          <w:sz w:val="26"/>
          <w:szCs w:val="26"/>
        </w:rPr>
        <w:t xml:space="preserve">на добровольное медицинское страхование, заключенный между </w:t>
      </w:r>
      <w:r w:rsidR="002C7195">
        <w:rPr>
          <w:rFonts w:ascii="Myriad Pro" w:hAnsi="Myriad Pro" w:cs="Myriad Pro"/>
          <w:sz w:val="26"/>
          <w:szCs w:val="26"/>
        </w:rPr>
        <w:t>АО </w:t>
      </w:r>
      <w:r w:rsidRPr="00985076">
        <w:rPr>
          <w:rFonts w:ascii="Myriad Pro" w:hAnsi="Myriad Pro" w:cs="Myriad Pro"/>
          <w:sz w:val="26"/>
          <w:szCs w:val="26"/>
        </w:rPr>
        <w:t xml:space="preserve">«СОГАЗ» и </w:t>
      </w:r>
      <w:r w:rsidR="00F63FA3">
        <w:rPr>
          <w:rFonts w:ascii="Myriad Pro" w:hAnsi="Myriad Pro" w:cs="Myriad Pro"/>
          <w:sz w:val="26"/>
          <w:szCs w:val="26"/>
        </w:rPr>
        <w:t>П</w:t>
      </w:r>
      <w:r w:rsidR="002C7195">
        <w:rPr>
          <w:rFonts w:ascii="Myriad Pro" w:hAnsi="Myriad Pro" w:cs="Myriad Pro"/>
          <w:sz w:val="26"/>
          <w:szCs w:val="26"/>
        </w:rPr>
        <w:t>АО </w:t>
      </w:r>
      <w:r w:rsidRPr="00985076">
        <w:rPr>
          <w:rFonts w:ascii="Myriad Pro" w:hAnsi="Myriad Pro" w:cs="Myriad Pro"/>
          <w:sz w:val="26"/>
          <w:szCs w:val="26"/>
        </w:rPr>
        <w:t>«МРСК Сибири».</w:t>
      </w:r>
    </w:p>
    <w:p w14:paraId="0FF9A02A" w14:textId="295BE29B"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документов, представленных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Исполнитель отмечает следующее:</w:t>
      </w:r>
    </w:p>
    <w:p w14:paraId="76823642" w14:textId="37C1C593" w:rsidR="00082F41" w:rsidRPr="006056B6"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A56703">
        <w:rPr>
          <w:rFonts w:ascii="Myriad Pro" w:hAnsi="Myriad Pro" w:cs="Myriad Pro"/>
          <w:sz w:val="26"/>
          <w:szCs w:val="26"/>
        </w:rPr>
        <w:t xml:space="preserve">Договор </w:t>
      </w:r>
      <w:r w:rsidR="0041096B">
        <w:rPr>
          <w:rFonts w:ascii="Myriad Pro" w:hAnsi="Myriad Pro" w:cs="Myriad Pro"/>
          <w:sz w:val="26"/>
          <w:szCs w:val="26"/>
        </w:rPr>
        <w:t>№ </w:t>
      </w:r>
      <w:r w:rsidRPr="00A56703">
        <w:rPr>
          <w:rFonts w:ascii="Myriad Pro" w:hAnsi="Myriad Pro" w:cs="Myriad Pro"/>
          <w:sz w:val="26"/>
          <w:szCs w:val="26"/>
        </w:rPr>
        <w:t xml:space="preserve">28.2400.13920.14 от 25.12.2014 </w:t>
      </w:r>
      <w:r w:rsidR="00F4263D">
        <w:rPr>
          <w:rFonts w:ascii="Myriad Pro" w:hAnsi="Myriad Pro" w:cs="Myriad Pro"/>
          <w:sz w:val="26"/>
          <w:szCs w:val="26"/>
        </w:rPr>
        <w:t>г. </w:t>
      </w:r>
      <w:r w:rsidRPr="00A56703">
        <w:rPr>
          <w:rFonts w:ascii="Myriad Pro" w:hAnsi="Myriad Pro" w:cs="Myriad Pro"/>
          <w:sz w:val="26"/>
          <w:szCs w:val="26"/>
        </w:rPr>
        <w:t xml:space="preserve"> страхования имущества юридических лиц, представленный как в подтверждение фактических, так и заявленных расходов действует до конца 2017. </w:t>
      </w:r>
      <w:r w:rsidRPr="006056B6">
        <w:rPr>
          <w:rFonts w:ascii="Myriad Pro" w:hAnsi="Myriad Pro" w:cs="Myriad Pro"/>
          <w:sz w:val="26"/>
          <w:szCs w:val="26"/>
        </w:rPr>
        <w:t>Подтверждающие бухгалтерские документы не представлены;</w:t>
      </w:r>
    </w:p>
    <w:p w14:paraId="7C687B5B" w14:textId="724142C6" w:rsidR="00082F41" w:rsidRPr="00E17399"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6056B6">
        <w:rPr>
          <w:rFonts w:ascii="Myriad Pro" w:hAnsi="Myriad Pro" w:cs="Myriad Pro"/>
          <w:sz w:val="26"/>
          <w:szCs w:val="26"/>
        </w:rPr>
        <w:t>Договор добровольного медицинского страхования №28.4000.207.16. от 13.07.2016</w:t>
      </w:r>
      <w:r w:rsidR="00F4263D">
        <w:rPr>
          <w:rFonts w:ascii="Myriad Pro" w:hAnsi="Myriad Pro" w:cs="Myriad Pro"/>
          <w:sz w:val="26"/>
          <w:szCs w:val="26"/>
        </w:rPr>
        <w:t>г. </w:t>
      </w:r>
      <w:r w:rsidRPr="00E17399">
        <w:rPr>
          <w:rFonts w:ascii="Myriad Pro" w:hAnsi="Myriad Pro" w:cs="Myriad Pro"/>
          <w:sz w:val="26"/>
          <w:szCs w:val="26"/>
        </w:rPr>
        <w:t xml:space="preserve">заключен между </w:t>
      </w:r>
      <w:r w:rsidR="002C7195">
        <w:rPr>
          <w:rFonts w:ascii="Myriad Pro" w:hAnsi="Myriad Pro" w:cs="Myriad Pro"/>
          <w:sz w:val="26"/>
          <w:szCs w:val="26"/>
        </w:rPr>
        <w:t>АО </w:t>
      </w:r>
      <w:r w:rsidRPr="00E17399">
        <w:rPr>
          <w:rFonts w:ascii="Myriad Pro" w:hAnsi="Myriad Pro" w:cs="Myriad Pro"/>
          <w:sz w:val="26"/>
          <w:szCs w:val="26"/>
        </w:rPr>
        <w:t xml:space="preserve">«СОГАЗ» и </w:t>
      </w:r>
      <w:r w:rsidR="00F63FA3">
        <w:rPr>
          <w:rFonts w:ascii="Myriad Pro" w:hAnsi="Myriad Pro" w:cs="Myriad Pro"/>
          <w:sz w:val="26"/>
          <w:szCs w:val="26"/>
        </w:rPr>
        <w:t>П</w:t>
      </w:r>
      <w:r w:rsidR="002C7195">
        <w:rPr>
          <w:rFonts w:ascii="Myriad Pro" w:hAnsi="Myriad Pro" w:cs="Myriad Pro"/>
          <w:sz w:val="26"/>
          <w:szCs w:val="26"/>
        </w:rPr>
        <w:t>АО </w:t>
      </w:r>
      <w:r w:rsidRPr="00E17399">
        <w:rPr>
          <w:rFonts w:ascii="Myriad Pro" w:hAnsi="Myriad Pro" w:cs="Myriad Pro"/>
          <w:sz w:val="26"/>
          <w:szCs w:val="26"/>
        </w:rPr>
        <w:t xml:space="preserve">«МРСК Сибири», общее количество застрахованных по договору составляет 20 272 человека. Расчет-распределение относительно количества застрахованного персонала (по факту 2016 года), который приходится на долю филиала </w:t>
      </w:r>
      <w:r w:rsidR="00F63FA3">
        <w:rPr>
          <w:rFonts w:ascii="Myriad Pro" w:hAnsi="Myriad Pro" w:cs="Myriad Pro"/>
          <w:sz w:val="26"/>
          <w:szCs w:val="26"/>
        </w:rPr>
        <w:t>П</w:t>
      </w:r>
      <w:r w:rsidR="002C7195">
        <w:rPr>
          <w:rFonts w:ascii="Myriad Pro" w:hAnsi="Myriad Pro" w:cs="Myriad Pro"/>
          <w:sz w:val="26"/>
          <w:szCs w:val="26"/>
        </w:rPr>
        <w:t>АО </w:t>
      </w:r>
      <w:r w:rsidRPr="00E17399">
        <w:rPr>
          <w:rFonts w:ascii="Myriad Pro" w:hAnsi="Myriad Pro" w:cs="Myriad Pro"/>
          <w:sz w:val="26"/>
          <w:szCs w:val="26"/>
        </w:rPr>
        <w:t>«МРСК Сибири» - «Красноярскэнерго» или пояснительная записка не представлены;</w:t>
      </w:r>
    </w:p>
    <w:p w14:paraId="4F515C27" w14:textId="77777777" w:rsidR="00082F41" w:rsidRPr="006056B6"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A56703">
        <w:rPr>
          <w:rFonts w:ascii="Myriad Pro" w:hAnsi="Myriad Pro" w:cs="Myriad Pro"/>
          <w:sz w:val="26"/>
          <w:szCs w:val="26"/>
        </w:rPr>
        <w:t xml:space="preserve"> Фактическая численность персонала за 2016 год </w:t>
      </w:r>
      <w:r w:rsidRPr="006056B6">
        <w:rPr>
          <w:rFonts w:ascii="Myriad Pro" w:hAnsi="Myriad Pro" w:cs="Myriad Pro"/>
          <w:sz w:val="26"/>
          <w:szCs w:val="26"/>
        </w:rPr>
        <w:t>(на основании данных статистической формы П-4 за 4 квартал 2016 г.) составляет 3 331,80 чел., в 2017 году, по данным за 1-е полугодие – 3470,5 чел.  В расчете на 2018</w:t>
      </w:r>
      <w:r>
        <w:rPr>
          <w:rFonts w:ascii="Myriad Pro" w:hAnsi="Myriad Pro" w:cs="Myriad Pro"/>
          <w:sz w:val="26"/>
          <w:szCs w:val="26"/>
        </w:rPr>
        <w:t> </w:t>
      </w:r>
      <w:r w:rsidRPr="006056B6">
        <w:rPr>
          <w:rFonts w:ascii="Myriad Pro" w:hAnsi="Myriad Pro" w:cs="Myriad Pro"/>
          <w:sz w:val="26"/>
          <w:szCs w:val="26"/>
        </w:rPr>
        <w:t>год численность заявлена – 4 032 чел., отсутствуют пояснения по увеличению персонала;</w:t>
      </w:r>
    </w:p>
    <w:p w14:paraId="7F491503" w14:textId="5E442E39" w:rsidR="00082F41" w:rsidRPr="00E17399"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sz w:val="26"/>
          <w:szCs w:val="26"/>
        </w:rPr>
      </w:pPr>
      <w:r w:rsidRPr="006056B6">
        <w:rPr>
          <w:rFonts w:ascii="Myriad Pro" w:hAnsi="Myriad Pro" w:cs="Myriad Pro"/>
          <w:sz w:val="26"/>
          <w:szCs w:val="26"/>
        </w:rPr>
        <w:t xml:space="preserve">Расходы на обязательное страхование гражданской ответственности владельцев транспортных средств рассчитаны в соответствии с требованиями Федерального Закона «Об обязательном страховании гражданской ответственности владельцев транспортных средств» </w:t>
      </w:r>
      <w:r>
        <w:rPr>
          <w:rFonts w:ascii="Myriad Pro" w:hAnsi="Myriad Pro" w:cs="Myriad Pro"/>
          <w:sz w:val="26"/>
          <w:szCs w:val="26"/>
        </w:rPr>
        <w:br/>
      </w:r>
      <w:r w:rsidR="0041096B">
        <w:rPr>
          <w:rFonts w:ascii="Myriad Pro" w:hAnsi="Myriad Pro" w:cs="Myriad Pro"/>
          <w:sz w:val="26"/>
          <w:szCs w:val="26"/>
        </w:rPr>
        <w:t>№ </w:t>
      </w:r>
      <w:r w:rsidRPr="00A56703">
        <w:rPr>
          <w:rFonts w:ascii="Myriad Pro" w:hAnsi="Myriad Pro" w:cs="Myriad Pro"/>
          <w:sz w:val="26"/>
          <w:szCs w:val="26"/>
        </w:rPr>
        <w:t>40-ФЗ от 25 апреля 2002</w:t>
      </w:r>
      <w:r w:rsidRPr="00E17399">
        <w:rPr>
          <w:rFonts w:ascii="Myriad Pro" w:hAnsi="Myriad Pro"/>
          <w:sz w:val="26"/>
          <w:szCs w:val="26"/>
        </w:rPr>
        <w:t xml:space="preserve"> года.  Отсутствует обоснование на приобретение 200 ед. новой техники (как заявлено филиалом в расчете), увеличение расходов по данной статье.</w:t>
      </w:r>
    </w:p>
    <w:p w14:paraId="31B813EB" w14:textId="77777777" w:rsidR="00082F41" w:rsidRPr="005B7494" w:rsidRDefault="00082F41" w:rsidP="00082F41">
      <w:pPr>
        <w:pStyle w:val="ad"/>
        <w:spacing w:after="0" w:line="360" w:lineRule="auto"/>
        <w:ind w:firstLine="567"/>
        <w:jc w:val="both"/>
      </w:pPr>
      <w:r w:rsidRPr="009501D5">
        <w:rPr>
          <w:rFonts w:ascii="Myriad Pro" w:hAnsi="Myriad Pro"/>
          <w:sz w:val="26"/>
          <w:szCs w:val="26"/>
        </w:rPr>
        <w:t xml:space="preserve">Принимая во внимание, что заявленные расходы на страхование имущества, персонала, </w:t>
      </w:r>
      <w:r w:rsidRPr="005B7494">
        <w:rPr>
          <w:rFonts w:ascii="Myriad Pro" w:hAnsi="Myriad Pro"/>
          <w:sz w:val="26"/>
          <w:szCs w:val="26"/>
        </w:rPr>
        <w:t>гражданской ответственности владельцев ТС не имеют документального подтверждения за отчетный период</w:t>
      </w:r>
      <w:r w:rsidRPr="009501D5">
        <w:rPr>
          <w:rFonts w:ascii="Myriad Pro" w:hAnsi="Myriad Pro"/>
          <w:sz w:val="26"/>
          <w:szCs w:val="26"/>
        </w:rPr>
        <w:t xml:space="preserve"> и корректных расчетов на плановый период, Исполнитель считает заявленные расходы недостаточно документально обоснованными. </w:t>
      </w:r>
      <w:r w:rsidRPr="009501D5">
        <w:rPr>
          <w:rFonts w:ascii="Myriad Pro" w:hAnsi="Myriad Pro"/>
        </w:rPr>
        <w:t xml:space="preserve"> </w:t>
      </w:r>
      <w:r w:rsidRPr="005B7494">
        <w:rPr>
          <w:rFonts w:ascii="Myriad Pro" w:hAnsi="Myriad Pro"/>
          <w:sz w:val="26"/>
          <w:szCs w:val="26"/>
        </w:rPr>
        <w:t xml:space="preserve">Также Исполнитель отмечает, что существует риск изъятия расходов на страхование со стороны федерального органа исполнительной власти в полном объеме, за исключением страхования имущества. </w:t>
      </w:r>
    </w:p>
    <w:p w14:paraId="7DE0F3B6" w14:textId="05C53936" w:rsidR="00082F41" w:rsidRPr="00E17399" w:rsidRDefault="00082F41" w:rsidP="00082F41">
      <w:pPr>
        <w:pStyle w:val="a5"/>
        <w:spacing w:after="0" w:line="360" w:lineRule="auto"/>
        <w:ind w:left="0" w:firstLine="567"/>
        <w:jc w:val="both"/>
        <w:rPr>
          <w:rFonts w:ascii="Myriad Pro" w:hAnsi="Myriad Pro"/>
          <w:sz w:val="26"/>
          <w:szCs w:val="26"/>
        </w:rPr>
      </w:pPr>
      <w:r w:rsidRPr="00897FA0">
        <w:rPr>
          <w:rFonts w:ascii="Myriad Pro" w:hAnsi="Myriad Pro"/>
          <w:sz w:val="26"/>
          <w:szCs w:val="26"/>
        </w:rPr>
        <w:t xml:space="preserve">Для обоснования заявленных расходов Исполнитель рекомендует филиалу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w:t>
      </w:r>
    </w:p>
    <w:p w14:paraId="39F2890D" w14:textId="77777777" w:rsidR="00082F41" w:rsidRPr="00E17399" w:rsidRDefault="00082F41" w:rsidP="001C1435">
      <w:pPr>
        <w:pStyle w:val="a5"/>
        <w:numPr>
          <w:ilvl w:val="0"/>
          <w:numId w:val="48"/>
        </w:numPr>
        <w:spacing w:after="0" w:line="360" w:lineRule="auto"/>
        <w:ind w:left="993" w:hanging="426"/>
        <w:jc w:val="both"/>
        <w:rPr>
          <w:rFonts w:ascii="Myriad Pro" w:hAnsi="Myriad Pro"/>
          <w:sz w:val="26"/>
          <w:szCs w:val="26"/>
        </w:rPr>
      </w:pPr>
      <w:r w:rsidRPr="00E17399">
        <w:rPr>
          <w:rFonts w:ascii="Myriad Pro" w:hAnsi="Myriad Pro"/>
          <w:sz w:val="26"/>
          <w:szCs w:val="26"/>
        </w:rPr>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28807BFC" w14:textId="77777777" w:rsidR="00082F41" w:rsidRPr="00E17399" w:rsidRDefault="00082F41" w:rsidP="001C1435">
      <w:pPr>
        <w:pStyle w:val="a5"/>
        <w:numPr>
          <w:ilvl w:val="0"/>
          <w:numId w:val="48"/>
        </w:numPr>
        <w:spacing w:after="0" w:line="360" w:lineRule="auto"/>
        <w:ind w:left="993" w:hanging="426"/>
        <w:jc w:val="both"/>
        <w:rPr>
          <w:rFonts w:ascii="Myriad Pro" w:hAnsi="Myriad Pro"/>
          <w:sz w:val="26"/>
          <w:szCs w:val="26"/>
        </w:rPr>
      </w:pPr>
      <w:r w:rsidRPr="00E17399">
        <w:rPr>
          <w:rFonts w:ascii="Myriad Pro" w:hAnsi="Myriad Pro"/>
          <w:sz w:val="26"/>
          <w:szCs w:val="26"/>
        </w:rPr>
        <w:t>Расчет расходов на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6421383A" w14:textId="77777777" w:rsidR="00082F41" w:rsidRDefault="00082F41" w:rsidP="001C1435">
      <w:pPr>
        <w:pStyle w:val="a5"/>
        <w:numPr>
          <w:ilvl w:val="0"/>
          <w:numId w:val="48"/>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  </w:t>
      </w:r>
    </w:p>
    <w:p w14:paraId="6977066C" w14:textId="77777777" w:rsidR="00082F41" w:rsidRPr="00E17399" w:rsidRDefault="00082F41" w:rsidP="001C1435">
      <w:pPr>
        <w:pStyle w:val="a5"/>
        <w:numPr>
          <w:ilvl w:val="0"/>
          <w:numId w:val="48"/>
        </w:numPr>
        <w:spacing w:after="0" w:line="360" w:lineRule="auto"/>
        <w:ind w:left="993" w:hanging="426"/>
        <w:jc w:val="both"/>
        <w:rPr>
          <w:rFonts w:ascii="Myriad Pro" w:hAnsi="Myriad Pro"/>
          <w:sz w:val="26"/>
          <w:szCs w:val="26"/>
        </w:rPr>
      </w:pPr>
      <w:r w:rsidRPr="00E17399">
        <w:rPr>
          <w:rFonts w:ascii="Myriad Pro" w:hAnsi="Myriad Pro"/>
          <w:sz w:val="26"/>
          <w:szCs w:val="26"/>
        </w:rPr>
        <w:t>Обоснования увеличения транспортных средств, с предоставлением пояснений;</w:t>
      </w:r>
    </w:p>
    <w:p w14:paraId="163E5905" w14:textId="77777777" w:rsidR="00082F41" w:rsidRPr="00E17399" w:rsidRDefault="00082F41" w:rsidP="001C1435">
      <w:pPr>
        <w:pStyle w:val="a5"/>
        <w:numPr>
          <w:ilvl w:val="0"/>
          <w:numId w:val="48"/>
        </w:numPr>
        <w:spacing w:after="0" w:line="360" w:lineRule="auto"/>
        <w:ind w:left="993" w:hanging="426"/>
        <w:jc w:val="both"/>
        <w:rPr>
          <w:rFonts w:ascii="Myriad Pro" w:hAnsi="Myriad Pro"/>
          <w:sz w:val="26"/>
          <w:szCs w:val="26"/>
        </w:rPr>
      </w:pPr>
      <w:r w:rsidRPr="00E17399">
        <w:rPr>
          <w:rFonts w:ascii="Myriad Pro" w:hAnsi="Myriad Pro"/>
          <w:sz w:val="26"/>
          <w:szCs w:val="26"/>
        </w:rPr>
        <w:t>Реестр и копии страховых полисов на истекший год, предшествующий первому (базовому) году долгосрочного периода регулирования.</w:t>
      </w:r>
    </w:p>
    <w:p w14:paraId="70E9CAFD" w14:textId="77777777" w:rsidR="00082F41" w:rsidRDefault="00082F41" w:rsidP="00082F41">
      <w:pPr>
        <w:spacing w:after="0" w:line="360" w:lineRule="auto"/>
        <w:ind w:firstLine="567"/>
        <w:jc w:val="both"/>
        <w:rPr>
          <w:rFonts w:ascii="Myriad Pro" w:eastAsia="Calibri" w:hAnsi="Myriad Pro" w:cs="Times New Roman"/>
          <w:b/>
          <w:sz w:val="26"/>
          <w:szCs w:val="26"/>
          <w:u w:val="single"/>
        </w:rPr>
      </w:pPr>
    </w:p>
    <w:p w14:paraId="541D3243"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 xml:space="preserve">Другие прочие расходы </w:t>
      </w:r>
    </w:p>
    <w:p w14:paraId="7F1E12F9"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Согласно пункту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3FCAC41B"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 подпунктом 11 пункта 28 Основ ценообразования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60D21E24" w14:textId="31898C13" w:rsidR="00082F41" w:rsidRPr="0039309C"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color w:val="FF0000"/>
          <w:sz w:val="26"/>
          <w:szCs w:val="26"/>
        </w:rPr>
        <w:t xml:space="preserve"> </w:t>
      </w:r>
      <w:r w:rsidRPr="00E17399">
        <w:rPr>
          <w:rFonts w:ascii="Myriad Pro" w:eastAsia="Calibri" w:hAnsi="Myriad Pro" w:cs="Times New Roman"/>
          <w:sz w:val="26"/>
          <w:szCs w:val="26"/>
        </w:rPr>
        <w:t xml:space="preserve">Фактические расходы за 2016 год по данной статье составили 84 994,41 тыс. руб., заявленные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на 2018 год - 113 176,66 тыс. руб.</w:t>
      </w:r>
      <w:r>
        <w:rPr>
          <w:rFonts w:ascii="Myriad Pro" w:eastAsia="Calibri" w:hAnsi="Myriad Pro" w:cs="Times New Roman"/>
          <w:sz w:val="26"/>
          <w:szCs w:val="26"/>
        </w:rPr>
        <w:t xml:space="preserve"> , </w:t>
      </w:r>
      <w:r w:rsidRPr="0039309C">
        <w:rPr>
          <w:rFonts w:ascii="Myriad Pro" w:eastAsia="Calibri" w:hAnsi="Myriad Pro" w:cs="Times New Roman"/>
          <w:sz w:val="26"/>
          <w:szCs w:val="26"/>
        </w:rPr>
        <w:t>в том числе:</w:t>
      </w:r>
    </w:p>
    <w:p w14:paraId="77DB3F37" w14:textId="77777777" w:rsidR="00082F41" w:rsidRPr="005F0C39" w:rsidRDefault="00082F41" w:rsidP="00082F41">
      <w:pPr>
        <w:spacing w:after="0" w:line="360" w:lineRule="auto"/>
        <w:ind w:firstLine="567"/>
        <w:jc w:val="both"/>
        <w:rPr>
          <w:rFonts w:ascii="Myriad Pro" w:eastAsia="Calibri" w:hAnsi="Myriad Pro" w:cs="Times New Roman"/>
          <w:sz w:val="26"/>
          <w:szCs w:val="26"/>
        </w:rPr>
      </w:pPr>
      <w:r w:rsidRPr="0039309C">
        <w:rPr>
          <w:rFonts w:ascii="Myriad Pro" w:eastAsia="Calibri" w:hAnsi="Myriad Pro" w:cs="Times New Roman"/>
          <w:sz w:val="26"/>
          <w:szCs w:val="26"/>
        </w:rPr>
        <w:t>- Другие прочие расходы – 102 519,56 тыс.</w:t>
      </w:r>
      <w:r>
        <w:rPr>
          <w:rFonts w:ascii="Myriad Pro" w:eastAsia="Calibri" w:hAnsi="Myriad Pro" w:cs="Times New Roman"/>
          <w:sz w:val="26"/>
          <w:szCs w:val="26"/>
        </w:rPr>
        <w:t xml:space="preserve"> </w:t>
      </w:r>
      <w:r w:rsidRPr="0039309C">
        <w:rPr>
          <w:rFonts w:ascii="Myriad Pro" w:eastAsia="Calibri" w:hAnsi="Myriad Pro" w:cs="Times New Roman"/>
          <w:sz w:val="26"/>
          <w:szCs w:val="26"/>
        </w:rPr>
        <w:t>руб.</w:t>
      </w:r>
    </w:p>
    <w:p w14:paraId="31150FA7"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w:t>
      </w:r>
      <w:r w:rsidRPr="002E0DD2">
        <w:rPr>
          <w:rFonts w:ascii="Myriad Pro" w:eastAsia="Calibri" w:hAnsi="Myriad Pro"/>
          <w:color w:val="000000" w:themeColor="text1"/>
          <w:sz w:val="26"/>
          <w:szCs w:val="26"/>
        </w:rPr>
        <w:t xml:space="preserve"> Услуги, оказанные исполнительному аппарату, относимые на филиал</w:t>
      </w:r>
      <w:r w:rsidRPr="0039309C">
        <w:rPr>
          <w:rFonts w:ascii="Myriad Pro" w:eastAsia="Calibri" w:hAnsi="Myriad Pro"/>
          <w:color w:val="000000" w:themeColor="text1"/>
          <w:sz w:val="26"/>
          <w:szCs w:val="26"/>
        </w:rPr>
        <w:t xml:space="preserve"> – 10 657,1 тыс. руб.</w:t>
      </w:r>
      <w:r>
        <w:rPr>
          <w:rFonts w:ascii="Myriad Pro" w:eastAsia="Calibri" w:hAnsi="Myriad Pro" w:cs="Times New Roman"/>
          <w:sz w:val="26"/>
          <w:szCs w:val="26"/>
        </w:rPr>
        <w:t xml:space="preserve"> </w:t>
      </w:r>
    </w:p>
    <w:p w14:paraId="10063816" w14:textId="261D494E"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заявленной суммы по данной статье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были представлены следующие документы:</w:t>
      </w:r>
    </w:p>
    <w:p w14:paraId="59A2633B"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Пояснительные записки;</w:t>
      </w:r>
    </w:p>
    <w:p w14:paraId="45C5B3F6"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Расчет других прочих расходов с отражением ожидаемых за 2017 год и прогнозных на 2018 год;</w:t>
      </w:r>
    </w:p>
    <w:p w14:paraId="4C95C2ED"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Реестры договоров;</w:t>
      </w:r>
    </w:p>
    <w:p w14:paraId="2863E0C8"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Коммерческие предложения;</w:t>
      </w:r>
    </w:p>
    <w:p w14:paraId="1AB3149A"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Обоснования планируемых расходов (регламенты, НПА и т</w:t>
      </w:r>
      <w:r>
        <w:rPr>
          <w:rFonts w:ascii="Myriad Pro" w:eastAsia="Calibri" w:hAnsi="Myriad Pro" w:cs="Times New Roman"/>
          <w:sz w:val="26"/>
          <w:szCs w:val="26"/>
        </w:rPr>
        <w:t>.</w:t>
      </w:r>
      <w:r w:rsidRPr="00E17399">
        <w:rPr>
          <w:rFonts w:ascii="Myriad Pro" w:eastAsia="Calibri" w:hAnsi="Myriad Pro" w:cs="Times New Roman"/>
          <w:sz w:val="26"/>
          <w:szCs w:val="26"/>
        </w:rPr>
        <w:t>п.);</w:t>
      </w:r>
    </w:p>
    <w:p w14:paraId="60D0EB36" w14:textId="560396C1" w:rsidR="00082F41" w:rsidRPr="0041096B" w:rsidRDefault="00082F41" w:rsidP="0041096B">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Частично акты выполненных работ, оказанных услуг за отчетный период.</w:t>
      </w:r>
    </w:p>
    <w:p w14:paraId="49DC6F2D"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составе других прочих расходов были проанализированы такие статьи расходов как:</w:t>
      </w:r>
    </w:p>
    <w:p w14:paraId="28A1F527"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Нотариальные услуги;</w:t>
      </w:r>
    </w:p>
    <w:p w14:paraId="6846B0E8"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Типографские расходы;</w:t>
      </w:r>
    </w:p>
    <w:p w14:paraId="7AFDA904"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СМИ;</w:t>
      </w:r>
    </w:p>
    <w:p w14:paraId="7049FE81"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Технический осмотр;</w:t>
      </w:r>
    </w:p>
    <w:p w14:paraId="61B58509"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Техническое обслуживание и диагностика транспорта;</w:t>
      </w:r>
    </w:p>
    <w:p w14:paraId="0BBD92F3"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по шиномонтажу;</w:t>
      </w:r>
    </w:p>
    <w:p w14:paraId="02BB1E3E"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Прочие расходы по эксплуатации транспорта;</w:t>
      </w:r>
    </w:p>
    <w:p w14:paraId="5F83D935"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Землеустроительные работы, межевание;</w:t>
      </w:r>
    </w:p>
    <w:p w14:paraId="6030B84C"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по регистрации имущества;</w:t>
      </w:r>
    </w:p>
    <w:p w14:paraId="481B179F"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Техническая инвентаризация имущества;</w:t>
      </w:r>
    </w:p>
    <w:p w14:paraId="52660AB3"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природоохранные мероприятия (кроме налогов и сборов);</w:t>
      </w:r>
    </w:p>
    <w:p w14:paraId="2FB549FF"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ГИБДД и других органов государственного надзора;</w:t>
      </w:r>
    </w:p>
    <w:p w14:paraId="58E494BA"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Другие затраты на получение разрешений на перевозку крупногабаритных грузов;</w:t>
      </w:r>
    </w:p>
    <w:p w14:paraId="542A7C49"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на получение и приобретение лицензий (кроме экологии);</w:t>
      </w:r>
    </w:p>
    <w:p w14:paraId="7CEED8C1"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по переплету;</w:t>
      </w:r>
    </w:p>
    <w:p w14:paraId="71FE54F4"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на оплату больничных листов за счет средств предприятия.</w:t>
      </w:r>
    </w:p>
    <w:p w14:paraId="450E03C2"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45B311B4" w14:textId="77777777" w:rsidR="00082F41" w:rsidRPr="00E17399" w:rsidRDefault="00082F41" w:rsidP="00082F41">
      <w:pPr>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Расходы на землеустроительные работы, межевание, техническую инвентаризацию имущества, регистрация имущества</w:t>
      </w:r>
    </w:p>
    <w:p w14:paraId="01BAF345"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обосновании данной статьи представлены нормативно-правовые акты, подтверждающие потребность в затратах, а также расчеты.</w:t>
      </w:r>
    </w:p>
    <w:p w14:paraId="7C135F7A" w14:textId="77777777" w:rsidR="00082F41" w:rsidRPr="00E17399" w:rsidRDefault="00082F41" w:rsidP="001C1435">
      <w:pPr>
        <w:pStyle w:val="a5"/>
        <w:numPr>
          <w:ilvl w:val="0"/>
          <w:numId w:val="13"/>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на выполнение землеустроительных работ.</w:t>
      </w:r>
    </w:p>
    <w:p w14:paraId="0E42BB1E"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Согласно статье 65 ЗК РФ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 арендная плата.</w:t>
      </w:r>
    </w:p>
    <w:p w14:paraId="311138C1"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ab/>
        <w:t>Для заключения договоров аренды на земельные участки необходимо выполнить землеустроительные работы по формированию и постановке на государственный кадастровый учет (далее – ГКУ) земельных участков под объектами электросетевого хозяйства (далее – ЭСХ).</w:t>
      </w:r>
    </w:p>
    <w:p w14:paraId="7CBB0932"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ab/>
        <w:t>Согласно пункту 2 статьи 89 ЗК РФ для обеспечения безопасного и безаварийного функционирования, безопасной эксплуатации объектов электроэнергетики устанавливаются охранные зоны с особыми условиями использования земельных участков независимо от категорий земель, в состав которых входят эти земельные участки. Порядок установления таких охранных зон для отдельных видов объектов и использования соответствующих земельных участков определяется Правительством Российской Федерации. Надзор за соблюдением особых условий использования земельных участков в границах охранных зон объектов электроэнергетики осуществляется федеральным органом исполнительной власти, на который возложены функции по федеральному государственному энергетическому надзору.</w:t>
      </w:r>
    </w:p>
    <w:p w14:paraId="2E5CAF23"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Для постановки на государственный кадастровый учет охранных зон объектов ЭСХ необходимо выполнить землеустроительные работы по подготовке карты-плана объекта землеустройства. Планируемая сумма расходов на проведение работ по установлению границ охранных зон в отношении 5 636 км линий электропередачи составляет 21 096 тыс. руб. Предварительная стоимость сформирована из расчета 3,38 тыс. руб. без учета НДС за 1 км ЛЭП (согласно итогам ТЗП предыдущих периодов (1 281 тыс. руб. / 401,91 км = 3,19) с применением коэффициента-дефлятора).</w:t>
      </w:r>
    </w:p>
    <w:p w14:paraId="34B7A1D0" w14:textId="77777777" w:rsidR="00082F41" w:rsidRPr="00E17399" w:rsidRDefault="00082F41" w:rsidP="001C1435">
      <w:pPr>
        <w:pStyle w:val="a5"/>
        <w:numPr>
          <w:ilvl w:val="0"/>
          <w:numId w:val="14"/>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на техническую инвентаризацию.</w:t>
      </w:r>
    </w:p>
    <w:p w14:paraId="03C78913" w14:textId="2AE87E3B"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общему правилу объекты, которые связаны с землей так, что их перемещение без несоразмерного ущерба их назначению невозможно, являются объектами недвижимости, в отношении которых осуществляется государственный кадастровый учет, и права на которые подлежат государственной регистрации (пункт 1 статьи 130 Гражданского кодекса Российской Федерации, часть 5 статьи 1 Федерального закона от 24 июля 2007 </w:t>
      </w:r>
      <w:r w:rsidR="00F4263D">
        <w:rPr>
          <w:rFonts w:ascii="Myriad Pro" w:eastAsia="Calibri" w:hAnsi="Myriad Pro" w:cs="Times New Roman"/>
          <w:sz w:val="26"/>
          <w:szCs w:val="26"/>
        </w:rPr>
        <w:t>г.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221-ФЗ "О государственном кадастре недвижимости", статья 1 Федерального закона от 21 июля 1997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N 122-ФЗ "О государственной регистрации прав на недвижимое имущество и сделок с ним").</w:t>
      </w:r>
    </w:p>
    <w:p w14:paraId="18E24F95"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Кроме того, в соответствии с пунктом 10 статьи 1 Градостроительного кодекса Российской Федерации (далее - Градостроительный кодекс) здания, строения, сооружения, объекты, строительство которых не завершено (объекты незавершенного строительства), за исключением временных построек, киосков, навесов и других подобных построек, относятся к объектам капитального строительства.</w:t>
      </w:r>
    </w:p>
    <w:p w14:paraId="3D13CB04"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осуществления государственной регистрации прав на объекты капитального строительства (далее – ОКС) необходимо проведение работ по технической инвентаризации в части подготовки технических планов ОКС с последующей постановкой на государственный кадастровый учет ОКС. </w:t>
      </w:r>
    </w:p>
    <w:p w14:paraId="3B6021A9"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Для осуществления государственной регистрации прекращения прав на объекты капитального строительства необходимо проведение работ по технической инвентаризации, в части подготовки актов обследования с последующим снятием с государственного кадастрового учета ОКС.</w:t>
      </w:r>
    </w:p>
    <w:p w14:paraId="71F815A0"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Расчет предельной стоимости указанных работ формируется на основании коммерческих предложений подрядных организаций за ед. работ. Фактические стоимости работ формируются по итогам торгово-закупочных процедур.</w:t>
      </w:r>
    </w:p>
    <w:p w14:paraId="55629508"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 В 2018 году планируется проведение работ по технической инвентаризации на общую сумму 571,31 тыс. руб.:</w:t>
      </w:r>
    </w:p>
    <w:p w14:paraId="41FC4220" w14:textId="77777777" w:rsidR="00082F41" w:rsidRPr="00E37282" w:rsidRDefault="00082F41" w:rsidP="001C1435">
      <w:pPr>
        <w:pStyle w:val="a5"/>
        <w:numPr>
          <w:ilvl w:val="0"/>
          <w:numId w:val="85"/>
        </w:numPr>
        <w:autoSpaceDE w:val="0"/>
        <w:autoSpaceDN w:val="0"/>
        <w:adjustRightInd w:val="0"/>
        <w:spacing w:after="0" w:line="360" w:lineRule="auto"/>
        <w:ind w:left="1418" w:hanging="426"/>
        <w:jc w:val="both"/>
        <w:rPr>
          <w:rFonts w:ascii="Myriad Pro" w:eastAsia="Calibri" w:hAnsi="Myriad Pro" w:cs="Times New Roman"/>
          <w:sz w:val="26"/>
          <w:szCs w:val="26"/>
        </w:rPr>
      </w:pPr>
      <w:r w:rsidRPr="00E37282">
        <w:rPr>
          <w:rFonts w:ascii="Myriad Pro" w:eastAsia="Calibri" w:hAnsi="Myriad Pro" w:cs="Times New Roman"/>
          <w:sz w:val="26"/>
          <w:szCs w:val="26"/>
        </w:rPr>
        <w:t xml:space="preserve">по подготовке актов обследования и снятия с ГКУ в отношении </w:t>
      </w:r>
      <w:r>
        <w:rPr>
          <w:rFonts w:ascii="Myriad Pro" w:eastAsia="Calibri" w:hAnsi="Myriad Pro" w:cs="Times New Roman"/>
          <w:sz w:val="26"/>
          <w:szCs w:val="26"/>
        </w:rPr>
        <w:br/>
      </w:r>
      <w:r w:rsidRPr="00C367F0">
        <w:rPr>
          <w:rFonts w:ascii="Myriad Pro" w:eastAsia="Calibri" w:hAnsi="Myriad Pro" w:cs="Times New Roman"/>
          <w:sz w:val="26"/>
          <w:szCs w:val="26"/>
        </w:rPr>
        <w:t>6 ТП</w:t>
      </w:r>
      <w:r w:rsidRPr="005659CA">
        <w:rPr>
          <w:rFonts w:ascii="Myriad Pro" w:eastAsia="Calibri" w:hAnsi="Myriad Pro" w:cs="Times New Roman"/>
          <w:sz w:val="26"/>
          <w:szCs w:val="26"/>
        </w:rPr>
        <w:t xml:space="preserve"> (КТПН 35-02-25, КТ</w:t>
      </w:r>
      <w:r w:rsidRPr="00B75710">
        <w:rPr>
          <w:rFonts w:ascii="Myriad Pro" w:eastAsia="Calibri" w:hAnsi="Myriad Pro" w:cs="Times New Roman"/>
          <w:sz w:val="26"/>
          <w:szCs w:val="26"/>
        </w:rPr>
        <w:t>ПН 35-03-8, ТП2340, ЗТП 1224, ТП 2730, ТП8015) на сумму 70,7 тыс. руб.</w:t>
      </w:r>
      <w:r w:rsidRPr="00897FA0">
        <w:rPr>
          <w:rFonts w:ascii="Myriad Pro" w:eastAsia="Calibri" w:hAnsi="Myriad Pro" w:cs="Times New Roman"/>
          <w:sz w:val="26"/>
          <w:szCs w:val="26"/>
        </w:rPr>
        <w:t xml:space="preserve"> </w:t>
      </w:r>
      <w:r w:rsidRPr="00985076">
        <w:rPr>
          <w:rFonts w:ascii="Myriad Pro" w:eastAsia="Calibri" w:hAnsi="Myriad Pro" w:cs="Times New Roman"/>
          <w:sz w:val="26"/>
          <w:szCs w:val="26"/>
        </w:rPr>
        <w:t>(6*11,78 тыс. руб.) и ВЛ</w:t>
      </w:r>
      <w:r w:rsidRPr="00E37282">
        <w:rPr>
          <w:rFonts w:ascii="Myriad Pro" w:eastAsia="Calibri" w:hAnsi="Myriad Pro" w:cs="Times New Roman"/>
          <w:sz w:val="26"/>
          <w:szCs w:val="26"/>
        </w:rPr>
        <w:t xml:space="preserve"> (ВЛ 10кВ ф. 80-5, ВЛ 0,4кВ от ТП 40-4-16, ВЛ 10кВ ф. 32-05) протяженностью 36,31 км на сумму 229,36 тыс. руб. (36,31*6,32 тыс. руб.);</w:t>
      </w:r>
    </w:p>
    <w:p w14:paraId="0581A6E3" w14:textId="77777777" w:rsidR="00082F41" w:rsidRPr="005659CA" w:rsidRDefault="00082F41" w:rsidP="001C1435">
      <w:pPr>
        <w:pStyle w:val="a5"/>
        <w:numPr>
          <w:ilvl w:val="0"/>
          <w:numId w:val="85"/>
        </w:numPr>
        <w:autoSpaceDE w:val="0"/>
        <w:autoSpaceDN w:val="0"/>
        <w:adjustRightInd w:val="0"/>
        <w:spacing w:after="0" w:line="360" w:lineRule="auto"/>
        <w:ind w:left="1418" w:hanging="426"/>
        <w:jc w:val="both"/>
        <w:rPr>
          <w:rFonts w:ascii="Myriad Pro" w:eastAsia="Calibri" w:hAnsi="Myriad Pro" w:cs="Times New Roman"/>
          <w:sz w:val="26"/>
          <w:szCs w:val="26"/>
        </w:rPr>
      </w:pPr>
      <w:r w:rsidRPr="00E37282">
        <w:rPr>
          <w:rFonts w:ascii="Myriad Pro" w:eastAsia="Calibri" w:hAnsi="Myriad Pro" w:cs="Times New Roman"/>
          <w:sz w:val="26"/>
          <w:szCs w:val="26"/>
        </w:rPr>
        <w:t xml:space="preserve">по подготовке технических планов с последующей постановкой на государственный кадастровый учет в отношении ВЛ (ВЛ 10кВ </w:t>
      </w:r>
      <w:r>
        <w:rPr>
          <w:rFonts w:ascii="Myriad Pro" w:eastAsia="Calibri" w:hAnsi="Myriad Pro" w:cs="Times New Roman"/>
          <w:sz w:val="26"/>
          <w:szCs w:val="26"/>
        </w:rPr>
        <w:br/>
      </w:r>
      <w:r w:rsidRPr="00E37282">
        <w:rPr>
          <w:rFonts w:ascii="Myriad Pro" w:eastAsia="Calibri" w:hAnsi="Myriad Pro" w:cs="Times New Roman"/>
          <w:sz w:val="26"/>
          <w:szCs w:val="26"/>
        </w:rPr>
        <w:t>ф. 49-03, 49-01) протяженностью 18,27 км на сумму 271,25 тыс. руб. (18,27</w:t>
      </w:r>
      <w:r>
        <w:rPr>
          <w:rFonts w:ascii="Myriad Pro" w:eastAsia="Calibri" w:hAnsi="Myriad Pro" w:cs="Times New Roman"/>
          <w:sz w:val="26"/>
          <w:szCs w:val="26"/>
        </w:rPr>
        <w:t> </w:t>
      </w:r>
      <w:r w:rsidRPr="005659CA">
        <w:rPr>
          <w:rFonts w:ascii="Myriad Pro" w:eastAsia="Calibri" w:hAnsi="Myriad Pro" w:cs="Times New Roman"/>
          <w:sz w:val="26"/>
          <w:szCs w:val="26"/>
        </w:rPr>
        <w:t xml:space="preserve">км * 14,85 тыс. руб.). </w:t>
      </w:r>
    </w:p>
    <w:p w14:paraId="59EBFD19" w14:textId="77777777" w:rsidR="00082F41" w:rsidRPr="00B75710" w:rsidRDefault="00082F41" w:rsidP="001C1435">
      <w:pPr>
        <w:pStyle w:val="a5"/>
        <w:numPr>
          <w:ilvl w:val="0"/>
          <w:numId w:val="14"/>
        </w:numPr>
        <w:autoSpaceDE w:val="0"/>
        <w:autoSpaceDN w:val="0"/>
        <w:adjustRightInd w:val="0"/>
        <w:spacing w:after="0" w:line="360" w:lineRule="auto"/>
        <w:ind w:left="993" w:hanging="426"/>
        <w:jc w:val="both"/>
        <w:rPr>
          <w:rFonts w:ascii="Myriad Pro" w:eastAsia="Calibri" w:hAnsi="Myriad Pro" w:cs="Times New Roman"/>
          <w:sz w:val="26"/>
          <w:szCs w:val="26"/>
        </w:rPr>
      </w:pPr>
      <w:r w:rsidRPr="00B75710">
        <w:rPr>
          <w:rFonts w:ascii="Myriad Pro" w:eastAsia="Calibri" w:hAnsi="Myriad Pro" w:cs="Times New Roman"/>
          <w:sz w:val="26"/>
          <w:szCs w:val="26"/>
        </w:rPr>
        <w:t xml:space="preserve">Затраты на государственную регистрацию имущества. </w:t>
      </w:r>
    </w:p>
    <w:p w14:paraId="4D598F7C"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897FA0">
        <w:rPr>
          <w:rFonts w:ascii="Myriad Pro" w:eastAsia="Calibri" w:hAnsi="Myriad Pro" w:cs="Times New Roman"/>
          <w:sz w:val="26"/>
          <w:szCs w:val="26"/>
        </w:rPr>
        <w:t>Согласно ст</w:t>
      </w:r>
      <w:r w:rsidRPr="00985076">
        <w:rPr>
          <w:rFonts w:ascii="Myriad Pro" w:eastAsia="Calibri" w:hAnsi="Myriad Pro" w:cs="Times New Roman"/>
          <w:sz w:val="26"/>
          <w:szCs w:val="26"/>
        </w:rPr>
        <w:t>ать</w:t>
      </w:r>
      <w:r w:rsidRPr="00E17399">
        <w:rPr>
          <w:rFonts w:ascii="Myriad Pro" w:eastAsia="Calibri" w:hAnsi="Myriad Pro" w:cs="Times New Roman"/>
          <w:sz w:val="26"/>
          <w:szCs w:val="26"/>
        </w:rPr>
        <w:t>е 131 ГК РФ право собственности и другие вещные права на недвижимые вещи, ограничения этих прав, их возникновение, переход и прекращение подлежат государственной регистрации в едином государственном реестре органами, осуществляющими государственную регистрацию прав на недвижимость и сделок с ней. Регистрации подлежат: право собственности, право хозяйственного ведения, право оперативного управления, право пожизненного наследуемого владения, право постоянного пользования, ипотека, сервитуты, а также иные права в случаях, предусмотренных настоящим Кодексом и иными законами.</w:t>
      </w:r>
    </w:p>
    <w:p w14:paraId="7FE254FF"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со статьей 17 Федерального закона от 13.07.2015 N 218-ФЗ за государственную регистрацию прав взимается государственная пошлина в соответствии с Налоговым кодексом Российской Федерации (статья 333.33). </w:t>
      </w:r>
    </w:p>
    <w:p w14:paraId="28E3A962" w14:textId="4111EB50"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Приказом Минэкономразвития от 10.05.2016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291 установлен размер платы за предоставление сведений, содержащихся в Едином государственном реестре недвижимости (далее – ЕГРН).</w:t>
      </w:r>
    </w:p>
    <w:p w14:paraId="40E5DA0F"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2018 году планировалось оплатить госпошлину за регистрацию права аренды в отношении 106 земельных участков на общую сумму 2 332 тыс. руб. (106*22 тыс. руб.), а также осуществить оплату за предоставление сведений из ЕГРН на бумажном носителе в отношении 4 объектов ЭСХ на сумму 8,8 тыс. руб. (4*2,2 тыс. руб.) и в электронном виде в отношении 1 объекта ЭСХ на сумму </w:t>
      </w:r>
      <w:r>
        <w:rPr>
          <w:rFonts w:ascii="Myriad Pro" w:eastAsia="Calibri" w:hAnsi="Myriad Pro" w:cs="Times New Roman"/>
          <w:sz w:val="26"/>
          <w:szCs w:val="26"/>
        </w:rPr>
        <w:br/>
      </w:r>
      <w:r w:rsidRPr="00E17399">
        <w:rPr>
          <w:rFonts w:ascii="Myriad Pro" w:eastAsia="Calibri" w:hAnsi="Myriad Pro" w:cs="Times New Roman"/>
          <w:sz w:val="26"/>
          <w:szCs w:val="26"/>
        </w:rPr>
        <w:t>0,6 тыс. руб.</w:t>
      </w:r>
    </w:p>
    <w:p w14:paraId="4CEB59E6" w14:textId="18BF15A5"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рамках данной статьи затрат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планируются к заключению договоры подряда на проведение работ по технической инвентаризации/государственному кадастровому учету объектов капитального строительства, а также работ по снятию с государственного кадастрового учета объектов капитального строительств на 2018 год. Расчет предельной стоимости работ формируется на основании коммерческих предложений подрядных организаций за ед. работ. Фактические стоимости работ формируются по итогам ТЗП. </w:t>
      </w:r>
    </w:p>
    <w:p w14:paraId="7BE4AE55" w14:textId="340C9248"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заявленных расходов, которые прогнозируются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представлен расчет расходов на оформление земельно-правовых документов, а также даны пояснения в части ссылок на нормативные документы. </w:t>
      </w:r>
    </w:p>
    <w:p w14:paraId="0F00F4A8" w14:textId="006B1A24"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Пояснения того, каким образом определены значения расходов на 2018 год, дополнительные расшифровки принятых расходов РЭК Красноярского края в </w:t>
      </w:r>
      <w:r w:rsidRPr="00E17399">
        <w:rPr>
          <w:rFonts w:ascii="Myriad Pro" w:eastAsia="Calibri" w:hAnsi="Myriad Pro"/>
          <w:color w:val="000000" w:themeColor="text1"/>
          <w:sz w:val="26"/>
          <w:szCs w:val="26"/>
        </w:rPr>
        <w:t xml:space="preserve">выписке из протокола заседания правления Региональной энергетической комиссии Красноярского края от 27.12.2017 </w:t>
      </w:r>
      <w:r w:rsidR="00F4263D">
        <w:rPr>
          <w:rFonts w:ascii="Myriad Pro" w:eastAsia="Calibri" w:hAnsi="Myriad Pro"/>
          <w:color w:val="000000" w:themeColor="text1"/>
          <w:sz w:val="26"/>
          <w:szCs w:val="26"/>
        </w:rPr>
        <w:t>г. </w:t>
      </w:r>
      <w:r w:rsidRPr="00E17399">
        <w:rPr>
          <w:rFonts w:ascii="Myriad Pro" w:eastAsia="Calibri" w:hAnsi="Myriad Pro"/>
          <w:color w:val="000000" w:themeColor="text1"/>
          <w:sz w:val="26"/>
          <w:szCs w:val="26"/>
        </w:rPr>
        <w:t>№101 отсутствуют</w:t>
      </w:r>
      <w:r w:rsidRPr="00E17399">
        <w:rPr>
          <w:rFonts w:ascii="Myriad Pro" w:eastAsia="Calibri" w:hAnsi="Myriad Pro" w:cs="Times New Roman"/>
          <w:sz w:val="26"/>
          <w:szCs w:val="26"/>
        </w:rPr>
        <w:t xml:space="preserve">. </w:t>
      </w:r>
    </w:p>
    <w:p w14:paraId="32B69B96"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На основании изложенного выше, Исполнитель обоснованно полагает, что РЭК Красноярского края учтены не все обоснованные расходы, заявленные по данной статье. По расчету Исполнителя сумма по данной статье, подлежащая включению в НВВ, составляет 2 912,75 тыс. руб.</w:t>
      </w:r>
    </w:p>
    <w:p w14:paraId="227B9911" w14:textId="07C96B24"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Исполнитель считает необходимым рекомендовать филиалу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дополнительно представлять в составе тарифной заявки для определения базового уровня операционных расходов на очередной долгосрочный период регулирования, следующие материалы:</w:t>
      </w:r>
    </w:p>
    <w:p w14:paraId="7AABF744" w14:textId="77777777" w:rsidR="00082F41" w:rsidRPr="00E17399" w:rsidRDefault="00082F41" w:rsidP="001C1435">
      <w:pPr>
        <w:pStyle w:val="a5"/>
        <w:numPr>
          <w:ilvl w:val="0"/>
          <w:numId w:val="1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Расчет расходов на оформление земельно-правовых документов в разрезе каждого земельного участка, который необходимо поставить на кадастровый учет и по которым необходимо выполнить работы на проведение комплекса землеустроительных работ по установлению охранных зон;</w:t>
      </w:r>
    </w:p>
    <w:p w14:paraId="3239E098" w14:textId="77777777" w:rsidR="00082F41" w:rsidRPr="00E17399" w:rsidRDefault="00082F41" w:rsidP="001C1435">
      <w:pPr>
        <w:pStyle w:val="a5"/>
        <w:numPr>
          <w:ilvl w:val="0"/>
          <w:numId w:val="1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Документы, подтверждающие, что данные работы не были выполнены ранее (справки из кадастровой палаты об отсутствии данных о земельных участках в кадастровом учете).</w:t>
      </w:r>
    </w:p>
    <w:p w14:paraId="7169E87B" w14:textId="77777777" w:rsidR="00082F41" w:rsidRPr="00E17399" w:rsidRDefault="00082F41" w:rsidP="00082F41">
      <w:pPr>
        <w:pStyle w:val="a5"/>
        <w:autoSpaceDE w:val="0"/>
        <w:autoSpaceDN w:val="0"/>
        <w:adjustRightInd w:val="0"/>
        <w:spacing w:after="0" w:line="360" w:lineRule="auto"/>
        <w:ind w:left="284"/>
        <w:jc w:val="both"/>
        <w:rPr>
          <w:rFonts w:ascii="Myriad Pro" w:eastAsia="Calibri" w:hAnsi="Myriad Pro" w:cs="Times New Roman"/>
          <w:sz w:val="26"/>
          <w:szCs w:val="26"/>
        </w:rPr>
      </w:pPr>
    </w:p>
    <w:p w14:paraId="0708988B"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 xml:space="preserve">Услуги ГИБДД и других органов государственного надзора </w:t>
      </w:r>
    </w:p>
    <w:p w14:paraId="6FD0C8A9" w14:textId="6E5466D3"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данной статье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запланированы расходы по инструментальному осмотру тракторов и уплату госпошлины за регистрацию транспортных средств,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716 тыс. руб. В обосновании расходов представлена смета затрат «Услуги ГИБДД и других органов государственного надзора», в которой заявлен план инструментального осмотр тракторов в количестве 208 единиц и госпошлина за регистрацию ТС в количестве 200 единиц. При расчете данных расходов филиал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руководствуется Постановлением Правительства КК №309-п от 08.06.2010 и Постановлением Правительства РФ от 13.11.2013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N 1013 «О техническом осмотре самоходных машин и других видов техники, зарегистрированных органами, осуществляющими государственный надзор за их техническим состоянием», а также статьей 333.33 НК РФ. Не представлен перечень единиц техники, в котором указаны технические характеристики и количество техники (спецтранспорта), подлежащее ежегодному инструментальному осмотру. Отсутствует пояснение по расходам на госпошлину за регистрацию ТС, а именно, основание для регистрации или перерегистрации ТС в планируемом периоде. В случае регистрации новой (приобретаемой) техники, целесообразно было учесть в планах на долгосрочный период регулирования увеличение расходов на проведение ежегодного инструментального осмотра.</w:t>
      </w:r>
    </w:p>
    <w:p w14:paraId="37AEF621" w14:textId="16BAFE0F"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Принимая во внимание состав предоставленных документов, Исполнитель считает, что плановые расходы на услуги ГИБДД и других органов государственного надзора в заявленном размере со стороны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документально не обоснованы. Исполнитель считает необходимым рекомендовать филиалу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дополнительно представлять в составе тарифной заявки для определения базового уровня операционных расходов на очередной долгосрочный период регулирования с целью обоснования плановых расходов, следующие материалы:</w:t>
      </w:r>
    </w:p>
    <w:p w14:paraId="4E2517D8" w14:textId="77777777" w:rsidR="00082F41" w:rsidRPr="00E17399" w:rsidRDefault="00082F41" w:rsidP="001C1435">
      <w:pPr>
        <w:pStyle w:val="a5"/>
        <w:numPr>
          <w:ilvl w:val="0"/>
          <w:numId w:val="15"/>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Обоснование количества автотранспортных средств;</w:t>
      </w:r>
    </w:p>
    <w:p w14:paraId="00109ABB" w14:textId="77777777" w:rsidR="00082F41" w:rsidRPr="00E17399" w:rsidRDefault="00082F41" w:rsidP="001C1435">
      <w:pPr>
        <w:pStyle w:val="a5"/>
        <w:numPr>
          <w:ilvl w:val="0"/>
          <w:numId w:val="15"/>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План прохождения технических осмотров автотранспортных средств, с указанием видов техники, года выпуска и данных о ранее проведенных осмотрах.</w:t>
      </w:r>
    </w:p>
    <w:p w14:paraId="180CA292"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Затраты на получение разрешений на перевозку крупногабаритных грузов</w:t>
      </w:r>
    </w:p>
    <w:p w14:paraId="37C57C14" w14:textId="1CEBCF0F"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данной статье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запланированы расходы на получение разрешений на перевозку крупногабаритных грузов,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6 274 тыс. руб. При расчете данных расходов филиал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руководствовался Приказом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258 от 24.07.2012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«Об утверждении порядка выдачи специального разрешения на движение по автомобильным дорогам транспортного средства, осуществляющего перевозки тяжеловесных и (или) крупногабаритных грузов», Постановлением Правительства РФ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120 от 31.01.17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и Постановлением  правительства Красноярского края от 15 апреля 2008 </w:t>
      </w:r>
      <w:r w:rsidR="00F4263D">
        <w:rPr>
          <w:rFonts w:ascii="Myriad Pro" w:eastAsia="Calibri" w:hAnsi="Myriad Pro" w:cs="Times New Roman"/>
          <w:sz w:val="26"/>
          <w:szCs w:val="26"/>
        </w:rPr>
        <w:t>г.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178-п «Об утверждении размера вреда, причиняемого транспортными средствами, осуществляющими перевозки тяжеловесных грузов, по автомобильным дорогам Регионального и Межмуниципального значения Красноярского края. Также представлен договор на оценку технической возможности и сопровождение опасных и крупногабаритных грузов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630/13/18.2400.1559.13 от 01.11.2013 со сроком действия с 01.11.2013 по 01.11.2014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Представлен расчет расходов на получение разрешений на перевозку крупногабаритных грузов без подтверждения количества единиц техники, оснований среднего количества выездов ТС в месяц (количество дней), статистические или фактические данные о пробегах (в км.), которое проезжает ТС за 1 день. Не представлен перечень автотранспортных средств, которые планируется приобрести в регулируемом периоде.</w:t>
      </w:r>
    </w:p>
    <w:p w14:paraId="2E35E5E0" w14:textId="50CDA264"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Принимая во внимание состав предоставленных документов, Исполнитель считает, что плановые затраты на получение разрешений на перевозку крупногабаритных грузов в заявленном размере со стороны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документально не обоснованы. </w:t>
      </w:r>
    </w:p>
    <w:p w14:paraId="64C08522" w14:textId="39A58964"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Исполнитель считает необходимым рекомендовать филиалу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дополнительно представлять в составе тарифной заявки для определения базового уровня операционных расходов на очередной долгосрочный период регулирования с целью обоснования плановых расходов, следующие материалы:</w:t>
      </w:r>
    </w:p>
    <w:p w14:paraId="48C0637C" w14:textId="77777777" w:rsidR="00082F41" w:rsidRPr="00E17399" w:rsidRDefault="00082F41" w:rsidP="001C1435">
      <w:pPr>
        <w:pStyle w:val="a5"/>
        <w:numPr>
          <w:ilvl w:val="0"/>
          <w:numId w:val="16"/>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Обоснование количества автотранспортных средств, подлежащих получению разрешений;</w:t>
      </w:r>
    </w:p>
    <w:p w14:paraId="17B568BC" w14:textId="77777777" w:rsidR="00082F41" w:rsidRPr="00E17399" w:rsidRDefault="00082F41" w:rsidP="001C1435">
      <w:pPr>
        <w:pStyle w:val="a5"/>
        <w:numPr>
          <w:ilvl w:val="0"/>
          <w:numId w:val="16"/>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Перечень автотранспортных средств, которые планируется приобрести в регулируемом периоде;</w:t>
      </w:r>
    </w:p>
    <w:p w14:paraId="257FC239" w14:textId="77777777" w:rsidR="00082F41" w:rsidRPr="00E17399" w:rsidRDefault="00082F41" w:rsidP="001C1435">
      <w:pPr>
        <w:pStyle w:val="a5"/>
        <w:numPr>
          <w:ilvl w:val="0"/>
          <w:numId w:val="16"/>
        </w:numPr>
        <w:spacing w:after="0" w:line="360" w:lineRule="auto"/>
        <w:ind w:left="993" w:hanging="426"/>
        <w:rPr>
          <w:rFonts w:ascii="Myriad Pro" w:eastAsia="Calibri" w:hAnsi="Myriad Pro" w:cs="Times New Roman"/>
          <w:sz w:val="26"/>
          <w:szCs w:val="26"/>
        </w:rPr>
      </w:pPr>
      <w:r w:rsidRPr="00E17399">
        <w:rPr>
          <w:rFonts w:ascii="Myriad Pro" w:eastAsia="Calibri" w:hAnsi="Myriad Pro" w:cs="Times New Roman"/>
          <w:sz w:val="26"/>
          <w:szCs w:val="26"/>
        </w:rPr>
        <w:t>Перечень автотранспортных средств и техники с указанием технических данных, года выпуска и данных о ранее полученных разрешениях.</w:t>
      </w:r>
    </w:p>
    <w:p w14:paraId="1FBE78BE" w14:textId="656EA7AC"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Исполнитель дополнительно отмечает, что при планировании базового уровня операционных расходов на очередной долгосрочный период регулирования необходимо учесть прекращение действия Приказа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258 от 24.07.2012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«Об утверждении порядка выдачи специального разрешения на движение по автомобильным дорогам транспортного средства, осуществляющего перевозки тяжеловесных и (или) крупногабаритных грузов»  от 05.08.2019 г.</w:t>
      </w:r>
      <w:r w:rsidRPr="00E17399">
        <w:rPr>
          <w:rFonts w:ascii="Myriad Pro" w:hAnsi="Myriad Pro"/>
        </w:rPr>
        <w:t xml:space="preserve">, </w:t>
      </w:r>
      <w:r w:rsidRPr="00E17399">
        <w:rPr>
          <w:rFonts w:ascii="Myriad Pro" w:eastAsia="Calibri" w:hAnsi="Myriad Pro" w:cs="Times New Roman"/>
          <w:sz w:val="26"/>
          <w:szCs w:val="26"/>
        </w:rPr>
        <w:t>документ утратил силу в связи с изданием Приказа Минтранса России от 05.06.2019 N 167, вступившего в силу по истечении 10 дней после дня официального опубликования (опубликован на Официальном интернет-портале правовой информации http://www.pravo.gov.ru - 26.07.2019).</w:t>
      </w:r>
    </w:p>
    <w:p w14:paraId="692ACA0B"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i/>
          <w:color w:val="FF0000"/>
          <w:sz w:val="26"/>
          <w:szCs w:val="26"/>
        </w:rPr>
      </w:pPr>
    </w:p>
    <w:p w14:paraId="2995EA9A"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Услуги по организации функционирования и развитию сетевого комплекса</w:t>
      </w:r>
    </w:p>
    <w:p w14:paraId="7755F148" w14:textId="2D5CEEE8"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запланированы расходы на услуги по организации функционирования и развитию сетевого комплекса,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52 686,26 тыс. руб. По результатам анализа документов, предоставленных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в РЭК</w:t>
      </w:r>
      <w:r>
        <w:rPr>
          <w:rFonts w:ascii="Myriad Pro" w:eastAsia="Calibri" w:hAnsi="Myriad Pro" w:cs="Times New Roman"/>
          <w:sz w:val="26"/>
          <w:szCs w:val="26"/>
        </w:rPr>
        <w:t> </w:t>
      </w:r>
      <w:r w:rsidRPr="00E17399">
        <w:rPr>
          <w:rFonts w:ascii="Myriad Pro" w:eastAsia="Calibri" w:hAnsi="Myriad Pro" w:cs="Times New Roman"/>
          <w:sz w:val="26"/>
          <w:szCs w:val="26"/>
        </w:rPr>
        <w:t>Красноярского край для обоснования заявляемых расходов по статье, Исполнитель отмечает следующее:</w:t>
      </w:r>
    </w:p>
    <w:p w14:paraId="3716411B" w14:textId="577646D5" w:rsidR="00082F41" w:rsidRPr="00E17399" w:rsidRDefault="00082F41" w:rsidP="001C1435">
      <w:pPr>
        <w:pStyle w:val="a5"/>
        <w:numPr>
          <w:ilvl w:val="0"/>
          <w:numId w:val="1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Представлен расчет расходов (услуги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«Россети») на 2018 год в составе тарифной заявки, направлена смета затрат (в составе расчетов НВВ); база для распределения затрат (НВВ ожидаемая на 2017 г.);</w:t>
      </w:r>
    </w:p>
    <w:p w14:paraId="6BCC7CA7" w14:textId="264EEFD0" w:rsidR="00082F41" w:rsidRPr="00E17399" w:rsidRDefault="00082F41" w:rsidP="001C1435">
      <w:pPr>
        <w:pStyle w:val="a5"/>
        <w:numPr>
          <w:ilvl w:val="0"/>
          <w:numId w:val="1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Представлен 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18.4000.253.15 от 07.08.2015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на оказание услуг по функционированию электросетевого комплекса между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«Россети» и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w:t>
      </w:r>
    </w:p>
    <w:p w14:paraId="1ED6F653" w14:textId="41E01414" w:rsidR="00082F41" w:rsidRPr="005659CA"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рамках своей деятельности, помимо осуществления прав акционера,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5659CA">
        <w:rPr>
          <w:rFonts w:ascii="Myriad Pro" w:eastAsia="Calibri" w:hAnsi="Myriad Pro" w:cs="Times New Roman"/>
          <w:sz w:val="26"/>
          <w:szCs w:val="26"/>
        </w:rPr>
        <w:t xml:space="preserve">«Россети» оказывает в рамках вышеуказанного договора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5659CA">
        <w:rPr>
          <w:rFonts w:ascii="Myriad Pro" w:eastAsia="Calibri" w:hAnsi="Myriad Pro" w:cs="Times New Roman"/>
          <w:sz w:val="26"/>
          <w:szCs w:val="26"/>
        </w:rPr>
        <w:t>«МРСК Сибири» услуги системного характера, а именно:</w:t>
      </w:r>
    </w:p>
    <w:p w14:paraId="37B4981B" w14:textId="77777777" w:rsidR="00082F41" w:rsidRPr="00B75710" w:rsidRDefault="00082F41" w:rsidP="001C1435">
      <w:pPr>
        <w:pStyle w:val="a5"/>
        <w:numPr>
          <w:ilvl w:val="0"/>
          <w:numId w:val="18"/>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B75710">
        <w:rPr>
          <w:rFonts w:ascii="Myriad Pro" w:eastAsia="Calibri" w:hAnsi="Myriad Pro" w:cs="Times New Roman"/>
          <w:sz w:val="26"/>
          <w:szCs w:val="26"/>
        </w:rPr>
        <w:t xml:space="preserve"> Осуществляет координацию по организации и осуществлению технического контроля в электросетевом комплексе;</w:t>
      </w:r>
    </w:p>
    <w:p w14:paraId="263C285D" w14:textId="77777777" w:rsidR="00082F41" w:rsidRPr="00985076" w:rsidRDefault="00082F41" w:rsidP="001C1435">
      <w:pPr>
        <w:pStyle w:val="a5"/>
        <w:numPr>
          <w:ilvl w:val="0"/>
          <w:numId w:val="18"/>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897FA0">
        <w:rPr>
          <w:rFonts w:ascii="Myriad Pro" w:eastAsia="Calibri" w:hAnsi="Myriad Pro" w:cs="Times New Roman"/>
          <w:sz w:val="26"/>
          <w:szCs w:val="26"/>
        </w:rPr>
        <w:t xml:space="preserve"> Оказывает методологическую и организационную поддерж</w:t>
      </w:r>
      <w:r w:rsidRPr="00985076">
        <w:rPr>
          <w:rFonts w:ascii="Myriad Pro" w:eastAsia="Calibri" w:hAnsi="Myriad Pro" w:cs="Times New Roman"/>
          <w:sz w:val="26"/>
          <w:szCs w:val="26"/>
        </w:rPr>
        <w:t xml:space="preserve">ку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оперативно-технического управления, информационно-технических систем и систем связи Общества; </w:t>
      </w:r>
    </w:p>
    <w:p w14:paraId="6CE5487B" w14:textId="77777777" w:rsidR="00082F41" w:rsidRPr="00E17399" w:rsidRDefault="00082F41" w:rsidP="001C1435">
      <w:pPr>
        <w:pStyle w:val="a5"/>
        <w:numPr>
          <w:ilvl w:val="0"/>
          <w:numId w:val="18"/>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Организовывает проведения ежегодной проверки готовности Общества к работе в осенне-зимний период в порядке, установленном Министерством энергетики Российской Федерации; </w:t>
      </w:r>
    </w:p>
    <w:p w14:paraId="331A8893" w14:textId="77777777" w:rsidR="00082F41" w:rsidRPr="00E17399" w:rsidRDefault="00082F41" w:rsidP="001C1435">
      <w:pPr>
        <w:pStyle w:val="a5"/>
        <w:numPr>
          <w:ilvl w:val="0"/>
          <w:numId w:val="18"/>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Оказывает методологическую и организационную поддержку работ по контролю качества электрической энергии, внедрению методологической базы по приведению параметров качества электрической энергии к нормативным требованиям;</w:t>
      </w:r>
    </w:p>
    <w:p w14:paraId="1BF64CD7" w14:textId="77777777" w:rsidR="00082F41" w:rsidRDefault="00082F41" w:rsidP="001C1435">
      <w:pPr>
        <w:pStyle w:val="a5"/>
        <w:numPr>
          <w:ilvl w:val="0"/>
          <w:numId w:val="18"/>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Координирует деятельность и осуществляет контроль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52EE9AFD" w14:textId="177C60C7" w:rsidR="00082F41" w:rsidRPr="00226D7F" w:rsidRDefault="00082F41" w:rsidP="00082F41">
      <w:pPr>
        <w:pStyle w:val="a5"/>
        <w:spacing w:line="360" w:lineRule="auto"/>
        <w:ind w:left="0" w:firstLine="567"/>
        <w:jc w:val="both"/>
        <w:rPr>
          <w:rFonts w:ascii="Myriad Pro" w:hAnsi="Myriad Pro"/>
          <w:color w:val="1A1A1A"/>
          <w:sz w:val="26"/>
          <w:szCs w:val="26"/>
        </w:rPr>
      </w:pPr>
      <w:r w:rsidRPr="00226D7F">
        <w:rPr>
          <w:rFonts w:ascii="Myriad Pro" w:hAnsi="Myriad Pro"/>
          <w:color w:val="1A1A1A"/>
          <w:sz w:val="26"/>
          <w:szCs w:val="26"/>
        </w:rPr>
        <w:t xml:space="preserve">В соответствии с п. 16 Основ ценообразования </w:t>
      </w:r>
      <w:r w:rsidR="0041096B">
        <w:rPr>
          <w:rFonts w:ascii="Myriad Pro" w:hAnsi="Myriad Pro"/>
          <w:color w:val="1A1A1A"/>
          <w:sz w:val="26"/>
          <w:szCs w:val="26"/>
        </w:rPr>
        <w:t>№ </w:t>
      </w:r>
      <w:r w:rsidRPr="00226D7F">
        <w:rPr>
          <w:rFonts w:ascii="Myriad Pro" w:hAnsi="Myriad Pro"/>
          <w:color w:val="1A1A1A"/>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26BCAF4F" w14:textId="77777777" w:rsidR="00082F41" w:rsidRPr="00226D7F" w:rsidRDefault="00082F41" w:rsidP="00082F41">
      <w:pPr>
        <w:pStyle w:val="a5"/>
        <w:spacing w:after="0" w:line="360" w:lineRule="auto"/>
        <w:ind w:left="0" w:firstLine="567"/>
        <w:jc w:val="both"/>
        <w:rPr>
          <w:rFonts w:ascii="Myriad Pro" w:hAnsi="Myriad Pro"/>
          <w:color w:val="1A1A1A"/>
          <w:sz w:val="26"/>
          <w:szCs w:val="26"/>
        </w:rPr>
      </w:pPr>
      <w:r w:rsidRPr="00226D7F">
        <w:rPr>
          <w:rFonts w:ascii="Myriad Pro" w:hAnsi="Myriad Pro"/>
          <w:color w:val="1A1A1A"/>
          <w:sz w:val="26"/>
          <w:szCs w:val="26"/>
        </w:rPr>
        <w:t xml:space="preserve">Исполнитель отмечает, что филиалом </w:t>
      </w:r>
      <w:r w:rsidRPr="00226D7F">
        <w:rPr>
          <w:rFonts w:ascii="Myriad Pro" w:hAnsi="Myriad Pro"/>
          <w:sz w:val="26"/>
          <w:szCs w:val="26"/>
        </w:rPr>
        <w:t>«</w:t>
      </w:r>
      <w:r>
        <w:rPr>
          <w:rFonts w:ascii="Myriad Pro" w:hAnsi="Myriad Pro"/>
          <w:sz w:val="26"/>
          <w:szCs w:val="26"/>
        </w:rPr>
        <w:t>Красноярскэнерго</w:t>
      </w:r>
      <w:r w:rsidRPr="00226D7F">
        <w:rPr>
          <w:rFonts w:ascii="Myriad Pro" w:hAnsi="Myriad Pro"/>
          <w:sz w:val="26"/>
          <w:szCs w:val="26"/>
        </w:rPr>
        <w:t xml:space="preserve">» в адрес </w:t>
      </w:r>
      <w:r>
        <w:rPr>
          <w:rFonts w:ascii="Myriad Pro" w:hAnsi="Myriad Pro"/>
          <w:sz w:val="26"/>
          <w:szCs w:val="26"/>
        </w:rPr>
        <w:t>органа регулирования</w:t>
      </w:r>
      <w:r w:rsidRPr="00226D7F">
        <w:rPr>
          <w:rFonts w:ascii="Myriad Pro" w:hAnsi="Myriad Pro"/>
          <w:sz w:val="26"/>
          <w:szCs w:val="26"/>
        </w:rPr>
        <w:t xml:space="preserve"> </w:t>
      </w:r>
      <w:r w:rsidRPr="00226D7F">
        <w:rPr>
          <w:rFonts w:ascii="Myriad Pro" w:hAnsi="Myriad Pro"/>
          <w:color w:val="1A1A1A"/>
          <w:sz w:val="26"/>
          <w:szCs w:val="26"/>
        </w:rPr>
        <w:t>не представлены подтверждающие документы: перечень объектов, в отношении которых планируется осуществлять технических надзор, график проверки, а также протоколы заседания конкурсного комитета по выбору исполнителей работ, сметные расчеты, отчеты об оказанных услугах, выписка из штатного расписания исполнителя услуг, должностные инструкции задействованного персонала и прочие первичные документы бухгалтерского учета.</w:t>
      </w:r>
    </w:p>
    <w:p w14:paraId="2F9E238C" w14:textId="5C3857F0" w:rsidR="00082F41"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На основании изложенного выше, Исполнитель обоснованно полагает, что по данной статье филиал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предоставил недостаточно обоснований для включения данных расходов в НВВ.</w:t>
      </w:r>
      <w:r>
        <w:rPr>
          <w:rFonts w:ascii="Myriad Pro" w:eastAsia="Calibri" w:hAnsi="Myriad Pro" w:cs="Times New Roman"/>
          <w:sz w:val="26"/>
          <w:szCs w:val="26"/>
        </w:rPr>
        <w:t xml:space="preserve"> </w:t>
      </w:r>
    </w:p>
    <w:p w14:paraId="60C66E06" w14:textId="77777777" w:rsidR="00082F41"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p>
    <w:p w14:paraId="3777D6EA"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Техническое обслуживание и диагностика автотранспорта</w:t>
      </w:r>
    </w:p>
    <w:p w14:paraId="0B7C96B8" w14:textId="271899C2" w:rsidR="00082F41" w:rsidRPr="005F0C3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запланированы расходы на техническое обслуживание и диагностику автотранспорта,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6 559,37 тыс. руб. </w:t>
      </w:r>
      <w:r>
        <w:rPr>
          <w:rFonts w:ascii="Myriad Pro" w:eastAsia="Calibri" w:hAnsi="Myriad Pro" w:cs="Times New Roman"/>
          <w:sz w:val="26"/>
          <w:szCs w:val="26"/>
        </w:rPr>
        <w:t xml:space="preserve"> </w:t>
      </w:r>
      <w:r w:rsidRPr="005F0C39">
        <w:rPr>
          <w:rFonts w:ascii="Myriad Pro" w:eastAsia="Calibri" w:hAnsi="Myriad Pro" w:cs="Times New Roman"/>
          <w:sz w:val="26"/>
          <w:szCs w:val="26"/>
        </w:rPr>
        <w:t>, в том числе:</w:t>
      </w:r>
    </w:p>
    <w:p w14:paraId="45AEBDCD" w14:textId="77777777" w:rsidR="00082F41" w:rsidRPr="00277EE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Техническое обслуживание и диагностика автотранспорта – 5 938,8 тыс. руб.</w:t>
      </w:r>
    </w:p>
    <w:p w14:paraId="5BB43AB6"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277EE9">
        <w:rPr>
          <w:rFonts w:ascii="Myriad Pro" w:eastAsia="Calibri" w:hAnsi="Myriad Pro" w:cs="Times New Roman"/>
          <w:sz w:val="26"/>
          <w:szCs w:val="26"/>
        </w:rPr>
        <w:t xml:space="preserve">- </w:t>
      </w:r>
      <w:r w:rsidRPr="008F5E73">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 620,57 тыс. руб.</w:t>
      </w:r>
    </w:p>
    <w:p w14:paraId="2C3D3EC5" w14:textId="2F095281"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документов, предоставленных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в РЭК Красноярского край для обоснования заявляемых расходов по статье, Исполнитель отмечает следующее.</w:t>
      </w:r>
    </w:p>
    <w:p w14:paraId="449DDF90"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На основании пояснительной записки филиала стоимость гарантийного технического обслуживания 1 единицы транспортных средств без НДС составляет:</w:t>
      </w:r>
    </w:p>
    <w:p w14:paraId="7796628A"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УАЗ – 12,5 тыс. руб.; </w:t>
      </w:r>
    </w:p>
    <w:p w14:paraId="5F4F300F"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ГАЗ – 8,2 тыс. руб.; </w:t>
      </w:r>
    </w:p>
    <w:p w14:paraId="7BF386E3"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КАМАЗ – 38,5 тыс. руб. </w:t>
      </w:r>
    </w:p>
    <w:p w14:paraId="488AB1B1" w14:textId="37910535"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2018 году планируется приобретение УАЗ - 40 ед., ГАЗ – 61 ед., КАМАЗ – 13 ед.   При расчете расходов по данной статье филиал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основывается на Регламенте СО 3.154/0-06</w:t>
      </w:r>
      <w:r w:rsidRPr="00E17399">
        <w:rPr>
          <w:rFonts w:ascii="Myriad Pro" w:hAnsi="Myriad Pro"/>
        </w:rPr>
        <w:t xml:space="preserve"> </w:t>
      </w:r>
      <w:r w:rsidRPr="00E17399">
        <w:rPr>
          <w:rFonts w:ascii="Myriad Pro" w:eastAsia="Calibri" w:hAnsi="Myriad Pro" w:cs="Times New Roman"/>
          <w:sz w:val="26"/>
          <w:szCs w:val="26"/>
        </w:rPr>
        <w:t xml:space="preserve">«Техническое обслуживание и ремонт подвижного состава автомобильного транспорта». Представлен перечень договоров на техническое и гарантийное обслуживание, плановые расходы определены исходя из фактических с учетом применения индекса роста 4%. </w:t>
      </w:r>
    </w:p>
    <w:p w14:paraId="0BCFBDA1" w14:textId="77777777" w:rsidR="00082F41" w:rsidRDefault="00082F41" w:rsidP="00082F41">
      <w:pPr>
        <w:autoSpaceDE w:val="0"/>
        <w:autoSpaceDN w:val="0"/>
        <w:adjustRightInd w:val="0"/>
        <w:spacing w:after="0" w:line="360" w:lineRule="auto"/>
        <w:ind w:left="708" w:firstLine="567"/>
        <w:jc w:val="both"/>
        <w:rPr>
          <w:rFonts w:ascii="Myriad Pro" w:eastAsia="Calibri" w:hAnsi="Myriad Pro" w:cs="Times New Roman"/>
          <w:sz w:val="26"/>
          <w:szCs w:val="26"/>
        </w:rPr>
        <w:sectPr w:rsidR="00082F41" w:rsidSect="004320E7">
          <w:pgSz w:w="11906" w:h="16838"/>
          <w:pgMar w:top="1134" w:right="851" w:bottom="1134" w:left="1701" w:header="709" w:footer="556" w:gutter="0"/>
          <w:cols w:space="708"/>
          <w:docGrid w:linePitch="360"/>
        </w:sectPr>
      </w:pPr>
    </w:p>
    <w:p w14:paraId="3BAA734D" w14:textId="77777777" w:rsidR="00082F41" w:rsidRPr="008F5E73" w:rsidRDefault="00082F41" w:rsidP="00082F41">
      <w:pPr>
        <w:autoSpaceDE w:val="0"/>
        <w:autoSpaceDN w:val="0"/>
        <w:adjustRightInd w:val="0"/>
        <w:spacing w:after="0" w:line="360" w:lineRule="auto"/>
        <w:jc w:val="center"/>
        <w:rPr>
          <w:rFonts w:ascii="Myriad Pro" w:eastAsia="Calibri" w:hAnsi="Myriad Pro" w:cs="Times New Roman"/>
          <w:b/>
          <w:bCs/>
          <w:sz w:val="26"/>
          <w:szCs w:val="26"/>
        </w:rPr>
      </w:pPr>
      <w:r w:rsidRPr="008F5E73">
        <w:rPr>
          <w:rFonts w:ascii="Myriad Pro" w:eastAsia="Calibri" w:hAnsi="Myriad Pro" w:cs="Times New Roman"/>
          <w:b/>
          <w:bCs/>
          <w:sz w:val="26"/>
          <w:szCs w:val="26"/>
        </w:rPr>
        <w:t>Расшифровка статьи сметы затрат Техобслуживание и диагностика транспорта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792"/>
        <w:gridCol w:w="11"/>
        <w:gridCol w:w="1194"/>
        <w:gridCol w:w="1518"/>
        <w:gridCol w:w="1120"/>
        <w:gridCol w:w="1674"/>
        <w:gridCol w:w="1265"/>
        <w:gridCol w:w="1477"/>
        <w:gridCol w:w="1237"/>
        <w:gridCol w:w="3261"/>
      </w:tblGrid>
      <w:tr w:rsidR="00082F41" w:rsidRPr="005C1A7B" w14:paraId="0FAAF7F5" w14:textId="77777777" w:rsidTr="0041096B">
        <w:trPr>
          <w:trHeight w:val="500"/>
          <w:tblHeader/>
          <w:jc w:val="center"/>
        </w:trPr>
        <w:tc>
          <w:tcPr>
            <w:tcW w:w="1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161217" w14:textId="2DA57F72" w:rsidR="00082F41" w:rsidRPr="006056B6" w:rsidRDefault="0041096B" w:rsidP="00082F41">
            <w:pPr>
              <w:spacing w:after="0" w:line="240" w:lineRule="auto"/>
              <w:jc w:val="center"/>
              <w:rPr>
                <w:rFonts w:ascii="Myriad Pro" w:eastAsia="Times New Roman" w:hAnsi="Myriad Pro" w:cs="Calibri"/>
                <w:bCs/>
                <w:color w:val="FFFFFF" w:themeColor="background1"/>
                <w:sz w:val="20"/>
                <w:szCs w:val="20"/>
                <w:lang w:eastAsia="ru-RU"/>
              </w:rPr>
            </w:pPr>
            <w:r>
              <w:rPr>
                <w:rFonts w:ascii="Myriad Pro" w:eastAsia="Times New Roman" w:hAnsi="Myriad Pro" w:cs="Calibri"/>
                <w:bCs/>
                <w:color w:val="FFFFFF" w:themeColor="background1"/>
                <w:sz w:val="20"/>
                <w:szCs w:val="20"/>
                <w:lang w:eastAsia="ru-RU"/>
              </w:rPr>
              <w:t>№ </w:t>
            </w:r>
            <w:r w:rsidR="00082F41" w:rsidRPr="006056B6">
              <w:rPr>
                <w:rFonts w:ascii="Myriad Pro" w:eastAsia="Times New Roman" w:hAnsi="Myriad Pro" w:cs="Calibri"/>
                <w:bCs/>
                <w:color w:val="FFFFFF" w:themeColor="background1"/>
                <w:sz w:val="20"/>
                <w:szCs w:val="20"/>
                <w:lang w:eastAsia="ru-RU"/>
              </w:rPr>
              <w:t>п/п</w:t>
            </w:r>
          </w:p>
        </w:tc>
        <w:tc>
          <w:tcPr>
            <w:tcW w:w="2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C0A9EA"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Статья сметы затрат</w:t>
            </w:r>
          </w:p>
        </w:tc>
        <w:tc>
          <w:tcPr>
            <w:tcW w:w="449"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433A45"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Контрагент</w:t>
            </w:r>
          </w:p>
        </w:tc>
        <w:tc>
          <w:tcPr>
            <w:tcW w:w="4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1F2EC0"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Наименование услуги, работы (предмет договора)</w:t>
            </w:r>
          </w:p>
        </w:tc>
        <w:tc>
          <w:tcPr>
            <w:tcW w:w="1007"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5152BD"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Основание (договор, соглашение, с/ф)</w:t>
            </w:r>
          </w:p>
        </w:tc>
        <w:tc>
          <w:tcPr>
            <w:tcW w:w="927"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E01871"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Срок действия</w:t>
            </w:r>
          </w:p>
        </w:tc>
        <w:tc>
          <w:tcPr>
            <w:tcW w:w="3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168397"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 xml:space="preserve">План 2018, </w:t>
            </w:r>
            <w:r>
              <w:rPr>
                <w:rFonts w:ascii="Myriad Pro" w:eastAsia="Times New Roman" w:hAnsi="Myriad Pro" w:cs="Calibri"/>
                <w:bCs/>
                <w:color w:val="FFFFFF" w:themeColor="background1"/>
                <w:sz w:val="20"/>
                <w:szCs w:val="20"/>
                <w:lang w:eastAsia="ru-RU"/>
              </w:rPr>
              <w:br/>
            </w:r>
            <w:r w:rsidRPr="006056B6">
              <w:rPr>
                <w:rFonts w:ascii="Myriad Pro" w:eastAsia="Times New Roman" w:hAnsi="Myriad Pro" w:cs="Calibri"/>
                <w:bCs/>
                <w:color w:val="FFFFFF" w:themeColor="background1"/>
                <w:sz w:val="20"/>
                <w:szCs w:val="20"/>
                <w:lang w:eastAsia="ru-RU"/>
              </w:rPr>
              <w:t xml:space="preserve">тыс. руб. </w:t>
            </w:r>
          </w:p>
        </w:tc>
        <w:tc>
          <w:tcPr>
            <w:tcW w:w="12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1C2F7D8"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Примечание</w:t>
            </w:r>
          </w:p>
        </w:tc>
      </w:tr>
      <w:tr w:rsidR="00082F41" w:rsidRPr="005C1A7B" w14:paraId="0AEE8FBB" w14:textId="77777777" w:rsidTr="0041096B">
        <w:trPr>
          <w:trHeight w:val="500"/>
          <w:tblHeader/>
          <w:jc w:val="center"/>
        </w:trPr>
        <w:tc>
          <w:tcPr>
            <w:tcW w:w="1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F7275B"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2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AD8E20"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449"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3220B7"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4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1DE412"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1007"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C36D57"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927"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468489"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3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57651E"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12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CF1894"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r>
      <w:tr w:rsidR="00082F41" w:rsidRPr="005C1A7B" w14:paraId="3FAD679D" w14:textId="77777777" w:rsidTr="0041096B">
        <w:trPr>
          <w:trHeight w:val="38"/>
          <w:tblHeader/>
          <w:jc w:val="center"/>
        </w:trPr>
        <w:tc>
          <w:tcPr>
            <w:tcW w:w="1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0CA19E"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2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A11C70"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449"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CCE037"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4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C24431"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BEFE12"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дата</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25AC18"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номер</w:t>
            </w: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47C6FF"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начало</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A9F9E7"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окончание</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E507E2"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6C3155"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r>
      <w:tr w:rsidR="00082F41" w:rsidRPr="005C1A7B" w14:paraId="5706AF1C" w14:textId="77777777" w:rsidTr="0041096B">
        <w:trPr>
          <w:trHeight w:val="29"/>
          <w:tblHeader/>
          <w:jc w:val="center"/>
        </w:trPr>
        <w:tc>
          <w:tcPr>
            <w:tcW w:w="1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6CD4CA"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1</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2C32A8"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2</w:t>
            </w:r>
          </w:p>
        </w:tc>
        <w:tc>
          <w:tcPr>
            <w:tcW w:w="4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A038D1"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3</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B05EFA"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4</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386760"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5</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E29D73"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6</w:t>
            </w: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BF1ADF"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7</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76AB89"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8</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9F8E66"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10</w:t>
            </w:r>
          </w:p>
        </w:tc>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0F269AA0"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11</w:t>
            </w:r>
          </w:p>
        </w:tc>
      </w:tr>
      <w:tr w:rsidR="00082F41" w:rsidRPr="005C1A7B" w14:paraId="138B3349" w14:textId="77777777" w:rsidTr="0041096B">
        <w:trPr>
          <w:trHeight w:val="152"/>
          <w:jc w:val="center"/>
        </w:trPr>
        <w:tc>
          <w:tcPr>
            <w:tcW w:w="149" w:type="pct"/>
            <w:tcBorders>
              <w:top w:val="single" w:sz="4" w:space="0" w:color="FFFFFF" w:themeColor="background1"/>
            </w:tcBorders>
            <w:shd w:val="clear" w:color="auto" w:fill="auto"/>
            <w:vAlign w:val="center"/>
            <w:hideMark/>
          </w:tcPr>
          <w:p w14:paraId="3678ADD9" w14:textId="77777777" w:rsidR="00082F41" w:rsidRPr="006056B6" w:rsidRDefault="00082F41" w:rsidP="00082F41">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w:t>
            </w:r>
          </w:p>
        </w:tc>
        <w:tc>
          <w:tcPr>
            <w:tcW w:w="292" w:type="pct"/>
            <w:vMerge w:val="restart"/>
            <w:tcBorders>
              <w:top w:val="single" w:sz="4" w:space="0" w:color="FFFFFF" w:themeColor="background1"/>
            </w:tcBorders>
            <w:shd w:val="clear" w:color="auto" w:fill="auto"/>
            <w:textDirection w:val="btLr"/>
            <w:vAlign w:val="center"/>
            <w:hideMark/>
          </w:tcPr>
          <w:p w14:paraId="4EB22E28"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Техобслуживание и диагностика транспорта</w:t>
            </w:r>
          </w:p>
        </w:tc>
        <w:tc>
          <w:tcPr>
            <w:tcW w:w="449" w:type="pct"/>
            <w:gridSpan w:val="2"/>
            <w:tcBorders>
              <w:top w:val="single" w:sz="4" w:space="0" w:color="FFFFFF" w:themeColor="background1"/>
            </w:tcBorders>
            <w:shd w:val="clear" w:color="auto" w:fill="auto"/>
            <w:vAlign w:val="center"/>
            <w:hideMark/>
          </w:tcPr>
          <w:p w14:paraId="24A1839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ИП </w:t>
            </w:r>
            <w:r>
              <w:rPr>
                <w:rFonts w:ascii="Myriad Pro" w:eastAsia="Times New Roman" w:hAnsi="Myriad Pro" w:cs="Calibri"/>
                <w:color w:val="000000"/>
                <w:sz w:val="20"/>
                <w:szCs w:val="20"/>
                <w:lang w:eastAsia="ru-RU"/>
              </w:rPr>
              <w:br/>
            </w:r>
            <w:r w:rsidRPr="006056B6">
              <w:rPr>
                <w:rFonts w:ascii="Myriad Pro" w:eastAsia="Times New Roman" w:hAnsi="Myriad Pro" w:cs="Calibri"/>
                <w:color w:val="000000"/>
                <w:sz w:val="20"/>
                <w:szCs w:val="20"/>
                <w:lang w:eastAsia="ru-RU"/>
              </w:rPr>
              <w:t>Лысенко З.В.</w:t>
            </w:r>
          </w:p>
        </w:tc>
        <w:tc>
          <w:tcPr>
            <w:tcW w:w="496" w:type="pct"/>
            <w:tcBorders>
              <w:top w:val="single" w:sz="4" w:space="0" w:color="FFFFFF" w:themeColor="background1"/>
            </w:tcBorders>
            <w:shd w:val="clear" w:color="auto" w:fill="auto"/>
            <w:vAlign w:val="center"/>
            <w:hideMark/>
          </w:tcPr>
          <w:p w14:paraId="6341B6CE"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тех. обслуживание автомобилей иностранного производства</w:t>
            </w:r>
          </w:p>
        </w:tc>
        <w:tc>
          <w:tcPr>
            <w:tcW w:w="396" w:type="pct"/>
            <w:tcBorders>
              <w:top w:val="single" w:sz="4" w:space="0" w:color="FFFFFF" w:themeColor="background1"/>
            </w:tcBorders>
            <w:shd w:val="clear" w:color="auto" w:fill="auto"/>
            <w:noWrap/>
            <w:vAlign w:val="center"/>
            <w:hideMark/>
          </w:tcPr>
          <w:p w14:paraId="6B0EE835"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14.12.2016</w:t>
            </w:r>
          </w:p>
        </w:tc>
        <w:tc>
          <w:tcPr>
            <w:tcW w:w="611" w:type="pct"/>
            <w:tcBorders>
              <w:top w:val="single" w:sz="4" w:space="0" w:color="FFFFFF" w:themeColor="background1"/>
            </w:tcBorders>
            <w:shd w:val="clear" w:color="auto" w:fill="auto"/>
            <w:noWrap/>
            <w:vAlign w:val="center"/>
            <w:hideMark/>
          </w:tcPr>
          <w:p w14:paraId="35EF1E42"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18.2400.10552.16</w:t>
            </w:r>
          </w:p>
        </w:tc>
        <w:tc>
          <w:tcPr>
            <w:tcW w:w="405" w:type="pct"/>
            <w:tcBorders>
              <w:top w:val="single" w:sz="4" w:space="0" w:color="FFFFFF" w:themeColor="background1"/>
            </w:tcBorders>
            <w:shd w:val="clear" w:color="auto" w:fill="auto"/>
            <w:vAlign w:val="center"/>
            <w:hideMark/>
          </w:tcPr>
          <w:p w14:paraId="31689E1F"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tcBorders>
              <w:top w:val="single" w:sz="4" w:space="0" w:color="FFFFFF" w:themeColor="background1"/>
            </w:tcBorders>
            <w:shd w:val="clear" w:color="auto" w:fill="auto"/>
            <w:noWrap/>
            <w:vAlign w:val="center"/>
            <w:hideMark/>
          </w:tcPr>
          <w:p w14:paraId="1586E46E"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31.12.2017</w:t>
            </w:r>
          </w:p>
        </w:tc>
        <w:tc>
          <w:tcPr>
            <w:tcW w:w="393" w:type="pct"/>
            <w:tcBorders>
              <w:top w:val="single" w:sz="4" w:space="0" w:color="FFFFFF" w:themeColor="background1"/>
            </w:tcBorders>
            <w:shd w:val="clear" w:color="auto" w:fill="auto"/>
            <w:noWrap/>
            <w:vAlign w:val="center"/>
            <w:hideMark/>
          </w:tcPr>
          <w:p w14:paraId="72F60947"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2 253,20    </w:t>
            </w:r>
          </w:p>
        </w:tc>
        <w:tc>
          <w:tcPr>
            <w:tcW w:w="1287" w:type="pct"/>
            <w:tcBorders>
              <w:top w:val="single" w:sz="4" w:space="0" w:color="FFFFFF" w:themeColor="background1"/>
            </w:tcBorders>
            <w:shd w:val="clear" w:color="auto" w:fill="auto"/>
            <w:vAlign w:val="center"/>
            <w:hideMark/>
          </w:tcPr>
          <w:p w14:paraId="63CEE745" w14:textId="2B28B263"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На сегодняшний день по данному договору обслуживается 25 транспортных единиц. В связи с тем, что планируется приобретение доп. 19 ед. легкого автотранспорта иностранного производства, то в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 xml:space="preserve"> и с учетом списания 1 ед.  в 2017г., обслуживаться в </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будет 43 ед. Стоимость 1 ед. обслуживания в 2017г.=50,4 т.р., в 2018г.=52,4 т.р с учетом 4%</w:t>
            </w:r>
          </w:p>
        </w:tc>
      </w:tr>
      <w:tr w:rsidR="00082F41" w:rsidRPr="005C1A7B" w14:paraId="678918C2" w14:textId="77777777" w:rsidTr="0041096B">
        <w:trPr>
          <w:trHeight w:val="162"/>
          <w:jc w:val="center"/>
        </w:trPr>
        <w:tc>
          <w:tcPr>
            <w:tcW w:w="149" w:type="pct"/>
            <w:shd w:val="clear" w:color="auto" w:fill="auto"/>
            <w:noWrap/>
            <w:vAlign w:val="center"/>
            <w:hideMark/>
          </w:tcPr>
          <w:p w14:paraId="5E3B3C9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w:t>
            </w:r>
          </w:p>
        </w:tc>
        <w:tc>
          <w:tcPr>
            <w:tcW w:w="292" w:type="pct"/>
            <w:vMerge/>
            <w:vAlign w:val="center"/>
            <w:hideMark/>
          </w:tcPr>
          <w:p w14:paraId="2190CBE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4AEBC665"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"ФЦ-Редут"</w:t>
            </w:r>
          </w:p>
        </w:tc>
        <w:tc>
          <w:tcPr>
            <w:tcW w:w="496" w:type="pct"/>
            <w:shd w:val="clear" w:color="auto" w:fill="auto"/>
            <w:vAlign w:val="center"/>
            <w:hideMark/>
          </w:tcPr>
          <w:p w14:paraId="5226EA3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электролаб.</w:t>
            </w:r>
          </w:p>
        </w:tc>
        <w:tc>
          <w:tcPr>
            <w:tcW w:w="396" w:type="pct"/>
            <w:shd w:val="clear" w:color="auto" w:fill="auto"/>
            <w:noWrap/>
            <w:vAlign w:val="center"/>
            <w:hideMark/>
          </w:tcPr>
          <w:p w14:paraId="39F4B59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14.07.2015</w:t>
            </w:r>
          </w:p>
        </w:tc>
        <w:tc>
          <w:tcPr>
            <w:tcW w:w="611" w:type="pct"/>
            <w:shd w:val="clear" w:color="auto" w:fill="auto"/>
            <w:noWrap/>
            <w:vAlign w:val="center"/>
            <w:hideMark/>
          </w:tcPr>
          <w:p w14:paraId="7BE77217"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18.2400.5980.15</w:t>
            </w:r>
          </w:p>
        </w:tc>
        <w:tc>
          <w:tcPr>
            <w:tcW w:w="405" w:type="pct"/>
            <w:shd w:val="clear" w:color="auto" w:fill="auto"/>
            <w:vAlign w:val="center"/>
            <w:hideMark/>
          </w:tcPr>
          <w:p w14:paraId="7910CF7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vAlign w:val="center"/>
            <w:hideMark/>
          </w:tcPr>
          <w:p w14:paraId="14F32242"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w:t>
            </w:r>
          </w:p>
        </w:tc>
        <w:tc>
          <w:tcPr>
            <w:tcW w:w="393" w:type="pct"/>
            <w:shd w:val="clear" w:color="auto" w:fill="auto"/>
            <w:noWrap/>
            <w:vAlign w:val="center"/>
            <w:hideMark/>
          </w:tcPr>
          <w:p w14:paraId="4E75E95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312,00    </w:t>
            </w:r>
          </w:p>
        </w:tc>
        <w:tc>
          <w:tcPr>
            <w:tcW w:w="1287" w:type="pct"/>
            <w:shd w:val="clear" w:color="auto" w:fill="auto"/>
            <w:vAlign w:val="center"/>
            <w:hideMark/>
          </w:tcPr>
          <w:p w14:paraId="1C864EC8" w14:textId="5D4C1C62"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Обслуживается 1 ед. ТС, в конце 2017г.- н.2018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г планируется приобретение 3 ед.</w:t>
            </w:r>
            <w:r>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ТС, итого в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обслуживается 4 ед. Стоимость 1 ед. в 2017г.=75т.р., в 2018г.= 78 т.р. с учетом 4%</w:t>
            </w:r>
          </w:p>
        </w:tc>
      </w:tr>
      <w:tr w:rsidR="00082F41" w:rsidRPr="005C1A7B" w14:paraId="0C633E2F" w14:textId="77777777" w:rsidTr="0041096B">
        <w:trPr>
          <w:trHeight w:val="241"/>
          <w:jc w:val="center"/>
        </w:trPr>
        <w:tc>
          <w:tcPr>
            <w:tcW w:w="149" w:type="pct"/>
            <w:shd w:val="clear" w:color="auto" w:fill="auto"/>
            <w:vAlign w:val="center"/>
            <w:hideMark/>
          </w:tcPr>
          <w:p w14:paraId="1187BCF8" w14:textId="77777777" w:rsidR="00082F41" w:rsidRPr="006056B6" w:rsidRDefault="00082F41" w:rsidP="00082F41">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w:t>
            </w:r>
          </w:p>
        </w:tc>
        <w:tc>
          <w:tcPr>
            <w:tcW w:w="292" w:type="pct"/>
            <w:vMerge/>
            <w:vAlign w:val="center"/>
            <w:hideMark/>
          </w:tcPr>
          <w:p w14:paraId="1F693E8D"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23917380"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"Викинг-моторс"</w:t>
            </w:r>
          </w:p>
        </w:tc>
        <w:tc>
          <w:tcPr>
            <w:tcW w:w="496" w:type="pct"/>
            <w:shd w:val="clear" w:color="auto" w:fill="auto"/>
            <w:vAlign w:val="center"/>
            <w:hideMark/>
          </w:tcPr>
          <w:p w14:paraId="1E08CBE5"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УАЗ</w:t>
            </w:r>
          </w:p>
        </w:tc>
        <w:tc>
          <w:tcPr>
            <w:tcW w:w="396" w:type="pct"/>
            <w:shd w:val="clear" w:color="auto" w:fill="auto"/>
            <w:noWrap/>
            <w:vAlign w:val="center"/>
            <w:hideMark/>
          </w:tcPr>
          <w:p w14:paraId="5282D43A"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12.02.2015</w:t>
            </w:r>
          </w:p>
        </w:tc>
        <w:tc>
          <w:tcPr>
            <w:tcW w:w="611" w:type="pct"/>
            <w:shd w:val="clear" w:color="auto" w:fill="auto"/>
            <w:vAlign w:val="center"/>
            <w:hideMark/>
          </w:tcPr>
          <w:p w14:paraId="00148C37"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18.2400.1135.15</w:t>
            </w:r>
          </w:p>
        </w:tc>
        <w:tc>
          <w:tcPr>
            <w:tcW w:w="405" w:type="pct"/>
            <w:shd w:val="clear" w:color="auto" w:fill="auto"/>
            <w:vAlign w:val="center"/>
            <w:hideMark/>
          </w:tcPr>
          <w:p w14:paraId="2F53D6F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vAlign w:val="center"/>
            <w:hideMark/>
          </w:tcPr>
          <w:p w14:paraId="3E6AE2C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w:t>
            </w:r>
          </w:p>
        </w:tc>
        <w:tc>
          <w:tcPr>
            <w:tcW w:w="393" w:type="pct"/>
            <w:shd w:val="clear" w:color="auto" w:fill="auto"/>
            <w:noWrap/>
            <w:vAlign w:val="center"/>
            <w:hideMark/>
          </w:tcPr>
          <w:p w14:paraId="2589D47D"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1 590,00    </w:t>
            </w:r>
          </w:p>
        </w:tc>
        <w:tc>
          <w:tcPr>
            <w:tcW w:w="1287" w:type="pct"/>
            <w:shd w:val="clear" w:color="auto" w:fill="auto"/>
            <w:vAlign w:val="center"/>
            <w:hideMark/>
          </w:tcPr>
          <w:p w14:paraId="33A9991A" w14:textId="561046E1"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обслуживалось 7ед. ТС на сумму 322т.р, соответственно стоимость 1 ед =46 т.р. в 2015</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Коэф. дефл.2016г.=1,07, соответственно стоимость обслуживания 2016г.=49 т.р.,  2017</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=51т.р.,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53 т.р Приобретение в к.2017г.-н.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30 ед.</w:t>
            </w:r>
          </w:p>
        </w:tc>
      </w:tr>
      <w:tr w:rsidR="00082F41" w:rsidRPr="005C1A7B" w14:paraId="21426876" w14:textId="77777777" w:rsidTr="0041096B">
        <w:trPr>
          <w:trHeight w:val="190"/>
          <w:jc w:val="center"/>
        </w:trPr>
        <w:tc>
          <w:tcPr>
            <w:tcW w:w="149" w:type="pct"/>
            <w:shd w:val="clear" w:color="auto" w:fill="auto"/>
            <w:noWrap/>
            <w:vAlign w:val="center"/>
            <w:hideMark/>
          </w:tcPr>
          <w:p w14:paraId="56554C57"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w:t>
            </w:r>
          </w:p>
        </w:tc>
        <w:tc>
          <w:tcPr>
            <w:tcW w:w="292" w:type="pct"/>
            <w:vMerge/>
            <w:vAlign w:val="center"/>
            <w:hideMark/>
          </w:tcPr>
          <w:p w14:paraId="215E9972"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45317D3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"Орион-сервис"</w:t>
            </w:r>
          </w:p>
        </w:tc>
        <w:tc>
          <w:tcPr>
            <w:tcW w:w="496" w:type="pct"/>
            <w:shd w:val="clear" w:color="auto" w:fill="auto"/>
            <w:vAlign w:val="center"/>
            <w:hideMark/>
          </w:tcPr>
          <w:p w14:paraId="169D4F72"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Обслуживание ГАЗ</w:t>
            </w:r>
          </w:p>
        </w:tc>
        <w:tc>
          <w:tcPr>
            <w:tcW w:w="396" w:type="pct"/>
            <w:shd w:val="clear" w:color="auto" w:fill="auto"/>
            <w:noWrap/>
            <w:vAlign w:val="center"/>
            <w:hideMark/>
          </w:tcPr>
          <w:p w14:paraId="2BFD7F30"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14.04.2017</w:t>
            </w:r>
          </w:p>
        </w:tc>
        <w:tc>
          <w:tcPr>
            <w:tcW w:w="611" w:type="pct"/>
            <w:shd w:val="clear" w:color="auto" w:fill="auto"/>
            <w:vAlign w:val="center"/>
            <w:hideMark/>
          </w:tcPr>
          <w:p w14:paraId="370525CF"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18.2400.2952.17</w:t>
            </w:r>
          </w:p>
        </w:tc>
        <w:tc>
          <w:tcPr>
            <w:tcW w:w="405" w:type="pct"/>
            <w:shd w:val="clear" w:color="auto" w:fill="auto"/>
            <w:vAlign w:val="center"/>
            <w:hideMark/>
          </w:tcPr>
          <w:p w14:paraId="5B885A14"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noWrap/>
            <w:vAlign w:val="center"/>
            <w:hideMark/>
          </w:tcPr>
          <w:p w14:paraId="18F48FF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31.12.2017</w:t>
            </w:r>
          </w:p>
        </w:tc>
        <w:tc>
          <w:tcPr>
            <w:tcW w:w="393" w:type="pct"/>
            <w:shd w:val="clear" w:color="auto" w:fill="auto"/>
            <w:noWrap/>
            <w:vAlign w:val="center"/>
            <w:hideMark/>
          </w:tcPr>
          <w:p w14:paraId="79443412"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60,00    </w:t>
            </w:r>
          </w:p>
        </w:tc>
        <w:tc>
          <w:tcPr>
            <w:tcW w:w="1287" w:type="pct"/>
            <w:shd w:val="clear" w:color="auto" w:fill="auto"/>
            <w:vAlign w:val="center"/>
            <w:hideMark/>
          </w:tcPr>
          <w:p w14:paraId="488E96F7" w14:textId="38DFB494"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обслуживается 3ед. ТС на сумму 3,7 т.р.</w:t>
            </w:r>
            <w:r>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Соответственно стоимость обслуживания в 2017г.1 ед.=1,2 т.р, в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=1,3  т.р  Планируемое приобретение в к.2017-н.2018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43 ед. Итого в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Будет обслуживаться 46 ед.</w:t>
            </w:r>
          </w:p>
        </w:tc>
      </w:tr>
      <w:tr w:rsidR="00082F41" w:rsidRPr="005C1A7B" w14:paraId="51866806" w14:textId="77777777" w:rsidTr="0041096B">
        <w:trPr>
          <w:trHeight w:val="190"/>
          <w:jc w:val="center"/>
        </w:trPr>
        <w:tc>
          <w:tcPr>
            <w:tcW w:w="149" w:type="pct"/>
            <w:shd w:val="clear" w:color="auto" w:fill="auto"/>
            <w:vAlign w:val="center"/>
            <w:hideMark/>
          </w:tcPr>
          <w:p w14:paraId="0BAE2B78" w14:textId="77777777" w:rsidR="00082F41" w:rsidRPr="006056B6" w:rsidRDefault="00082F41" w:rsidP="00082F41">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5</w:t>
            </w:r>
          </w:p>
        </w:tc>
        <w:tc>
          <w:tcPr>
            <w:tcW w:w="292" w:type="pct"/>
            <w:vMerge/>
            <w:vAlign w:val="center"/>
            <w:hideMark/>
          </w:tcPr>
          <w:p w14:paraId="33C661B4"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5C9EF85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ИП </w:t>
            </w:r>
            <w:r>
              <w:rPr>
                <w:rFonts w:ascii="Myriad Pro" w:eastAsia="Times New Roman" w:hAnsi="Myriad Pro" w:cs="Calibri"/>
                <w:color w:val="000000"/>
                <w:sz w:val="20"/>
                <w:szCs w:val="20"/>
                <w:lang w:eastAsia="ru-RU"/>
              </w:rPr>
              <w:br/>
            </w:r>
            <w:r w:rsidRPr="006056B6">
              <w:rPr>
                <w:rFonts w:ascii="Myriad Pro" w:eastAsia="Times New Roman" w:hAnsi="Myriad Pro" w:cs="Calibri"/>
                <w:color w:val="000000"/>
                <w:sz w:val="20"/>
                <w:szCs w:val="20"/>
                <w:lang w:eastAsia="ru-RU"/>
              </w:rPr>
              <w:t>Волков В.М.</w:t>
            </w:r>
          </w:p>
        </w:tc>
        <w:tc>
          <w:tcPr>
            <w:tcW w:w="496" w:type="pct"/>
            <w:shd w:val="clear" w:color="auto" w:fill="auto"/>
            <w:vAlign w:val="center"/>
            <w:hideMark/>
          </w:tcPr>
          <w:p w14:paraId="59A9825C"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КАМАЗ</w:t>
            </w:r>
          </w:p>
        </w:tc>
        <w:tc>
          <w:tcPr>
            <w:tcW w:w="396" w:type="pct"/>
            <w:shd w:val="clear" w:color="auto" w:fill="auto"/>
            <w:noWrap/>
            <w:vAlign w:val="center"/>
            <w:hideMark/>
          </w:tcPr>
          <w:p w14:paraId="56FAE713"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21.01.2015</w:t>
            </w:r>
          </w:p>
        </w:tc>
        <w:tc>
          <w:tcPr>
            <w:tcW w:w="611" w:type="pct"/>
            <w:shd w:val="clear" w:color="auto" w:fill="auto"/>
            <w:vAlign w:val="center"/>
            <w:hideMark/>
          </w:tcPr>
          <w:p w14:paraId="727FB411"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18.2400.310.15</w:t>
            </w:r>
          </w:p>
        </w:tc>
        <w:tc>
          <w:tcPr>
            <w:tcW w:w="405" w:type="pct"/>
            <w:shd w:val="clear" w:color="auto" w:fill="auto"/>
            <w:vAlign w:val="center"/>
            <w:hideMark/>
          </w:tcPr>
          <w:p w14:paraId="282BED28"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vAlign w:val="center"/>
            <w:hideMark/>
          </w:tcPr>
          <w:p w14:paraId="3835F07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w:t>
            </w:r>
          </w:p>
        </w:tc>
        <w:tc>
          <w:tcPr>
            <w:tcW w:w="393" w:type="pct"/>
            <w:shd w:val="clear" w:color="auto" w:fill="auto"/>
            <w:noWrap/>
            <w:vAlign w:val="center"/>
            <w:hideMark/>
          </w:tcPr>
          <w:p w14:paraId="08571CBD"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69,50    </w:t>
            </w:r>
          </w:p>
        </w:tc>
        <w:tc>
          <w:tcPr>
            <w:tcW w:w="1287" w:type="pct"/>
            <w:shd w:val="clear" w:color="auto" w:fill="auto"/>
            <w:vAlign w:val="center"/>
            <w:hideMark/>
          </w:tcPr>
          <w:p w14:paraId="10F63CC7" w14:textId="1DCF3669"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обслуживается 10 ед. ТС на сумму 120 т.р.</w:t>
            </w:r>
            <w:r>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Соответственно стоимость обслуживания 1 ед.=12т.р, в 2016</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=12,8т.р., 2017г.= 13,4т.р.,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=13,9т.р.  Планируемое приобретение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5 ед.</w:t>
            </w:r>
          </w:p>
        </w:tc>
      </w:tr>
      <w:tr w:rsidR="00082F41" w:rsidRPr="005C1A7B" w14:paraId="3CBA1845" w14:textId="77777777" w:rsidTr="0041096B">
        <w:trPr>
          <w:trHeight w:val="162"/>
          <w:jc w:val="center"/>
        </w:trPr>
        <w:tc>
          <w:tcPr>
            <w:tcW w:w="149" w:type="pct"/>
            <w:shd w:val="clear" w:color="auto" w:fill="auto"/>
            <w:noWrap/>
            <w:vAlign w:val="center"/>
            <w:hideMark/>
          </w:tcPr>
          <w:p w14:paraId="2C517DD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w:t>
            </w:r>
          </w:p>
        </w:tc>
        <w:tc>
          <w:tcPr>
            <w:tcW w:w="292" w:type="pct"/>
            <w:vMerge/>
            <w:vAlign w:val="center"/>
            <w:hideMark/>
          </w:tcPr>
          <w:p w14:paraId="4D550B1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5296C8A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"Мсервис"</w:t>
            </w:r>
          </w:p>
        </w:tc>
        <w:tc>
          <w:tcPr>
            <w:tcW w:w="496" w:type="pct"/>
            <w:shd w:val="clear" w:color="auto" w:fill="auto"/>
            <w:vAlign w:val="center"/>
            <w:hideMark/>
          </w:tcPr>
          <w:p w14:paraId="7D9D301E"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MAN</w:t>
            </w:r>
          </w:p>
        </w:tc>
        <w:tc>
          <w:tcPr>
            <w:tcW w:w="396" w:type="pct"/>
            <w:shd w:val="clear" w:color="auto" w:fill="auto"/>
            <w:noWrap/>
            <w:vAlign w:val="center"/>
            <w:hideMark/>
          </w:tcPr>
          <w:p w14:paraId="124BF39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20.03.2015</w:t>
            </w:r>
          </w:p>
        </w:tc>
        <w:tc>
          <w:tcPr>
            <w:tcW w:w="611" w:type="pct"/>
            <w:shd w:val="clear" w:color="auto" w:fill="auto"/>
            <w:noWrap/>
            <w:vAlign w:val="center"/>
            <w:hideMark/>
          </w:tcPr>
          <w:p w14:paraId="06CD0270"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18.2400.2245.15</w:t>
            </w:r>
          </w:p>
        </w:tc>
        <w:tc>
          <w:tcPr>
            <w:tcW w:w="405" w:type="pct"/>
            <w:shd w:val="clear" w:color="auto" w:fill="auto"/>
            <w:vAlign w:val="center"/>
            <w:hideMark/>
          </w:tcPr>
          <w:p w14:paraId="01E32B9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vAlign w:val="center"/>
            <w:hideMark/>
          </w:tcPr>
          <w:p w14:paraId="030C6D2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w:t>
            </w:r>
          </w:p>
        </w:tc>
        <w:tc>
          <w:tcPr>
            <w:tcW w:w="393" w:type="pct"/>
            <w:shd w:val="clear" w:color="auto" w:fill="auto"/>
            <w:noWrap/>
            <w:vAlign w:val="center"/>
            <w:hideMark/>
          </w:tcPr>
          <w:p w14:paraId="0EC4C346"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100,00    </w:t>
            </w:r>
          </w:p>
        </w:tc>
        <w:tc>
          <w:tcPr>
            <w:tcW w:w="1287" w:type="pct"/>
            <w:shd w:val="clear" w:color="auto" w:fill="auto"/>
            <w:noWrap/>
            <w:vAlign w:val="bottom"/>
            <w:hideMark/>
          </w:tcPr>
          <w:p w14:paraId="2D8404D5"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082F41" w:rsidRPr="005C1A7B" w14:paraId="5E998AEC" w14:textId="77777777" w:rsidTr="0041096B">
        <w:trPr>
          <w:trHeight w:val="218"/>
          <w:jc w:val="center"/>
        </w:trPr>
        <w:tc>
          <w:tcPr>
            <w:tcW w:w="149" w:type="pct"/>
            <w:shd w:val="clear" w:color="auto" w:fill="auto"/>
            <w:vAlign w:val="center"/>
            <w:hideMark/>
          </w:tcPr>
          <w:p w14:paraId="4A41DBDE" w14:textId="77777777" w:rsidR="00082F41" w:rsidRPr="006056B6" w:rsidRDefault="00082F41" w:rsidP="00082F41">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7</w:t>
            </w:r>
          </w:p>
        </w:tc>
        <w:tc>
          <w:tcPr>
            <w:tcW w:w="292" w:type="pct"/>
            <w:vMerge/>
            <w:vAlign w:val="center"/>
            <w:hideMark/>
          </w:tcPr>
          <w:p w14:paraId="5B9CB474"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25C3BA0E"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"Сигма"</w:t>
            </w:r>
          </w:p>
        </w:tc>
        <w:tc>
          <w:tcPr>
            <w:tcW w:w="496" w:type="pct"/>
            <w:shd w:val="clear" w:color="auto" w:fill="auto"/>
            <w:vAlign w:val="center"/>
            <w:hideMark/>
          </w:tcPr>
          <w:p w14:paraId="60C584D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спецтехники</w:t>
            </w:r>
          </w:p>
        </w:tc>
        <w:tc>
          <w:tcPr>
            <w:tcW w:w="396" w:type="pct"/>
            <w:shd w:val="clear" w:color="auto" w:fill="auto"/>
            <w:noWrap/>
            <w:vAlign w:val="center"/>
            <w:hideMark/>
          </w:tcPr>
          <w:p w14:paraId="148669E7"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28.02.2014</w:t>
            </w:r>
          </w:p>
        </w:tc>
        <w:tc>
          <w:tcPr>
            <w:tcW w:w="611" w:type="pct"/>
            <w:shd w:val="clear" w:color="auto" w:fill="auto"/>
            <w:vAlign w:val="center"/>
            <w:hideMark/>
          </w:tcPr>
          <w:p w14:paraId="03997A12"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18.2400.1697.14</w:t>
            </w:r>
          </w:p>
        </w:tc>
        <w:tc>
          <w:tcPr>
            <w:tcW w:w="405" w:type="pct"/>
            <w:shd w:val="clear" w:color="auto" w:fill="auto"/>
            <w:vAlign w:val="center"/>
            <w:hideMark/>
          </w:tcPr>
          <w:p w14:paraId="31ECAC07"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vAlign w:val="center"/>
            <w:hideMark/>
          </w:tcPr>
          <w:p w14:paraId="5F9057D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 (закончился в 2015г.)</w:t>
            </w:r>
          </w:p>
        </w:tc>
        <w:tc>
          <w:tcPr>
            <w:tcW w:w="393" w:type="pct"/>
            <w:shd w:val="clear" w:color="auto" w:fill="auto"/>
            <w:noWrap/>
            <w:vAlign w:val="center"/>
            <w:hideMark/>
          </w:tcPr>
          <w:p w14:paraId="3F85CD82"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559,20    </w:t>
            </w:r>
          </w:p>
        </w:tc>
        <w:tc>
          <w:tcPr>
            <w:tcW w:w="1287" w:type="pct"/>
            <w:shd w:val="clear" w:color="auto" w:fill="auto"/>
            <w:vAlign w:val="center"/>
            <w:hideMark/>
          </w:tcPr>
          <w:p w14:paraId="0B29D33D" w14:textId="43968DB1"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обслуживалось 11 ед. ТС на сумму 220 т.р.</w:t>
            </w:r>
            <w:r>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Соответственно стоимость обслуживания в 2014г.-2015</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1 ед.=20т.р, в 2016</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=21,4 т.р., 2017г.= 22,4 т.р.,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=23,3 т.р. Приобретение в конце 2017г.-2018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24 ед.</w:t>
            </w:r>
          </w:p>
        </w:tc>
      </w:tr>
      <w:tr w:rsidR="00082F41" w:rsidRPr="005C1A7B" w14:paraId="467E23F9" w14:textId="77777777" w:rsidTr="0041096B">
        <w:trPr>
          <w:trHeight w:val="238"/>
          <w:jc w:val="center"/>
        </w:trPr>
        <w:tc>
          <w:tcPr>
            <w:tcW w:w="149" w:type="pct"/>
            <w:shd w:val="clear" w:color="auto" w:fill="auto"/>
            <w:noWrap/>
            <w:vAlign w:val="center"/>
            <w:hideMark/>
          </w:tcPr>
          <w:p w14:paraId="43736FA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w:t>
            </w:r>
          </w:p>
        </w:tc>
        <w:tc>
          <w:tcPr>
            <w:tcW w:w="292" w:type="pct"/>
            <w:vMerge/>
            <w:vAlign w:val="center"/>
            <w:hideMark/>
          </w:tcPr>
          <w:p w14:paraId="3E9027EC"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3B586E0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"Зенит"</w:t>
            </w:r>
          </w:p>
        </w:tc>
        <w:tc>
          <w:tcPr>
            <w:tcW w:w="496" w:type="pct"/>
            <w:shd w:val="clear" w:color="auto" w:fill="auto"/>
            <w:vAlign w:val="center"/>
            <w:hideMark/>
          </w:tcPr>
          <w:p w14:paraId="4A823F4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w:t>
            </w:r>
          </w:p>
        </w:tc>
        <w:tc>
          <w:tcPr>
            <w:tcW w:w="396" w:type="pct"/>
            <w:shd w:val="clear" w:color="auto" w:fill="auto"/>
            <w:noWrap/>
            <w:vAlign w:val="center"/>
            <w:hideMark/>
          </w:tcPr>
          <w:p w14:paraId="01C2C291"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27.01.2015</w:t>
            </w:r>
          </w:p>
        </w:tc>
        <w:tc>
          <w:tcPr>
            <w:tcW w:w="611" w:type="pct"/>
            <w:shd w:val="clear" w:color="auto" w:fill="auto"/>
            <w:noWrap/>
            <w:vAlign w:val="center"/>
            <w:hideMark/>
          </w:tcPr>
          <w:p w14:paraId="27AEEF7F"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18.2400.432.15</w:t>
            </w:r>
          </w:p>
        </w:tc>
        <w:tc>
          <w:tcPr>
            <w:tcW w:w="405" w:type="pct"/>
            <w:shd w:val="clear" w:color="auto" w:fill="auto"/>
            <w:vAlign w:val="center"/>
            <w:hideMark/>
          </w:tcPr>
          <w:p w14:paraId="7D26A52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vAlign w:val="center"/>
            <w:hideMark/>
          </w:tcPr>
          <w:p w14:paraId="4E9B3EC8"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393" w:type="pct"/>
            <w:shd w:val="clear" w:color="auto" w:fill="auto"/>
            <w:noWrap/>
            <w:vAlign w:val="center"/>
            <w:hideMark/>
          </w:tcPr>
          <w:p w14:paraId="34C468AE"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390,00    </w:t>
            </w:r>
          </w:p>
        </w:tc>
        <w:tc>
          <w:tcPr>
            <w:tcW w:w="1287" w:type="pct"/>
            <w:shd w:val="clear" w:color="auto" w:fill="auto"/>
            <w:vAlign w:val="center"/>
            <w:hideMark/>
          </w:tcPr>
          <w:p w14:paraId="6DF0B5DF" w14:textId="507E1F5B"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обслуживается 2 ед. ТС на сумму 250 т.р. соответственно стоимость обслуживания 1 ед. =125 т.р.</w:t>
            </w:r>
            <w:r>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Приобретение в конце 2017г.-2018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1ед., в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Будет обслуживаться 3 ед. Стоимость обслуживания 1 ед в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=130 т.р</w:t>
            </w:r>
          </w:p>
        </w:tc>
      </w:tr>
      <w:tr w:rsidR="00082F41" w:rsidRPr="005C1A7B" w14:paraId="1AA19DB8" w14:textId="77777777" w:rsidTr="0041096B">
        <w:trPr>
          <w:trHeight w:val="261"/>
          <w:jc w:val="center"/>
        </w:trPr>
        <w:tc>
          <w:tcPr>
            <w:tcW w:w="149" w:type="pct"/>
            <w:shd w:val="clear" w:color="auto" w:fill="auto"/>
            <w:vAlign w:val="center"/>
            <w:hideMark/>
          </w:tcPr>
          <w:p w14:paraId="7036D9F3" w14:textId="77777777" w:rsidR="00082F41" w:rsidRPr="006056B6" w:rsidRDefault="00082F41" w:rsidP="00082F41">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w:t>
            </w:r>
          </w:p>
        </w:tc>
        <w:tc>
          <w:tcPr>
            <w:tcW w:w="292" w:type="pct"/>
            <w:vMerge/>
            <w:vAlign w:val="center"/>
            <w:hideMark/>
          </w:tcPr>
          <w:p w14:paraId="03543EF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5200044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«Доккер»</w:t>
            </w:r>
          </w:p>
        </w:tc>
        <w:tc>
          <w:tcPr>
            <w:tcW w:w="496" w:type="pct"/>
            <w:shd w:val="clear" w:color="auto" w:fill="auto"/>
            <w:vAlign w:val="center"/>
            <w:hideMark/>
          </w:tcPr>
          <w:p w14:paraId="65B04E37" w14:textId="77777777" w:rsidR="00082F41" w:rsidRPr="006056B6" w:rsidRDefault="00082F41" w:rsidP="00082F41">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Техническое обслуживание снегоходов</w:t>
            </w:r>
          </w:p>
        </w:tc>
        <w:tc>
          <w:tcPr>
            <w:tcW w:w="396" w:type="pct"/>
            <w:shd w:val="clear" w:color="auto" w:fill="auto"/>
            <w:noWrap/>
            <w:vAlign w:val="center"/>
            <w:hideMark/>
          </w:tcPr>
          <w:p w14:paraId="37B57696" w14:textId="77777777" w:rsidR="00082F41" w:rsidRPr="006056B6" w:rsidRDefault="00082F41" w:rsidP="00082F41">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1" w:type="pct"/>
            <w:shd w:val="clear" w:color="auto" w:fill="auto"/>
            <w:vAlign w:val="center"/>
            <w:hideMark/>
          </w:tcPr>
          <w:p w14:paraId="479333D4"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Проект договора 2017г.</w:t>
            </w:r>
          </w:p>
        </w:tc>
        <w:tc>
          <w:tcPr>
            <w:tcW w:w="405" w:type="pct"/>
            <w:shd w:val="clear" w:color="auto" w:fill="auto"/>
            <w:vAlign w:val="center"/>
            <w:hideMark/>
          </w:tcPr>
          <w:p w14:paraId="753835F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noWrap/>
            <w:vAlign w:val="center"/>
            <w:hideMark/>
          </w:tcPr>
          <w:p w14:paraId="087B186E"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31.12.2017г.</w:t>
            </w:r>
          </w:p>
        </w:tc>
        <w:tc>
          <w:tcPr>
            <w:tcW w:w="393" w:type="pct"/>
            <w:shd w:val="clear" w:color="auto" w:fill="auto"/>
            <w:noWrap/>
            <w:vAlign w:val="center"/>
            <w:hideMark/>
          </w:tcPr>
          <w:p w14:paraId="7564E363" w14:textId="77777777" w:rsidR="00082F41" w:rsidRPr="006056B6" w:rsidRDefault="00082F41" w:rsidP="00082F41">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xml:space="preserve">           605,00    </w:t>
            </w:r>
          </w:p>
        </w:tc>
        <w:tc>
          <w:tcPr>
            <w:tcW w:w="1287" w:type="pct"/>
            <w:shd w:val="clear" w:color="auto" w:fill="auto"/>
            <w:vAlign w:val="center"/>
            <w:hideMark/>
          </w:tcPr>
          <w:p w14:paraId="3A744C58" w14:textId="7912451B" w:rsidR="00082F41" w:rsidRPr="006056B6" w:rsidRDefault="00082F41" w:rsidP="00082F41">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Проект договора на обслуживание и ремонт 194 т.р.-</w:t>
            </w:r>
            <w:r>
              <w:rPr>
                <w:rFonts w:ascii="Myriad Pro" w:eastAsia="Times New Roman" w:hAnsi="Myriad Pro" w:cs="Calibri"/>
                <w:sz w:val="20"/>
                <w:szCs w:val="20"/>
                <w:lang w:eastAsia="ru-RU"/>
              </w:rPr>
              <w:t xml:space="preserve"> </w:t>
            </w:r>
            <w:r w:rsidRPr="006056B6">
              <w:rPr>
                <w:rFonts w:ascii="Myriad Pro" w:eastAsia="Times New Roman" w:hAnsi="Myriad Pro" w:cs="Calibri"/>
                <w:sz w:val="20"/>
                <w:szCs w:val="20"/>
                <w:lang w:eastAsia="ru-RU"/>
              </w:rPr>
              <w:t>обслуж, 305, т.р.-ремонт). Стоимость обслуживания 1 ед. ТС в 2017г.=97 т.р., 2018г.= 100,9 т.р. Планируемое приобретение в конце 2017</w:t>
            </w:r>
            <w:r w:rsidR="00F4263D">
              <w:rPr>
                <w:rFonts w:ascii="Myriad Pro" w:eastAsia="Times New Roman" w:hAnsi="Myriad Pro" w:cs="Calibri"/>
                <w:sz w:val="20"/>
                <w:szCs w:val="20"/>
                <w:lang w:eastAsia="ru-RU"/>
              </w:rPr>
              <w:t>г. </w:t>
            </w:r>
            <w:r w:rsidRPr="006056B6">
              <w:rPr>
                <w:rFonts w:ascii="Myriad Pro" w:eastAsia="Times New Roman" w:hAnsi="Myriad Pro" w:cs="Calibri"/>
                <w:sz w:val="20"/>
                <w:szCs w:val="20"/>
                <w:lang w:eastAsia="ru-RU"/>
              </w:rPr>
              <w:t>нач.2018</w:t>
            </w:r>
            <w:r w:rsidR="00F4263D">
              <w:rPr>
                <w:rFonts w:ascii="Myriad Pro" w:eastAsia="Times New Roman" w:hAnsi="Myriad Pro" w:cs="Calibri"/>
                <w:sz w:val="20"/>
                <w:szCs w:val="20"/>
                <w:lang w:eastAsia="ru-RU"/>
              </w:rPr>
              <w:t>г. </w:t>
            </w:r>
            <w:r w:rsidRPr="006056B6">
              <w:rPr>
                <w:rFonts w:ascii="Myriad Pro" w:eastAsia="Times New Roman" w:hAnsi="Myriad Pro" w:cs="Calibri"/>
                <w:sz w:val="20"/>
                <w:szCs w:val="20"/>
                <w:lang w:eastAsia="ru-RU"/>
              </w:rPr>
              <w:t>4 ед. Итого в 2018</w:t>
            </w:r>
            <w:r w:rsidR="00F4263D">
              <w:rPr>
                <w:rFonts w:ascii="Myriad Pro" w:eastAsia="Times New Roman" w:hAnsi="Myriad Pro" w:cs="Calibri"/>
                <w:sz w:val="20"/>
                <w:szCs w:val="20"/>
                <w:lang w:eastAsia="ru-RU"/>
              </w:rPr>
              <w:t>г. </w:t>
            </w:r>
            <w:r w:rsidRPr="006056B6">
              <w:rPr>
                <w:rFonts w:ascii="Myriad Pro" w:eastAsia="Times New Roman" w:hAnsi="Myriad Pro" w:cs="Calibri"/>
                <w:sz w:val="20"/>
                <w:szCs w:val="20"/>
                <w:lang w:eastAsia="ru-RU"/>
              </w:rPr>
              <w:t>будет обслуживаться 6 ед.</w:t>
            </w:r>
          </w:p>
        </w:tc>
      </w:tr>
      <w:tr w:rsidR="00082F41" w:rsidRPr="00771304" w14:paraId="1EDE8D48" w14:textId="77777777" w:rsidTr="0041096B">
        <w:trPr>
          <w:trHeight w:val="475"/>
          <w:jc w:val="center"/>
        </w:trPr>
        <w:tc>
          <w:tcPr>
            <w:tcW w:w="445" w:type="pct"/>
            <w:gridSpan w:val="3"/>
            <w:shd w:val="clear" w:color="auto" w:fill="auto"/>
            <w:noWrap/>
            <w:vAlign w:val="center"/>
            <w:hideMark/>
          </w:tcPr>
          <w:p w14:paraId="452C55D7"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ИТОГО</w:t>
            </w:r>
          </w:p>
        </w:tc>
        <w:tc>
          <w:tcPr>
            <w:tcW w:w="446" w:type="pct"/>
            <w:shd w:val="clear" w:color="auto" w:fill="auto"/>
            <w:vAlign w:val="bottom"/>
            <w:hideMark/>
          </w:tcPr>
          <w:p w14:paraId="50E5E335"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496" w:type="pct"/>
            <w:shd w:val="clear" w:color="auto" w:fill="auto"/>
            <w:noWrap/>
            <w:vAlign w:val="center"/>
            <w:hideMark/>
          </w:tcPr>
          <w:p w14:paraId="1E4A5ABF"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396" w:type="pct"/>
            <w:shd w:val="clear" w:color="auto" w:fill="auto"/>
            <w:noWrap/>
            <w:vAlign w:val="center"/>
            <w:hideMark/>
          </w:tcPr>
          <w:p w14:paraId="258819D8"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611" w:type="pct"/>
            <w:shd w:val="clear" w:color="auto" w:fill="auto"/>
            <w:noWrap/>
            <w:vAlign w:val="center"/>
            <w:hideMark/>
          </w:tcPr>
          <w:p w14:paraId="71543FBE" w14:textId="77777777" w:rsidR="00082F41" w:rsidRPr="008F5E73" w:rsidRDefault="00082F41" w:rsidP="00082F41">
            <w:pPr>
              <w:spacing w:after="0" w:line="240" w:lineRule="auto"/>
              <w:jc w:val="right"/>
              <w:rPr>
                <w:rFonts w:ascii="Myriad Pro" w:eastAsia="Times New Roman" w:hAnsi="Myriad Pro" w:cs="Calibri"/>
                <w:b/>
                <w:bCs/>
                <w:sz w:val="20"/>
                <w:szCs w:val="20"/>
                <w:lang w:eastAsia="ru-RU"/>
              </w:rPr>
            </w:pPr>
            <w:r w:rsidRPr="008F5E73">
              <w:rPr>
                <w:rFonts w:ascii="Myriad Pro" w:eastAsia="Times New Roman" w:hAnsi="Myriad Pro" w:cs="Calibri"/>
                <w:b/>
                <w:bCs/>
                <w:sz w:val="20"/>
                <w:szCs w:val="20"/>
                <w:lang w:eastAsia="ru-RU"/>
              </w:rPr>
              <w:t> </w:t>
            </w:r>
          </w:p>
        </w:tc>
        <w:tc>
          <w:tcPr>
            <w:tcW w:w="405" w:type="pct"/>
            <w:shd w:val="clear" w:color="auto" w:fill="auto"/>
            <w:noWrap/>
            <w:vAlign w:val="center"/>
            <w:hideMark/>
          </w:tcPr>
          <w:p w14:paraId="481E58C7"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522" w:type="pct"/>
            <w:shd w:val="clear" w:color="auto" w:fill="auto"/>
            <w:noWrap/>
            <w:vAlign w:val="center"/>
            <w:hideMark/>
          </w:tcPr>
          <w:p w14:paraId="4F40B4C4"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393" w:type="pct"/>
            <w:shd w:val="clear" w:color="auto" w:fill="auto"/>
            <w:noWrap/>
            <w:vAlign w:val="center"/>
            <w:hideMark/>
          </w:tcPr>
          <w:p w14:paraId="0063A151"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xml:space="preserve">   5 938,90    </w:t>
            </w:r>
          </w:p>
        </w:tc>
        <w:tc>
          <w:tcPr>
            <w:tcW w:w="1287" w:type="pct"/>
            <w:shd w:val="clear" w:color="auto" w:fill="auto"/>
            <w:noWrap/>
            <w:vAlign w:val="bottom"/>
            <w:hideMark/>
          </w:tcPr>
          <w:p w14:paraId="0930594D"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r>
    </w:tbl>
    <w:p w14:paraId="5ADECEC0" w14:textId="77777777" w:rsidR="00082F41"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lang w:val="en-US"/>
        </w:rPr>
        <w:sectPr w:rsidR="00082F41" w:rsidSect="00911ABD">
          <w:pgSz w:w="16838" w:h="11906" w:orient="landscape"/>
          <w:pgMar w:top="1134" w:right="851" w:bottom="1134" w:left="1701" w:header="1247" w:footer="556" w:gutter="0"/>
          <w:cols w:space="708"/>
          <w:docGrid w:linePitch="360"/>
        </w:sectPr>
      </w:pPr>
    </w:p>
    <w:p w14:paraId="30AE70E8" w14:textId="708E0195" w:rsidR="00082F41" w:rsidRPr="00897FA0"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5659CA">
        <w:rPr>
          <w:rFonts w:ascii="Myriad Pro" w:eastAsia="Calibri" w:hAnsi="Myriad Pro" w:cs="Times New Roman"/>
          <w:sz w:val="26"/>
          <w:szCs w:val="26"/>
        </w:rPr>
        <w:t>Принимая во внимание состав предоставленных документов, Исполнитель считает, что плановые расходы на техническое обслуживание и диаг</w:t>
      </w:r>
      <w:r w:rsidRPr="00B75710">
        <w:rPr>
          <w:rFonts w:ascii="Myriad Pro" w:eastAsia="Calibri" w:hAnsi="Myriad Pro" w:cs="Times New Roman"/>
          <w:sz w:val="26"/>
          <w:szCs w:val="26"/>
        </w:rPr>
        <w:t xml:space="preserve">ностика автотранспорта в заявленном размере со стороны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B75710">
        <w:rPr>
          <w:rFonts w:ascii="Myriad Pro" w:eastAsia="Calibri" w:hAnsi="Myriad Pro" w:cs="Times New Roman"/>
          <w:sz w:val="26"/>
          <w:szCs w:val="26"/>
        </w:rPr>
        <w:t>«МРСК Сибири» - «Красноярскэнерго» документально не обоснованы.</w:t>
      </w:r>
      <w:r w:rsidRPr="00897FA0">
        <w:rPr>
          <w:rFonts w:ascii="Myriad Pro" w:eastAsia="Calibri" w:hAnsi="Myriad Pro" w:cs="Times New Roman"/>
          <w:sz w:val="26"/>
          <w:szCs w:val="26"/>
        </w:rPr>
        <w:t xml:space="preserve"> </w:t>
      </w:r>
    </w:p>
    <w:p w14:paraId="2F2E4BA6" w14:textId="29DF646C"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Исполнитель считает необходимым рекомендовать филиалу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985076">
        <w:rPr>
          <w:rFonts w:ascii="Myriad Pro" w:eastAsia="Calibri" w:hAnsi="Myriad Pro" w:cs="Times New Roman"/>
          <w:sz w:val="26"/>
          <w:szCs w:val="26"/>
        </w:rPr>
        <w:t>«МРСК Сибири» - «Красноярскэнерго», дополнительно представлять в</w:t>
      </w:r>
      <w:r w:rsidRPr="00E17399">
        <w:rPr>
          <w:rFonts w:ascii="Myriad Pro" w:eastAsia="Calibri" w:hAnsi="Myriad Pro" w:cs="Times New Roman"/>
          <w:sz w:val="26"/>
          <w:szCs w:val="26"/>
        </w:rPr>
        <w:t xml:space="preserve"> составе тарифной заявки для определения базового уровня операционных расходов на очередной долгосрочный период регулирования, следующие материалы:</w:t>
      </w:r>
    </w:p>
    <w:p w14:paraId="1E18F134" w14:textId="77777777" w:rsidR="00082F41" w:rsidRPr="00E17399" w:rsidRDefault="00082F41" w:rsidP="001C1435">
      <w:pPr>
        <w:pStyle w:val="a5"/>
        <w:numPr>
          <w:ilvl w:val="0"/>
          <w:numId w:val="1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Перечень транспортных средств, с указанием плана периодического технического обслуживания со ссылками на нормативные документы с учетом гарантийных сроков;</w:t>
      </w:r>
    </w:p>
    <w:p w14:paraId="3DEA1FD2" w14:textId="77777777" w:rsidR="00082F41" w:rsidRPr="00E17399" w:rsidRDefault="00082F41" w:rsidP="001C1435">
      <w:pPr>
        <w:pStyle w:val="a5"/>
        <w:numPr>
          <w:ilvl w:val="0"/>
          <w:numId w:val="1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Бухгалтерские документы, подтверждающие расходы по данной статье в отчетном периоде (оборотно-сальдовые ведомости, акты оказанных услуг, работ, с/ф);</w:t>
      </w:r>
    </w:p>
    <w:p w14:paraId="59D3A383" w14:textId="77777777" w:rsidR="00082F41" w:rsidRPr="00E17399" w:rsidRDefault="00082F41" w:rsidP="001C1435">
      <w:pPr>
        <w:pStyle w:val="a5"/>
        <w:numPr>
          <w:ilvl w:val="0"/>
          <w:numId w:val="1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Плановые данные по количеству приобретаемой техники (транспорта) в регулируемом периоде, с техническими параметрами, заверенные печатью и подписью руководителя ответственного за подразделение транспорта;</w:t>
      </w:r>
    </w:p>
    <w:p w14:paraId="2734CBD5" w14:textId="77777777" w:rsidR="00082F41" w:rsidRPr="00E17399" w:rsidRDefault="00082F41" w:rsidP="001C1435">
      <w:pPr>
        <w:pStyle w:val="a5"/>
        <w:numPr>
          <w:ilvl w:val="0"/>
          <w:numId w:val="1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План закупок на регулируемый период.</w:t>
      </w:r>
    </w:p>
    <w:p w14:paraId="2F7C6BCB" w14:textId="77777777" w:rsidR="00082F41" w:rsidRPr="00E17399" w:rsidRDefault="00082F41" w:rsidP="00082F41">
      <w:pPr>
        <w:autoSpaceDE w:val="0"/>
        <w:autoSpaceDN w:val="0"/>
        <w:adjustRightInd w:val="0"/>
        <w:spacing w:after="0" w:line="360" w:lineRule="auto"/>
        <w:jc w:val="both"/>
        <w:rPr>
          <w:rFonts w:ascii="Myriad Pro" w:eastAsia="Calibri" w:hAnsi="Myriad Pro" w:cs="Times New Roman"/>
          <w:sz w:val="26"/>
          <w:szCs w:val="26"/>
        </w:rPr>
      </w:pPr>
    </w:p>
    <w:p w14:paraId="5340142D"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 xml:space="preserve">Затраты на оплату больничных листов </w:t>
      </w:r>
    </w:p>
    <w:p w14:paraId="5C52DC7C" w14:textId="2B526E3D"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Право на компенсацию больничных листов прописано в ТК, статье 183 «Гарантии работнику при временной нетрудоспособности». Основной закон, регулирующий правила ее предоставления – ФЗ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255 «Об обязательном социальном страховании на случай временной нетрудоспособности и в связи с материнством». Пособие по временной нетрудоспособности включает в себя расходы на оплату первых 3-х дней больничного листа в соответствии с требованиями действующего законодательства.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заявлено на регулируемый период на 2018 год 5 246,48 тыс. руб. На основании пояснительной записки расчет плановых затрат по больничным листам был произведен исходя из ожидаемых расходов по больничным листам за 2017 год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5 044,7 тыс. руб. с применением ИПЦ 1,04. </w:t>
      </w:r>
    </w:p>
    <w:p w14:paraId="71E16E97" w14:textId="04ED7E4D" w:rsidR="00082F41" w:rsidRPr="00E17399" w:rsidRDefault="00082F41" w:rsidP="00082F41">
      <w:pPr>
        <w:tabs>
          <w:tab w:val="left" w:pos="567"/>
        </w:tabs>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Исполнитель отмечает, что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не представлены статистические данные о случаях нетрудоспособности в предшествующих периодах. Для подтверждения обоснованности заявленных расходов Исполнитель рекомендует в составе тарифной заявки для определения базового уровня операционных расходов на очередной долгосрочный период регулирования представлять:</w:t>
      </w:r>
    </w:p>
    <w:p w14:paraId="705C861F" w14:textId="77777777" w:rsidR="00082F41" w:rsidRPr="00E17399" w:rsidRDefault="00082F41" w:rsidP="001C1435">
      <w:pPr>
        <w:pStyle w:val="a5"/>
        <w:numPr>
          <w:ilvl w:val="0"/>
          <w:numId w:val="2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Первичные документы, подтверждающие фактические расходы за предшествующий период (данные бухгалтерского учета по проведенным начислениям);</w:t>
      </w:r>
    </w:p>
    <w:p w14:paraId="2892496D" w14:textId="77777777" w:rsidR="00082F41" w:rsidRPr="00E17399" w:rsidRDefault="00082F41" w:rsidP="001C1435">
      <w:pPr>
        <w:pStyle w:val="a5"/>
        <w:numPr>
          <w:ilvl w:val="0"/>
          <w:numId w:val="2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Статистические данные о случаях нетрудоспособности в предшествующих периодах.</w:t>
      </w:r>
    </w:p>
    <w:p w14:paraId="0F179F4F" w14:textId="77777777" w:rsidR="00082F41" w:rsidRPr="00E17399" w:rsidRDefault="00082F41" w:rsidP="00082F41">
      <w:pPr>
        <w:autoSpaceDE w:val="0"/>
        <w:autoSpaceDN w:val="0"/>
        <w:adjustRightInd w:val="0"/>
        <w:spacing w:after="0" w:line="360" w:lineRule="auto"/>
        <w:ind w:firstLine="708"/>
        <w:jc w:val="both"/>
        <w:rPr>
          <w:rFonts w:ascii="Myriad Pro" w:eastAsia="Calibri" w:hAnsi="Myriad Pro" w:cs="Times New Roman"/>
          <w:sz w:val="26"/>
          <w:szCs w:val="26"/>
        </w:rPr>
      </w:pPr>
    </w:p>
    <w:p w14:paraId="184762D5"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Затраты на получение и приобретение лицензий (кроме экологии)</w:t>
      </w:r>
    </w:p>
    <w:p w14:paraId="05A743A6" w14:textId="1D0975CE"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расходов по данной статье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заявлена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340,08 тыс. руб. В качестве обоснования данных расходов представлен 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203154/2016/18.2400.11060.16 от 30.12.2016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на оказание услуг по проведению процедуры аккредитации, в соответствии с требованиями, установленными Приказом Минэкономразвития России №326 от 30.05.2014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Данный договор заключен на период с момента подписания и до 31.12.2017 года. Подтверждающих документов по выполнению работ (услуг) по договору не представлено филиалом. Исполнитель отмечает, что в соответствии со статьей 24 ФЗ РФ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412-фз от 28.12.2013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«Подтверждение компетентности аккредитованных лиц», аккредитованное лицо обязано проходить процедуру подтверждения компетентности в следующие сроки:</w:t>
      </w:r>
    </w:p>
    <w:p w14:paraId="7CDAE89B"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 в течение первого года со дня аккредитации;</w:t>
      </w:r>
    </w:p>
    <w:p w14:paraId="751A7013"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2) не реже чем один раз в два года начиная со дня прохождения предыдущей процедуры подтверждения компетентности.</w:t>
      </w:r>
    </w:p>
    <w:p w14:paraId="124A8D27"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Учитывая вышеизложенное, предполагая исполнение обязательств по договору на конец года, предшествующего году регулирования, данные расходы необходимо учесть в планах в составе НВВ на 2018 год, в объеме понесенных расходов с применением индекса роста потребительских цен,</w:t>
      </w:r>
      <w:r w:rsidRPr="00E17399">
        <w:rPr>
          <w:rFonts w:ascii="Myriad Pro" w:hAnsi="Myriad Pro"/>
        </w:rPr>
        <w:t xml:space="preserve"> </w:t>
      </w:r>
      <w:r w:rsidRPr="00E17399">
        <w:rPr>
          <w:rFonts w:ascii="Myriad Pro" w:eastAsia="Calibri" w:hAnsi="Myriad Pro" w:cs="Times New Roman"/>
          <w:sz w:val="26"/>
          <w:szCs w:val="26"/>
        </w:rPr>
        <w:t xml:space="preserve">отраженных </w:t>
      </w:r>
      <w:r w:rsidRPr="00E17399">
        <w:rPr>
          <w:rFonts w:ascii="Myriad Pro" w:eastAsia="Calibri" w:hAnsi="Myriad Pro"/>
          <w:color w:val="000000" w:themeColor="text1"/>
          <w:sz w:val="26"/>
          <w:szCs w:val="26"/>
        </w:rPr>
        <w:t>в Прогнозе социально – экономического развития Российской Федерации на 2018</w:t>
      </w:r>
      <w:r>
        <w:rPr>
          <w:rFonts w:ascii="Myriad Pro" w:eastAsia="Calibri" w:hAnsi="Myriad Pro"/>
          <w:color w:val="000000" w:themeColor="text1"/>
          <w:sz w:val="26"/>
          <w:szCs w:val="26"/>
        </w:rPr>
        <w:t> </w:t>
      </w:r>
      <w:r w:rsidRPr="00E17399">
        <w:rPr>
          <w:rFonts w:ascii="Myriad Pro" w:eastAsia="Calibri" w:hAnsi="Myriad Pro"/>
          <w:color w:val="000000" w:themeColor="text1"/>
          <w:sz w:val="26"/>
          <w:szCs w:val="26"/>
        </w:rPr>
        <w:t>год</w:t>
      </w:r>
      <w:r w:rsidRPr="00E17399">
        <w:rPr>
          <w:rFonts w:ascii="Myriad Pro" w:eastAsia="Calibri" w:hAnsi="Myriad Pro" w:cs="Times New Roman"/>
          <w:sz w:val="26"/>
          <w:szCs w:val="26"/>
        </w:rPr>
        <w:t xml:space="preserve">. </w:t>
      </w:r>
    </w:p>
    <w:p w14:paraId="5115DB92" w14:textId="1C6A3B8F"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Исполнитель считает необходимым рекомендовать филиалу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 лицензии, документы, подтверждающие понесенные договоры на оформление данных лицензий (договоры, платежные поручения).</w:t>
      </w:r>
    </w:p>
    <w:p w14:paraId="4E95580A"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p>
    <w:p w14:paraId="525F55F7"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Нотариальные услуги</w:t>
      </w:r>
    </w:p>
    <w:p w14:paraId="2E71D8DF" w14:textId="4B65DFFE" w:rsidR="00082F41" w:rsidRPr="005F0C3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расходов по данной статье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заявлена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116,39 тыс. руб.</w:t>
      </w:r>
      <w:r>
        <w:rPr>
          <w:rFonts w:ascii="Myriad Pro" w:eastAsia="Calibri" w:hAnsi="Myriad Pro" w:cs="Times New Roman"/>
          <w:sz w:val="26"/>
          <w:szCs w:val="26"/>
        </w:rPr>
        <w:t xml:space="preserve">, </w:t>
      </w:r>
      <w:r w:rsidRPr="005F0C39">
        <w:rPr>
          <w:rFonts w:ascii="Myriad Pro" w:eastAsia="Calibri" w:hAnsi="Myriad Pro" w:cs="Times New Roman"/>
          <w:sz w:val="26"/>
          <w:szCs w:val="26"/>
        </w:rPr>
        <w:t>в том числе:</w:t>
      </w:r>
    </w:p>
    <w:p w14:paraId="6099AB51" w14:textId="77777777" w:rsidR="00082F41" w:rsidRPr="00980515"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Нотариальные услуги – 83,2 тыс. руб.</w:t>
      </w:r>
    </w:p>
    <w:p w14:paraId="024E2722" w14:textId="77777777" w:rsidR="00082F41"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277EE9">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 33,19 тыс. руб.</w:t>
      </w:r>
    </w:p>
    <w:p w14:paraId="0B3FFBA0" w14:textId="77777777"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 В качестве обоснования данных плановых расходов представлен расчет, основанный на фактических расходах за отчетный период, таблицы (прейскуранта) нотариальных тарифов на 2017 год, с  учетом размера платы за оказание нотариусами услуг правового и технического характера (приложение к решению Правления Нотариальной палаты Красноярского края (ассоциации) от 16.12.2016), а также с применением индекса потребительских цен,</w:t>
      </w:r>
      <w:r w:rsidRPr="00E17399">
        <w:rPr>
          <w:rFonts w:ascii="Myriad Pro" w:hAnsi="Myriad Pro"/>
        </w:rPr>
        <w:t xml:space="preserve"> </w:t>
      </w:r>
      <w:r w:rsidRPr="00E17399">
        <w:rPr>
          <w:rFonts w:ascii="Myriad Pro" w:eastAsia="Calibri" w:hAnsi="Myriad Pro" w:cs="Times New Roman"/>
          <w:sz w:val="26"/>
          <w:szCs w:val="26"/>
        </w:rPr>
        <w:t xml:space="preserve">отраженных </w:t>
      </w:r>
      <w:r w:rsidRPr="00E17399">
        <w:rPr>
          <w:rFonts w:ascii="Myriad Pro" w:eastAsia="Calibri" w:hAnsi="Myriad Pro"/>
          <w:color w:val="000000" w:themeColor="text1"/>
          <w:sz w:val="26"/>
          <w:szCs w:val="26"/>
        </w:rPr>
        <w:t>в Прогнозе социально – экономического развития Российской Федерации на 2018 год</w:t>
      </w:r>
      <w:r w:rsidRPr="00E17399">
        <w:rPr>
          <w:rFonts w:ascii="Myriad Pro" w:eastAsia="Calibri" w:hAnsi="Myriad Pro" w:cs="Times New Roman"/>
          <w:sz w:val="26"/>
          <w:szCs w:val="26"/>
        </w:rPr>
        <w:t xml:space="preserve">. </w:t>
      </w:r>
    </w:p>
    <w:p w14:paraId="30A4EC6A" w14:textId="77777777"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Исполнитель обращает внимание на отсутствие в составе тарифной заявки документов, подтверждающих фактические расходы, а именно: справки, приходные ордера, данные бухгалтерского учета, подтверждающие нотариальные расходы, и рекомендует учесть данные замечания при очередной тарифной кампании.</w:t>
      </w:r>
    </w:p>
    <w:p w14:paraId="420E6D53"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p>
    <w:p w14:paraId="3E84D70A" w14:textId="77777777" w:rsidR="00082F41" w:rsidRPr="00E17399" w:rsidRDefault="00082F41" w:rsidP="00082F41">
      <w:pPr>
        <w:autoSpaceDE w:val="0"/>
        <w:autoSpaceDN w:val="0"/>
        <w:adjustRightInd w:val="0"/>
        <w:spacing w:after="0" w:line="360" w:lineRule="auto"/>
        <w:ind w:left="567"/>
        <w:rPr>
          <w:rFonts w:ascii="Myriad Pro" w:eastAsia="Calibri" w:hAnsi="Myriad Pro" w:cs="Times New Roman"/>
          <w:b/>
          <w:i/>
          <w:sz w:val="26"/>
          <w:szCs w:val="26"/>
        </w:rPr>
      </w:pPr>
      <w:r w:rsidRPr="00E17399">
        <w:rPr>
          <w:rFonts w:ascii="Myriad Pro" w:eastAsia="Calibri" w:hAnsi="Myriad Pro" w:cs="Times New Roman"/>
          <w:b/>
          <w:i/>
          <w:sz w:val="26"/>
          <w:szCs w:val="26"/>
        </w:rPr>
        <w:t>Услуги по переплету</w:t>
      </w:r>
    </w:p>
    <w:p w14:paraId="093A808A" w14:textId="085D6816" w:rsidR="00082F41" w:rsidRPr="00B75710" w:rsidRDefault="00082F41" w:rsidP="00082F41">
      <w:pPr>
        <w:autoSpaceDE w:val="0"/>
        <w:autoSpaceDN w:val="0"/>
        <w:adjustRightInd w:val="0"/>
        <w:spacing w:after="0" w:line="360" w:lineRule="auto"/>
        <w:ind w:firstLine="567"/>
        <w:jc w:val="both"/>
        <w:rPr>
          <w:rFonts w:ascii="Myriad Pro" w:hAnsi="Myriad Pro"/>
        </w:rPr>
      </w:pPr>
      <w:r w:rsidRPr="00E17399">
        <w:rPr>
          <w:rFonts w:ascii="Myriad Pro" w:eastAsia="Calibri" w:hAnsi="Myriad Pro" w:cs="Times New Roman"/>
          <w:sz w:val="26"/>
          <w:szCs w:val="26"/>
        </w:rPr>
        <w:t xml:space="preserve">Величина расходов по данной статье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заявлена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161,72 тыс. руб. В качестве обоснования данных плановых расходов представлен договор №18.2400.11388.15 от 13.01.2016</w:t>
      </w:r>
      <w:r>
        <w:rPr>
          <w:rFonts w:ascii="Myriad Pro" w:eastAsia="Calibri" w:hAnsi="Myriad Pro" w:cs="Times New Roman"/>
          <w:sz w:val="26"/>
          <w:szCs w:val="26"/>
        </w:rPr>
        <w:t> </w:t>
      </w:r>
      <w:r w:rsidR="00F4263D">
        <w:rPr>
          <w:rFonts w:ascii="Myriad Pro" w:eastAsia="Calibri" w:hAnsi="Myriad Pro" w:cs="Times New Roman"/>
          <w:sz w:val="26"/>
          <w:szCs w:val="26"/>
        </w:rPr>
        <w:t>г. </w:t>
      </w:r>
      <w:r w:rsidRPr="005659CA">
        <w:rPr>
          <w:rFonts w:ascii="Myriad Pro" w:eastAsia="Calibri" w:hAnsi="Myriad Pro" w:cs="Times New Roman"/>
          <w:sz w:val="26"/>
          <w:szCs w:val="26"/>
        </w:rPr>
        <w:t>с ООО «КрасФорс» (с пролонгацией) на услуги по переплету.  Расходы на услуги рассчитаны на основании стоимости по действующему договору с применением индекса потребительских цен.</w:t>
      </w:r>
      <w:r w:rsidRPr="00B75710">
        <w:rPr>
          <w:rFonts w:ascii="Myriad Pro" w:hAnsi="Myriad Pro"/>
        </w:rPr>
        <w:t xml:space="preserve"> </w:t>
      </w:r>
    </w:p>
    <w:p w14:paraId="2461E2CF" w14:textId="16CDC114"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897FA0">
        <w:rPr>
          <w:rFonts w:ascii="Myriad Pro" w:eastAsia="Calibri" w:hAnsi="Myriad Pro" w:cs="Times New Roman"/>
          <w:sz w:val="26"/>
          <w:szCs w:val="26"/>
        </w:rPr>
        <w:t>Для обоснования заявленных расходов</w:t>
      </w:r>
      <w:r w:rsidRPr="00985076">
        <w:rPr>
          <w:rFonts w:ascii="Myriad Pro" w:eastAsia="Calibri" w:hAnsi="Myriad Pro" w:cs="Times New Roman"/>
          <w:sz w:val="26"/>
          <w:szCs w:val="26"/>
        </w:rPr>
        <w:t xml:space="preserve"> Исполнитель считает необходимым рекомендовать филиалу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985076">
        <w:rPr>
          <w:rFonts w:ascii="Myriad Pro" w:eastAsia="Calibri" w:hAnsi="Myriad Pro" w:cs="Times New Roman"/>
          <w:sz w:val="26"/>
          <w:szCs w:val="26"/>
        </w:rPr>
        <w:t>«</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 документы, а именно, реестр актов выполненных работ и акты за отчетный год.</w:t>
      </w:r>
    </w:p>
    <w:p w14:paraId="5A46ED46" w14:textId="77777777" w:rsidR="00082F41" w:rsidRPr="00E17399" w:rsidRDefault="00082F41" w:rsidP="00082F41">
      <w:pPr>
        <w:autoSpaceDE w:val="0"/>
        <w:autoSpaceDN w:val="0"/>
        <w:adjustRightInd w:val="0"/>
        <w:spacing w:after="0" w:line="360" w:lineRule="auto"/>
        <w:ind w:firstLine="567"/>
        <w:jc w:val="both"/>
        <w:rPr>
          <w:rFonts w:ascii="Myriad Pro" w:hAnsi="Myriad Pro"/>
        </w:rPr>
      </w:pPr>
    </w:p>
    <w:p w14:paraId="6E097A9B" w14:textId="77777777" w:rsidR="00082F41" w:rsidRPr="00E17399" w:rsidRDefault="00082F41" w:rsidP="00082F41">
      <w:pPr>
        <w:autoSpaceDE w:val="0"/>
        <w:autoSpaceDN w:val="0"/>
        <w:adjustRightInd w:val="0"/>
        <w:spacing w:after="0" w:line="360" w:lineRule="auto"/>
        <w:ind w:left="567"/>
        <w:rPr>
          <w:rFonts w:ascii="Myriad Pro" w:eastAsia="Calibri" w:hAnsi="Myriad Pro" w:cs="Times New Roman"/>
          <w:b/>
          <w:i/>
          <w:sz w:val="26"/>
          <w:szCs w:val="26"/>
        </w:rPr>
      </w:pPr>
      <w:r w:rsidRPr="00E17399">
        <w:rPr>
          <w:rFonts w:ascii="Myriad Pro" w:eastAsia="Calibri" w:hAnsi="Myriad Pro" w:cs="Times New Roman"/>
          <w:b/>
          <w:i/>
          <w:sz w:val="26"/>
          <w:szCs w:val="26"/>
        </w:rPr>
        <w:t>Расходы на природоохранные мероприятия (кроме налогов и сборов)</w:t>
      </w:r>
    </w:p>
    <w:p w14:paraId="7CB186E3" w14:textId="122A3F82" w:rsidR="00082F41" w:rsidRPr="005F0C3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данной статье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запланированы расходы на природоохранные мероприятия (кроме налогов и сборов),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389,41 тыс. руб.</w:t>
      </w:r>
      <w:r>
        <w:rPr>
          <w:rFonts w:ascii="Myriad Pro" w:eastAsia="Calibri" w:hAnsi="Myriad Pro" w:cs="Times New Roman"/>
          <w:sz w:val="26"/>
          <w:szCs w:val="26"/>
        </w:rPr>
        <w:t xml:space="preserve">, </w:t>
      </w:r>
      <w:r w:rsidRPr="005F0C39">
        <w:rPr>
          <w:rFonts w:ascii="Myriad Pro" w:eastAsia="Calibri" w:hAnsi="Myriad Pro" w:cs="Times New Roman"/>
          <w:sz w:val="26"/>
          <w:szCs w:val="26"/>
        </w:rPr>
        <w:t>в том числе:</w:t>
      </w:r>
    </w:p>
    <w:p w14:paraId="4190B8F6" w14:textId="77777777" w:rsidR="00082F41" w:rsidRPr="00980515"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Природоохранные мероприятия – 362,57 тыс. руб.</w:t>
      </w:r>
    </w:p>
    <w:p w14:paraId="68149101"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 26,84 тыс. руб.</w:t>
      </w:r>
    </w:p>
    <w:p w14:paraId="780BB2D2"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С целью обоснования расходов по данной статье филиалом в тарифном деле представлены следующие документы:</w:t>
      </w:r>
    </w:p>
    <w:p w14:paraId="73D80BDC" w14:textId="77777777" w:rsidR="00082F41" w:rsidRPr="00E17399" w:rsidRDefault="00082F41" w:rsidP="001C1435">
      <w:pPr>
        <w:pStyle w:val="a5"/>
        <w:numPr>
          <w:ilvl w:val="0"/>
          <w:numId w:val="21"/>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Расчет стоимости на природоохранные мероприятия;</w:t>
      </w:r>
    </w:p>
    <w:p w14:paraId="424BF494" w14:textId="77777777" w:rsidR="00082F41" w:rsidRPr="00E17399" w:rsidRDefault="00082F41" w:rsidP="001C1435">
      <w:pPr>
        <w:pStyle w:val="a5"/>
        <w:numPr>
          <w:ilvl w:val="0"/>
          <w:numId w:val="21"/>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Смета расходов на экологические платежи;</w:t>
      </w:r>
    </w:p>
    <w:p w14:paraId="76F29CC4" w14:textId="590B4E32" w:rsidR="00082F41" w:rsidRPr="00E17399" w:rsidRDefault="00082F41" w:rsidP="001C1435">
      <w:pPr>
        <w:pStyle w:val="a5"/>
        <w:numPr>
          <w:ilvl w:val="0"/>
          <w:numId w:val="21"/>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18.2400.1801.17 от 02.03.2017 года на услуги по размещению отходов 5 класса опасности с ООО «Вторичные ресурсы Красноярск»;</w:t>
      </w:r>
    </w:p>
    <w:p w14:paraId="54750496" w14:textId="77777777" w:rsidR="00082F41" w:rsidRPr="00E17399" w:rsidRDefault="00082F41" w:rsidP="001C1435">
      <w:pPr>
        <w:pStyle w:val="a5"/>
        <w:numPr>
          <w:ilvl w:val="0"/>
          <w:numId w:val="21"/>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Проект договора на услуги по обезвреживанию демеркуризации ртуть содержащих отходов I класса опасности с ООО «Экоресурс плюс».</w:t>
      </w:r>
    </w:p>
    <w:p w14:paraId="283DD239" w14:textId="342F5779"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документов, предоставленных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в РЭК Красноярского край для обоснования заявляемых расходов по статье, Исполнитель отмечает следующее:</w:t>
      </w:r>
    </w:p>
    <w:p w14:paraId="66B6A57A" w14:textId="77777777" w:rsidR="00082F41" w:rsidRPr="002F137F" w:rsidRDefault="00082F41" w:rsidP="001C1435">
      <w:pPr>
        <w:pStyle w:val="a5"/>
        <w:numPr>
          <w:ilvl w:val="0"/>
          <w:numId w:val="22"/>
        </w:numPr>
        <w:autoSpaceDE w:val="0"/>
        <w:autoSpaceDN w:val="0"/>
        <w:adjustRightInd w:val="0"/>
        <w:spacing w:after="0" w:line="360" w:lineRule="auto"/>
        <w:ind w:left="993"/>
        <w:jc w:val="both"/>
        <w:rPr>
          <w:rFonts w:ascii="Myriad Pro" w:eastAsia="Calibri" w:hAnsi="Myriad Pro" w:cs="Times New Roman"/>
          <w:color w:val="FF0000"/>
          <w:sz w:val="26"/>
          <w:szCs w:val="26"/>
          <w:u w:val="single"/>
        </w:rPr>
      </w:pPr>
      <w:r>
        <w:rPr>
          <w:rFonts w:ascii="Myriad Pro" w:eastAsia="Calibri" w:hAnsi="Myriad Pro" w:cs="Times New Roman"/>
          <w:sz w:val="26"/>
          <w:szCs w:val="26"/>
        </w:rPr>
        <w:t>В обоснование расходов филиалом представлен проект договора</w:t>
      </w:r>
      <w:r w:rsidRPr="00E17399">
        <w:rPr>
          <w:rFonts w:ascii="Myriad Pro" w:eastAsia="Calibri" w:hAnsi="Myriad Pro" w:cs="Times New Roman"/>
          <w:sz w:val="26"/>
          <w:szCs w:val="26"/>
        </w:rPr>
        <w:t xml:space="preserve"> на услуги по обезвреживанию демеркуризации ртуть содержащих отходов I класса опасности с ООО «Экоресурс плюс»</w:t>
      </w:r>
      <w:r w:rsidRPr="00AB29C2">
        <w:rPr>
          <w:rFonts w:ascii="Myriad Pro" w:eastAsia="Calibri" w:hAnsi="Myriad Pro" w:cs="Times New Roman"/>
          <w:color w:val="FF0000"/>
          <w:sz w:val="26"/>
          <w:szCs w:val="26"/>
        </w:rPr>
        <w:t>;</w:t>
      </w:r>
      <w:r>
        <w:rPr>
          <w:rFonts w:ascii="Myriad Pro" w:eastAsia="Calibri" w:hAnsi="Myriad Pro" w:cs="Times New Roman"/>
          <w:color w:val="FF0000"/>
          <w:sz w:val="26"/>
          <w:szCs w:val="26"/>
        </w:rPr>
        <w:t xml:space="preserve"> </w:t>
      </w:r>
    </w:p>
    <w:p w14:paraId="07F7322F" w14:textId="6AAC7165" w:rsidR="00082F41" w:rsidRPr="00E17399" w:rsidRDefault="00082F41" w:rsidP="001C1435">
      <w:pPr>
        <w:pStyle w:val="a5"/>
        <w:numPr>
          <w:ilvl w:val="0"/>
          <w:numId w:val="22"/>
        </w:numPr>
        <w:autoSpaceDE w:val="0"/>
        <w:autoSpaceDN w:val="0"/>
        <w:adjustRightInd w:val="0"/>
        <w:spacing w:after="0" w:line="360" w:lineRule="auto"/>
        <w:ind w:left="993"/>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18.2400.1801.17 от 02.03.2017 года на услуги по размещению отходов 5 класса опасности с ООО «Вторичные ресурсы Красноярск» заключен на сумму 313,634 тыс. руб. с объемом вывоза отходов – 1</w:t>
      </w:r>
      <w:r>
        <w:rPr>
          <w:rFonts w:ascii="Myriad Pro" w:eastAsia="Calibri" w:hAnsi="Myriad Pro" w:cs="Times New Roman"/>
          <w:sz w:val="26"/>
          <w:szCs w:val="26"/>
        </w:rPr>
        <w:t> </w:t>
      </w:r>
      <w:r w:rsidRPr="00E17399">
        <w:rPr>
          <w:rFonts w:ascii="Myriad Pro" w:eastAsia="Calibri" w:hAnsi="Myriad Pro" w:cs="Times New Roman"/>
          <w:sz w:val="26"/>
          <w:szCs w:val="26"/>
        </w:rPr>
        <w:t>272</w:t>
      </w:r>
      <w:r>
        <w:rPr>
          <w:rFonts w:ascii="Myriad Pro" w:eastAsia="Calibri" w:hAnsi="Myriad Pro" w:cs="Times New Roman"/>
          <w:sz w:val="26"/>
          <w:szCs w:val="26"/>
        </w:rPr>
        <w:t> </w:t>
      </w:r>
      <w:r w:rsidRPr="00E17399">
        <w:rPr>
          <w:rFonts w:ascii="Myriad Pro" w:eastAsia="Calibri" w:hAnsi="Myriad Pro" w:cs="Times New Roman"/>
          <w:sz w:val="26"/>
          <w:szCs w:val="26"/>
        </w:rPr>
        <w:t>м3, подтверждающие документы об исполнении обязательств по договору отсутствуют;</w:t>
      </w:r>
    </w:p>
    <w:p w14:paraId="314CE807" w14:textId="77777777" w:rsidR="00082F41" w:rsidRPr="00E17399" w:rsidRDefault="00082F41" w:rsidP="001C1435">
      <w:pPr>
        <w:pStyle w:val="a5"/>
        <w:numPr>
          <w:ilvl w:val="0"/>
          <w:numId w:val="22"/>
        </w:numPr>
        <w:autoSpaceDE w:val="0"/>
        <w:autoSpaceDN w:val="0"/>
        <w:adjustRightInd w:val="0"/>
        <w:spacing w:after="0" w:line="360" w:lineRule="auto"/>
        <w:ind w:left="993"/>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Расчет стоимости на природоохранные мероприятия на 2018 год произведен на основании стоимости услуг по вышеуказанным договорам с применением индекса потребительских цен; </w:t>
      </w:r>
    </w:p>
    <w:p w14:paraId="112D5759" w14:textId="5CF1E322" w:rsidR="00082F41" w:rsidRPr="0041096B" w:rsidRDefault="00082F41" w:rsidP="0041096B">
      <w:pPr>
        <w:pStyle w:val="a5"/>
        <w:numPr>
          <w:ilvl w:val="0"/>
          <w:numId w:val="22"/>
        </w:numPr>
        <w:autoSpaceDE w:val="0"/>
        <w:autoSpaceDN w:val="0"/>
        <w:adjustRightInd w:val="0"/>
        <w:spacing w:after="0" w:line="360" w:lineRule="auto"/>
        <w:ind w:left="993"/>
        <w:jc w:val="both"/>
        <w:rPr>
          <w:rFonts w:ascii="Myriad Pro" w:eastAsia="Calibri" w:hAnsi="Myriad Pro" w:cs="Times New Roman"/>
          <w:sz w:val="26"/>
          <w:szCs w:val="26"/>
        </w:rPr>
      </w:pPr>
      <w:r w:rsidRPr="00E17399">
        <w:rPr>
          <w:rFonts w:ascii="Myriad Pro" w:eastAsia="Calibri" w:hAnsi="Myriad Pro" w:cs="Times New Roman"/>
          <w:sz w:val="26"/>
          <w:szCs w:val="26"/>
        </w:rPr>
        <w:t>Не представлены первичные бухгалтерские документы, подтверждающие фактические расходы в отчетном периоде.</w:t>
      </w:r>
    </w:p>
    <w:p w14:paraId="137CBD16" w14:textId="63A1E6F4"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Учитывая изложенное, Исполнитель считает необходимым рекомендовать филиалу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 документы, а именно: </w:t>
      </w:r>
    </w:p>
    <w:p w14:paraId="336EC0F8" w14:textId="77777777" w:rsidR="00082F41" w:rsidRPr="00E17399" w:rsidRDefault="00082F41" w:rsidP="001C1435">
      <w:pPr>
        <w:pStyle w:val="a5"/>
        <w:numPr>
          <w:ilvl w:val="0"/>
          <w:numId w:val="23"/>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Реестр актов выполненных работ и акты за отчетный год;</w:t>
      </w:r>
    </w:p>
    <w:p w14:paraId="3AEDCAFA" w14:textId="77777777" w:rsidR="00082F41" w:rsidRPr="00E17399" w:rsidRDefault="00082F41" w:rsidP="001C1435">
      <w:pPr>
        <w:pStyle w:val="a5"/>
        <w:numPr>
          <w:ilvl w:val="0"/>
          <w:numId w:val="23"/>
        </w:numPr>
        <w:autoSpaceDE w:val="0"/>
        <w:autoSpaceDN w:val="0"/>
        <w:adjustRightInd w:val="0"/>
        <w:spacing w:after="0" w:line="276"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Оформленные договоры на оказание услуг, с подписями и печатями.</w:t>
      </w:r>
    </w:p>
    <w:p w14:paraId="4F90AD57" w14:textId="77777777" w:rsidR="00082F41" w:rsidRPr="00E17399" w:rsidRDefault="00082F41" w:rsidP="00082F41">
      <w:pPr>
        <w:pStyle w:val="a5"/>
        <w:autoSpaceDE w:val="0"/>
        <w:autoSpaceDN w:val="0"/>
        <w:adjustRightInd w:val="0"/>
        <w:spacing w:after="0" w:line="360" w:lineRule="auto"/>
        <w:ind w:left="1428"/>
        <w:jc w:val="both"/>
        <w:rPr>
          <w:rFonts w:ascii="Myriad Pro" w:eastAsia="Calibri" w:hAnsi="Myriad Pro" w:cs="Times New Roman"/>
          <w:sz w:val="26"/>
          <w:szCs w:val="26"/>
        </w:rPr>
      </w:pPr>
    </w:p>
    <w:p w14:paraId="7C56B83F"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Технический осмотр транспортных средств</w:t>
      </w:r>
    </w:p>
    <w:p w14:paraId="25E73A55" w14:textId="2E5E057A"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заявлены на 2018 год расходы на техосмотр транспортных средств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1 563,12 тыс. руб. </w:t>
      </w:r>
    </w:p>
    <w:p w14:paraId="32B582A8" w14:textId="0003445A"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составе тарифного дела представлена смета расходов на техосмотр на 2018 год, рассчитанная с учетом требований Федерального закона от 1 июля 2011</w:t>
      </w:r>
      <w:r>
        <w:rPr>
          <w:rFonts w:ascii="Myriad Pro" w:eastAsia="Calibri" w:hAnsi="Myriad Pro" w:cs="Times New Roman"/>
          <w:sz w:val="26"/>
          <w:szCs w:val="26"/>
        </w:rPr>
        <w:t> </w:t>
      </w:r>
      <w:r w:rsidRPr="00E17399">
        <w:rPr>
          <w:rFonts w:ascii="Myriad Pro" w:eastAsia="Calibri" w:hAnsi="Myriad Pro" w:cs="Times New Roman"/>
          <w:sz w:val="26"/>
          <w:szCs w:val="26"/>
        </w:rPr>
        <w:t xml:space="preserve">года N 170, а также в соответствии с предельным размером платы за проведение технического осмотра транспортных средств на территории Красноярского края (приложение к Постановлению Правительства Красноярского края от 21.12.2011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789-п). По мнению Исполнителя, для принятия данных расходов к учету в составе НВВ на 2018 г., необходимо было предоставить информацию о количестве транспортных средств, которые планируется приобрести в регулируемом периоде, с указанием технических характеристик, а также сумму понесенных фактических расходов на проведение техосмотра за предыдущие периоды, подтверждённые данными бухгалтерского учета.</w:t>
      </w:r>
    </w:p>
    <w:p w14:paraId="78622E36" w14:textId="1CF1EB9C"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в полном объеме Исполнитель считает необходимым рекомендовать филиалу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w:t>
      </w:r>
    </w:p>
    <w:p w14:paraId="6993BCE2" w14:textId="7777777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Бухгалтерские документы (оборотно-сальдовые ведомости), подтверждающие расходы за отчетный период;</w:t>
      </w:r>
    </w:p>
    <w:p w14:paraId="63C22043" w14:textId="7777777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709"/>
        <w:jc w:val="both"/>
        <w:rPr>
          <w:rFonts w:ascii="Myriad Pro" w:eastAsia="Calibri" w:hAnsi="Myriad Pro" w:cs="Times New Roman"/>
          <w:sz w:val="26"/>
          <w:szCs w:val="26"/>
        </w:rPr>
      </w:pPr>
      <w:r w:rsidRPr="00E17399">
        <w:rPr>
          <w:rFonts w:ascii="Myriad Pro" w:eastAsia="Calibri" w:hAnsi="Myriad Pro" w:cs="Times New Roman"/>
          <w:sz w:val="26"/>
          <w:szCs w:val="26"/>
        </w:rPr>
        <w:t>Информацию о количестве транспортных средств, которых планируется приобрести в регулируемом периоде, с указанием технических характеристик;</w:t>
      </w:r>
    </w:p>
    <w:p w14:paraId="295C9557" w14:textId="7777777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709"/>
        <w:jc w:val="both"/>
        <w:rPr>
          <w:rFonts w:ascii="Myriad Pro" w:eastAsia="Calibri" w:hAnsi="Myriad Pro" w:cs="Times New Roman"/>
          <w:sz w:val="26"/>
          <w:szCs w:val="26"/>
        </w:rPr>
      </w:pPr>
      <w:r w:rsidRPr="00E17399">
        <w:rPr>
          <w:rFonts w:ascii="Myriad Pro" w:eastAsia="Calibri" w:hAnsi="Myriad Pro" w:cs="Times New Roman"/>
          <w:sz w:val="26"/>
          <w:szCs w:val="26"/>
        </w:rPr>
        <w:t>План закупок на регулируемый период (в части приобретения транспортных средств);</w:t>
      </w:r>
    </w:p>
    <w:p w14:paraId="5FD9ECC4" w14:textId="7777777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709"/>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Расчет расходов, выполненный исходя из количества транспортных средств, подлежащих проведению технического осмотра, с указанием сроков эксплуатации транспортных средств. </w:t>
      </w:r>
    </w:p>
    <w:p w14:paraId="465D03F4" w14:textId="77777777" w:rsidR="00082F41" w:rsidRPr="00E17399" w:rsidRDefault="00082F41" w:rsidP="00082F41">
      <w:pPr>
        <w:autoSpaceDE w:val="0"/>
        <w:autoSpaceDN w:val="0"/>
        <w:adjustRightInd w:val="0"/>
        <w:spacing w:after="0" w:line="360" w:lineRule="auto"/>
        <w:ind w:firstLine="709"/>
        <w:jc w:val="both"/>
        <w:rPr>
          <w:rFonts w:ascii="Myriad Pro" w:eastAsia="Calibri" w:hAnsi="Myriad Pro" w:cs="Times New Roman"/>
          <w:sz w:val="26"/>
          <w:szCs w:val="26"/>
        </w:rPr>
      </w:pPr>
    </w:p>
    <w:p w14:paraId="796D7EEE"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Типографские расходы</w:t>
      </w:r>
    </w:p>
    <w:p w14:paraId="78AB61C0" w14:textId="7CE97B36" w:rsidR="00082F41" w:rsidRPr="005F0C3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составе прочих расходов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заявлены расходы на типографские услуги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w:t>
      </w:r>
      <w:r>
        <w:rPr>
          <w:rFonts w:ascii="Myriad Pro" w:eastAsia="Calibri" w:hAnsi="Myriad Pro" w:cs="Times New Roman"/>
          <w:sz w:val="26"/>
          <w:szCs w:val="26"/>
        </w:rPr>
        <w:br/>
      </w:r>
      <w:r w:rsidRPr="00E17399">
        <w:rPr>
          <w:rFonts w:ascii="Myriad Pro" w:eastAsia="Calibri" w:hAnsi="Myriad Pro" w:cs="Times New Roman"/>
          <w:sz w:val="26"/>
          <w:szCs w:val="26"/>
        </w:rPr>
        <w:t>708,81 тыс. руб.</w:t>
      </w:r>
      <w:r>
        <w:rPr>
          <w:rFonts w:ascii="Myriad Pro" w:eastAsia="Calibri" w:hAnsi="Myriad Pro" w:cs="Times New Roman"/>
          <w:sz w:val="26"/>
          <w:szCs w:val="26"/>
        </w:rPr>
        <w:t xml:space="preserve">, </w:t>
      </w:r>
      <w:r w:rsidRPr="005F0C39">
        <w:rPr>
          <w:rFonts w:ascii="Myriad Pro" w:eastAsia="Calibri" w:hAnsi="Myriad Pro" w:cs="Times New Roman"/>
          <w:sz w:val="26"/>
          <w:szCs w:val="26"/>
        </w:rPr>
        <w:t>в том числе:</w:t>
      </w:r>
    </w:p>
    <w:p w14:paraId="61D1F52A" w14:textId="77777777" w:rsidR="00082F41" w:rsidRPr="00980515"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Типографские расходы – 532,49 тыс. руб.</w:t>
      </w:r>
    </w:p>
    <w:p w14:paraId="4EB7342F" w14:textId="77777777"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 176,32 тыс. руб.</w:t>
      </w:r>
    </w:p>
    <w:p w14:paraId="6559C670" w14:textId="77777777"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расходов представлены следующие документы:</w:t>
      </w:r>
    </w:p>
    <w:p w14:paraId="401EAEF3" w14:textId="6F4BB3BD"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Акты выполненных работ за отчетный период 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на сумму </w:t>
      </w:r>
      <w:r>
        <w:rPr>
          <w:rFonts w:ascii="Myriad Pro" w:eastAsia="Calibri" w:hAnsi="Myriad Pro" w:cs="Times New Roman"/>
          <w:sz w:val="26"/>
          <w:szCs w:val="26"/>
        </w:rPr>
        <w:br/>
      </w:r>
      <w:r w:rsidRPr="00E17399">
        <w:rPr>
          <w:rFonts w:ascii="Myriad Pro" w:eastAsia="Calibri" w:hAnsi="Myriad Pro" w:cs="Times New Roman"/>
          <w:sz w:val="26"/>
          <w:szCs w:val="26"/>
        </w:rPr>
        <w:t>450,761 тыс. руб. (подписанные с подрядной организацией ООО «АртСтиль»);</w:t>
      </w:r>
    </w:p>
    <w:p w14:paraId="742A6835" w14:textId="7E9DBC1A"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10.4000.435.16 от 26.12.2016 г., заключенный с ООО «Бодрый дизайн» на изготовление наклеек «Стрела жизни» и плаката «Рыбак» на сумму по спецификации 465,950 тыс. руб.;</w:t>
      </w:r>
    </w:p>
    <w:p w14:paraId="19ECA17B" w14:textId="6983EF1E"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10.4000.436.16 от 26.12.2016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на изготовление разной полиграфической продукции (магниты, закладки, расписания уроков) на сумму 335,288 тыс. руб.;</w:t>
      </w:r>
    </w:p>
    <w:p w14:paraId="25FBB8A3" w14:textId="16A94B2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10.4000.437.16 от 26.12.2016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на изготовление разной полиграфической продукции (раскраски) на сумму 390,00 тыс. руб.;</w:t>
      </w:r>
    </w:p>
    <w:p w14:paraId="44E70D98" w14:textId="6D3C5435"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№18.2400. 8445.16 от 05.10.2016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 ИП Кузьмина на оказание услуг по обновлению текстовых содержаний панелей в учебных заведениях на сумму 49,864 тыс. руб.;</w:t>
      </w:r>
    </w:p>
    <w:p w14:paraId="6F016BE3" w14:textId="7777777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Пояснительная записка;</w:t>
      </w:r>
    </w:p>
    <w:p w14:paraId="2494E458" w14:textId="4D2C2358"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Распределение к актам оказания услуг за отчетный период по филиалам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w:t>
      </w:r>
    </w:p>
    <w:p w14:paraId="7F08C7A0" w14:textId="7777777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Расчет затрат на типографские услуги на 2018 год на сумму </w:t>
      </w:r>
      <w:r>
        <w:rPr>
          <w:rFonts w:ascii="Myriad Pro" w:eastAsia="Calibri" w:hAnsi="Myriad Pro" w:cs="Times New Roman"/>
          <w:sz w:val="26"/>
          <w:szCs w:val="26"/>
        </w:rPr>
        <w:br/>
      </w:r>
      <w:r w:rsidRPr="00E17399">
        <w:rPr>
          <w:rFonts w:ascii="Myriad Pro" w:eastAsia="Calibri" w:hAnsi="Myriad Pro" w:cs="Times New Roman"/>
          <w:sz w:val="26"/>
          <w:szCs w:val="26"/>
        </w:rPr>
        <w:t xml:space="preserve">532,50 тыс. руб. </w:t>
      </w:r>
    </w:p>
    <w:p w14:paraId="0EDF4628" w14:textId="1B5BB80A" w:rsidR="00082F41" w:rsidRPr="00E17399" w:rsidRDefault="00082F41" w:rsidP="0041096B">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пояснительной записке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отражено, что в 2017 году для реализации программы «Профилактика Энерговоровства» планируется заключение договора на изготовление полиграфической продукции (буклеты, баннеры, листовки) на сумму 262,22 тыс. руб. Профилактические листовки раздаются жителям районов и раскладываются в почтовые ящики при проведении рейдов. На 2018 год договор планируется пролонгировать, его стоимость с учетом планового ИПЦ 4% составит 272,7 тыс. руб.</w:t>
      </w:r>
    </w:p>
    <w:p w14:paraId="269317EB" w14:textId="77777777" w:rsidR="00082F41" w:rsidRPr="00E17399" w:rsidRDefault="00082F41" w:rsidP="0041096B">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Проведя анализ представленных документов, Исполнитель отмечает, что данные услуги не имеют отношения к регулируемому виду деятельности в полном объеме и могут быть расходованы только из прибыли филиала.</w:t>
      </w:r>
      <w:r w:rsidRPr="00E17399">
        <w:rPr>
          <w:rFonts w:ascii="Myriad Pro" w:hAnsi="Myriad Pro"/>
        </w:rPr>
        <w:t xml:space="preserve"> </w:t>
      </w:r>
      <w:r w:rsidRPr="00E17399">
        <w:rPr>
          <w:rFonts w:ascii="Myriad Pro" w:eastAsia="Calibri" w:hAnsi="Myriad Pro" w:cs="Times New Roman"/>
          <w:sz w:val="26"/>
          <w:szCs w:val="26"/>
        </w:rPr>
        <w:t>Согласно пункту 7 Основ ценообразования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w:t>
      </w:r>
    </w:p>
    <w:p w14:paraId="74094C5D" w14:textId="0464E5D2" w:rsidR="00082F41" w:rsidRPr="00E17399" w:rsidRDefault="00082F41" w:rsidP="0041096B">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в полном объеме Исполнитель считает необходимым рекомендовать филиалу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w:t>
      </w:r>
    </w:p>
    <w:p w14:paraId="23C37C41" w14:textId="77777777" w:rsidR="00082F41" w:rsidRPr="00E17399" w:rsidRDefault="00082F41" w:rsidP="001C1435">
      <w:pPr>
        <w:pStyle w:val="a5"/>
        <w:numPr>
          <w:ilvl w:val="0"/>
          <w:numId w:val="25"/>
        </w:numPr>
        <w:autoSpaceDE w:val="0"/>
        <w:autoSpaceDN w:val="0"/>
        <w:adjustRightInd w:val="0"/>
        <w:spacing w:after="0" w:line="360" w:lineRule="auto"/>
        <w:ind w:left="993" w:hanging="426"/>
        <w:rPr>
          <w:rFonts w:ascii="Myriad Pro" w:eastAsia="Calibri" w:hAnsi="Myriad Pro" w:cs="Times New Roman"/>
          <w:sz w:val="26"/>
          <w:szCs w:val="26"/>
        </w:rPr>
      </w:pPr>
      <w:r w:rsidRPr="00E17399">
        <w:rPr>
          <w:rFonts w:ascii="Myriad Pro" w:eastAsia="Calibri" w:hAnsi="Myriad Pro" w:cs="Times New Roman"/>
          <w:sz w:val="26"/>
          <w:szCs w:val="26"/>
        </w:rPr>
        <w:t>Обоснование потребности в данных расходах;</w:t>
      </w:r>
    </w:p>
    <w:p w14:paraId="1D8295D1" w14:textId="77777777" w:rsidR="00082F41" w:rsidRPr="00E17399" w:rsidRDefault="00082F41" w:rsidP="001C1435">
      <w:pPr>
        <w:pStyle w:val="a5"/>
        <w:numPr>
          <w:ilvl w:val="0"/>
          <w:numId w:val="25"/>
        </w:numPr>
        <w:autoSpaceDE w:val="0"/>
        <w:autoSpaceDN w:val="0"/>
        <w:adjustRightInd w:val="0"/>
        <w:spacing w:after="0" w:line="360" w:lineRule="auto"/>
        <w:ind w:left="993" w:hanging="426"/>
        <w:rPr>
          <w:rFonts w:ascii="Myriad Pro" w:eastAsia="Calibri" w:hAnsi="Myriad Pro" w:cs="Times New Roman"/>
          <w:sz w:val="26"/>
          <w:szCs w:val="26"/>
        </w:rPr>
      </w:pPr>
      <w:r w:rsidRPr="00E17399">
        <w:rPr>
          <w:rFonts w:ascii="Myriad Pro" w:eastAsia="Calibri" w:hAnsi="Myriad Pro" w:cs="Times New Roman"/>
          <w:sz w:val="26"/>
          <w:szCs w:val="26"/>
        </w:rPr>
        <w:t>Обоснования стоимости расходов на типографские услуги;</w:t>
      </w:r>
    </w:p>
    <w:p w14:paraId="35BA425A" w14:textId="77777777" w:rsidR="00082F41" w:rsidRPr="00E17399" w:rsidRDefault="00082F41" w:rsidP="001C1435">
      <w:pPr>
        <w:pStyle w:val="a5"/>
        <w:numPr>
          <w:ilvl w:val="0"/>
          <w:numId w:val="25"/>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Реестр актов выполненных работ и акты в полном объеме за отчетный год.</w:t>
      </w:r>
    </w:p>
    <w:p w14:paraId="45903EDA" w14:textId="77777777" w:rsidR="00082F41"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p>
    <w:p w14:paraId="49C807F6"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 xml:space="preserve">Услуги СМИ </w:t>
      </w:r>
    </w:p>
    <w:p w14:paraId="19E64F3F" w14:textId="56841E7B" w:rsidR="00082F41" w:rsidRPr="005F0C3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составе прочих расходов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заявлены расходы на услуги СМИ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6 517,28 тыс. руб.</w:t>
      </w:r>
      <w:r>
        <w:rPr>
          <w:rFonts w:ascii="Myriad Pro" w:eastAsia="Calibri" w:hAnsi="Myriad Pro" w:cs="Times New Roman"/>
          <w:sz w:val="26"/>
          <w:szCs w:val="26"/>
        </w:rPr>
        <w:t xml:space="preserve">, </w:t>
      </w:r>
      <w:r w:rsidRPr="005F0C39">
        <w:rPr>
          <w:rFonts w:ascii="Myriad Pro" w:eastAsia="Calibri" w:hAnsi="Myriad Pro" w:cs="Times New Roman"/>
          <w:sz w:val="26"/>
          <w:szCs w:val="26"/>
        </w:rPr>
        <w:t>в том числе:</w:t>
      </w:r>
    </w:p>
    <w:p w14:paraId="337AE66D" w14:textId="77777777" w:rsidR="00082F41" w:rsidRPr="00980515"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Услуги СМИ – 3 010,39 тыс. руб.</w:t>
      </w:r>
    </w:p>
    <w:p w14:paraId="0CE6A277" w14:textId="77777777"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w:t>
      </w:r>
      <w:r w:rsidRPr="005F0C39">
        <w:rPr>
          <w:rFonts w:ascii="Myriad Pro" w:eastAsia="Calibri" w:hAnsi="Myriad Pro" w:cs="Times New Roman"/>
          <w:sz w:val="26"/>
          <w:szCs w:val="26"/>
        </w:rPr>
        <w:t xml:space="preserve"> </w:t>
      </w:r>
      <w:r w:rsidRPr="00980515">
        <w:rPr>
          <w:rFonts w:ascii="Myriad Pro" w:eastAsia="Calibri" w:hAnsi="Myriad Pro" w:cs="Times New Roman"/>
          <w:sz w:val="26"/>
          <w:szCs w:val="26"/>
        </w:rPr>
        <w:t>3 506,89 тыс. руб.</w:t>
      </w:r>
    </w:p>
    <w:p w14:paraId="06F371EC" w14:textId="77777777"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расходов представлены следующие документы:</w:t>
      </w:r>
    </w:p>
    <w:p w14:paraId="4466112C" w14:textId="77777777" w:rsidR="00082F41" w:rsidRPr="00E17399" w:rsidRDefault="00082F41" w:rsidP="001C1435">
      <w:pPr>
        <w:pStyle w:val="a5"/>
        <w:numPr>
          <w:ilvl w:val="0"/>
          <w:numId w:val="26"/>
        </w:numPr>
        <w:autoSpaceDE w:val="0"/>
        <w:autoSpaceDN w:val="0"/>
        <w:adjustRightInd w:val="0"/>
        <w:spacing w:after="0" w:line="360" w:lineRule="auto"/>
        <w:jc w:val="both"/>
        <w:rPr>
          <w:rFonts w:ascii="Myriad Pro" w:eastAsia="Calibri" w:hAnsi="Myriad Pro" w:cs="Times New Roman"/>
          <w:sz w:val="26"/>
          <w:szCs w:val="26"/>
        </w:rPr>
      </w:pPr>
      <w:r w:rsidRPr="00E17399">
        <w:rPr>
          <w:rFonts w:ascii="Myriad Pro" w:eastAsia="Calibri" w:hAnsi="Myriad Pro" w:cs="Times New Roman"/>
          <w:sz w:val="26"/>
          <w:szCs w:val="26"/>
        </w:rPr>
        <w:t>Смета затрат на услуги СМИ на 2018 год - 3 010,40 тыс. руб.;</w:t>
      </w:r>
    </w:p>
    <w:p w14:paraId="1AADA5CB" w14:textId="77777777" w:rsidR="00082F41" w:rsidRPr="00E17399" w:rsidRDefault="00082F41" w:rsidP="001C1435">
      <w:pPr>
        <w:pStyle w:val="a5"/>
        <w:numPr>
          <w:ilvl w:val="0"/>
          <w:numId w:val="26"/>
        </w:numPr>
        <w:autoSpaceDE w:val="0"/>
        <w:autoSpaceDN w:val="0"/>
        <w:adjustRightInd w:val="0"/>
        <w:spacing w:after="0" w:line="360" w:lineRule="auto"/>
        <w:jc w:val="both"/>
        <w:rPr>
          <w:rFonts w:ascii="Myriad Pro" w:eastAsia="Calibri" w:hAnsi="Myriad Pro" w:cs="Times New Roman"/>
          <w:sz w:val="26"/>
          <w:szCs w:val="26"/>
        </w:rPr>
      </w:pPr>
      <w:r w:rsidRPr="00E17399">
        <w:rPr>
          <w:rFonts w:ascii="Myriad Pro" w:eastAsia="Calibri" w:hAnsi="Myriad Pro" w:cs="Times New Roman"/>
          <w:sz w:val="26"/>
          <w:szCs w:val="26"/>
        </w:rPr>
        <w:t>Договоры, согласно представленному реестру:</w:t>
      </w:r>
    </w:p>
    <w:tbl>
      <w:tblPr>
        <w:tblW w:w="5000" w:type="pct"/>
        <w:jc w:val="center"/>
        <w:tblLook w:val="04A0" w:firstRow="1" w:lastRow="0" w:firstColumn="1" w:lastColumn="0" w:noHBand="0" w:noVBand="1"/>
      </w:tblPr>
      <w:tblGrid>
        <w:gridCol w:w="676"/>
        <w:gridCol w:w="1388"/>
        <w:gridCol w:w="2007"/>
        <w:gridCol w:w="1356"/>
        <w:gridCol w:w="1773"/>
        <w:gridCol w:w="1072"/>
        <w:gridCol w:w="1072"/>
      </w:tblGrid>
      <w:tr w:rsidR="00082F41" w:rsidRPr="00E17399" w14:paraId="17632391" w14:textId="77777777" w:rsidTr="0041096B">
        <w:trPr>
          <w:trHeight w:val="686"/>
          <w:jc w:val="center"/>
        </w:trPr>
        <w:tc>
          <w:tcPr>
            <w:tcW w:w="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BE2A4D" w14:textId="672417E2" w:rsidR="00082F41" w:rsidRPr="00E17399" w:rsidRDefault="0041096B"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 </w:t>
            </w:r>
            <w:r w:rsidR="00082F41" w:rsidRPr="00E17399">
              <w:rPr>
                <w:rFonts w:ascii="Myriad Pro" w:eastAsia="Times New Roman" w:hAnsi="Myriad Pro" w:cs="Times New Roman"/>
                <w:color w:val="FFFFFF" w:themeColor="background1"/>
                <w:sz w:val="18"/>
                <w:szCs w:val="18"/>
                <w:lang w:eastAsia="ru-RU"/>
              </w:rPr>
              <w:t>п/п</w:t>
            </w:r>
          </w:p>
        </w:tc>
        <w:tc>
          <w:tcPr>
            <w:tcW w:w="7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4697F60"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Наименование контрагента</w:t>
            </w:r>
          </w:p>
        </w:tc>
        <w:tc>
          <w:tcPr>
            <w:tcW w:w="11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485093"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Предмет договора</w:t>
            </w:r>
          </w:p>
        </w:tc>
        <w:tc>
          <w:tcPr>
            <w:tcW w:w="5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7481B47"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Дата договора</w:t>
            </w:r>
          </w:p>
        </w:tc>
        <w:tc>
          <w:tcPr>
            <w:tcW w:w="9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4B40A4" w14:textId="77777777" w:rsidR="00082F41" w:rsidRPr="00E17399" w:rsidRDefault="00082F41" w:rsidP="00082F41">
            <w:pPr>
              <w:spacing w:after="0" w:line="240" w:lineRule="auto"/>
              <w:jc w:val="center"/>
              <w:rPr>
                <w:rFonts w:ascii="Myriad Pro" w:hAnsi="Myriad Pro"/>
                <w:color w:val="FFFFFF" w:themeColor="background1"/>
                <w:sz w:val="18"/>
                <w:szCs w:val="18"/>
              </w:rPr>
            </w:pPr>
            <w:r w:rsidRPr="00E17399">
              <w:rPr>
                <w:rFonts w:ascii="Myriad Pro" w:hAnsi="Myriad Pro"/>
                <w:color w:val="FFFFFF" w:themeColor="background1"/>
                <w:sz w:val="18"/>
                <w:szCs w:val="18"/>
              </w:rPr>
              <w:t>Номер договора</w:t>
            </w:r>
          </w:p>
        </w:tc>
        <w:tc>
          <w:tcPr>
            <w:tcW w:w="11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5FBC937"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Срок действия договора</w:t>
            </w:r>
          </w:p>
        </w:tc>
      </w:tr>
      <w:tr w:rsidR="00082F41" w:rsidRPr="00E17399" w14:paraId="4AA82E80" w14:textId="77777777" w:rsidTr="0041096B">
        <w:trPr>
          <w:trHeight w:val="686"/>
          <w:jc w:val="center"/>
        </w:trPr>
        <w:tc>
          <w:tcPr>
            <w:tcW w:w="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1582A52"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p>
        </w:tc>
        <w:tc>
          <w:tcPr>
            <w:tcW w:w="7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5C71EB"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p>
        </w:tc>
        <w:tc>
          <w:tcPr>
            <w:tcW w:w="11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8B0DF3"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p>
        </w:tc>
        <w:tc>
          <w:tcPr>
            <w:tcW w:w="5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0A30B5B"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p>
        </w:tc>
        <w:tc>
          <w:tcPr>
            <w:tcW w:w="9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9F76113" w14:textId="77777777" w:rsidR="00082F41" w:rsidRPr="00E17399" w:rsidRDefault="00082F41" w:rsidP="00082F41">
            <w:pPr>
              <w:spacing w:after="0" w:line="240" w:lineRule="auto"/>
              <w:jc w:val="center"/>
              <w:rPr>
                <w:rFonts w:ascii="Myriad Pro" w:hAnsi="Myriad Pro"/>
                <w:color w:val="FFFFFF" w:themeColor="background1"/>
                <w:sz w:val="18"/>
                <w:szCs w:val="18"/>
              </w:rPr>
            </w:pP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253E687"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начало</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7BF8D9A"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окончание</w:t>
            </w:r>
          </w:p>
        </w:tc>
      </w:tr>
      <w:tr w:rsidR="00082F41" w:rsidRPr="00E17399" w14:paraId="510F7FD9" w14:textId="77777777" w:rsidTr="0041096B">
        <w:trPr>
          <w:trHeight w:val="337"/>
          <w:jc w:val="center"/>
        </w:trPr>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10CD15F" w14:textId="77777777" w:rsidR="00082F41" w:rsidRPr="00C367F0"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1</w:t>
            </w: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3C9006D" w14:textId="77777777" w:rsidR="00082F41" w:rsidRPr="00C367F0"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2</w:t>
            </w:r>
          </w:p>
        </w:tc>
        <w:tc>
          <w:tcPr>
            <w:tcW w:w="11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1224A69" w14:textId="77777777" w:rsidR="00082F41" w:rsidRPr="00C367F0"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3</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B8D7ECC" w14:textId="77777777" w:rsidR="00082F41" w:rsidRPr="00C367F0"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4</w:t>
            </w:r>
          </w:p>
        </w:tc>
        <w:tc>
          <w:tcPr>
            <w:tcW w:w="9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466472" w14:textId="77777777" w:rsidR="00082F41" w:rsidRPr="00C367F0" w:rsidRDefault="00082F41" w:rsidP="00082F41">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D8871DB" w14:textId="77777777" w:rsidR="00082F41" w:rsidRPr="00C367F0"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6</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684D5EC" w14:textId="77777777" w:rsidR="00082F41" w:rsidRPr="00C367F0"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7</w:t>
            </w:r>
          </w:p>
        </w:tc>
      </w:tr>
      <w:tr w:rsidR="00082F41" w:rsidRPr="00E17399" w14:paraId="053CD7CD" w14:textId="77777777" w:rsidTr="0041096B">
        <w:trPr>
          <w:trHeight w:val="686"/>
          <w:jc w:val="center"/>
        </w:trPr>
        <w:tc>
          <w:tcPr>
            <w:tcW w:w="34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AA87BC0" w14:textId="77777777" w:rsidR="00082F41" w:rsidRPr="00E17399" w:rsidRDefault="00082F41" w:rsidP="00082F41">
            <w:pPr>
              <w:spacing w:after="0" w:line="240" w:lineRule="auto"/>
              <w:jc w:val="center"/>
              <w:rPr>
                <w:rFonts w:ascii="Myriad Pro" w:eastAsia="Times New Roman" w:hAnsi="Myriad Pro" w:cs="Times New Roman"/>
                <w:sz w:val="18"/>
                <w:szCs w:val="18"/>
                <w:lang w:eastAsia="ru-RU"/>
              </w:rPr>
            </w:pPr>
            <w:r w:rsidRPr="00E17399">
              <w:rPr>
                <w:rFonts w:ascii="Myriad Pro" w:eastAsia="Times New Roman" w:hAnsi="Myriad Pro" w:cs="Times New Roman"/>
                <w:sz w:val="18"/>
                <w:szCs w:val="18"/>
                <w:lang w:eastAsia="ru-RU"/>
              </w:rPr>
              <w:t>1</w:t>
            </w:r>
          </w:p>
        </w:tc>
        <w:tc>
          <w:tcPr>
            <w:tcW w:w="74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CA05F60" w14:textId="77777777" w:rsidR="00082F41" w:rsidRPr="00E17399" w:rsidRDefault="00082F41" w:rsidP="00082F41">
            <w:pPr>
              <w:spacing w:after="0" w:line="240" w:lineRule="auto"/>
              <w:rPr>
                <w:rFonts w:ascii="Myriad Pro" w:eastAsia="Times New Roman" w:hAnsi="Myriad Pro" w:cs="Times New Roman"/>
                <w:sz w:val="18"/>
                <w:szCs w:val="18"/>
                <w:lang w:eastAsia="ru-RU"/>
              </w:rPr>
            </w:pPr>
            <w:r w:rsidRPr="00E17399">
              <w:rPr>
                <w:rFonts w:ascii="Myriad Pro" w:eastAsia="Times New Roman" w:hAnsi="Myriad Pro" w:cs="Times New Roman"/>
                <w:sz w:val="18"/>
                <w:szCs w:val="18"/>
                <w:lang w:eastAsia="ru-RU"/>
              </w:rPr>
              <w:t>ТВ "Назарово"</w:t>
            </w:r>
          </w:p>
        </w:tc>
        <w:tc>
          <w:tcPr>
            <w:tcW w:w="11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77AB8E" w14:textId="77777777" w:rsidR="00082F41" w:rsidRPr="00E17399" w:rsidRDefault="00082F41" w:rsidP="00082F41">
            <w:pPr>
              <w:spacing w:after="0" w:line="240" w:lineRule="auto"/>
              <w:rPr>
                <w:rFonts w:ascii="Myriad Pro" w:eastAsia="Times New Roman" w:hAnsi="Myriad Pro" w:cs="Times New Roman"/>
                <w:sz w:val="18"/>
                <w:szCs w:val="18"/>
                <w:lang w:eastAsia="ru-RU"/>
              </w:rPr>
            </w:pPr>
            <w:r w:rsidRPr="00E17399">
              <w:rPr>
                <w:rFonts w:ascii="Myriad Pro" w:eastAsia="Times New Roman" w:hAnsi="Myriad Pro" w:cs="Times New Roman"/>
                <w:sz w:val="18"/>
                <w:szCs w:val="18"/>
                <w:lang w:eastAsia="ru-RU"/>
              </w:rPr>
              <w:t>Размещение информ. материала на телеканале по отключениям эл/энергии</w:t>
            </w:r>
          </w:p>
        </w:tc>
        <w:tc>
          <w:tcPr>
            <w:tcW w:w="5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FD63F1"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07.12.2016</w:t>
            </w:r>
          </w:p>
        </w:tc>
        <w:tc>
          <w:tcPr>
            <w:tcW w:w="995" w:type="pct"/>
            <w:tcBorders>
              <w:top w:val="single" w:sz="4" w:space="0" w:color="FFFFFF" w:themeColor="background1"/>
              <w:left w:val="nil"/>
              <w:bottom w:val="single" w:sz="4" w:space="0" w:color="auto"/>
              <w:right w:val="nil"/>
            </w:tcBorders>
            <w:shd w:val="clear" w:color="auto" w:fill="auto"/>
            <w:vAlign w:val="center"/>
            <w:hideMark/>
          </w:tcPr>
          <w:p w14:paraId="0FEFEA0C" w14:textId="77777777" w:rsidR="00082F41" w:rsidRPr="00E210A5" w:rsidRDefault="00617241" w:rsidP="00082F41">
            <w:pPr>
              <w:spacing w:after="0" w:line="240" w:lineRule="auto"/>
              <w:jc w:val="center"/>
              <w:rPr>
                <w:rFonts w:ascii="Myriad Pro" w:eastAsia="Times New Roman" w:hAnsi="Myriad Pro" w:cs="Calibri"/>
                <w:sz w:val="18"/>
                <w:szCs w:val="18"/>
                <w:u w:val="single"/>
                <w:lang w:eastAsia="ru-RU"/>
              </w:rPr>
            </w:pPr>
            <w:hyperlink r:id="rId132" w:history="1">
              <w:r w:rsidR="00082F41" w:rsidRPr="00E210A5">
                <w:rPr>
                  <w:rFonts w:ascii="Myriad Pro" w:eastAsia="Times New Roman" w:hAnsi="Myriad Pro" w:cs="Calibri"/>
                  <w:sz w:val="18"/>
                  <w:szCs w:val="18"/>
                  <w:u w:val="single"/>
                  <w:lang w:eastAsia="ru-RU"/>
                </w:rPr>
                <w:t>18.2400.10318.16</w:t>
              </w:r>
            </w:hyperlink>
          </w:p>
        </w:tc>
        <w:tc>
          <w:tcPr>
            <w:tcW w:w="57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1F28B81"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07.12.2016</w:t>
            </w:r>
          </w:p>
        </w:tc>
        <w:tc>
          <w:tcPr>
            <w:tcW w:w="5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DE8FBB"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3014E6F2" w14:textId="77777777" w:rsidTr="0041096B">
        <w:trPr>
          <w:trHeight w:val="531"/>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2F75F1" w14:textId="77777777" w:rsidR="00082F41" w:rsidRPr="00C367F0" w:rsidRDefault="00082F41" w:rsidP="00082F41">
            <w:pPr>
              <w:spacing w:after="0" w:line="240" w:lineRule="auto"/>
              <w:jc w:val="center"/>
              <w:rPr>
                <w:rFonts w:ascii="Myriad Pro" w:eastAsia="Times New Roman" w:hAnsi="Myriad Pro" w:cs="Times New Roman"/>
                <w:sz w:val="18"/>
                <w:szCs w:val="18"/>
                <w:lang w:eastAsia="ru-RU"/>
              </w:rPr>
            </w:pPr>
            <w:r w:rsidRPr="00C367F0">
              <w:rPr>
                <w:rFonts w:ascii="Myriad Pro" w:eastAsia="Times New Roman" w:hAnsi="Myriad Pro" w:cs="Times New Roman"/>
                <w:sz w:val="18"/>
                <w:szCs w:val="18"/>
                <w:lang w:eastAsia="ru-RU"/>
              </w:rPr>
              <w:t>2</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59CC674E" w14:textId="77777777" w:rsidR="00082F41" w:rsidRPr="005659CA" w:rsidRDefault="00082F41" w:rsidP="00082F41">
            <w:pPr>
              <w:spacing w:after="0" w:line="240" w:lineRule="auto"/>
              <w:rPr>
                <w:rFonts w:ascii="Myriad Pro" w:eastAsia="Times New Roman" w:hAnsi="Myriad Pro" w:cs="Times New Roman"/>
                <w:sz w:val="18"/>
                <w:szCs w:val="18"/>
                <w:lang w:eastAsia="ru-RU"/>
              </w:rPr>
            </w:pPr>
            <w:r w:rsidRPr="005659CA">
              <w:rPr>
                <w:rFonts w:ascii="Myriad Pro" w:eastAsia="Times New Roman" w:hAnsi="Myriad Pro" w:cs="Times New Roman"/>
                <w:sz w:val="18"/>
                <w:szCs w:val="18"/>
                <w:lang w:eastAsia="ru-RU"/>
              </w:rPr>
              <w:t>ООО "Медиа Регион"</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11A4037D"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Ежедневный мониторинг СМИ</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5C269851" w14:textId="77777777" w:rsidR="00082F41" w:rsidRPr="00897FA0" w:rsidRDefault="00082F41" w:rsidP="00082F41">
            <w:pPr>
              <w:spacing w:after="0" w:line="240" w:lineRule="auto"/>
              <w:jc w:val="right"/>
              <w:rPr>
                <w:rFonts w:ascii="Myriad Pro" w:eastAsia="Times New Roman" w:hAnsi="Myriad Pro" w:cs="Times New Roman"/>
                <w:color w:val="000000"/>
                <w:sz w:val="18"/>
                <w:szCs w:val="18"/>
                <w:lang w:eastAsia="ru-RU"/>
              </w:rPr>
            </w:pPr>
            <w:r w:rsidRPr="00897FA0">
              <w:rPr>
                <w:rFonts w:ascii="Myriad Pro" w:eastAsia="Times New Roman" w:hAnsi="Myriad Pro" w:cs="Times New Roman"/>
                <w:color w:val="000000"/>
                <w:sz w:val="18"/>
                <w:szCs w:val="18"/>
                <w:lang w:eastAsia="ru-RU"/>
              </w:rPr>
              <w:t>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4FAE4752" w14:textId="77777777" w:rsidR="00082F41" w:rsidRPr="00E210A5" w:rsidRDefault="00082F41" w:rsidP="00082F41">
            <w:pPr>
              <w:spacing w:after="0" w:line="240" w:lineRule="auto"/>
              <w:jc w:val="center"/>
              <w:rPr>
                <w:rFonts w:ascii="Myriad Pro" w:eastAsia="Times New Roman" w:hAnsi="Myriad Pro" w:cs="Times New Roman"/>
                <w:sz w:val="18"/>
                <w:szCs w:val="18"/>
                <w:u w:val="single"/>
                <w:lang w:eastAsia="ru-RU"/>
              </w:rPr>
            </w:pPr>
            <w:r w:rsidRPr="00E210A5">
              <w:rPr>
                <w:rFonts w:ascii="Myriad Pro" w:eastAsia="Times New Roman" w:hAnsi="Myriad Pro" w:cs="Times New Roman"/>
                <w:sz w:val="18"/>
                <w:szCs w:val="18"/>
                <w:u w:val="single"/>
                <w:lang w:eastAsia="ru-RU"/>
              </w:rPr>
              <w:t>Медиа регион_03.03</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6BF30434"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64F542EA"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31.12.2017</w:t>
            </w:r>
          </w:p>
        </w:tc>
      </w:tr>
      <w:tr w:rsidR="00082F41" w:rsidRPr="00E17399" w14:paraId="4CDFEB3C" w14:textId="77777777" w:rsidTr="0041096B">
        <w:trPr>
          <w:trHeight w:val="531"/>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ECA6E2" w14:textId="77777777" w:rsidR="00082F41" w:rsidRPr="00C367F0" w:rsidRDefault="00082F41" w:rsidP="00082F41">
            <w:pPr>
              <w:spacing w:after="0" w:line="240" w:lineRule="auto"/>
              <w:jc w:val="center"/>
              <w:rPr>
                <w:rFonts w:ascii="Myriad Pro" w:eastAsia="Times New Roman" w:hAnsi="Myriad Pro" w:cs="Times New Roman"/>
                <w:sz w:val="18"/>
                <w:szCs w:val="18"/>
                <w:lang w:eastAsia="ru-RU"/>
              </w:rPr>
            </w:pPr>
            <w:r w:rsidRPr="00C367F0">
              <w:rPr>
                <w:rFonts w:ascii="Myriad Pro" w:eastAsia="Times New Roman" w:hAnsi="Myriad Pro" w:cs="Times New Roman"/>
                <w:sz w:val="18"/>
                <w:szCs w:val="18"/>
                <w:lang w:eastAsia="ru-RU"/>
              </w:rPr>
              <w:t>3</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0DCB0532" w14:textId="77777777" w:rsidR="00082F41" w:rsidRPr="005659CA" w:rsidRDefault="00082F41" w:rsidP="00082F41">
            <w:pPr>
              <w:spacing w:after="0" w:line="240" w:lineRule="auto"/>
              <w:rPr>
                <w:rFonts w:ascii="Myriad Pro" w:eastAsia="Times New Roman" w:hAnsi="Myriad Pro" w:cs="Times New Roman"/>
                <w:sz w:val="18"/>
                <w:szCs w:val="18"/>
                <w:lang w:eastAsia="ru-RU"/>
              </w:rPr>
            </w:pPr>
            <w:r w:rsidRPr="005659CA">
              <w:rPr>
                <w:rFonts w:ascii="Myriad Pro" w:eastAsia="Times New Roman" w:hAnsi="Myriad Pro" w:cs="Times New Roman"/>
                <w:sz w:val="18"/>
                <w:szCs w:val="18"/>
                <w:lang w:eastAsia="ru-RU"/>
              </w:rPr>
              <w:t>ООО Лаборатория новостей (ИА "Ньюслаб")</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40930184"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Размещение информ. материала на сайте</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62AE0130" w14:textId="77777777" w:rsidR="00082F41" w:rsidRPr="00897FA0" w:rsidRDefault="00082F41" w:rsidP="00082F41">
            <w:pPr>
              <w:spacing w:after="0" w:line="240" w:lineRule="auto"/>
              <w:jc w:val="right"/>
              <w:rPr>
                <w:rFonts w:ascii="Myriad Pro" w:eastAsia="Times New Roman" w:hAnsi="Myriad Pro" w:cs="Times New Roman"/>
                <w:color w:val="000000"/>
                <w:sz w:val="18"/>
                <w:szCs w:val="18"/>
                <w:lang w:eastAsia="ru-RU"/>
              </w:rPr>
            </w:pPr>
            <w:r w:rsidRPr="00897FA0">
              <w:rPr>
                <w:rFonts w:ascii="Myriad Pro" w:eastAsia="Times New Roman" w:hAnsi="Myriad Pro" w:cs="Times New Roman"/>
                <w:color w:val="000000"/>
                <w:sz w:val="18"/>
                <w:szCs w:val="18"/>
                <w:lang w:eastAsia="ru-RU"/>
              </w:rPr>
              <w:t>30.03.2017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48707F48" w14:textId="77777777" w:rsidR="00082F41" w:rsidRPr="00E210A5" w:rsidRDefault="00617241" w:rsidP="00082F41">
            <w:pPr>
              <w:spacing w:after="0" w:line="240" w:lineRule="auto"/>
              <w:jc w:val="center"/>
              <w:rPr>
                <w:rFonts w:ascii="Myriad Pro" w:eastAsia="Times New Roman" w:hAnsi="Myriad Pro" w:cs="Calibri"/>
                <w:sz w:val="18"/>
                <w:szCs w:val="18"/>
                <w:u w:val="single"/>
                <w:lang w:eastAsia="ru-RU"/>
              </w:rPr>
            </w:pPr>
            <w:hyperlink r:id="rId133" w:history="1">
              <w:r w:rsidR="00082F41" w:rsidRPr="00E210A5">
                <w:rPr>
                  <w:rFonts w:ascii="Myriad Pro" w:eastAsia="Times New Roman" w:hAnsi="Myriad Pro" w:cs="Calibri"/>
                  <w:sz w:val="18"/>
                  <w:szCs w:val="18"/>
                  <w:u w:val="single"/>
                  <w:lang w:eastAsia="ru-RU"/>
                </w:rPr>
                <w:t>18.2400.2822.17</w:t>
              </w:r>
            </w:hyperlink>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1ECFB5C4"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30.03.2017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217CD40E"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770A1B6D" w14:textId="77777777" w:rsidTr="0041096B">
        <w:trPr>
          <w:trHeight w:val="477"/>
          <w:jc w:val="center"/>
        </w:trPr>
        <w:tc>
          <w:tcPr>
            <w:tcW w:w="34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5047F2" w14:textId="77777777" w:rsidR="00082F41" w:rsidRPr="00C367F0" w:rsidRDefault="00082F41" w:rsidP="00082F41">
            <w:pPr>
              <w:spacing w:after="0" w:line="240" w:lineRule="auto"/>
              <w:jc w:val="center"/>
              <w:rPr>
                <w:rFonts w:ascii="Myriad Pro" w:eastAsia="Times New Roman" w:hAnsi="Myriad Pro" w:cs="Times New Roman"/>
                <w:sz w:val="18"/>
                <w:szCs w:val="18"/>
                <w:lang w:eastAsia="ru-RU"/>
              </w:rPr>
            </w:pPr>
            <w:r w:rsidRPr="00C367F0">
              <w:rPr>
                <w:rFonts w:ascii="Myriad Pro" w:eastAsia="Times New Roman" w:hAnsi="Myriad Pro" w:cs="Times New Roman"/>
                <w:sz w:val="18"/>
                <w:szCs w:val="18"/>
                <w:lang w:eastAsia="ru-RU"/>
              </w:rPr>
              <w:t>4</w:t>
            </w:r>
          </w:p>
        </w:tc>
        <w:tc>
          <w:tcPr>
            <w:tcW w:w="7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E4DF03" w14:textId="77777777" w:rsidR="00082F41" w:rsidRPr="005659CA" w:rsidRDefault="00082F41" w:rsidP="00082F41">
            <w:pPr>
              <w:spacing w:after="0" w:line="240" w:lineRule="auto"/>
              <w:rPr>
                <w:rFonts w:ascii="Myriad Pro" w:eastAsia="Times New Roman" w:hAnsi="Myriad Pro" w:cs="Times New Roman"/>
                <w:sz w:val="18"/>
                <w:szCs w:val="18"/>
                <w:lang w:eastAsia="ru-RU"/>
              </w:rPr>
            </w:pPr>
            <w:r w:rsidRPr="005659CA">
              <w:rPr>
                <w:rFonts w:ascii="Myriad Pro" w:eastAsia="Times New Roman" w:hAnsi="Myriad Pro" w:cs="Times New Roman"/>
                <w:sz w:val="18"/>
                <w:szCs w:val="18"/>
                <w:lang w:eastAsia="ru-RU"/>
              </w:rPr>
              <w:t>ООО "Инком медиа"</w:t>
            </w:r>
          </w:p>
        </w:tc>
        <w:tc>
          <w:tcPr>
            <w:tcW w:w="118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4C5698"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 xml:space="preserve">Размещение информ. материала </w:t>
            </w:r>
            <w:r w:rsidRPr="00897FA0">
              <w:rPr>
                <w:rFonts w:ascii="Myriad Pro" w:eastAsia="Times New Roman" w:hAnsi="Myriad Pro" w:cs="Times New Roman"/>
                <w:sz w:val="18"/>
                <w:szCs w:val="18"/>
                <w:lang w:eastAsia="ru-RU"/>
              </w:rPr>
              <w:t>в районных газетах</w:t>
            </w:r>
          </w:p>
        </w:tc>
        <w:tc>
          <w:tcPr>
            <w:tcW w:w="5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303A0"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08.02.2016</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65CED515" w14:textId="77777777" w:rsidR="00082F41" w:rsidRPr="00E210A5" w:rsidRDefault="00617241" w:rsidP="00082F41">
            <w:pPr>
              <w:spacing w:after="0" w:line="240" w:lineRule="auto"/>
              <w:jc w:val="center"/>
              <w:rPr>
                <w:rFonts w:ascii="Myriad Pro" w:eastAsia="Times New Roman" w:hAnsi="Myriad Pro" w:cs="Calibri"/>
                <w:sz w:val="18"/>
                <w:szCs w:val="18"/>
                <w:u w:val="single"/>
                <w:lang w:eastAsia="ru-RU"/>
              </w:rPr>
            </w:pPr>
            <w:hyperlink r:id="rId134" w:history="1">
              <w:r w:rsidR="00082F41" w:rsidRPr="00E210A5">
                <w:rPr>
                  <w:rFonts w:ascii="Myriad Pro" w:eastAsia="Times New Roman" w:hAnsi="Myriad Pro" w:cs="Calibri"/>
                  <w:sz w:val="18"/>
                  <w:szCs w:val="18"/>
                  <w:u w:val="single"/>
                  <w:lang w:eastAsia="ru-RU"/>
                </w:rPr>
                <w:t>Услуги СМИ\18.2400.629.16</w:t>
              </w:r>
            </w:hyperlink>
          </w:p>
        </w:tc>
        <w:tc>
          <w:tcPr>
            <w:tcW w:w="5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17D2B"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08.02.2016</w:t>
            </w:r>
          </w:p>
        </w:tc>
        <w:tc>
          <w:tcPr>
            <w:tcW w:w="5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BA732"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6E852225" w14:textId="77777777" w:rsidTr="0041096B">
        <w:trPr>
          <w:trHeight w:val="427"/>
          <w:jc w:val="center"/>
        </w:trPr>
        <w:tc>
          <w:tcPr>
            <w:tcW w:w="348" w:type="pct"/>
            <w:vMerge/>
            <w:tcBorders>
              <w:top w:val="single" w:sz="4" w:space="0" w:color="auto"/>
              <w:left w:val="single" w:sz="4" w:space="0" w:color="auto"/>
              <w:bottom w:val="single" w:sz="4" w:space="0" w:color="auto"/>
              <w:right w:val="single" w:sz="4" w:space="0" w:color="auto"/>
            </w:tcBorders>
            <w:vAlign w:val="center"/>
            <w:hideMark/>
          </w:tcPr>
          <w:p w14:paraId="59CB24E0" w14:textId="77777777" w:rsidR="00082F41" w:rsidRPr="00E17399" w:rsidRDefault="00082F41" w:rsidP="00082F41">
            <w:pPr>
              <w:spacing w:after="0" w:line="240" w:lineRule="auto"/>
              <w:rPr>
                <w:rFonts w:ascii="Myriad Pro" w:eastAsia="Times New Roman" w:hAnsi="Myriad Pro" w:cs="Times New Roman"/>
                <w:sz w:val="18"/>
                <w:szCs w:val="18"/>
                <w:lang w:eastAsia="ru-RU"/>
              </w:rPr>
            </w:pPr>
          </w:p>
        </w:tc>
        <w:tc>
          <w:tcPr>
            <w:tcW w:w="749" w:type="pct"/>
            <w:vMerge/>
            <w:tcBorders>
              <w:top w:val="single" w:sz="4" w:space="0" w:color="auto"/>
              <w:left w:val="single" w:sz="4" w:space="0" w:color="auto"/>
              <w:bottom w:val="single" w:sz="4" w:space="0" w:color="auto"/>
              <w:right w:val="single" w:sz="4" w:space="0" w:color="auto"/>
            </w:tcBorders>
            <w:vAlign w:val="center"/>
            <w:hideMark/>
          </w:tcPr>
          <w:p w14:paraId="61527E03" w14:textId="77777777" w:rsidR="00082F41" w:rsidRPr="00E17399" w:rsidRDefault="00082F41" w:rsidP="00082F41">
            <w:pPr>
              <w:spacing w:after="0" w:line="240" w:lineRule="auto"/>
              <w:rPr>
                <w:rFonts w:ascii="Myriad Pro" w:eastAsia="Times New Roman" w:hAnsi="Myriad Pro" w:cs="Times New Roman"/>
                <w:sz w:val="18"/>
                <w:szCs w:val="18"/>
                <w:lang w:eastAsia="ru-RU"/>
              </w:rPr>
            </w:pPr>
          </w:p>
        </w:tc>
        <w:tc>
          <w:tcPr>
            <w:tcW w:w="1185" w:type="pct"/>
            <w:vMerge/>
            <w:tcBorders>
              <w:top w:val="single" w:sz="4" w:space="0" w:color="auto"/>
              <w:left w:val="single" w:sz="4" w:space="0" w:color="auto"/>
              <w:bottom w:val="single" w:sz="4" w:space="0" w:color="auto"/>
              <w:right w:val="single" w:sz="4" w:space="0" w:color="auto"/>
            </w:tcBorders>
            <w:vAlign w:val="center"/>
            <w:hideMark/>
          </w:tcPr>
          <w:p w14:paraId="34B934B9" w14:textId="77777777" w:rsidR="00082F41" w:rsidRPr="00E17399" w:rsidRDefault="00082F41" w:rsidP="00082F41">
            <w:pPr>
              <w:spacing w:after="0" w:line="240" w:lineRule="auto"/>
              <w:rPr>
                <w:rFonts w:ascii="Myriad Pro" w:eastAsia="Times New Roman" w:hAnsi="Myriad Pro" w:cs="Times New Roman"/>
                <w:sz w:val="18"/>
                <w:szCs w:val="18"/>
                <w:lang w:eastAsia="ru-RU"/>
              </w:rPr>
            </w:pPr>
          </w:p>
        </w:tc>
        <w:tc>
          <w:tcPr>
            <w:tcW w:w="574" w:type="pct"/>
            <w:vMerge/>
            <w:tcBorders>
              <w:top w:val="single" w:sz="4" w:space="0" w:color="auto"/>
              <w:left w:val="single" w:sz="4" w:space="0" w:color="auto"/>
              <w:bottom w:val="single" w:sz="4" w:space="0" w:color="auto"/>
              <w:right w:val="single" w:sz="4" w:space="0" w:color="auto"/>
            </w:tcBorders>
            <w:vAlign w:val="center"/>
            <w:hideMark/>
          </w:tcPr>
          <w:p w14:paraId="40286BCF" w14:textId="77777777" w:rsidR="00082F41" w:rsidRPr="00E17399" w:rsidRDefault="00082F41" w:rsidP="00082F41">
            <w:pPr>
              <w:spacing w:after="0" w:line="240" w:lineRule="auto"/>
              <w:rPr>
                <w:rFonts w:ascii="Myriad Pro" w:eastAsia="Times New Roman" w:hAnsi="Myriad Pro" w:cs="Times New Roman"/>
                <w:color w:val="000000"/>
                <w:sz w:val="18"/>
                <w:szCs w:val="18"/>
                <w:lang w:eastAsia="ru-RU"/>
              </w:rPr>
            </w:pPr>
          </w:p>
        </w:tc>
        <w:tc>
          <w:tcPr>
            <w:tcW w:w="995" w:type="pct"/>
            <w:tcBorders>
              <w:top w:val="single" w:sz="4" w:space="0" w:color="auto"/>
              <w:left w:val="nil"/>
              <w:bottom w:val="single" w:sz="4" w:space="0" w:color="auto"/>
              <w:right w:val="nil"/>
            </w:tcBorders>
            <w:shd w:val="clear" w:color="auto" w:fill="auto"/>
            <w:noWrap/>
            <w:vAlign w:val="center"/>
            <w:hideMark/>
          </w:tcPr>
          <w:p w14:paraId="69BCAC6E" w14:textId="77777777" w:rsidR="00082F41" w:rsidRPr="00E210A5" w:rsidRDefault="00617241" w:rsidP="00082F41">
            <w:pPr>
              <w:spacing w:after="0" w:line="240" w:lineRule="auto"/>
              <w:jc w:val="center"/>
              <w:rPr>
                <w:rFonts w:ascii="Myriad Pro" w:eastAsia="Times New Roman" w:hAnsi="Myriad Pro" w:cs="Calibri"/>
                <w:sz w:val="18"/>
                <w:szCs w:val="18"/>
                <w:u w:val="single"/>
                <w:lang w:eastAsia="ru-RU"/>
              </w:rPr>
            </w:pPr>
            <w:hyperlink r:id="rId135" w:history="1">
              <w:r w:rsidR="00082F41" w:rsidRPr="00E210A5">
                <w:rPr>
                  <w:rFonts w:ascii="Myriad Pro" w:eastAsia="Times New Roman" w:hAnsi="Myriad Pro" w:cs="Calibri"/>
                  <w:sz w:val="18"/>
                  <w:szCs w:val="18"/>
                  <w:u w:val="single"/>
                  <w:lang w:eastAsia="ru-RU"/>
                </w:rPr>
                <w:t>18.2400.629.16ДС1</w:t>
              </w:r>
            </w:hyperlink>
          </w:p>
        </w:tc>
        <w:tc>
          <w:tcPr>
            <w:tcW w:w="574" w:type="pct"/>
            <w:vMerge/>
            <w:tcBorders>
              <w:top w:val="single" w:sz="4" w:space="0" w:color="auto"/>
              <w:left w:val="single" w:sz="4" w:space="0" w:color="auto"/>
              <w:bottom w:val="single" w:sz="4" w:space="0" w:color="auto"/>
              <w:right w:val="single" w:sz="4" w:space="0" w:color="auto"/>
            </w:tcBorders>
            <w:vAlign w:val="center"/>
            <w:hideMark/>
          </w:tcPr>
          <w:p w14:paraId="062FD5B3" w14:textId="77777777" w:rsidR="00082F41" w:rsidRPr="00E17399" w:rsidRDefault="00082F41" w:rsidP="00082F41">
            <w:pPr>
              <w:spacing w:after="0" w:line="240" w:lineRule="auto"/>
              <w:rPr>
                <w:rFonts w:ascii="Myriad Pro" w:eastAsia="Times New Roman" w:hAnsi="Myriad Pro" w:cs="Times New Roman"/>
                <w:color w:val="000000"/>
                <w:sz w:val="18"/>
                <w:szCs w:val="18"/>
                <w:lang w:eastAsia="ru-RU"/>
              </w:rPr>
            </w:pPr>
          </w:p>
        </w:tc>
        <w:tc>
          <w:tcPr>
            <w:tcW w:w="574" w:type="pct"/>
            <w:vMerge/>
            <w:tcBorders>
              <w:top w:val="single" w:sz="4" w:space="0" w:color="auto"/>
              <w:left w:val="single" w:sz="4" w:space="0" w:color="auto"/>
              <w:bottom w:val="single" w:sz="4" w:space="0" w:color="auto"/>
              <w:right w:val="single" w:sz="4" w:space="0" w:color="auto"/>
            </w:tcBorders>
            <w:vAlign w:val="center"/>
            <w:hideMark/>
          </w:tcPr>
          <w:p w14:paraId="7425F06B" w14:textId="77777777" w:rsidR="00082F41" w:rsidRPr="00E17399" w:rsidRDefault="00082F41" w:rsidP="00082F41">
            <w:pPr>
              <w:spacing w:after="0" w:line="240" w:lineRule="auto"/>
              <w:rPr>
                <w:rFonts w:ascii="Myriad Pro" w:eastAsia="Times New Roman" w:hAnsi="Myriad Pro" w:cs="Times New Roman"/>
                <w:color w:val="000000"/>
                <w:sz w:val="18"/>
                <w:szCs w:val="18"/>
                <w:lang w:eastAsia="ru-RU"/>
              </w:rPr>
            </w:pPr>
          </w:p>
        </w:tc>
      </w:tr>
      <w:tr w:rsidR="00082F41" w:rsidRPr="00E17399" w14:paraId="15432A69" w14:textId="77777777" w:rsidTr="0041096B">
        <w:trPr>
          <w:trHeight w:val="531"/>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7BC73A"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5</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1B96B132"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 Инком Медиа" (КГТРК)</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7F189CAF"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информационных материалов на ТВ, радио</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6E3FD763"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30.03.2017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2236EDDF" w14:textId="77777777" w:rsidR="00082F41" w:rsidRPr="00E210A5" w:rsidRDefault="00617241" w:rsidP="00082F41">
            <w:pPr>
              <w:spacing w:after="0" w:line="240" w:lineRule="auto"/>
              <w:jc w:val="center"/>
              <w:rPr>
                <w:rFonts w:ascii="Myriad Pro" w:eastAsia="Times New Roman" w:hAnsi="Myriad Pro" w:cs="Calibri"/>
                <w:sz w:val="18"/>
                <w:szCs w:val="18"/>
                <w:u w:val="single"/>
                <w:lang w:eastAsia="ru-RU"/>
              </w:rPr>
            </w:pPr>
            <w:hyperlink r:id="rId136" w:history="1">
              <w:r w:rsidR="00082F41" w:rsidRPr="00E210A5">
                <w:rPr>
                  <w:rFonts w:ascii="Myriad Pro" w:eastAsia="Times New Roman" w:hAnsi="Myriad Pro" w:cs="Calibri"/>
                  <w:sz w:val="18"/>
                  <w:szCs w:val="18"/>
                  <w:u w:val="single"/>
                  <w:lang w:eastAsia="ru-RU"/>
                </w:rPr>
                <w:t xml:space="preserve">18.2400.2809.17 </w:t>
              </w:r>
            </w:hyperlink>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3050560F"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30.03.2017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15025352"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19466E7C" w14:textId="77777777" w:rsidTr="0041096B">
        <w:trPr>
          <w:trHeight w:val="531"/>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BECBC5"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6</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4E9C254C"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"ТВ Енисей"</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574FC18E"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информационных материалов на ТВ</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29C14279"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20.03.2017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761FE648" w14:textId="77777777" w:rsidR="00082F41" w:rsidRPr="00E210A5" w:rsidRDefault="00617241" w:rsidP="00082F41">
            <w:pPr>
              <w:spacing w:after="0" w:line="240" w:lineRule="auto"/>
              <w:jc w:val="center"/>
              <w:rPr>
                <w:rFonts w:ascii="Myriad Pro" w:eastAsia="Times New Roman" w:hAnsi="Myriad Pro" w:cs="Calibri"/>
                <w:sz w:val="18"/>
                <w:szCs w:val="18"/>
                <w:u w:val="single"/>
                <w:lang w:eastAsia="ru-RU"/>
              </w:rPr>
            </w:pPr>
            <w:hyperlink r:id="rId137" w:history="1">
              <w:r w:rsidR="00082F41" w:rsidRPr="00E210A5">
                <w:rPr>
                  <w:rFonts w:ascii="Myriad Pro" w:eastAsia="Times New Roman" w:hAnsi="Myriad Pro" w:cs="Calibri"/>
                  <w:sz w:val="18"/>
                  <w:szCs w:val="18"/>
                  <w:u w:val="single"/>
                  <w:lang w:eastAsia="ru-RU"/>
                </w:rPr>
                <w:t>18.2400.2427.17</w:t>
              </w:r>
            </w:hyperlink>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40D25F8D"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20.03.2017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61A886C0"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351EAA1E" w14:textId="77777777" w:rsidTr="0041096B">
        <w:trPr>
          <w:trHeight w:val="531"/>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0952C1"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7</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06B88970"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"Алведи"</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707D4090"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информационных материалов на радио</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1022BAF8"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27.</w:t>
            </w:r>
            <w:r w:rsidRPr="00E17399">
              <w:rPr>
                <w:rFonts w:ascii="Myriad Pro" w:eastAsia="Times New Roman" w:hAnsi="Myriad Pro" w:cs="Times New Roman"/>
                <w:color w:val="000000"/>
                <w:sz w:val="18"/>
                <w:szCs w:val="18"/>
                <w:lang w:eastAsia="ru-RU"/>
              </w:rPr>
              <w:t>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1F6B69E1" w14:textId="77777777" w:rsidR="00082F41" w:rsidRPr="00E210A5" w:rsidRDefault="00617241" w:rsidP="00082F41">
            <w:pPr>
              <w:spacing w:after="0" w:line="240" w:lineRule="auto"/>
              <w:jc w:val="center"/>
              <w:rPr>
                <w:rFonts w:ascii="Myriad Pro" w:eastAsia="Times New Roman" w:hAnsi="Myriad Pro" w:cs="Calibri"/>
                <w:sz w:val="18"/>
                <w:szCs w:val="18"/>
                <w:u w:val="single"/>
                <w:lang w:eastAsia="ru-RU"/>
              </w:rPr>
            </w:pPr>
            <w:hyperlink r:id="rId138" w:history="1">
              <w:r w:rsidR="00082F41" w:rsidRPr="00E210A5">
                <w:rPr>
                  <w:rFonts w:ascii="Myriad Pro" w:eastAsia="Times New Roman" w:hAnsi="Myriad Pro" w:cs="Calibri"/>
                  <w:sz w:val="18"/>
                  <w:szCs w:val="18"/>
                  <w:u w:val="single"/>
                  <w:lang w:eastAsia="ru-RU"/>
                </w:rPr>
                <w:t>18.2400.2632.17</w:t>
              </w:r>
            </w:hyperlink>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76C98F89"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27.03.2017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2D9480D1"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491717EF" w14:textId="77777777" w:rsidTr="0041096B">
        <w:trPr>
          <w:trHeight w:val="531"/>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7112B8"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8</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30E8042C"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Серебряный дождь</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4FF4D20B"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информац. на радио</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7E2AC376"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28.03.2017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49999368" w14:textId="77777777" w:rsidR="00082F41" w:rsidRPr="00E210A5" w:rsidRDefault="00617241" w:rsidP="00082F41">
            <w:pPr>
              <w:spacing w:after="0" w:line="240" w:lineRule="auto"/>
              <w:jc w:val="center"/>
              <w:rPr>
                <w:rFonts w:ascii="Myriad Pro" w:eastAsia="Times New Roman" w:hAnsi="Myriad Pro" w:cs="Calibri"/>
                <w:sz w:val="18"/>
                <w:szCs w:val="18"/>
                <w:u w:val="single"/>
                <w:lang w:eastAsia="ru-RU"/>
              </w:rPr>
            </w:pPr>
            <w:hyperlink r:id="rId139" w:history="1">
              <w:r w:rsidR="00082F41" w:rsidRPr="00E210A5">
                <w:rPr>
                  <w:rFonts w:ascii="Myriad Pro" w:eastAsia="Times New Roman" w:hAnsi="Myriad Pro" w:cs="Calibri"/>
                  <w:sz w:val="18"/>
                  <w:szCs w:val="18"/>
                  <w:u w:val="single"/>
                  <w:lang w:eastAsia="ru-RU"/>
                </w:rPr>
                <w:t>18.2400.2695.17</w:t>
              </w:r>
            </w:hyperlink>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23B8DB45"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28.03.2017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05C09B6B"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10501DA3" w14:textId="77777777" w:rsidTr="0041096B">
        <w:trPr>
          <w:trHeight w:val="609"/>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FE1148"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9</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4EE9A862"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МК в Красноярске</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74ED9E66"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 материала в газете по травматизму, энерговоровству)</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5AE2B759"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27.03.2017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46A0BAC2" w14:textId="77777777" w:rsidR="00082F41" w:rsidRPr="00E210A5" w:rsidRDefault="00617241" w:rsidP="00082F41">
            <w:pPr>
              <w:spacing w:after="0" w:line="240" w:lineRule="auto"/>
              <w:jc w:val="center"/>
              <w:rPr>
                <w:rFonts w:ascii="Myriad Pro" w:eastAsia="Times New Roman" w:hAnsi="Myriad Pro" w:cs="Calibri"/>
                <w:sz w:val="18"/>
                <w:szCs w:val="18"/>
                <w:u w:val="single"/>
                <w:lang w:eastAsia="ru-RU"/>
              </w:rPr>
            </w:pPr>
            <w:hyperlink r:id="rId140" w:history="1">
              <w:r w:rsidR="00082F41" w:rsidRPr="00E210A5">
                <w:rPr>
                  <w:rFonts w:ascii="Myriad Pro" w:eastAsia="Times New Roman" w:hAnsi="Myriad Pro" w:cs="Calibri"/>
                  <w:sz w:val="18"/>
                  <w:szCs w:val="18"/>
                  <w:u w:val="single"/>
                  <w:lang w:eastAsia="ru-RU"/>
                </w:rPr>
                <w:t xml:space="preserve">18.2400.2634.17 </w:t>
              </w:r>
            </w:hyperlink>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1F296DC2"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27.03.2017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136477AF"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281FAC84" w14:textId="77777777" w:rsidTr="0041096B">
        <w:trPr>
          <w:trHeight w:val="354"/>
          <w:jc w:val="center"/>
        </w:trPr>
        <w:tc>
          <w:tcPr>
            <w:tcW w:w="34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8DBE5E"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10</w:t>
            </w:r>
          </w:p>
        </w:tc>
        <w:tc>
          <w:tcPr>
            <w:tcW w:w="7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CD1948"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"НГС.Новости"</w:t>
            </w:r>
          </w:p>
        </w:tc>
        <w:tc>
          <w:tcPr>
            <w:tcW w:w="118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4F9FD2"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 материала на сайте</w:t>
            </w:r>
          </w:p>
        </w:tc>
        <w:tc>
          <w:tcPr>
            <w:tcW w:w="5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B30BC3"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18.03.2016</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67D714D3" w14:textId="77777777" w:rsidR="00082F41" w:rsidRPr="00E210A5" w:rsidRDefault="00617241" w:rsidP="00082F41">
            <w:pPr>
              <w:spacing w:after="0" w:line="240" w:lineRule="auto"/>
              <w:jc w:val="center"/>
              <w:rPr>
                <w:rFonts w:ascii="Myriad Pro" w:eastAsia="Times New Roman" w:hAnsi="Myriad Pro" w:cs="Calibri"/>
                <w:sz w:val="18"/>
                <w:szCs w:val="18"/>
                <w:u w:val="single"/>
                <w:lang w:eastAsia="ru-RU"/>
              </w:rPr>
            </w:pPr>
            <w:hyperlink r:id="rId141" w:history="1">
              <w:r w:rsidR="00082F41" w:rsidRPr="00E210A5">
                <w:rPr>
                  <w:rFonts w:ascii="Myriad Pro" w:eastAsia="Times New Roman" w:hAnsi="Myriad Pro" w:cs="Calibri"/>
                  <w:sz w:val="18"/>
                  <w:szCs w:val="18"/>
                  <w:u w:val="single"/>
                  <w:lang w:eastAsia="ru-RU"/>
                </w:rPr>
                <w:t>18.2400.2536.16</w:t>
              </w:r>
            </w:hyperlink>
          </w:p>
        </w:tc>
        <w:tc>
          <w:tcPr>
            <w:tcW w:w="5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6CC74"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18.03.2016</w:t>
            </w:r>
          </w:p>
        </w:tc>
        <w:tc>
          <w:tcPr>
            <w:tcW w:w="5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E43E6"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621B42D3" w14:textId="77777777" w:rsidTr="0041096B">
        <w:trPr>
          <w:trHeight w:val="273"/>
          <w:jc w:val="center"/>
        </w:trPr>
        <w:tc>
          <w:tcPr>
            <w:tcW w:w="348" w:type="pct"/>
            <w:vMerge/>
            <w:tcBorders>
              <w:top w:val="single" w:sz="4" w:space="0" w:color="auto"/>
              <w:left w:val="single" w:sz="4" w:space="0" w:color="auto"/>
              <w:bottom w:val="single" w:sz="4" w:space="0" w:color="auto"/>
              <w:right w:val="single" w:sz="4" w:space="0" w:color="auto"/>
            </w:tcBorders>
            <w:vAlign w:val="center"/>
            <w:hideMark/>
          </w:tcPr>
          <w:p w14:paraId="622A1540" w14:textId="77777777" w:rsidR="00082F41" w:rsidRPr="00E17399" w:rsidRDefault="00082F41" w:rsidP="00082F41">
            <w:pPr>
              <w:spacing w:after="0" w:line="240" w:lineRule="auto"/>
              <w:rPr>
                <w:rFonts w:ascii="Myriad Pro" w:eastAsia="Times New Roman" w:hAnsi="Myriad Pro" w:cs="Times New Roman"/>
                <w:sz w:val="18"/>
                <w:szCs w:val="18"/>
                <w:lang w:eastAsia="ru-RU"/>
              </w:rPr>
            </w:pPr>
          </w:p>
        </w:tc>
        <w:tc>
          <w:tcPr>
            <w:tcW w:w="749" w:type="pct"/>
            <w:vMerge/>
            <w:tcBorders>
              <w:top w:val="single" w:sz="4" w:space="0" w:color="auto"/>
              <w:left w:val="single" w:sz="4" w:space="0" w:color="auto"/>
              <w:bottom w:val="single" w:sz="4" w:space="0" w:color="auto"/>
              <w:right w:val="single" w:sz="4" w:space="0" w:color="auto"/>
            </w:tcBorders>
            <w:vAlign w:val="center"/>
            <w:hideMark/>
          </w:tcPr>
          <w:p w14:paraId="037E152A" w14:textId="77777777" w:rsidR="00082F41" w:rsidRPr="00E17399" w:rsidRDefault="00082F41" w:rsidP="00082F41">
            <w:pPr>
              <w:spacing w:after="0" w:line="240" w:lineRule="auto"/>
              <w:rPr>
                <w:rFonts w:ascii="Myriad Pro" w:eastAsia="Times New Roman" w:hAnsi="Myriad Pro" w:cs="Times New Roman"/>
                <w:sz w:val="18"/>
                <w:szCs w:val="18"/>
                <w:lang w:eastAsia="ru-RU"/>
              </w:rPr>
            </w:pPr>
          </w:p>
        </w:tc>
        <w:tc>
          <w:tcPr>
            <w:tcW w:w="1185" w:type="pct"/>
            <w:vMerge/>
            <w:tcBorders>
              <w:top w:val="single" w:sz="4" w:space="0" w:color="auto"/>
              <w:left w:val="single" w:sz="4" w:space="0" w:color="auto"/>
              <w:bottom w:val="single" w:sz="4" w:space="0" w:color="auto"/>
              <w:right w:val="single" w:sz="4" w:space="0" w:color="auto"/>
            </w:tcBorders>
            <w:vAlign w:val="center"/>
            <w:hideMark/>
          </w:tcPr>
          <w:p w14:paraId="16FEA8BA" w14:textId="77777777" w:rsidR="00082F41" w:rsidRPr="00E17399" w:rsidRDefault="00082F41" w:rsidP="00082F41">
            <w:pPr>
              <w:spacing w:after="0" w:line="240" w:lineRule="auto"/>
              <w:rPr>
                <w:rFonts w:ascii="Myriad Pro" w:eastAsia="Times New Roman" w:hAnsi="Myriad Pro" w:cs="Times New Roman"/>
                <w:sz w:val="18"/>
                <w:szCs w:val="18"/>
                <w:lang w:eastAsia="ru-RU"/>
              </w:rPr>
            </w:pPr>
          </w:p>
        </w:tc>
        <w:tc>
          <w:tcPr>
            <w:tcW w:w="574" w:type="pct"/>
            <w:vMerge/>
            <w:tcBorders>
              <w:top w:val="single" w:sz="4" w:space="0" w:color="auto"/>
              <w:left w:val="single" w:sz="4" w:space="0" w:color="auto"/>
              <w:bottom w:val="single" w:sz="4" w:space="0" w:color="auto"/>
              <w:right w:val="single" w:sz="4" w:space="0" w:color="auto"/>
            </w:tcBorders>
            <w:vAlign w:val="center"/>
            <w:hideMark/>
          </w:tcPr>
          <w:p w14:paraId="429BB173" w14:textId="77777777" w:rsidR="00082F41" w:rsidRPr="00E17399" w:rsidRDefault="00082F41" w:rsidP="00082F41">
            <w:pPr>
              <w:spacing w:after="0" w:line="240" w:lineRule="auto"/>
              <w:rPr>
                <w:rFonts w:ascii="Myriad Pro" w:eastAsia="Times New Roman" w:hAnsi="Myriad Pro" w:cs="Times New Roman"/>
                <w:color w:val="000000"/>
                <w:sz w:val="18"/>
                <w:szCs w:val="18"/>
                <w:lang w:eastAsia="ru-RU"/>
              </w:rPr>
            </w:pP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69F3665C" w14:textId="77777777" w:rsidR="00082F41" w:rsidRPr="00E210A5" w:rsidRDefault="00617241" w:rsidP="00082F41">
            <w:pPr>
              <w:spacing w:after="0" w:line="240" w:lineRule="auto"/>
              <w:jc w:val="center"/>
              <w:rPr>
                <w:rFonts w:ascii="Myriad Pro" w:eastAsia="Times New Roman" w:hAnsi="Myriad Pro" w:cs="Calibri"/>
                <w:sz w:val="18"/>
                <w:szCs w:val="18"/>
                <w:u w:val="single"/>
                <w:lang w:eastAsia="ru-RU"/>
              </w:rPr>
            </w:pPr>
            <w:hyperlink r:id="rId142" w:history="1">
              <w:r w:rsidR="00082F41" w:rsidRPr="00E210A5">
                <w:rPr>
                  <w:rFonts w:ascii="Myriad Pro" w:eastAsia="Times New Roman" w:hAnsi="Myriad Pro" w:cs="Calibri"/>
                  <w:sz w:val="18"/>
                  <w:szCs w:val="18"/>
                  <w:u w:val="single"/>
                  <w:lang w:eastAsia="ru-RU"/>
                </w:rPr>
                <w:t>ДС1 _НГС</w:t>
              </w:r>
            </w:hyperlink>
          </w:p>
        </w:tc>
        <w:tc>
          <w:tcPr>
            <w:tcW w:w="574" w:type="pct"/>
            <w:vMerge/>
            <w:tcBorders>
              <w:top w:val="single" w:sz="4" w:space="0" w:color="auto"/>
              <w:left w:val="single" w:sz="4" w:space="0" w:color="auto"/>
              <w:bottom w:val="single" w:sz="4" w:space="0" w:color="auto"/>
              <w:right w:val="single" w:sz="4" w:space="0" w:color="auto"/>
            </w:tcBorders>
            <w:vAlign w:val="center"/>
            <w:hideMark/>
          </w:tcPr>
          <w:p w14:paraId="39AAD29B" w14:textId="77777777" w:rsidR="00082F41" w:rsidRPr="00E17399" w:rsidRDefault="00082F41" w:rsidP="00082F41">
            <w:pPr>
              <w:spacing w:after="0" w:line="240" w:lineRule="auto"/>
              <w:rPr>
                <w:rFonts w:ascii="Myriad Pro" w:eastAsia="Times New Roman" w:hAnsi="Myriad Pro" w:cs="Times New Roman"/>
                <w:color w:val="000000"/>
                <w:sz w:val="18"/>
                <w:szCs w:val="18"/>
                <w:lang w:eastAsia="ru-RU"/>
              </w:rPr>
            </w:pPr>
          </w:p>
        </w:tc>
        <w:tc>
          <w:tcPr>
            <w:tcW w:w="574" w:type="pct"/>
            <w:vMerge/>
            <w:tcBorders>
              <w:top w:val="single" w:sz="4" w:space="0" w:color="auto"/>
              <w:left w:val="single" w:sz="4" w:space="0" w:color="auto"/>
              <w:bottom w:val="single" w:sz="4" w:space="0" w:color="auto"/>
              <w:right w:val="single" w:sz="4" w:space="0" w:color="auto"/>
            </w:tcBorders>
            <w:vAlign w:val="center"/>
            <w:hideMark/>
          </w:tcPr>
          <w:p w14:paraId="695E4F76" w14:textId="77777777" w:rsidR="00082F41" w:rsidRPr="00E17399" w:rsidRDefault="00082F41" w:rsidP="00082F41">
            <w:pPr>
              <w:spacing w:after="0" w:line="240" w:lineRule="auto"/>
              <w:rPr>
                <w:rFonts w:ascii="Myriad Pro" w:eastAsia="Times New Roman" w:hAnsi="Myriad Pro" w:cs="Times New Roman"/>
                <w:color w:val="000000"/>
                <w:sz w:val="18"/>
                <w:szCs w:val="18"/>
                <w:lang w:eastAsia="ru-RU"/>
              </w:rPr>
            </w:pPr>
          </w:p>
        </w:tc>
      </w:tr>
      <w:tr w:rsidR="00082F41" w:rsidRPr="00E17399" w14:paraId="4B25E183" w14:textId="77777777" w:rsidTr="0041096B">
        <w:trPr>
          <w:trHeight w:val="498"/>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DF7424"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eastAsia="ru-RU"/>
              </w:rPr>
              <w:t>1</w:t>
            </w:r>
            <w:r w:rsidRPr="005659CA">
              <w:rPr>
                <w:rFonts w:ascii="Myriad Pro" w:eastAsia="Times New Roman" w:hAnsi="Myriad Pro" w:cs="Times New Roman"/>
                <w:sz w:val="18"/>
                <w:szCs w:val="18"/>
                <w:lang w:val="en-US" w:eastAsia="ru-RU"/>
              </w:rPr>
              <w:t>1</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775A99"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"Дела.ру"</w:t>
            </w:r>
          </w:p>
        </w:tc>
        <w:tc>
          <w:tcPr>
            <w:tcW w:w="11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DB9165"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 материала на сайте</w:t>
            </w:r>
          </w:p>
        </w:tc>
        <w:tc>
          <w:tcPr>
            <w:tcW w:w="5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5CC98"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28.03.2016</w:t>
            </w:r>
          </w:p>
        </w:tc>
        <w:tc>
          <w:tcPr>
            <w:tcW w:w="995" w:type="pct"/>
            <w:tcBorders>
              <w:top w:val="single" w:sz="4" w:space="0" w:color="auto"/>
              <w:left w:val="nil"/>
              <w:bottom w:val="single" w:sz="4" w:space="0" w:color="auto"/>
              <w:right w:val="nil"/>
            </w:tcBorders>
            <w:shd w:val="clear" w:color="auto" w:fill="auto"/>
            <w:noWrap/>
            <w:vAlign w:val="center"/>
            <w:hideMark/>
          </w:tcPr>
          <w:p w14:paraId="1866DBA2" w14:textId="77777777" w:rsidR="00082F41" w:rsidRPr="00E210A5" w:rsidRDefault="00617241" w:rsidP="00082F41">
            <w:pPr>
              <w:spacing w:after="0" w:line="240" w:lineRule="auto"/>
              <w:jc w:val="center"/>
              <w:rPr>
                <w:rFonts w:ascii="Myriad Pro" w:eastAsia="Times New Roman" w:hAnsi="Myriad Pro" w:cs="Calibri"/>
                <w:sz w:val="18"/>
                <w:szCs w:val="18"/>
                <w:u w:val="single"/>
                <w:lang w:eastAsia="ru-RU"/>
              </w:rPr>
            </w:pPr>
            <w:hyperlink r:id="rId143" w:history="1">
              <w:r w:rsidR="00082F41" w:rsidRPr="00E210A5">
                <w:rPr>
                  <w:rFonts w:ascii="Myriad Pro" w:eastAsia="Times New Roman" w:hAnsi="Myriad Pro" w:cs="Calibri"/>
                  <w:sz w:val="18"/>
                  <w:szCs w:val="18"/>
                  <w:u w:val="single"/>
                  <w:lang w:eastAsia="ru-RU"/>
                </w:rPr>
                <w:t>18.2400.2367.16</w:t>
              </w:r>
            </w:hyperlink>
          </w:p>
        </w:tc>
        <w:tc>
          <w:tcPr>
            <w:tcW w:w="5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4856E"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28.03.2016</w:t>
            </w:r>
          </w:p>
        </w:tc>
        <w:tc>
          <w:tcPr>
            <w:tcW w:w="5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FB3E9"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1C5BF2E5" w14:textId="77777777" w:rsidTr="0041096B">
        <w:trPr>
          <w:trHeight w:val="162"/>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493FC7"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eastAsia="ru-RU"/>
              </w:rPr>
              <w:t>1</w:t>
            </w:r>
            <w:r w:rsidRPr="005659CA">
              <w:rPr>
                <w:rFonts w:ascii="Myriad Pro" w:eastAsia="Times New Roman" w:hAnsi="Myriad Pro" w:cs="Times New Roman"/>
                <w:sz w:val="18"/>
                <w:szCs w:val="18"/>
                <w:lang w:val="en-US" w:eastAsia="ru-RU"/>
              </w:rPr>
              <w:t>2</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2058F6"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Авто Радио</w:t>
            </w:r>
          </w:p>
        </w:tc>
        <w:tc>
          <w:tcPr>
            <w:tcW w:w="11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019A87" w14:textId="77777777" w:rsidR="00082F41" w:rsidRPr="00E17399" w:rsidRDefault="00082F41" w:rsidP="00082F41">
            <w:pPr>
              <w:spacing w:after="0" w:line="240" w:lineRule="auto"/>
              <w:rPr>
                <w:rFonts w:ascii="Myriad Pro" w:eastAsia="Times New Roman" w:hAnsi="Myriad Pro" w:cs="Times New Roman"/>
                <w:sz w:val="18"/>
                <w:szCs w:val="18"/>
                <w:lang w:eastAsia="ru-RU"/>
              </w:rPr>
            </w:pPr>
            <w:r w:rsidRPr="00985076">
              <w:rPr>
                <w:rFonts w:ascii="Myriad Pro" w:eastAsia="Times New Roman" w:hAnsi="Myriad Pro" w:cs="Times New Roman"/>
                <w:sz w:val="18"/>
                <w:szCs w:val="18"/>
                <w:lang w:eastAsia="ru-RU"/>
              </w:rPr>
              <w:t>Размещение информ.</w:t>
            </w:r>
            <w:r w:rsidRPr="00E17399">
              <w:rPr>
                <w:rFonts w:ascii="Myriad Pro" w:eastAsia="Times New Roman" w:hAnsi="Myriad Pro" w:cs="Times New Roman"/>
                <w:sz w:val="18"/>
                <w:szCs w:val="18"/>
                <w:lang w:eastAsia="ru-RU"/>
              </w:rPr>
              <w:t xml:space="preserve"> На радиоканале </w:t>
            </w:r>
          </w:p>
        </w:tc>
        <w:tc>
          <w:tcPr>
            <w:tcW w:w="5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1F99F"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28.03.2016</w:t>
            </w:r>
          </w:p>
        </w:tc>
        <w:tc>
          <w:tcPr>
            <w:tcW w:w="995" w:type="pct"/>
            <w:tcBorders>
              <w:top w:val="single" w:sz="4" w:space="0" w:color="auto"/>
              <w:left w:val="nil"/>
              <w:bottom w:val="single" w:sz="4" w:space="0" w:color="auto"/>
              <w:right w:val="nil"/>
            </w:tcBorders>
            <w:shd w:val="clear" w:color="auto" w:fill="auto"/>
            <w:noWrap/>
            <w:vAlign w:val="center"/>
          </w:tcPr>
          <w:p w14:paraId="272214AA" w14:textId="77777777" w:rsidR="00082F41" w:rsidRPr="00E210A5" w:rsidRDefault="00082F41" w:rsidP="00082F41">
            <w:pPr>
              <w:spacing w:after="0" w:line="240" w:lineRule="auto"/>
              <w:jc w:val="center"/>
              <w:rPr>
                <w:rFonts w:ascii="Myriad Pro" w:eastAsia="Times New Roman" w:hAnsi="Myriad Pro" w:cs="Calibri"/>
                <w:sz w:val="18"/>
                <w:szCs w:val="18"/>
                <w:u w:val="single"/>
                <w:lang w:eastAsia="ru-RU"/>
              </w:rPr>
            </w:pPr>
            <w:r w:rsidRPr="00E210A5">
              <w:rPr>
                <w:rFonts w:ascii="Myriad Pro" w:eastAsia="Times New Roman" w:hAnsi="Myriad Pro" w:cs="Calibri"/>
                <w:sz w:val="18"/>
                <w:szCs w:val="18"/>
                <w:u w:val="single"/>
                <w:lang w:eastAsia="ru-RU"/>
              </w:rPr>
              <w:t>18.2400.2003.17</w:t>
            </w:r>
          </w:p>
        </w:tc>
        <w:tc>
          <w:tcPr>
            <w:tcW w:w="57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7F97AC"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09.03.2017</w:t>
            </w:r>
          </w:p>
        </w:tc>
        <w:tc>
          <w:tcPr>
            <w:tcW w:w="57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EA7A1F"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31.12.2017</w:t>
            </w:r>
          </w:p>
        </w:tc>
      </w:tr>
    </w:tbl>
    <w:p w14:paraId="2DC438B8" w14:textId="77777777" w:rsidR="00082F41" w:rsidRPr="005659CA"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C367F0">
        <w:rPr>
          <w:rFonts w:ascii="Myriad Pro" w:eastAsia="Calibri" w:hAnsi="Myriad Pro" w:cs="Times New Roman"/>
          <w:sz w:val="26"/>
          <w:szCs w:val="26"/>
        </w:rPr>
        <w:t>Пояснительные записки;</w:t>
      </w:r>
    </w:p>
    <w:p w14:paraId="5BC0C056" w14:textId="77777777" w:rsidR="00082F41" w:rsidRPr="00B75710"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B75710">
        <w:rPr>
          <w:rFonts w:ascii="Myriad Pro" w:eastAsia="Calibri" w:hAnsi="Myriad Pro" w:cs="Times New Roman"/>
          <w:sz w:val="26"/>
          <w:szCs w:val="26"/>
        </w:rPr>
        <w:t>Акты оказанных услуг (частично);</w:t>
      </w:r>
    </w:p>
    <w:p w14:paraId="0C9F86C0" w14:textId="77777777" w:rsidR="00082F41" w:rsidRPr="00897FA0"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897FA0">
        <w:rPr>
          <w:rFonts w:ascii="Myriad Pro" w:eastAsia="Calibri" w:hAnsi="Myriad Pro" w:cs="Times New Roman"/>
          <w:sz w:val="26"/>
          <w:szCs w:val="26"/>
        </w:rPr>
        <w:t>Распределение к актам оказанных услуг на долю филиала;</w:t>
      </w:r>
    </w:p>
    <w:p w14:paraId="5F012F9E" w14:textId="7856CB13"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Для обоснования заявленных расходов в полном об</w:t>
      </w:r>
      <w:r w:rsidRPr="00E17399">
        <w:rPr>
          <w:rFonts w:ascii="Myriad Pro" w:eastAsia="Calibri" w:hAnsi="Myriad Pro" w:cs="Times New Roman"/>
          <w:sz w:val="26"/>
          <w:szCs w:val="26"/>
        </w:rPr>
        <w:t xml:space="preserve">ъеме Исполнитель считает необходимым рекомендовать филиалу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w:t>
      </w:r>
    </w:p>
    <w:p w14:paraId="4B8C9F42" w14:textId="77777777"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Обоснование цен на выпуск сувенирной продукции, публикации и трансляции в СМИ, на участие в конференции (коммерческие предложения, прайс-листы, счета, первичные документы бухгалтерского учета), документы, подтверждающие продление сроков действия договоров услуг СМИ и/или проекты новых договоров;</w:t>
      </w:r>
    </w:p>
    <w:p w14:paraId="6CC67F2A" w14:textId="77777777"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Реестр актов выполненных работ и акты в полном объеме за отчетный год;</w:t>
      </w:r>
    </w:p>
    <w:p w14:paraId="16096672" w14:textId="4F66319F"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Положение или регламент по распределению данных услуг по филиалам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w:t>
      </w:r>
    </w:p>
    <w:p w14:paraId="01ABE462" w14:textId="77777777" w:rsidR="00082F41" w:rsidRPr="00E17399" w:rsidRDefault="00082F41" w:rsidP="00082F41">
      <w:pPr>
        <w:autoSpaceDE w:val="0"/>
        <w:autoSpaceDN w:val="0"/>
        <w:adjustRightInd w:val="0"/>
        <w:spacing w:after="0" w:line="360" w:lineRule="auto"/>
        <w:jc w:val="both"/>
        <w:rPr>
          <w:rFonts w:ascii="Myriad Pro" w:eastAsia="Calibri" w:hAnsi="Myriad Pro" w:cs="Times New Roman"/>
          <w:sz w:val="26"/>
          <w:szCs w:val="26"/>
        </w:rPr>
      </w:pPr>
    </w:p>
    <w:p w14:paraId="3A652339"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Услуги по шиномонтажу</w:t>
      </w:r>
    </w:p>
    <w:p w14:paraId="55050E36" w14:textId="41ADD632" w:rsidR="00082F41" w:rsidRPr="005659CA"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составе прочих расходов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заявлены расходы на услуги по шиномонтажу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144,72</w:t>
      </w:r>
      <w:r>
        <w:rPr>
          <w:rFonts w:ascii="Myriad Pro" w:eastAsia="Calibri" w:hAnsi="Myriad Pro" w:cs="Times New Roman"/>
          <w:sz w:val="26"/>
          <w:szCs w:val="26"/>
        </w:rPr>
        <w:t> </w:t>
      </w:r>
      <w:r w:rsidRPr="005659CA">
        <w:rPr>
          <w:rFonts w:ascii="Myriad Pro" w:eastAsia="Calibri" w:hAnsi="Myriad Pro" w:cs="Times New Roman"/>
          <w:sz w:val="26"/>
          <w:szCs w:val="26"/>
        </w:rPr>
        <w:t xml:space="preserve">тыс. руб. </w:t>
      </w:r>
    </w:p>
    <w:p w14:paraId="3DFF098E" w14:textId="77777777" w:rsidR="00082F41" w:rsidRPr="00B75710"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B75710">
        <w:rPr>
          <w:rFonts w:ascii="Myriad Pro" w:eastAsia="Calibri" w:hAnsi="Myriad Pro" w:cs="Times New Roman"/>
          <w:sz w:val="26"/>
          <w:szCs w:val="26"/>
        </w:rPr>
        <w:t>В обоснование расходов представлены следующие документы:</w:t>
      </w:r>
    </w:p>
    <w:p w14:paraId="7C1E618D" w14:textId="77777777"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897FA0">
        <w:rPr>
          <w:rFonts w:ascii="Myriad Pro" w:eastAsia="Calibri" w:hAnsi="Myriad Pro" w:cs="Times New Roman"/>
          <w:sz w:val="26"/>
          <w:szCs w:val="26"/>
        </w:rPr>
        <w:t>Смета затрат на шиномонтаж на сумму 144,72</w:t>
      </w:r>
      <w:r w:rsidRPr="00985076">
        <w:rPr>
          <w:rFonts w:ascii="Myriad Pro" w:eastAsia="Calibri" w:hAnsi="Myriad Pro" w:cs="Times New Roman"/>
          <w:sz w:val="26"/>
          <w:szCs w:val="26"/>
        </w:rPr>
        <w:t xml:space="preserve"> тыс. руб.</w:t>
      </w:r>
      <w:r w:rsidRPr="00E17399">
        <w:rPr>
          <w:rFonts w:ascii="Myriad Pro" w:eastAsia="Calibri" w:hAnsi="Myriad Pro" w:cs="Times New Roman"/>
          <w:sz w:val="26"/>
          <w:szCs w:val="26"/>
        </w:rPr>
        <w:t>;</w:t>
      </w:r>
    </w:p>
    <w:p w14:paraId="34915DAD" w14:textId="04D3FE6E"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18.2400.2877.14 от 02.04.2014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 пролонгацией до 31.12.2016) с ООО «Вада»;</w:t>
      </w:r>
    </w:p>
    <w:p w14:paraId="47C38EA3" w14:textId="1AE621A0"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№18.2400.2404.16 от 29.03.2016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 ИП Гаревских;</w:t>
      </w:r>
    </w:p>
    <w:p w14:paraId="3443E66C" w14:textId="10B55F24"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18.2400.1247.16 от 17.02.2016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w:t>
      </w:r>
      <w:r w:rsidRPr="00E17399">
        <w:rPr>
          <w:rFonts w:ascii="Myriad Pro" w:hAnsi="Myriad Pro"/>
        </w:rPr>
        <w:t xml:space="preserve"> </w:t>
      </w:r>
      <w:r w:rsidRPr="00E17399">
        <w:rPr>
          <w:rFonts w:ascii="Myriad Pro" w:eastAsia="Calibri" w:hAnsi="Myriad Pro" w:cs="Times New Roman"/>
          <w:sz w:val="26"/>
          <w:szCs w:val="26"/>
        </w:rPr>
        <w:t>ИП Клименко Е.А.</w:t>
      </w:r>
    </w:p>
    <w:p w14:paraId="2BEB8398" w14:textId="4BCACB4A"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Из пояснений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по договору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18.2400.2877.14 от 02.04.2014 (с пролонгацией до 31.12.2016) с ООО</w:t>
      </w:r>
      <w:r>
        <w:rPr>
          <w:rFonts w:ascii="Myriad Pro" w:eastAsia="Calibri" w:hAnsi="Myriad Pro" w:cs="Times New Roman"/>
          <w:sz w:val="26"/>
          <w:szCs w:val="26"/>
        </w:rPr>
        <w:t> </w:t>
      </w:r>
      <w:r w:rsidRPr="005659CA">
        <w:rPr>
          <w:rFonts w:ascii="Myriad Pro" w:eastAsia="Calibri" w:hAnsi="Myriad Pro" w:cs="Times New Roman"/>
          <w:sz w:val="26"/>
          <w:szCs w:val="26"/>
        </w:rPr>
        <w:t xml:space="preserve">«Вада», обслуживается 6 транспортных единиц. В 2018 </w:t>
      </w:r>
      <w:r w:rsidR="00F4263D">
        <w:rPr>
          <w:rFonts w:ascii="Myriad Pro" w:eastAsia="Calibri" w:hAnsi="Myriad Pro" w:cs="Times New Roman"/>
          <w:sz w:val="26"/>
          <w:szCs w:val="26"/>
        </w:rPr>
        <w:t>г. </w:t>
      </w:r>
      <w:r w:rsidRPr="005659CA">
        <w:rPr>
          <w:rFonts w:ascii="Myriad Pro" w:eastAsia="Calibri" w:hAnsi="Myriad Pro" w:cs="Times New Roman"/>
          <w:sz w:val="26"/>
          <w:szCs w:val="26"/>
        </w:rPr>
        <w:t>планируется списание 2 ед. Кроме того, согласно проекту программы обновления ТС 2017-2018 г., в исполнительный аппарат приобретается 10 ед. автомаши</w:t>
      </w:r>
      <w:r w:rsidRPr="00B75710">
        <w:rPr>
          <w:rFonts w:ascii="Myriad Pro" w:eastAsia="Calibri" w:hAnsi="Myriad Pro" w:cs="Times New Roman"/>
          <w:sz w:val="26"/>
          <w:szCs w:val="26"/>
        </w:rPr>
        <w:t>н марки «Toyota Camry». Таким образом, в 2018</w:t>
      </w:r>
      <w:r w:rsidR="00F4263D">
        <w:rPr>
          <w:rFonts w:ascii="Myriad Pro" w:eastAsia="Calibri" w:hAnsi="Myriad Pro" w:cs="Times New Roman"/>
          <w:sz w:val="26"/>
          <w:szCs w:val="26"/>
        </w:rPr>
        <w:t>г. </w:t>
      </w:r>
      <w:r w:rsidRPr="00B75710">
        <w:rPr>
          <w:rFonts w:ascii="Myriad Pro" w:eastAsia="Calibri" w:hAnsi="Myriad Pro" w:cs="Times New Roman"/>
          <w:sz w:val="26"/>
          <w:szCs w:val="26"/>
        </w:rPr>
        <w:t>планируется обслуживание 14 ед. Стоимость услуг на 2018 на сумму 100 тыс.</w:t>
      </w:r>
      <w:r w:rsidRPr="00897FA0">
        <w:rPr>
          <w:rFonts w:ascii="Myriad Pro" w:eastAsia="Calibri" w:hAnsi="Myriad Pro" w:cs="Times New Roman"/>
          <w:sz w:val="26"/>
          <w:szCs w:val="26"/>
        </w:rPr>
        <w:t xml:space="preserve"> </w:t>
      </w:r>
      <w:r w:rsidRPr="00985076">
        <w:rPr>
          <w:rFonts w:ascii="Myriad Pro" w:eastAsia="Calibri" w:hAnsi="Myriad Pro" w:cs="Times New Roman"/>
          <w:sz w:val="26"/>
          <w:szCs w:val="26"/>
        </w:rPr>
        <w:t xml:space="preserve">руб. </w:t>
      </w:r>
      <w:r w:rsidRPr="00E17399">
        <w:rPr>
          <w:rFonts w:ascii="Myriad Pro" w:eastAsia="Calibri" w:hAnsi="Myriad Pro" w:cs="Times New Roman"/>
          <w:sz w:val="26"/>
          <w:szCs w:val="26"/>
        </w:rPr>
        <w:t>в год рассчитана с учетом дефлятора 4%</w:t>
      </w:r>
    </w:p>
    <w:p w14:paraId="05242734" w14:textId="60A96D8B"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в полном объеме Исполнитель считает необходимым рекомендовать филиалу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w:t>
      </w:r>
    </w:p>
    <w:p w14:paraId="5700A638" w14:textId="77777777" w:rsidR="00082F41" w:rsidRPr="00E17399" w:rsidRDefault="00082F41" w:rsidP="0041096B">
      <w:pPr>
        <w:pStyle w:val="a5"/>
        <w:numPr>
          <w:ilvl w:val="0"/>
          <w:numId w:val="28"/>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Документы, подтверждающие продление сроков действия договоров и/или проекты новых договоров;</w:t>
      </w:r>
    </w:p>
    <w:p w14:paraId="4EF59240" w14:textId="77777777" w:rsidR="00082F41" w:rsidRPr="00E17399" w:rsidRDefault="00082F41" w:rsidP="001C1435">
      <w:pPr>
        <w:pStyle w:val="a5"/>
        <w:numPr>
          <w:ilvl w:val="0"/>
          <w:numId w:val="28"/>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Проект программы обновления ТС;</w:t>
      </w:r>
    </w:p>
    <w:p w14:paraId="3DF88E45" w14:textId="77777777" w:rsidR="00082F41" w:rsidRPr="00E17399" w:rsidRDefault="00082F41" w:rsidP="001C1435">
      <w:pPr>
        <w:pStyle w:val="a5"/>
        <w:numPr>
          <w:ilvl w:val="0"/>
          <w:numId w:val="28"/>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План закупок (в части приобретения новых автотранспортных средств);</w:t>
      </w:r>
    </w:p>
    <w:p w14:paraId="0376D1ED" w14:textId="77777777" w:rsidR="00082F41" w:rsidRPr="00E17399" w:rsidRDefault="00082F41" w:rsidP="001C1435">
      <w:pPr>
        <w:pStyle w:val="a5"/>
        <w:numPr>
          <w:ilvl w:val="0"/>
          <w:numId w:val="28"/>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Обоснования стоимости услуг (коммерческие предложения);</w:t>
      </w:r>
    </w:p>
    <w:p w14:paraId="006010F2" w14:textId="77777777" w:rsidR="00082F41" w:rsidRPr="00E17399" w:rsidRDefault="00082F41" w:rsidP="001C1435">
      <w:pPr>
        <w:pStyle w:val="a5"/>
        <w:numPr>
          <w:ilvl w:val="0"/>
          <w:numId w:val="28"/>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Реестр актов выполненных работ и акты за истекший год, предшествующий первому (базовому) году долгосрочного периода регулирования.</w:t>
      </w:r>
    </w:p>
    <w:p w14:paraId="0076CEF6" w14:textId="1E93855F" w:rsidR="00082F41" w:rsidRDefault="00082F41" w:rsidP="00082F41">
      <w:pPr>
        <w:autoSpaceDE w:val="0"/>
        <w:autoSpaceDN w:val="0"/>
        <w:adjustRightInd w:val="0"/>
        <w:spacing w:after="0" w:line="360" w:lineRule="auto"/>
        <w:jc w:val="both"/>
        <w:rPr>
          <w:rFonts w:ascii="Myriad Pro" w:eastAsia="Calibri" w:hAnsi="Myriad Pro" w:cs="Times New Roman"/>
          <w:sz w:val="26"/>
          <w:szCs w:val="26"/>
        </w:rPr>
      </w:pPr>
    </w:p>
    <w:p w14:paraId="1C70555F" w14:textId="77777777" w:rsidR="0041096B" w:rsidRPr="00E17399" w:rsidRDefault="0041096B" w:rsidP="00082F41">
      <w:pPr>
        <w:autoSpaceDE w:val="0"/>
        <w:autoSpaceDN w:val="0"/>
        <w:adjustRightInd w:val="0"/>
        <w:spacing w:after="0" w:line="360" w:lineRule="auto"/>
        <w:jc w:val="both"/>
        <w:rPr>
          <w:rFonts w:ascii="Myriad Pro" w:eastAsia="Calibri" w:hAnsi="Myriad Pro" w:cs="Times New Roman"/>
          <w:sz w:val="26"/>
          <w:szCs w:val="26"/>
        </w:rPr>
      </w:pPr>
    </w:p>
    <w:p w14:paraId="68EE6BF0"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Смета затрат на прочие расходы по эксплуатации транспорта</w:t>
      </w:r>
    </w:p>
    <w:p w14:paraId="1DAFC3B9" w14:textId="47CE3031"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составе прочих расходов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заявлены расходы на эксплуатацию автотранспорта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1 451,152 тыс. руб. </w:t>
      </w:r>
    </w:p>
    <w:p w14:paraId="7AF44DB8"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расходов представлены следующие документы:</w:t>
      </w:r>
    </w:p>
    <w:p w14:paraId="095690EC" w14:textId="77777777" w:rsidR="00082F41" w:rsidRPr="00E17399" w:rsidRDefault="00082F41" w:rsidP="001C1435">
      <w:pPr>
        <w:pStyle w:val="a5"/>
        <w:numPr>
          <w:ilvl w:val="0"/>
          <w:numId w:val="29"/>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Смета затрат на прочие расходы по эксплуатации транспорта на сумму</w:t>
      </w:r>
      <w:r w:rsidRPr="00E17399">
        <w:rPr>
          <w:rFonts w:ascii="Myriad Pro" w:hAnsi="Myriad Pro"/>
        </w:rPr>
        <w:t xml:space="preserve"> </w:t>
      </w:r>
      <w:r w:rsidRPr="00E17399">
        <w:rPr>
          <w:rFonts w:ascii="Myriad Pro" w:eastAsia="Calibri" w:hAnsi="Myriad Pro" w:cs="Times New Roman"/>
          <w:sz w:val="26"/>
          <w:szCs w:val="26"/>
        </w:rPr>
        <w:t>1 451 тыс. руб.;</w:t>
      </w:r>
    </w:p>
    <w:p w14:paraId="590251A0" w14:textId="3244FED8" w:rsidR="00082F41" w:rsidRPr="00E17399" w:rsidRDefault="00082F41" w:rsidP="001C1435">
      <w:pPr>
        <w:pStyle w:val="a5"/>
        <w:numPr>
          <w:ilvl w:val="0"/>
          <w:numId w:val="29"/>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18.2400.6223.16 от 26.07.2016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 ООО «Ланит» (автомойка машин аппарата управления);</w:t>
      </w:r>
    </w:p>
    <w:p w14:paraId="49024130" w14:textId="15F862E1" w:rsidR="00082F41" w:rsidRPr="00E17399" w:rsidRDefault="00082F41" w:rsidP="001C1435">
      <w:pPr>
        <w:pStyle w:val="a5"/>
        <w:numPr>
          <w:ilvl w:val="0"/>
          <w:numId w:val="29"/>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0700037956/10.00.002.08</w:t>
      </w:r>
      <w:r w:rsidRPr="00E17399">
        <w:rPr>
          <w:rFonts w:ascii="Myriad Pro" w:eastAsia="Calibri" w:hAnsi="Myriad Pro" w:cs="Times New Roman"/>
          <w:sz w:val="26"/>
          <w:szCs w:val="26"/>
        </w:rPr>
        <w:tab/>
        <w:t xml:space="preserve">от 05.01.2008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с ООО </w:t>
      </w:r>
      <w:r>
        <w:rPr>
          <w:rFonts w:ascii="Myriad Pro" w:eastAsia="Calibri" w:hAnsi="Myriad Pro" w:cs="Times New Roman"/>
          <w:sz w:val="26"/>
          <w:szCs w:val="26"/>
        </w:rPr>
        <w:t>«</w:t>
      </w:r>
      <w:r w:rsidRPr="00E17399">
        <w:rPr>
          <w:rFonts w:ascii="Myriad Pro" w:eastAsia="Calibri" w:hAnsi="Myriad Pro" w:cs="Times New Roman"/>
          <w:sz w:val="26"/>
          <w:szCs w:val="26"/>
        </w:rPr>
        <w:t>Радар</w:t>
      </w:r>
      <w:r>
        <w:rPr>
          <w:rFonts w:ascii="Myriad Pro" w:eastAsia="Calibri" w:hAnsi="Myriad Pro" w:cs="Times New Roman"/>
          <w:sz w:val="26"/>
          <w:szCs w:val="26"/>
        </w:rPr>
        <w:t>»</w:t>
      </w:r>
      <w:r w:rsidRPr="00E17399">
        <w:rPr>
          <w:rFonts w:ascii="Myriad Pro" w:hAnsi="Myriad Pro"/>
        </w:rPr>
        <w:t xml:space="preserve"> (</w:t>
      </w:r>
      <w:r w:rsidRPr="00E17399">
        <w:rPr>
          <w:rFonts w:ascii="Myriad Pro" w:eastAsia="Calibri" w:hAnsi="Myriad Pro" w:cs="Times New Roman"/>
          <w:sz w:val="26"/>
          <w:szCs w:val="26"/>
        </w:rPr>
        <w:t>услуги по противоугонному комплексу);</w:t>
      </w:r>
    </w:p>
    <w:p w14:paraId="768BB503" w14:textId="77777777" w:rsidR="00082F41" w:rsidRPr="00E17399" w:rsidRDefault="00082F41" w:rsidP="001C1435">
      <w:pPr>
        <w:pStyle w:val="a5"/>
        <w:numPr>
          <w:ilvl w:val="0"/>
          <w:numId w:val="29"/>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Перечень транспортных средств по контролю за движением и списанием ГСМ на основании системы спутникового мониторинга транспорта подлежащих дооснащению 2017-2018гг.</w:t>
      </w:r>
    </w:p>
    <w:p w14:paraId="68AC277A" w14:textId="20A838D2" w:rsidR="00082F41" w:rsidRPr="00C367F0" w:rsidRDefault="00082F41" w:rsidP="001C1435">
      <w:pPr>
        <w:pStyle w:val="a5"/>
        <w:numPr>
          <w:ilvl w:val="0"/>
          <w:numId w:val="29"/>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18.2400.503.16 от 28.01.2016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 ООО "Нави-Сервис"</w:t>
      </w:r>
      <w:r w:rsidRPr="006056B6">
        <w:rPr>
          <w:rFonts w:ascii="Myriad Pro" w:eastAsia="Calibri" w:hAnsi="Myriad Pro" w:cs="Times New Roman"/>
          <w:sz w:val="26"/>
          <w:szCs w:val="26"/>
        </w:rPr>
        <w:t xml:space="preserve"> (</w:t>
      </w:r>
      <w:r w:rsidRPr="00C367F0">
        <w:rPr>
          <w:rFonts w:ascii="Myriad Pro" w:eastAsia="Calibri" w:hAnsi="Myriad Pro" w:cs="Times New Roman"/>
          <w:sz w:val="26"/>
          <w:szCs w:val="26"/>
        </w:rPr>
        <w:t>техобслуживание системы ГЛОНАСС).</w:t>
      </w:r>
    </w:p>
    <w:p w14:paraId="2F736909" w14:textId="74FC0C40"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5659CA">
        <w:rPr>
          <w:rFonts w:ascii="Myriad Pro" w:eastAsia="Calibri" w:hAnsi="Myriad Pro" w:cs="Times New Roman"/>
          <w:sz w:val="26"/>
          <w:szCs w:val="26"/>
        </w:rPr>
        <w:t xml:space="preserve">На начало 2017 </w:t>
      </w:r>
      <w:r w:rsidR="00F4263D">
        <w:rPr>
          <w:rFonts w:ascii="Myriad Pro" w:eastAsia="Calibri" w:hAnsi="Myriad Pro" w:cs="Times New Roman"/>
          <w:sz w:val="26"/>
          <w:szCs w:val="26"/>
        </w:rPr>
        <w:t>г. </w:t>
      </w:r>
      <w:r w:rsidRPr="005659CA">
        <w:rPr>
          <w:rFonts w:ascii="Myriad Pro" w:eastAsia="Calibri" w:hAnsi="Myriad Pro" w:cs="Times New Roman"/>
          <w:sz w:val="26"/>
          <w:szCs w:val="26"/>
        </w:rPr>
        <w:t xml:space="preserve">обслуживалось 249 единиц. В 2018 году план на дополнительную установку системы ГЛОНАСС на существующую технику (106 </w:t>
      </w:r>
      <w:r w:rsidRPr="00B75710">
        <w:rPr>
          <w:rFonts w:ascii="Myriad Pro" w:eastAsia="Calibri" w:hAnsi="Myriad Pro" w:cs="Times New Roman"/>
          <w:sz w:val="26"/>
          <w:szCs w:val="26"/>
        </w:rPr>
        <w:t>ед.)</w:t>
      </w:r>
      <w:r w:rsidRPr="00897FA0">
        <w:rPr>
          <w:rFonts w:ascii="Myriad Pro" w:eastAsia="Calibri" w:hAnsi="Myriad Pro" w:cs="Times New Roman"/>
          <w:sz w:val="26"/>
          <w:szCs w:val="26"/>
        </w:rPr>
        <w:t>.</w:t>
      </w:r>
      <w:r w:rsidRPr="00985076">
        <w:rPr>
          <w:rFonts w:ascii="Myriad Pro" w:eastAsia="Calibri" w:hAnsi="Myriad Pro" w:cs="Times New Roman"/>
          <w:sz w:val="26"/>
          <w:szCs w:val="26"/>
        </w:rPr>
        <w:t xml:space="preserve"> Кроме того, планируется оснащение новой техники (125 ед.) на основании проекта программы обновления парка. Соответственно, в 2018</w:t>
      </w:r>
      <w:r w:rsidRPr="00E17399">
        <w:rPr>
          <w:rFonts w:ascii="Myriad Pro" w:eastAsia="Calibri" w:hAnsi="Myriad Pro" w:cs="Times New Roman"/>
          <w:sz w:val="26"/>
          <w:szCs w:val="26"/>
        </w:rPr>
        <w:t xml:space="preserve">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плановое количество обслуживаемых единиц техники - 480 ед. </w:t>
      </w:r>
    </w:p>
    <w:p w14:paraId="79913F74" w14:textId="5D176B19"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в полном объеме Исполнитель считает необходимым рекомендовать филиалу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w:t>
      </w:r>
    </w:p>
    <w:p w14:paraId="543C4664" w14:textId="77777777" w:rsidR="00082F41" w:rsidRPr="00E17399" w:rsidRDefault="00082F41" w:rsidP="001C1435">
      <w:pPr>
        <w:pStyle w:val="a5"/>
        <w:numPr>
          <w:ilvl w:val="0"/>
          <w:numId w:val="3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Документы, подтверждающие продление сроков действия договоров и/или проекты новых договоров;</w:t>
      </w:r>
    </w:p>
    <w:p w14:paraId="276550E8" w14:textId="77777777" w:rsidR="00082F41" w:rsidRPr="00E17399" w:rsidRDefault="00082F41" w:rsidP="001C1435">
      <w:pPr>
        <w:pStyle w:val="a5"/>
        <w:numPr>
          <w:ilvl w:val="0"/>
          <w:numId w:val="3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Проект программы обновления ТС;</w:t>
      </w:r>
    </w:p>
    <w:p w14:paraId="74DDA14E" w14:textId="77777777" w:rsidR="00082F41" w:rsidRPr="00E17399" w:rsidRDefault="00082F41" w:rsidP="001C1435">
      <w:pPr>
        <w:pStyle w:val="a5"/>
        <w:numPr>
          <w:ilvl w:val="0"/>
          <w:numId w:val="3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План закупок (в части приобретения новых автотранспортных средств);</w:t>
      </w:r>
    </w:p>
    <w:p w14:paraId="7582230C" w14:textId="77777777" w:rsidR="00082F41" w:rsidRPr="00E17399" w:rsidRDefault="00082F41" w:rsidP="001C1435">
      <w:pPr>
        <w:pStyle w:val="a5"/>
        <w:numPr>
          <w:ilvl w:val="0"/>
          <w:numId w:val="3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Обоснования стоимости услуг (коммерческие предложения);</w:t>
      </w:r>
    </w:p>
    <w:p w14:paraId="1C876AFD" w14:textId="77777777" w:rsidR="00082F41" w:rsidRPr="00E17399" w:rsidRDefault="00082F41" w:rsidP="001C1435">
      <w:pPr>
        <w:pStyle w:val="a5"/>
        <w:numPr>
          <w:ilvl w:val="0"/>
          <w:numId w:val="3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Реестр актов выполненных работ и акты за истекший год, предшествующий первому (базовому) году долгосрочного периода регулирования.</w:t>
      </w:r>
    </w:p>
    <w:p w14:paraId="1220277B" w14:textId="1FF3A3B3" w:rsidR="0041096B" w:rsidRDefault="0041096B" w:rsidP="00082F41">
      <w:pPr>
        <w:ind w:firstLine="567"/>
        <w:rPr>
          <w:rFonts w:ascii="Myriad Pro" w:hAnsi="Myriad Pro"/>
        </w:rPr>
      </w:pPr>
      <w:r>
        <w:rPr>
          <w:rFonts w:ascii="Myriad Pro" w:hAnsi="Myriad Pro"/>
        </w:rPr>
        <w:br w:type="page"/>
      </w:r>
    </w:p>
    <w:p w14:paraId="76975CAB" w14:textId="03A949D7" w:rsidR="00082F41" w:rsidRPr="005659CA" w:rsidRDefault="00082F41" w:rsidP="00196340">
      <w:pPr>
        <w:pStyle w:val="2"/>
        <w:numPr>
          <w:ilvl w:val="1"/>
          <w:numId w:val="120"/>
        </w:numPr>
        <w:spacing w:line="360" w:lineRule="auto"/>
        <w:ind w:left="567" w:hanging="567"/>
        <w:jc w:val="both"/>
        <w:rPr>
          <w:rFonts w:ascii="Myriad Pro" w:hAnsi="Myriad Pro"/>
          <w:b/>
          <w:color w:val="4F6228"/>
          <w:sz w:val="28"/>
          <w:szCs w:val="28"/>
        </w:rPr>
      </w:pPr>
      <w:bookmarkStart w:id="87" w:name="_Toc64366611"/>
      <w:r w:rsidRPr="005659CA">
        <w:rPr>
          <w:rFonts w:ascii="Myriad Pro" w:hAnsi="Myriad Pro"/>
          <w:b/>
          <w:color w:val="4F6228"/>
          <w:sz w:val="28"/>
          <w:szCs w:val="28"/>
        </w:rPr>
        <w:t>Прибыль на прочие цели</w:t>
      </w:r>
      <w:bookmarkEnd w:id="87"/>
    </w:p>
    <w:p w14:paraId="27CAF4CC" w14:textId="77777777" w:rsidR="00082F41" w:rsidRPr="00B75710" w:rsidRDefault="00082F41" w:rsidP="00082F41">
      <w:pPr>
        <w:jc w:val="both"/>
        <w:rPr>
          <w:rFonts w:ascii="Myriad Pro" w:hAnsi="Myriad Pro"/>
          <w:b/>
          <w:i/>
          <w:sz w:val="26"/>
          <w:szCs w:val="26"/>
        </w:rPr>
      </w:pPr>
      <w:r w:rsidRPr="00B75710">
        <w:rPr>
          <w:rFonts w:ascii="Myriad Pro" w:hAnsi="Myriad Pro"/>
          <w:b/>
          <w:i/>
          <w:sz w:val="26"/>
          <w:szCs w:val="26"/>
        </w:rPr>
        <w:t>Расходы на услуги банков</w:t>
      </w:r>
    </w:p>
    <w:p w14:paraId="301E0682" w14:textId="4638C4B8" w:rsidR="00082F41" w:rsidRPr="00E17399" w:rsidRDefault="00082F41" w:rsidP="00082F41">
      <w:pPr>
        <w:spacing w:after="0" w:line="360" w:lineRule="auto"/>
        <w:ind w:firstLine="567"/>
        <w:jc w:val="both"/>
        <w:rPr>
          <w:rFonts w:ascii="Myriad Pro" w:hAnsi="Myriad Pro"/>
          <w:sz w:val="26"/>
          <w:szCs w:val="26"/>
        </w:rPr>
      </w:pPr>
      <w:r w:rsidRPr="00897FA0">
        <w:rPr>
          <w:rFonts w:ascii="Myriad Pro" w:eastAsia="Calibri" w:hAnsi="Myriad Pro" w:cs="Times New Roman"/>
          <w:color w:val="000000" w:themeColor="text1"/>
          <w:sz w:val="26"/>
          <w:szCs w:val="26"/>
        </w:rPr>
        <w:t xml:space="preserve">Согласно пункту 17 Основ ценообразования </w:t>
      </w:r>
      <w:r w:rsidR="0041096B">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 xml:space="preserve">1178 в необходимую валовую выручку включаются </w:t>
      </w:r>
      <w:r w:rsidRPr="00985076">
        <w:rPr>
          <w:rFonts w:ascii="Myriad Pro" w:eastAsia="Calibri" w:hAnsi="Myriad Pro" w:cs="Times New Roman"/>
          <w:color w:val="000000" w:themeColor="text1"/>
          <w:sz w:val="26"/>
          <w:szCs w:val="26"/>
        </w:rPr>
        <w:t>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r w:rsidRPr="00E17399">
        <w:rPr>
          <w:rFonts w:ascii="Myriad Pro" w:hAnsi="Myriad Pro"/>
          <w:sz w:val="26"/>
          <w:szCs w:val="26"/>
        </w:rPr>
        <w:t xml:space="preserve">. </w:t>
      </w:r>
    </w:p>
    <w:p w14:paraId="0AEC7F3F"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eastAsia="Calibri" w:hAnsi="Myriad Pro" w:cs="Times New Roman"/>
          <w:color w:val="000000" w:themeColor="text1"/>
          <w:sz w:val="26"/>
          <w:szCs w:val="26"/>
        </w:rPr>
        <w:t>Согласно пункту</w:t>
      </w:r>
      <w:r w:rsidRPr="00E17399">
        <w:rPr>
          <w:rFonts w:ascii="Myriad Pro" w:hAnsi="Myriad Pro"/>
          <w:sz w:val="26"/>
          <w:szCs w:val="26"/>
        </w:rPr>
        <w:t xml:space="preserve"> 15 статьи 265 Налогового Кодекса Российской Федерации к внереализационным расходам относятся в том числе расходы на услуги банков, включая услуги, связанные с установкой и эксплуатацией электронных систем документооборота между банком и клиентами, в том числе систем "клиент-банк".</w:t>
      </w:r>
    </w:p>
    <w:tbl>
      <w:tblPr>
        <w:tblW w:w="5000" w:type="pct"/>
        <w:tblLook w:val="04A0" w:firstRow="1" w:lastRow="0" w:firstColumn="1" w:lastColumn="0" w:noHBand="0" w:noVBand="1"/>
      </w:tblPr>
      <w:tblGrid>
        <w:gridCol w:w="2088"/>
        <w:gridCol w:w="1301"/>
        <w:gridCol w:w="1932"/>
        <w:gridCol w:w="1256"/>
        <w:gridCol w:w="1310"/>
        <w:gridCol w:w="1447"/>
      </w:tblGrid>
      <w:tr w:rsidR="00082F41" w:rsidRPr="00E17399" w14:paraId="0929B9BA" w14:textId="77777777" w:rsidTr="0041096B">
        <w:trPr>
          <w:trHeight w:val="1260"/>
        </w:trPr>
        <w:tc>
          <w:tcPr>
            <w:tcW w:w="111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DDA5B72" w14:textId="77777777"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 Наименование статьи</w:t>
            </w:r>
          </w:p>
        </w:tc>
        <w:tc>
          <w:tcPr>
            <w:tcW w:w="69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CF2E9CD" w14:textId="77777777"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Факт за 2016, тыс. руб.</w:t>
            </w:r>
          </w:p>
        </w:tc>
        <w:tc>
          <w:tcPr>
            <w:tcW w:w="10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E001896" w14:textId="2187981A"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 xml:space="preserve">Заявлено </w:t>
            </w:r>
            <w:r w:rsidR="00F63FA3">
              <w:rPr>
                <w:rFonts w:ascii="Myriad Pro" w:eastAsia="Times New Roman" w:hAnsi="Myriad Pro" w:cs="Calibri"/>
                <w:bCs/>
                <w:color w:val="FFFFFF"/>
                <w:sz w:val="18"/>
                <w:szCs w:val="18"/>
                <w:lang w:eastAsia="ru-RU"/>
              </w:rPr>
              <w:t>П</w:t>
            </w:r>
            <w:r w:rsidR="002C7195">
              <w:rPr>
                <w:rFonts w:ascii="Myriad Pro" w:eastAsia="Times New Roman" w:hAnsi="Myriad Pro" w:cs="Calibri"/>
                <w:bCs/>
                <w:color w:val="FFFFFF"/>
                <w:sz w:val="18"/>
                <w:szCs w:val="18"/>
                <w:lang w:eastAsia="ru-RU"/>
              </w:rPr>
              <w:t>АО </w:t>
            </w:r>
            <w:r w:rsidRPr="00E17399">
              <w:rPr>
                <w:rFonts w:ascii="Myriad Pro" w:eastAsia="Times New Roman" w:hAnsi="Myriad Pro" w:cs="Calibri"/>
                <w:bCs/>
                <w:color w:val="FFFFFF"/>
                <w:sz w:val="18"/>
                <w:szCs w:val="18"/>
                <w:lang w:eastAsia="ru-RU"/>
              </w:rPr>
              <w:t>«МРСК Сибири» - «Красноярскэнерго» на 2018, тыс. руб.</w:t>
            </w:r>
          </w:p>
        </w:tc>
        <w:tc>
          <w:tcPr>
            <w:tcW w:w="67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4BC3EC2" w14:textId="77777777"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Утверждено на 2018, тыс. руб.</w:t>
            </w:r>
          </w:p>
        </w:tc>
        <w:tc>
          <w:tcPr>
            <w:tcW w:w="7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4C07384" w14:textId="77777777"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Отклонение Утверждено на 2018/ заявка на 2018, %</w:t>
            </w:r>
          </w:p>
        </w:tc>
        <w:tc>
          <w:tcPr>
            <w:tcW w:w="77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61C5D08" w14:textId="77777777"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Утверждено на 2018 /факт за 2016, %</w:t>
            </w:r>
          </w:p>
        </w:tc>
      </w:tr>
      <w:tr w:rsidR="00082F41" w:rsidRPr="00E17399" w14:paraId="54607E21" w14:textId="77777777" w:rsidTr="0041096B">
        <w:trPr>
          <w:trHeight w:val="315"/>
        </w:trPr>
        <w:tc>
          <w:tcPr>
            <w:tcW w:w="111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0C6C26E" w14:textId="77777777" w:rsidR="00082F41" w:rsidRPr="00C367F0" w:rsidRDefault="00082F41" w:rsidP="00082F41">
            <w:pPr>
              <w:spacing w:after="0" w:line="240" w:lineRule="auto"/>
              <w:jc w:val="center"/>
              <w:rPr>
                <w:rFonts w:ascii="Myriad Pro" w:eastAsia="Times New Roman" w:hAnsi="Myriad Pro" w:cs="Calibri"/>
                <w:bCs/>
                <w:color w:val="FFFFFF"/>
                <w:sz w:val="18"/>
                <w:szCs w:val="18"/>
                <w:lang w:eastAsia="ru-RU"/>
              </w:rPr>
            </w:pPr>
            <w:r w:rsidRPr="00C367F0">
              <w:rPr>
                <w:rFonts w:ascii="Myriad Pro" w:eastAsia="Times New Roman" w:hAnsi="Myriad Pro" w:cs="Calibri"/>
                <w:bCs/>
                <w:color w:val="FFFFFF"/>
                <w:sz w:val="18"/>
                <w:szCs w:val="18"/>
                <w:lang w:eastAsia="ru-RU"/>
              </w:rPr>
              <w:t>1</w:t>
            </w:r>
          </w:p>
        </w:tc>
        <w:tc>
          <w:tcPr>
            <w:tcW w:w="69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41DAFBC" w14:textId="77777777" w:rsidR="00082F41" w:rsidRPr="005659CA" w:rsidRDefault="00082F41" w:rsidP="00082F41">
            <w:pPr>
              <w:spacing w:after="0" w:line="240" w:lineRule="auto"/>
              <w:jc w:val="center"/>
              <w:rPr>
                <w:rFonts w:ascii="Myriad Pro" w:eastAsia="Times New Roman" w:hAnsi="Myriad Pro" w:cs="Calibri"/>
                <w:bCs/>
                <w:color w:val="FFFFFF"/>
                <w:sz w:val="18"/>
                <w:szCs w:val="18"/>
                <w:lang w:eastAsia="ru-RU"/>
              </w:rPr>
            </w:pPr>
            <w:r w:rsidRPr="005659CA">
              <w:rPr>
                <w:rFonts w:ascii="Myriad Pro" w:eastAsia="Times New Roman" w:hAnsi="Myriad Pro" w:cs="Calibri"/>
                <w:bCs/>
                <w:color w:val="FFFFFF"/>
                <w:sz w:val="18"/>
                <w:szCs w:val="18"/>
                <w:lang w:eastAsia="ru-RU"/>
              </w:rPr>
              <w:t>2</w:t>
            </w:r>
          </w:p>
        </w:tc>
        <w:tc>
          <w:tcPr>
            <w:tcW w:w="10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1EB7480" w14:textId="77777777" w:rsidR="00082F41" w:rsidRPr="00B75710" w:rsidRDefault="00082F41" w:rsidP="00082F41">
            <w:pPr>
              <w:spacing w:after="0" w:line="240" w:lineRule="auto"/>
              <w:jc w:val="center"/>
              <w:rPr>
                <w:rFonts w:ascii="Myriad Pro" w:eastAsia="Times New Roman" w:hAnsi="Myriad Pro" w:cs="Calibri"/>
                <w:bCs/>
                <w:color w:val="FFFFFF"/>
                <w:sz w:val="18"/>
                <w:szCs w:val="18"/>
                <w:lang w:eastAsia="ru-RU"/>
              </w:rPr>
            </w:pPr>
            <w:r w:rsidRPr="00B75710">
              <w:rPr>
                <w:rFonts w:ascii="Myriad Pro" w:eastAsia="Times New Roman" w:hAnsi="Myriad Pro" w:cs="Calibri"/>
                <w:bCs/>
                <w:color w:val="FFFFFF"/>
                <w:sz w:val="18"/>
                <w:szCs w:val="18"/>
                <w:lang w:eastAsia="ru-RU"/>
              </w:rPr>
              <w:t>3</w:t>
            </w:r>
          </w:p>
        </w:tc>
        <w:tc>
          <w:tcPr>
            <w:tcW w:w="67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0E104A1" w14:textId="77777777" w:rsidR="00082F41" w:rsidRPr="00897FA0" w:rsidRDefault="00082F41" w:rsidP="00082F41">
            <w:pPr>
              <w:spacing w:after="0" w:line="240" w:lineRule="auto"/>
              <w:jc w:val="center"/>
              <w:rPr>
                <w:rFonts w:ascii="Myriad Pro" w:eastAsia="Times New Roman" w:hAnsi="Myriad Pro" w:cs="Calibri"/>
                <w:bCs/>
                <w:color w:val="FFFFFF"/>
                <w:sz w:val="18"/>
                <w:szCs w:val="18"/>
                <w:lang w:eastAsia="ru-RU"/>
              </w:rPr>
            </w:pPr>
            <w:r w:rsidRPr="00897FA0">
              <w:rPr>
                <w:rFonts w:ascii="Myriad Pro" w:eastAsia="Times New Roman" w:hAnsi="Myriad Pro" w:cs="Calibri"/>
                <w:bCs/>
                <w:color w:val="FFFFFF"/>
                <w:sz w:val="18"/>
                <w:szCs w:val="18"/>
                <w:lang w:eastAsia="ru-RU"/>
              </w:rPr>
              <w:t>4</w:t>
            </w:r>
          </w:p>
        </w:tc>
        <w:tc>
          <w:tcPr>
            <w:tcW w:w="7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37B5BD3" w14:textId="77777777" w:rsidR="00082F41" w:rsidRPr="00985076" w:rsidRDefault="00082F41" w:rsidP="00082F41">
            <w:pPr>
              <w:spacing w:after="0" w:line="240" w:lineRule="auto"/>
              <w:jc w:val="center"/>
              <w:rPr>
                <w:rFonts w:ascii="Myriad Pro" w:eastAsia="Times New Roman" w:hAnsi="Myriad Pro" w:cs="Calibri"/>
                <w:bCs/>
                <w:color w:val="FFFFFF"/>
                <w:sz w:val="18"/>
                <w:szCs w:val="18"/>
                <w:lang w:eastAsia="ru-RU"/>
              </w:rPr>
            </w:pPr>
            <w:r w:rsidRPr="00985076">
              <w:rPr>
                <w:rFonts w:ascii="Myriad Pro" w:eastAsia="Times New Roman" w:hAnsi="Myriad Pro" w:cs="Calibri"/>
                <w:bCs/>
                <w:color w:val="FFFFFF"/>
                <w:sz w:val="18"/>
                <w:szCs w:val="18"/>
                <w:lang w:eastAsia="ru-RU"/>
              </w:rPr>
              <w:t>5</w:t>
            </w:r>
          </w:p>
        </w:tc>
        <w:tc>
          <w:tcPr>
            <w:tcW w:w="77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E7E7521" w14:textId="77777777"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6</w:t>
            </w:r>
          </w:p>
        </w:tc>
      </w:tr>
      <w:tr w:rsidR="00082F41" w:rsidRPr="005C1A7B" w14:paraId="44EB1E5A" w14:textId="77777777" w:rsidTr="0041096B">
        <w:trPr>
          <w:trHeight w:val="631"/>
        </w:trPr>
        <w:tc>
          <w:tcPr>
            <w:tcW w:w="1118" w:type="pct"/>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14D39DA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услуги банков</w:t>
            </w:r>
          </w:p>
        </w:tc>
        <w:tc>
          <w:tcPr>
            <w:tcW w:w="697"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15546F42"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1 782,26</w:t>
            </w:r>
          </w:p>
        </w:tc>
        <w:tc>
          <w:tcPr>
            <w:tcW w:w="1035"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633CEB0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1 782,26</w:t>
            </w:r>
          </w:p>
        </w:tc>
        <w:tc>
          <w:tcPr>
            <w:tcW w:w="673"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331234C7"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702"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C7F9513" w14:textId="77777777" w:rsidR="00082F41" w:rsidRPr="006056B6" w:rsidRDefault="00082F41" w:rsidP="00082F41">
            <w:pPr>
              <w:spacing w:after="0" w:line="240" w:lineRule="auto"/>
              <w:jc w:val="right"/>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-92,0</w:t>
            </w:r>
          </w:p>
        </w:tc>
        <w:tc>
          <w:tcPr>
            <w:tcW w:w="77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586F17D" w14:textId="77777777" w:rsidR="00082F41" w:rsidRPr="006056B6" w:rsidRDefault="00082F41" w:rsidP="00082F41">
            <w:pPr>
              <w:spacing w:after="0" w:line="240" w:lineRule="auto"/>
              <w:jc w:val="right"/>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-92,0</w:t>
            </w:r>
          </w:p>
        </w:tc>
      </w:tr>
    </w:tbl>
    <w:p w14:paraId="0AF849A6" w14:textId="77777777" w:rsidR="00082F41" w:rsidRPr="00C367F0" w:rsidRDefault="00082F41" w:rsidP="00082F41">
      <w:pPr>
        <w:spacing w:after="0" w:line="360" w:lineRule="auto"/>
        <w:ind w:firstLine="567"/>
        <w:jc w:val="both"/>
        <w:rPr>
          <w:rFonts w:ascii="Myriad Pro" w:hAnsi="Myriad Pro"/>
          <w:sz w:val="26"/>
          <w:szCs w:val="26"/>
          <w:lang w:val="en-US"/>
        </w:rPr>
      </w:pPr>
    </w:p>
    <w:p w14:paraId="722E2ECE" w14:textId="77777777" w:rsidR="00082F41" w:rsidRPr="005659CA" w:rsidRDefault="00082F41" w:rsidP="00082F41">
      <w:pPr>
        <w:spacing w:after="0" w:line="360" w:lineRule="auto"/>
        <w:contextualSpacing/>
        <w:jc w:val="both"/>
        <w:rPr>
          <w:rFonts w:ascii="Myriad Pro" w:eastAsia="Calibri" w:hAnsi="Myriad Pro" w:cs="Times New Roman"/>
          <w:b/>
          <w:sz w:val="26"/>
          <w:szCs w:val="26"/>
        </w:rPr>
      </w:pPr>
      <w:r w:rsidRPr="005659CA">
        <w:rPr>
          <w:rFonts w:ascii="Myriad Pro" w:eastAsia="Calibri" w:hAnsi="Myriad Pro" w:cs="Times New Roman"/>
          <w:b/>
          <w:sz w:val="26"/>
          <w:szCs w:val="26"/>
        </w:rPr>
        <w:t>ПОЗИЦИЯ ТЕРРИТОРИАЛЬНОЙ СЕТЕВОЙ ОРГАНИЗАЦИИ</w:t>
      </w:r>
    </w:p>
    <w:p w14:paraId="70C69C4E" w14:textId="2E7BC687" w:rsidR="00082F41" w:rsidRPr="00985076" w:rsidRDefault="00082F41" w:rsidP="00082F41">
      <w:pPr>
        <w:spacing w:after="0" w:line="360" w:lineRule="auto"/>
        <w:ind w:firstLine="567"/>
        <w:contextualSpacing/>
        <w:jc w:val="both"/>
        <w:rPr>
          <w:rFonts w:ascii="Myriad Pro" w:hAnsi="Myriad Pro"/>
          <w:sz w:val="26"/>
          <w:szCs w:val="26"/>
        </w:rPr>
      </w:pPr>
      <w:r w:rsidRPr="00B75710">
        <w:rPr>
          <w:rFonts w:ascii="Myriad Pro" w:eastAsia="Calibri" w:hAnsi="Myriad Pro" w:cs="Times New Roman"/>
          <w:sz w:val="26"/>
          <w:szCs w:val="26"/>
        </w:rPr>
        <w:t xml:space="preserve">Фактические расходы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B75710">
        <w:rPr>
          <w:rFonts w:ascii="Myriad Pro" w:eastAsia="Calibri" w:hAnsi="Myriad Pro" w:cs="Times New Roman"/>
          <w:sz w:val="26"/>
          <w:szCs w:val="26"/>
        </w:rPr>
        <w:t>«МРСК Сибири</w:t>
      </w:r>
      <w:r w:rsidRPr="00897FA0">
        <w:rPr>
          <w:rFonts w:ascii="Myriad Pro" w:eastAsia="Calibri" w:hAnsi="Myriad Pro" w:cs="Times New Roman"/>
          <w:sz w:val="26"/>
          <w:szCs w:val="26"/>
        </w:rPr>
        <w:t xml:space="preserve">» - «Красноярскэнерго» по статье </w:t>
      </w:r>
      <w:r w:rsidRPr="00985076">
        <w:rPr>
          <w:rFonts w:ascii="Myriad Pro" w:hAnsi="Myriad Pro"/>
          <w:sz w:val="26"/>
          <w:szCs w:val="26"/>
        </w:rPr>
        <w:t xml:space="preserve">«Расходы на услуги банков» за 2016 </w:t>
      </w:r>
      <w:r w:rsidR="00F4263D">
        <w:rPr>
          <w:rFonts w:ascii="Myriad Pro" w:hAnsi="Myriad Pro"/>
          <w:sz w:val="26"/>
          <w:szCs w:val="26"/>
        </w:rPr>
        <w:t>г. </w:t>
      </w:r>
      <w:r w:rsidRPr="00985076">
        <w:rPr>
          <w:rFonts w:ascii="Myriad Pro" w:hAnsi="Myriad Pro"/>
          <w:sz w:val="26"/>
          <w:szCs w:val="26"/>
        </w:rPr>
        <w:t>составили 1 782,26 тыс. руб., включая:</w:t>
      </w:r>
    </w:p>
    <w:p w14:paraId="0E6745C3" w14:textId="77777777" w:rsidR="00082F41" w:rsidRPr="00E17399"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Обслуживание банковских карт – 25,82 тыс. руб.;</w:t>
      </w:r>
    </w:p>
    <w:p w14:paraId="2AEC1332" w14:textId="77777777" w:rsidR="00082F41" w:rsidRPr="00E17399"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Комиссия за использование системы «Сбербанк Бизнес Онлайн» – 3,90 тыс. руб.;</w:t>
      </w:r>
    </w:p>
    <w:p w14:paraId="3DA93856" w14:textId="77777777" w:rsidR="00082F41" w:rsidRPr="00E17399"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Комиссия за услуги проведения платежей населения в пользу юридических лиц – 216,68 тыс. руб.;</w:t>
      </w:r>
    </w:p>
    <w:p w14:paraId="1FE3068C" w14:textId="77777777" w:rsidR="00082F41" w:rsidRPr="00E17399"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Комиссия за предоставление транша по кредитным договорам – 1 417,66 тыс. руб.;</w:t>
      </w:r>
    </w:p>
    <w:p w14:paraId="637EF163" w14:textId="77777777" w:rsidR="00082F41" w:rsidRPr="00E17399"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Комиссия за предоставление копий платежных поручений – 118,20 тыс. руб.</w:t>
      </w:r>
    </w:p>
    <w:p w14:paraId="3A8F45AD" w14:textId="695DCB65" w:rsidR="00082F41" w:rsidRPr="00E17399" w:rsidRDefault="00082F41" w:rsidP="0041096B">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по статье </w:t>
      </w:r>
      <w:r w:rsidRPr="00E17399">
        <w:rPr>
          <w:rFonts w:ascii="Myriad Pro" w:hAnsi="Myriad Pro"/>
          <w:sz w:val="26"/>
          <w:szCs w:val="26"/>
        </w:rPr>
        <w:t>«Расходы на услуги банков» в составе подконтрольных расходов на 2018 год была заявлена сумма</w:t>
      </w:r>
      <w:r w:rsidRPr="00E17399">
        <w:rPr>
          <w:rFonts w:ascii="Myriad Pro" w:eastAsia="Calibri" w:hAnsi="Myriad Pro" w:cs="Times New Roman"/>
          <w:sz w:val="26"/>
          <w:szCs w:val="26"/>
        </w:rPr>
        <w:t xml:space="preserve"> в размере 1 782,26 тыс. руб., в размере фактических расходов за 2016 год. </w:t>
      </w:r>
    </w:p>
    <w:p w14:paraId="2570C242" w14:textId="03519ADB"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заявленной суммы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были предоставлены следующие документы:</w:t>
      </w:r>
    </w:p>
    <w:p w14:paraId="71D93198" w14:textId="77777777" w:rsidR="00082F41" w:rsidRPr="006056B6"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Пояснительная записка;</w:t>
      </w:r>
    </w:p>
    <w:p w14:paraId="34508955" w14:textId="77777777" w:rsidR="00082F41" w:rsidRPr="006056B6"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Расшифровка затрат по статье «Услуги банка» за 2016 год;</w:t>
      </w:r>
    </w:p>
    <w:p w14:paraId="10B15820" w14:textId="77777777" w:rsidR="00082F41" w:rsidRPr="006056B6"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Расшифровка затрат по статье «Услуги банка» за 9 месяцев 2017 года;</w:t>
      </w:r>
    </w:p>
    <w:p w14:paraId="7E8E79B8" w14:textId="41F0168E" w:rsidR="00082F41" w:rsidRPr="006056B6"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6056B6">
        <w:rPr>
          <w:rFonts w:ascii="Myriad Pro" w:eastAsia="Calibri" w:hAnsi="Myriad Pro" w:cs="Times New Roman"/>
          <w:sz w:val="26"/>
          <w:szCs w:val="26"/>
        </w:rPr>
        <w:t>338/37-399 от 27.05.2005 с АК Сберегательный банк (ОАО);</w:t>
      </w:r>
    </w:p>
    <w:p w14:paraId="3AE08D97" w14:textId="76033775" w:rsidR="00082F41" w:rsidRPr="006056B6"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6056B6">
        <w:rPr>
          <w:rFonts w:ascii="Myriad Pro" w:eastAsia="Calibri" w:hAnsi="Myriad Pro" w:cs="Times New Roman"/>
          <w:sz w:val="26"/>
          <w:szCs w:val="26"/>
        </w:rPr>
        <w:t xml:space="preserve">18.2400581.12/859/11 от 26.06.2012 с </w:t>
      </w:r>
      <w:r w:rsidR="00F63FA3">
        <w:rPr>
          <w:rFonts w:ascii="Myriad Pro" w:eastAsia="Calibri" w:hAnsi="Myriad Pro" w:cs="Times New Roman"/>
          <w:sz w:val="26"/>
          <w:szCs w:val="26"/>
        </w:rPr>
        <w:t>О</w:t>
      </w:r>
      <w:r w:rsidR="002C7195">
        <w:rPr>
          <w:rFonts w:ascii="Myriad Pro" w:eastAsia="Calibri" w:hAnsi="Myriad Pro" w:cs="Times New Roman"/>
          <w:sz w:val="26"/>
          <w:szCs w:val="26"/>
        </w:rPr>
        <w:t>АО </w:t>
      </w:r>
      <w:r w:rsidRPr="006056B6">
        <w:rPr>
          <w:rFonts w:ascii="Myriad Pro" w:eastAsia="Calibri" w:hAnsi="Myriad Pro" w:cs="Times New Roman"/>
          <w:sz w:val="26"/>
          <w:szCs w:val="26"/>
        </w:rPr>
        <w:t>Сбербанк России;</w:t>
      </w:r>
    </w:p>
    <w:p w14:paraId="53A4BC89" w14:textId="35F03540" w:rsidR="00082F41" w:rsidRPr="00E17399" w:rsidRDefault="00082F41" w:rsidP="001C1435">
      <w:pPr>
        <w:pStyle w:val="a5"/>
        <w:numPr>
          <w:ilvl w:val="0"/>
          <w:numId w:val="67"/>
        </w:numPr>
        <w:spacing w:after="0" w:line="360" w:lineRule="auto"/>
        <w:ind w:left="993" w:hanging="426"/>
        <w:jc w:val="both"/>
        <w:rPr>
          <w:rFonts w:ascii="Myriad Pro" w:hAnsi="Myriad Pro"/>
          <w:sz w:val="26"/>
          <w:szCs w:val="26"/>
        </w:rPr>
      </w:pPr>
      <w:r w:rsidRPr="006056B6">
        <w:rPr>
          <w:rFonts w:ascii="Myriad Pro" w:eastAsia="Calibri" w:hAnsi="Myriad Pro" w:cs="Times New Roman"/>
          <w:sz w:val="26"/>
          <w:szCs w:val="26"/>
        </w:rPr>
        <w:t xml:space="preserve">Тарифы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6056B6">
        <w:rPr>
          <w:rFonts w:ascii="Myriad Pro" w:eastAsia="Calibri" w:hAnsi="Myriad Pro" w:cs="Times New Roman"/>
          <w:sz w:val="26"/>
          <w:szCs w:val="26"/>
        </w:rPr>
        <w:t>Сбербанк</w:t>
      </w:r>
      <w:r w:rsidRPr="00E17399">
        <w:rPr>
          <w:rFonts w:ascii="Myriad Pro" w:hAnsi="Myriad Pro"/>
          <w:sz w:val="26"/>
          <w:szCs w:val="26"/>
        </w:rPr>
        <w:t>. Индивидуальные условия обслуживания для Группы «Россети».</w:t>
      </w:r>
    </w:p>
    <w:p w14:paraId="71E1B613" w14:textId="77777777" w:rsidR="00082F41" w:rsidRPr="00E17399" w:rsidRDefault="00082F41" w:rsidP="00082F41">
      <w:pPr>
        <w:spacing w:after="0" w:line="360" w:lineRule="auto"/>
        <w:jc w:val="both"/>
        <w:rPr>
          <w:rFonts w:ascii="Myriad Pro" w:eastAsia="Calibri" w:hAnsi="Myriad Pro" w:cs="Times New Roman"/>
          <w:b/>
          <w:sz w:val="26"/>
          <w:szCs w:val="26"/>
        </w:rPr>
      </w:pPr>
    </w:p>
    <w:p w14:paraId="7B12DCBA" w14:textId="77777777" w:rsidR="00082F41" w:rsidRPr="00E17399" w:rsidRDefault="00082F41" w:rsidP="00082F41">
      <w:pPr>
        <w:spacing w:after="0" w:line="360" w:lineRule="auto"/>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1DAAC615" w14:textId="7898D481"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 xml:space="preserve">Величина расходов, принятая РЭК Красноярского края </w:t>
      </w:r>
      <w:r w:rsidRPr="00E17399">
        <w:rPr>
          <w:rFonts w:ascii="Myriad Pro" w:eastAsia="Calibri" w:hAnsi="Myriad Pro" w:cs="Times New Roman"/>
          <w:sz w:val="26"/>
          <w:szCs w:val="26"/>
        </w:rPr>
        <w:t xml:space="preserve">по статье </w:t>
      </w:r>
      <w:r w:rsidRPr="00E17399">
        <w:rPr>
          <w:rFonts w:ascii="Myriad Pro" w:hAnsi="Myriad Pro"/>
          <w:sz w:val="26"/>
          <w:szCs w:val="26"/>
        </w:rPr>
        <w:t xml:space="preserve">«Расходы на услуги банков» в состав НВВ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при установлении долгосрочных параметров регулирования на 2018-2022 год, составляет 143,32 тыс. руб. на основании выписки из протокола заседания правления Региональной энергетической комиссии Красноярского края от 27.12.2017 </w:t>
      </w:r>
      <w:r w:rsidR="00F4263D">
        <w:rPr>
          <w:rFonts w:ascii="Myriad Pro" w:hAnsi="Myriad Pro"/>
          <w:sz w:val="26"/>
          <w:szCs w:val="26"/>
        </w:rPr>
        <w:t>г. </w:t>
      </w:r>
      <w:r w:rsidRPr="00E17399">
        <w:rPr>
          <w:rFonts w:ascii="Myriad Pro" w:hAnsi="Myriad Pro"/>
          <w:sz w:val="26"/>
          <w:szCs w:val="26"/>
        </w:rPr>
        <w:t>№101.</w:t>
      </w:r>
    </w:p>
    <w:p w14:paraId="3B7DC681" w14:textId="77777777" w:rsidR="00082F41" w:rsidRPr="00E17399" w:rsidRDefault="00082F41" w:rsidP="00082F41">
      <w:pPr>
        <w:spacing w:after="0" w:line="360" w:lineRule="auto"/>
        <w:ind w:firstLine="567"/>
        <w:jc w:val="both"/>
        <w:rPr>
          <w:rFonts w:ascii="Myriad Pro" w:hAnsi="Myriad Pro"/>
          <w:sz w:val="26"/>
          <w:szCs w:val="26"/>
        </w:rPr>
      </w:pPr>
    </w:p>
    <w:p w14:paraId="63352983" w14:textId="77777777" w:rsidR="00082F41" w:rsidRPr="00E17399" w:rsidRDefault="00082F41" w:rsidP="00082F41">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ИСПОЛНИТЕЛЯ</w:t>
      </w:r>
    </w:p>
    <w:p w14:paraId="098680F4" w14:textId="5F6B6C69" w:rsidR="00082F41" w:rsidRPr="00E17399" w:rsidRDefault="00082F41" w:rsidP="00082F41">
      <w:pPr>
        <w:spacing w:after="0" w:line="360" w:lineRule="auto"/>
        <w:ind w:firstLine="567"/>
        <w:contextualSpacing/>
        <w:jc w:val="both"/>
        <w:rPr>
          <w:rFonts w:ascii="Myriad Pro" w:hAnsi="Myriad Pro"/>
          <w:sz w:val="26"/>
          <w:szCs w:val="26"/>
        </w:rPr>
      </w:pPr>
      <w:r w:rsidRPr="00E17399">
        <w:rPr>
          <w:rFonts w:ascii="Myriad Pro" w:hAnsi="Myriad Pro"/>
          <w:sz w:val="26"/>
          <w:szCs w:val="26"/>
        </w:rPr>
        <w:t xml:space="preserve">В составе подконтрольных расходов на 2018 год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были заявлены расходы на услуги банков в размере 1 782,26 тыс. руб.</w:t>
      </w:r>
    </w:p>
    <w:p w14:paraId="080DB582" w14:textId="77777777" w:rsidR="00082F41" w:rsidRPr="00E17399" w:rsidRDefault="00082F41" w:rsidP="00082F41">
      <w:pPr>
        <w:spacing w:after="0" w:line="360" w:lineRule="auto"/>
        <w:ind w:firstLine="567"/>
        <w:contextualSpacing/>
        <w:jc w:val="both"/>
        <w:rPr>
          <w:rFonts w:ascii="Myriad Pro" w:hAnsi="Myriad Pro"/>
          <w:sz w:val="26"/>
          <w:szCs w:val="26"/>
        </w:rPr>
      </w:pPr>
      <w:r w:rsidRPr="00E17399">
        <w:rPr>
          <w:rFonts w:ascii="Myriad Pro" w:hAnsi="Myriad Pro"/>
          <w:sz w:val="26"/>
          <w:szCs w:val="26"/>
        </w:rPr>
        <w:t xml:space="preserve">Проанализировав представленные материалы, Исполнитель отмечает следующее: </w:t>
      </w:r>
    </w:p>
    <w:p w14:paraId="10F8FDCB" w14:textId="77777777" w:rsidR="00082F41" w:rsidRPr="00EA589B"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 xml:space="preserve">В </w:t>
      </w:r>
      <w:r w:rsidRPr="00EA589B">
        <w:rPr>
          <w:rFonts w:ascii="Myriad Pro" w:eastAsia="Calibri" w:hAnsi="Myriad Pro" w:cs="Times New Roman"/>
          <w:sz w:val="26"/>
          <w:szCs w:val="26"/>
        </w:rPr>
        <w:t>представленном расчете за 9 месяцев 2017 года ошибочно проставлена сумма расходов за 2016 год в размере 3 199,86 тыс. руб.;</w:t>
      </w:r>
    </w:p>
    <w:p w14:paraId="3B2D05C0" w14:textId="77777777" w:rsidR="00082F41" w:rsidRPr="0081230C"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EA589B">
        <w:rPr>
          <w:rFonts w:ascii="Myriad Pro" w:eastAsia="Calibri" w:hAnsi="Myriad Pro" w:cs="Times New Roman"/>
          <w:sz w:val="26"/>
          <w:szCs w:val="26"/>
        </w:rPr>
        <w:t xml:space="preserve">Расчеты за 2016 год и 9 месяцев 2017 года, представлены в формате Excel, копия с подписью ответственного лица отсутствует; </w:t>
      </w:r>
    </w:p>
    <w:p w14:paraId="494268A5" w14:textId="77777777" w:rsidR="00082F41" w:rsidRPr="00E17399" w:rsidRDefault="00082F41" w:rsidP="001C1435">
      <w:pPr>
        <w:pStyle w:val="a5"/>
        <w:numPr>
          <w:ilvl w:val="0"/>
          <w:numId w:val="67"/>
        </w:numPr>
        <w:spacing w:after="0" w:line="360" w:lineRule="auto"/>
        <w:ind w:left="993" w:hanging="426"/>
        <w:jc w:val="both"/>
        <w:rPr>
          <w:rFonts w:ascii="Myriad Pro" w:hAnsi="Myriad Pro"/>
          <w:sz w:val="26"/>
          <w:szCs w:val="26"/>
        </w:rPr>
      </w:pPr>
      <w:r w:rsidRPr="00EA589B">
        <w:rPr>
          <w:rFonts w:ascii="Myriad Pro" w:eastAsia="Calibri" w:hAnsi="Myriad Pro" w:cs="Times New Roman"/>
          <w:sz w:val="26"/>
          <w:szCs w:val="26"/>
        </w:rPr>
        <w:t xml:space="preserve">Не представлены регистры </w:t>
      </w:r>
      <w:r w:rsidRPr="006056B6">
        <w:rPr>
          <w:rFonts w:ascii="Myriad Pro" w:eastAsia="Calibri" w:hAnsi="Myriad Pro" w:cs="Times New Roman"/>
          <w:sz w:val="26"/>
          <w:szCs w:val="26"/>
        </w:rPr>
        <w:t>бухгалтерского учета, подтверждающие фактические</w:t>
      </w:r>
      <w:r w:rsidRPr="00E17399">
        <w:rPr>
          <w:rFonts w:ascii="Myriad Pro" w:hAnsi="Myriad Pro"/>
          <w:sz w:val="26"/>
          <w:szCs w:val="26"/>
        </w:rPr>
        <w:t xml:space="preserve"> расходы.</w:t>
      </w:r>
    </w:p>
    <w:p w14:paraId="13B5703D"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 xml:space="preserve">Учитывая отсутствие документов, подтверждающих фактические расходы за 2016 год и 9 месяцев 2017 года, Исполнитель считает неподтвержденными заявленные расходы на 2018 год. </w:t>
      </w:r>
    </w:p>
    <w:tbl>
      <w:tblPr>
        <w:tblW w:w="9929" w:type="dxa"/>
        <w:jc w:val="center"/>
        <w:tblLook w:val="04A0" w:firstRow="1" w:lastRow="0" w:firstColumn="1" w:lastColumn="0" w:noHBand="0" w:noVBand="1"/>
      </w:tblPr>
      <w:tblGrid>
        <w:gridCol w:w="2113"/>
        <w:gridCol w:w="965"/>
        <w:gridCol w:w="2012"/>
        <w:gridCol w:w="1332"/>
        <w:gridCol w:w="1133"/>
        <w:gridCol w:w="1008"/>
        <w:gridCol w:w="1366"/>
      </w:tblGrid>
      <w:tr w:rsidR="00082F41" w:rsidRPr="005C1A7B" w14:paraId="432468F2" w14:textId="77777777" w:rsidTr="00082F41">
        <w:trPr>
          <w:trHeight w:val="682"/>
          <w:jc w:val="center"/>
        </w:trPr>
        <w:tc>
          <w:tcPr>
            <w:tcW w:w="221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29F9606"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99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F4B310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1833"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2A5CDDC" w14:textId="020873BD"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w:t>
            </w:r>
            <w:r w:rsidR="00F63FA3">
              <w:rPr>
                <w:rFonts w:ascii="Myriad Pro" w:eastAsia="Times New Roman" w:hAnsi="Myriad Pro" w:cs="Calibri"/>
                <w:bCs/>
                <w:color w:val="FFFFFF"/>
                <w:sz w:val="20"/>
                <w:szCs w:val="20"/>
                <w:lang w:eastAsia="ru-RU"/>
              </w:rPr>
              <w:t>П</w:t>
            </w:r>
            <w:r w:rsidR="002C7195">
              <w:rPr>
                <w:rFonts w:ascii="Myriad Pro" w:eastAsia="Times New Roman" w:hAnsi="Myriad Pro" w:cs="Calibri"/>
                <w:bCs/>
                <w:color w:val="FFFFFF"/>
                <w:sz w:val="20"/>
                <w:szCs w:val="20"/>
                <w:lang w:eastAsia="ru-RU"/>
              </w:rPr>
              <w:t>АО </w:t>
            </w:r>
            <w:r w:rsidRPr="006056B6">
              <w:rPr>
                <w:rFonts w:ascii="Myriad Pro" w:eastAsia="Times New Roman" w:hAnsi="Myriad Pro" w:cs="Calibri"/>
                <w:bCs/>
                <w:color w:val="FFFFFF"/>
                <w:sz w:val="20"/>
                <w:szCs w:val="20"/>
                <w:lang w:eastAsia="ru-RU"/>
              </w:rPr>
              <w:t>«МРСК Сибири»-«Красноярскэнерго» на 2018, тыс. руб.</w:t>
            </w:r>
          </w:p>
        </w:tc>
        <w:tc>
          <w:tcPr>
            <w:tcW w:w="2579"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DD760B7"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год, тыс. руб.</w:t>
            </w:r>
          </w:p>
        </w:tc>
        <w:tc>
          <w:tcPr>
            <w:tcW w:w="2299"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AA6269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Позиция Исполнителя</w:t>
            </w:r>
          </w:p>
        </w:tc>
      </w:tr>
      <w:tr w:rsidR="00082F41" w:rsidRPr="005C1A7B" w14:paraId="6315DAFA" w14:textId="77777777" w:rsidTr="00082F41">
        <w:trPr>
          <w:trHeight w:val="710"/>
          <w:jc w:val="center"/>
        </w:trPr>
        <w:tc>
          <w:tcPr>
            <w:tcW w:w="221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6DAD4D1" w14:textId="77777777" w:rsidR="00082F41" w:rsidRPr="006056B6" w:rsidRDefault="00082F41" w:rsidP="00082F41">
            <w:pPr>
              <w:spacing w:after="0" w:line="240" w:lineRule="auto"/>
              <w:rPr>
                <w:rFonts w:ascii="Myriad Pro" w:eastAsia="Times New Roman" w:hAnsi="Myriad Pro" w:cs="Calibri"/>
                <w:bCs/>
                <w:color w:val="FFFFFF"/>
                <w:sz w:val="20"/>
                <w:szCs w:val="20"/>
                <w:lang w:eastAsia="ru-RU"/>
              </w:rPr>
            </w:pPr>
          </w:p>
        </w:tc>
        <w:tc>
          <w:tcPr>
            <w:tcW w:w="99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4234C03" w14:textId="77777777" w:rsidR="00082F41" w:rsidRPr="006056B6" w:rsidRDefault="00082F41" w:rsidP="00082F41">
            <w:pPr>
              <w:spacing w:after="0" w:line="240" w:lineRule="auto"/>
              <w:rPr>
                <w:rFonts w:ascii="Myriad Pro" w:eastAsia="Times New Roman" w:hAnsi="Myriad Pro" w:cs="Calibri"/>
                <w:bCs/>
                <w:color w:val="FFFFFF"/>
                <w:sz w:val="20"/>
                <w:szCs w:val="20"/>
                <w:lang w:eastAsia="ru-RU"/>
              </w:rPr>
            </w:pPr>
          </w:p>
        </w:tc>
        <w:tc>
          <w:tcPr>
            <w:tcW w:w="183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927F31F" w14:textId="77777777" w:rsidR="00082F41" w:rsidRPr="006056B6" w:rsidRDefault="00082F41" w:rsidP="00082F41">
            <w:pPr>
              <w:spacing w:after="0" w:line="240" w:lineRule="auto"/>
              <w:rPr>
                <w:rFonts w:ascii="Myriad Pro" w:eastAsia="Times New Roman" w:hAnsi="Myriad Pro" w:cs="Calibri"/>
                <w:bCs/>
                <w:color w:val="FFFFFF"/>
                <w:sz w:val="20"/>
                <w:szCs w:val="20"/>
                <w:lang w:eastAsia="ru-RU"/>
              </w:rPr>
            </w:pPr>
          </w:p>
        </w:tc>
        <w:tc>
          <w:tcPr>
            <w:tcW w:w="14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CA6B29E"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 методу ЭОР, тыс. руб.</w:t>
            </w:r>
          </w:p>
        </w:tc>
        <w:tc>
          <w:tcPr>
            <w:tcW w:w="11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21F46B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Базовый уровень, тыс. руб.</w:t>
            </w:r>
          </w:p>
        </w:tc>
        <w:tc>
          <w:tcPr>
            <w:tcW w:w="10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4E9BDB8"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Всего</w:t>
            </w:r>
          </w:p>
        </w:tc>
        <w:tc>
          <w:tcPr>
            <w:tcW w:w="12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61FF565"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в т.ч. </w:t>
            </w:r>
            <w:r>
              <w:rPr>
                <w:rFonts w:ascii="Myriad Pro" w:eastAsia="Times New Roman" w:hAnsi="Myriad Pro" w:cs="Calibri"/>
                <w:bCs/>
                <w:color w:val="FFFFFF"/>
                <w:sz w:val="20"/>
                <w:szCs w:val="20"/>
                <w:lang w:eastAsia="ru-RU"/>
              </w:rPr>
              <w:t>расходы требующие доп. обоснования</w:t>
            </w:r>
          </w:p>
        </w:tc>
      </w:tr>
      <w:tr w:rsidR="00082F41" w:rsidRPr="005C1A7B" w14:paraId="22941EF9" w14:textId="77777777" w:rsidTr="00082F41">
        <w:trPr>
          <w:trHeight w:val="315"/>
          <w:jc w:val="center"/>
        </w:trPr>
        <w:tc>
          <w:tcPr>
            <w:tcW w:w="22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87E9BB9"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99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C28E3C6"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8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7B6D50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4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C1867C8"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1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F523A80"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w:t>
            </w:r>
          </w:p>
        </w:tc>
        <w:tc>
          <w:tcPr>
            <w:tcW w:w="10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09B07FC"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12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68E0CF6"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082F41" w:rsidRPr="005C1A7B" w14:paraId="74B97236" w14:textId="77777777" w:rsidTr="00082F41">
        <w:trPr>
          <w:trHeight w:val="531"/>
          <w:jc w:val="center"/>
        </w:trPr>
        <w:tc>
          <w:tcPr>
            <w:tcW w:w="2219"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27750116" w14:textId="77777777" w:rsidR="00082F41" w:rsidRPr="006056B6" w:rsidRDefault="00082F41" w:rsidP="00082F41">
            <w:pPr>
              <w:spacing w:after="0" w:line="240" w:lineRule="auto"/>
              <w:rPr>
                <w:rFonts w:ascii="Myriad Pro" w:hAnsi="Myriad Pro"/>
                <w:sz w:val="20"/>
                <w:szCs w:val="20"/>
              </w:rPr>
            </w:pPr>
            <w:r w:rsidRPr="006056B6">
              <w:rPr>
                <w:rFonts w:ascii="Myriad Pro" w:hAnsi="Myriad Pro"/>
                <w:sz w:val="20"/>
                <w:szCs w:val="20"/>
              </w:rPr>
              <w:t>Расходы на услуги банков</w:t>
            </w:r>
          </w:p>
        </w:tc>
        <w:tc>
          <w:tcPr>
            <w:tcW w:w="999" w:type="dxa"/>
            <w:tcBorders>
              <w:top w:val="single" w:sz="8" w:space="0" w:color="FFFFFF" w:themeColor="background1"/>
              <w:left w:val="nil"/>
              <w:bottom w:val="single" w:sz="8" w:space="0" w:color="auto"/>
              <w:right w:val="single" w:sz="8" w:space="0" w:color="auto"/>
            </w:tcBorders>
            <w:shd w:val="clear" w:color="auto" w:fill="auto"/>
            <w:vAlign w:val="center"/>
            <w:hideMark/>
          </w:tcPr>
          <w:p w14:paraId="4EB77F89" w14:textId="77777777" w:rsidR="00082F41" w:rsidRPr="006056B6" w:rsidRDefault="00082F41" w:rsidP="00082F41">
            <w:pPr>
              <w:spacing w:after="0" w:line="240" w:lineRule="auto"/>
              <w:jc w:val="center"/>
              <w:rPr>
                <w:rFonts w:ascii="Myriad Pro" w:hAnsi="Myriad Pro"/>
                <w:sz w:val="20"/>
                <w:szCs w:val="20"/>
              </w:rPr>
            </w:pPr>
            <w:r w:rsidRPr="006056B6">
              <w:rPr>
                <w:rFonts w:ascii="Myriad Pro" w:hAnsi="Myriad Pro"/>
                <w:sz w:val="20"/>
                <w:szCs w:val="20"/>
              </w:rPr>
              <w:t>1 782,26</w:t>
            </w:r>
          </w:p>
        </w:tc>
        <w:tc>
          <w:tcPr>
            <w:tcW w:w="1833"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0A47CBD" w14:textId="77777777" w:rsidR="00082F41" w:rsidRPr="006056B6" w:rsidRDefault="00082F41" w:rsidP="00082F41">
            <w:pPr>
              <w:spacing w:after="0" w:line="240" w:lineRule="auto"/>
              <w:jc w:val="center"/>
              <w:rPr>
                <w:rFonts w:ascii="Myriad Pro" w:hAnsi="Myriad Pro"/>
                <w:sz w:val="20"/>
                <w:szCs w:val="20"/>
              </w:rPr>
            </w:pPr>
            <w:r w:rsidRPr="006056B6">
              <w:rPr>
                <w:rFonts w:ascii="Myriad Pro" w:hAnsi="Myriad Pro"/>
                <w:sz w:val="20"/>
                <w:szCs w:val="20"/>
              </w:rPr>
              <w:t>1 782,26</w:t>
            </w:r>
          </w:p>
        </w:tc>
        <w:tc>
          <w:tcPr>
            <w:tcW w:w="142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15253EC" w14:textId="77777777" w:rsidR="00082F41" w:rsidRPr="00373BB0" w:rsidRDefault="00082F41" w:rsidP="00082F41">
            <w:pPr>
              <w:spacing w:after="0" w:line="240" w:lineRule="auto"/>
              <w:jc w:val="center"/>
              <w:rPr>
                <w:rFonts w:ascii="Myriad Pro" w:hAnsi="Myriad Pro"/>
                <w:sz w:val="20"/>
                <w:szCs w:val="20"/>
              </w:rPr>
            </w:pPr>
            <w:r w:rsidRPr="0081230C">
              <w:rPr>
                <w:rFonts w:ascii="Myriad Pro" w:hAnsi="Myriad Pro"/>
                <w:sz w:val="20"/>
                <w:szCs w:val="20"/>
              </w:rPr>
              <w:t>147,92</w:t>
            </w:r>
          </w:p>
        </w:tc>
        <w:tc>
          <w:tcPr>
            <w:tcW w:w="1159"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E6A68E9" w14:textId="77777777" w:rsidR="00082F41" w:rsidRPr="006056B6" w:rsidRDefault="00082F41" w:rsidP="00082F41">
            <w:pPr>
              <w:spacing w:after="0" w:line="240" w:lineRule="auto"/>
              <w:jc w:val="center"/>
              <w:rPr>
                <w:rFonts w:ascii="Myriad Pro" w:hAnsi="Myriad Pro"/>
                <w:sz w:val="20"/>
                <w:szCs w:val="20"/>
              </w:rPr>
            </w:pPr>
            <w:r w:rsidRPr="006056B6">
              <w:rPr>
                <w:rFonts w:ascii="Myriad Pro" w:hAnsi="Myriad Pro"/>
                <w:sz w:val="20"/>
                <w:szCs w:val="20"/>
              </w:rPr>
              <w:t>143,32</w:t>
            </w:r>
          </w:p>
        </w:tc>
        <w:tc>
          <w:tcPr>
            <w:tcW w:w="105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5347AD4D" w14:textId="77777777" w:rsidR="00082F41" w:rsidRPr="006056B6" w:rsidRDefault="00082F41" w:rsidP="00082F41">
            <w:pPr>
              <w:spacing w:after="0" w:line="240" w:lineRule="auto"/>
              <w:jc w:val="center"/>
              <w:rPr>
                <w:rFonts w:ascii="Myriad Pro" w:hAnsi="Myriad Pro"/>
                <w:sz w:val="20"/>
                <w:szCs w:val="20"/>
              </w:rPr>
            </w:pPr>
            <w:r w:rsidRPr="006056B6">
              <w:rPr>
                <w:rFonts w:ascii="Myriad Pro" w:hAnsi="Myriad Pro"/>
                <w:sz w:val="20"/>
                <w:szCs w:val="20"/>
              </w:rPr>
              <w:t>143,32</w:t>
            </w:r>
          </w:p>
        </w:tc>
        <w:tc>
          <w:tcPr>
            <w:tcW w:w="1249"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FD04A25" w14:textId="77777777" w:rsidR="00082F41" w:rsidRPr="006056B6" w:rsidRDefault="00082F41" w:rsidP="00082F41">
            <w:pPr>
              <w:spacing w:after="0" w:line="240" w:lineRule="auto"/>
              <w:jc w:val="center"/>
              <w:rPr>
                <w:rFonts w:ascii="Myriad Pro" w:hAnsi="Myriad Pro"/>
                <w:sz w:val="20"/>
                <w:szCs w:val="20"/>
              </w:rPr>
            </w:pPr>
            <w:r w:rsidRPr="006056B6">
              <w:rPr>
                <w:rFonts w:ascii="Myriad Pro" w:hAnsi="Myriad Pro"/>
                <w:sz w:val="20"/>
                <w:szCs w:val="20"/>
              </w:rPr>
              <w:t>143,32</w:t>
            </w:r>
          </w:p>
        </w:tc>
      </w:tr>
    </w:tbl>
    <w:p w14:paraId="095F7CBA" w14:textId="77777777" w:rsidR="00082F41" w:rsidRPr="00E17399" w:rsidRDefault="00082F41" w:rsidP="00082F41">
      <w:pPr>
        <w:spacing w:before="240" w:after="0" w:line="360" w:lineRule="auto"/>
        <w:ind w:firstLine="567"/>
        <w:jc w:val="both"/>
        <w:rPr>
          <w:rFonts w:ascii="Myriad Pro" w:hAnsi="Myriad Pro"/>
          <w:sz w:val="26"/>
          <w:szCs w:val="26"/>
        </w:rPr>
      </w:pPr>
      <w:r w:rsidRPr="00E17399">
        <w:rPr>
          <w:rFonts w:ascii="Myriad Pro" w:hAnsi="Myriad Pro"/>
          <w:sz w:val="26"/>
          <w:szCs w:val="26"/>
        </w:rPr>
        <w:t>С целью исключения рисков изъятия расходов по статье «Расходы на услуги банков» Исполнитель рекомендует дополнительно в составе тарифной заявки для определения базового уровня операционных расходов на очередной долгосрочный период регулирования предоставлять:</w:t>
      </w:r>
    </w:p>
    <w:p w14:paraId="2F40AFD5" w14:textId="77777777" w:rsidR="00082F41" w:rsidRPr="00373BB0" w:rsidRDefault="00082F41" w:rsidP="001C1435">
      <w:pPr>
        <w:pStyle w:val="a5"/>
        <w:numPr>
          <w:ilvl w:val="0"/>
          <w:numId w:val="68"/>
        </w:numPr>
        <w:spacing w:after="0" w:line="360" w:lineRule="auto"/>
        <w:ind w:left="993" w:hanging="426"/>
        <w:jc w:val="both"/>
        <w:rPr>
          <w:rFonts w:ascii="Myriad Pro" w:hAnsi="Myriad Pro"/>
          <w:sz w:val="26"/>
          <w:szCs w:val="26"/>
        </w:rPr>
      </w:pPr>
      <w:r w:rsidRPr="00373BB0">
        <w:rPr>
          <w:rFonts w:ascii="Myriad Pro" w:hAnsi="Myriad Pro"/>
          <w:sz w:val="26"/>
          <w:szCs w:val="26"/>
        </w:rPr>
        <w:t>Бухгалтерские регистры, подтверждающие фактические расходы за предшествующий год и за истекший период текущего года;</w:t>
      </w:r>
    </w:p>
    <w:p w14:paraId="5FA64410" w14:textId="77777777" w:rsidR="00082F41" w:rsidRPr="0081230C" w:rsidRDefault="00082F41" w:rsidP="001C1435">
      <w:pPr>
        <w:pStyle w:val="a5"/>
        <w:numPr>
          <w:ilvl w:val="0"/>
          <w:numId w:val="68"/>
        </w:numPr>
        <w:spacing w:after="0" w:line="360" w:lineRule="auto"/>
        <w:ind w:left="993" w:hanging="426"/>
        <w:jc w:val="both"/>
        <w:rPr>
          <w:rFonts w:ascii="Myriad Pro" w:hAnsi="Myriad Pro"/>
          <w:sz w:val="26"/>
          <w:szCs w:val="26"/>
          <w:u w:val="single"/>
        </w:rPr>
      </w:pPr>
      <w:r w:rsidRPr="0081230C">
        <w:rPr>
          <w:rFonts w:ascii="Myriad Pro" w:hAnsi="Myriad Pro"/>
          <w:sz w:val="26"/>
          <w:szCs w:val="26"/>
        </w:rPr>
        <w:t xml:space="preserve">Расчеты, заверенные подписью ответственного лица. </w:t>
      </w:r>
    </w:p>
    <w:p w14:paraId="088DF0CF" w14:textId="77777777" w:rsidR="00082F41" w:rsidRPr="00E17399" w:rsidRDefault="00082F41" w:rsidP="00082F41">
      <w:pPr>
        <w:spacing w:after="0" w:line="360" w:lineRule="auto"/>
        <w:jc w:val="both"/>
        <w:rPr>
          <w:rFonts w:ascii="Myriad Pro" w:hAnsi="Myriad Pro"/>
          <w:sz w:val="26"/>
          <w:szCs w:val="26"/>
        </w:rPr>
      </w:pPr>
    </w:p>
    <w:p w14:paraId="485BE441" w14:textId="77777777" w:rsidR="00082F41" w:rsidRPr="00E17399" w:rsidRDefault="00082F41" w:rsidP="00082F41">
      <w:pPr>
        <w:spacing w:after="0" w:line="360" w:lineRule="auto"/>
        <w:jc w:val="both"/>
        <w:rPr>
          <w:rFonts w:ascii="Myriad Pro" w:hAnsi="Myriad Pro"/>
          <w:b/>
          <w:i/>
          <w:sz w:val="26"/>
          <w:szCs w:val="26"/>
        </w:rPr>
      </w:pPr>
      <w:r w:rsidRPr="00E17399">
        <w:rPr>
          <w:rFonts w:ascii="Myriad Pro" w:hAnsi="Myriad Pro"/>
          <w:b/>
          <w:i/>
          <w:sz w:val="26"/>
          <w:szCs w:val="26"/>
        </w:rPr>
        <w:t>Проценты за пользование кредитом</w:t>
      </w:r>
    </w:p>
    <w:p w14:paraId="08506E27" w14:textId="77777777" w:rsidR="00082F41" w:rsidRPr="00E17399" w:rsidRDefault="00082F41" w:rsidP="00082F41">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Согласно пункту 2 Основ ценообразования №1178 "подконтрольные расходы" - расходы, связанные с производством и реализацией продукции (услуг) по регулируемым видам деятельности, за исключением 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p>
    <w:p w14:paraId="109E8E29" w14:textId="77777777" w:rsidR="00082F41" w:rsidRDefault="00082F41" w:rsidP="00082F41">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Согласно пункту 7 Основ ценообразования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jc w:val="center"/>
        <w:tblLook w:val="04A0" w:firstRow="1" w:lastRow="0" w:firstColumn="1" w:lastColumn="0" w:noHBand="0" w:noVBand="1"/>
      </w:tblPr>
      <w:tblGrid>
        <w:gridCol w:w="2336"/>
        <w:gridCol w:w="1161"/>
        <w:gridCol w:w="2012"/>
        <w:gridCol w:w="1275"/>
        <w:gridCol w:w="1275"/>
        <w:gridCol w:w="1275"/>
      </w:tblGrid>
      <w:tr w:rsidR="00082F41" w:rsidRPr="005C1A7B" w14:paraId="57AC8919" w14:textId="77777777" w:rsidTr="0041096B">
        <w:trPr>
          <w:trHeight w:val="1040"/>
          <w:jc w:val="center"/>
        </w:trPr>
        <w:tc>
          <w:tcPr>
            <w:tcW w:w="131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DC07304"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68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B093C2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101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C55FDAF" w14:textId="32274C3C"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w:t>
            </w:r>
            <w:r w:rsidR="00F63FA3">
              <w:rPr>
                <w:rFonts w:ascii="Myriad Pro" w:eastAsia="Times New Roman" w:hAnsi="Myriad Pro" w:cs="Calibri"/>
                <w:bCs/>
                <w:color w:val="FFFFFF"/>
                <w:sz w:val="20"/>
                <w:szCs w:val="20"/>
                <w:lang w:eastAsia="ru-RU"/>
              </w:rPr>
              <w:t>П</w:t>
            </w:r>
            <w:r w:rsidR="002C7195">
              <w:rPr>
                <w:rFonts w:ascii="Myriad Pro" w:eastAsia="Times New Roman" w:hAnsi="Myriad Pro" w:cs="Calibri"/>
                <w:bCs/>
                <w:color w:val="FFFFFF"/>
                <w:sz w:val="20"/>
                <w:szCs w:val="20"/>
                <w:lang w:eastAsia="ru-RU"/>
              </w:rPr>
              <w:t>АО </w:t>
            </w:r>
            <w:r w:rsidRPr="006056B6">
              <w:rPr>
                <w:rFonts w:ascii="Myriad Pro" w:eastAsia="Times New Roman" w:hAnsi="Myriad Pro" w:cs="Calibri"/>
                <w:bCs/>
                <w:color w:val="FFFFFF"/>
                <w:sz w:val="20"/>
                <w:szCs w:val="20"/>
                <w:lang w:eastAsia="ru-RU"/>
              </w:rPr>
              <w:t>«МРСК Сибири» - «Красноярскэнерго» на 2018, тыс. руб.</w:t>
            </w:r>
          </w:p>
        </w:tc>
        <w:tc>
          <w:tcPr>
            <w:tcW w:w="64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9F20807"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тыс. руб.</w:t>
            </w:r>
          </w:p>
        </w:tc>
        <w:tc>
          <w:tcPr>
            <w:tcW w:w="64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52ACC22"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 заявка на 2018, %</w:t>
            </w:r>
          </w:p>
        </w:tc>
        <w:tc>
          <w:tcPr>
            <w:tcW w:w="70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5E61B27"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 факт за 2016, %</w:t>
            </w:r>
          </w:p>
        </w:tc>
      </w:tr>
      <w:tr w:rsidR="00082F41" w:rsidRPr="005C1A7B" w14:paraId="44835457" w14:textId="77777777" w:rsidTr="0041096B">
        <w:trPr>
          <w:trHeight w:val="315"/>
          <w:jc w:val="center"/>
        </w:trPr>
        <w:tc>
          <w:tcPr>
            <w:tcW w:w="131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1146D6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68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7B6FDA2"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01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22D268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64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92C4B2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64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34D15C0"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70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F48521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082F41" w:rsidRPr="005C1A7B" w14:paraId="29884529" w14:textId="77777777" w:rsidTr="0041096B">
        <w:trPr>
          <w:trHeight w:val="450"/>
          <w:jc w:val="center"/>
        </w:trPr>
        <w:tc>
          <w:tcPr>
            <w:tcW w:w="1316" w:type="pct"/>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7D4768C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Проценты за пользование кредитами</w:t>
            </w:r>
          </w:p>
        </w:tc>
        <w:tc>
          <w:tcPr>
            <w:tcW w:w="687"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78C0FC2"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1 204 816,50    </w:t>
            </w:r>
          </w:p>
        </w:tc>
        <w:tc>
          <w:tcPr>
            <w:tcW w:w="101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345616B"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1 543 369,46    </w:t>
            </w:r>
          </w:p>
        </w:tc>
        <w:tc>
          <w:tcPr>
            <w:tcW w:w="64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67B6F47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      </w:t>
            </w:r>
          </w:p>
        </w:tc>
        <w:tc>
          <w:tcPr>
            <w:tcW w:w="64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70CDC568"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c>
          <w:tcPr>
            <w:tcW w:w="70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11B25DD"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r>
    </w:tbl>
    <w:p w14:paraId="6BD2005F" w14:textId="77777777" w:rsidR="00082F41" w:rsidRPr="00C367F0" w:rsidRDefault="00082F41" w:rsidP="00082F41">
      <w:pPr>
        <w:spacing w:after="0" w:line="360" w:lineRule="auto"/>
        <w:jc w:val="both"/>
        <w:rPr>
          <w:rFonts w:ascii="Myriad Pro" w:hAnsi="Myriad Pro"/>
          <w:sz w:val="26"/>
          <w:szCs w:val="26"/>
        </w:rPr>
      </w:pPr>
    </w:p>
    <w:p w14:paraId="72652B7A" w14:textId="77777777" w:rsidR="00082F41" w:rsidRPr="005659CA" w:rsidRDefault="00082F41" w:rsidP="00082F41">
      <w:pPr>
        <w:spacing w:after="0" w:line="360" w:lineRule="auto"/>
        <w:contextualSpacing/>
        <w:jc w:val="both"/>
        <w:rPr>
          <w:rFonts w:ascii="Myriad Pro" w:eastAsia="Calibri" w:hAnsi="Myriad Pro" w:cs="Times New Roman"/>
          <w:b/>
          <w:sz w:val="26"/>
          <w:szCs w:val="26"/>
        </w:rPr>
      </w:pPr>
      <w:r w:rsidRPr="005659CA">
        <w:rPr>
          <w:rFonts w:ascii="Myriad Pro" w:eastAsia="Calibri" w:hAnsi="Myriad Pro" w:cs="Times New Roman"/>
          <w:b/>
          <w:sz w:val="26"/>
          <w:szCs w:val="26"/>
        </w:rPr>
        <w:t>ПОЗИЦИЯ ТЕРРИТОРИАЛЬНОЙ СЕТЕВОЙ ОРГАНИЗАЦИИ</w:t>
      </w:r>
    </w:p>
    <w:p w14:paraId="2E41E7F9" w14:textId="7261D955" w:rsidR="00082F41" w:rsidRPr="00985076" w:rsidRDefault="00082F41" w:rsidP="00082F41">
      <w:pPr>
        <w:spacing w:after="0" w:line="360" w:lineRule="auto"/>
        <w:ind w:firstLine="567"/>
        <w:contextualSpacing/>
        <w:jc w:val="both"/>
        <w:rPr>
          <w:rFonts w:ascii="Myriad Pro" w:hAnsi="Myriad Pro"/>
          <w:sz w:val="26"/>
          <w:szCs w:val="26"/>
        </w:rPr>
      </w:pPr>
      <w:r w:rsidRPr="00B75710">
        <w:rPr>
          <w:rFonts w:ascii="Myriad Pro" w:eastAsia="Calibri" w:hAnsi="Myriad Pro" w:cs="Times New Roman"/>
          <w:sz w:val="26"/>
          <w:szCs w:val="26"/>
        </w:rPr>
        <w:t xml:space="preserve">Фактические расходы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B75710">
        <w:rPr>
          <w:rFonts w:ascii="Myriad Pro" w:eastAsia="Calibri" w:hAnsi="Myriad Pro" w:cs="Times New Roman"/>
          <w:sz w:val="26"/>
          <w:szCs w:val="26"/>
        </w:rPr>
        <w:t xml:space="preserve">«МРСК Сибири» - «Красноярскэнерго» по статье </w:t>
      </w:r>
      <w:r w:rsidRPr="00897FA0">
        <w:rPr>
          <w:rFonts w:ascii="Myriad Pro" w:hAnsi="Myriad Pro"/>
          <w:sz w:val="26"/>
          <w:szCs w:val="26"/>
        </w:rPr>
        <w:t xml:space="preserve">«Проценты за пользование кредитами» за 2016 </w:t>
      </w:r>
      <w:r w:rsidR="00F4263D">
        <w:rPr>
          <w:rFonts w:ascii="Myriad Pro" w:hAnsi="Myriad Pro"/>
          <w:sz w:val="26"/>
          <w:szCs w:val="26"/>
        </w:rPr>
        <w:t>г. </w:t>
      </w:r>
      <w:r w:rsidRPr="00897FA0">
        <w:rPr>
          <w:rFonts w:ascii="Myriad Pro" w:hAnsi="Myriad Pro"/>
          <w:sz w:val="26"/>
          <w:szCs w:val="26"/>
        </w:rPr>
        <w:t>состав</w:t>
      </w:r>
      <w:r w:rsidRPr="00985076">
        <w:rPr>
          <w:rFonts w:ascii="Myriad Pro" w:hAnsi="Myriad Pro"/>
          <w:sz w:val="26"/>
          <w:szCs w:val="26"/>
        </w:rPr>
        <w:t xml:space="preserve">или </w:t>
      </w:r>
      <w:r>
        <w:rPr>
          <w:rFonts w:ascii="Myriad Pro" w:hAnsi="Myriad Pro"/>
          <w:sz w:val="26"/>
          <w:szCs w:val="26"/>
        </w:rPr>
        <w:br/>
      </w:r>
      <w:r w:rsidRPr="00985076">
        <w:rPr>
          <w:rFonts w:ascii="Myriad Pro" w:hAnsi="Myriad Pro"/>
          <w:sz w:val="26"/>
          <w:szCs w:val="26"/>
        </w:rPr>
        <w:t>1 204 816,50 тыс. руб.</w:t>
      </w:r>
    </w:p>
    <w:p w14:paraId="316D10A7" w14:textId="3CA000B7"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985076">
        <w:rPr>
          <w:rFonts w:ascii="Myriad Pro" w:eastAsia="Calibri" w:hAnsi="Myriad Pro" w:cs="Times New Roman"/>
          <w:sz w:val="26"/>
          <w:szCs w:val="26"/>
        </w:rPr>
        <w:t xml:space="preserve">«МРСК Сибири» - «Красноярскэнерго» по статье </w:t>
      </w:r>
      <w:r w:rsidRPr="00E17399">
        <w:rPr>
          <w:rFonts w:ascii="Myriad Pro" w:hAnsi="Myriad Pro"/>
          <w:sz w:val="26"/>
          <w:szCs w:val="26"/>
        </w:rPr>
        <w:t>«Проценты за пользование кредитами» в составе подконтрольных расходов на 2018 год была заявлена сумма</w:t>
      </w:r>
      <w:r w:rsidRPr="00E17399">
        <w:rPr>
          <w:rFonts w:ascii="Myriad Pro" w:eastAsia="Calibri" w:hAnsi="Myriad Pro" w:cs="Times New Roman"/>
          <w:sz w:val="26"/>
          <w:szCs w:val="26"/>
        </w:rPr>
        <w:t xml:space="preserve"> в размере 1 543 369,46 тыс. руб.</w:t>
      </w:r>
    </w:p>
    <w:p w14:paraId="40249E4D" w14:textId="2C542E3F"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заявленной суммы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были предоставлены следующие документы:</w:t>
      </w:r>
    </w:p>
    <w:p w14:paraId="57D9BC53" w14:textId="77777777" w:rsidR="00082F41" w:rsidRPr="00E17399" w:rsidRDefault="00082F41" w:rsidP="001C1435">
      <w:pPr>
        <w:pStyle w:val="a5"/>
        <w:numPr>
          <w:ilvl w:val="0"/>
          <w:numId w:val="8"/>
        </w:numPr>
        <w:spacing w:after="0" w:line="360" w:lineRule="auto"/>
        <w:ind w:left="567" w:firstLine="426"/>
        <w:jc w:val="both"/>
        <w:rPr>
          <w:rFonts w:ascii="Myriad Pro" w:hAnsi="Myriad Pro"/>
          <w:sz w:val="26"/>
          <w:szCs w:val="26"/>
        </w:rPr>
      </w:pPr>
      <w:r w:rsidRPr="00E17399">
        <w:rPr>
          <w:rFonts w:ascii="Myriad Pro" w:hAnsi="Myriad Pro"/>
          <w:sz w:val="26"/>
          <w:szCs w:val="26"/>
        </w:rPr>
        <w:t>Расчет процентов банка на 2018 год;</w:t>
      </w:r>
    </w:p>
    <w:p w14:paraId="571A9983" w14:textId="77777777" w:rsidR="00082F41" w:rsidRPr="00E17399" w:rsidRDefault="00082F41" w:rsidP="001C1435">
      <w:pPr>
        <w:pStyle w:val="a5"/>
        <w:numPr>
          <w:ilvl w:val="0"/>
          <w:numId w:val="8"/>
        </w:numPr>
        <w:spacing w:after="0" w:line="360" w:lineRule="auto"/>
        <w:ind w:left="567" w:firstLine="426"/>
        <w:jc w:val="both"/>
        <w:rPr>
          <w:rFonts w:ascii="Myriad Pro" w:hAnsi="Myriad Pro"/>
          <w:sz w:val="26"/>
          <w:szCs w:val="26"/>
        </w:rPr>
      </w:pPr>
      <w:r w:rsidRPr="00E17399">
        <w:rPr>
          <w:rFonts w:ascii="Myriad Pro" w:hAnsi="Myriad Pro"/>
          <w:sz w:val="26"/>
          <w:szCs w:val="26"/>
        </w:rPr>
        <w:t>Кредитные соглашения об открытии кредитной линии;</w:t>
      </w:r>
    </w:p>
    <w:p w14:paraId="32801CDE" w14:textId="77777777" w:rsidR="00082F41" w:rsidRPr="00E17399" w:rsidRDefault="00082F41" w:rsidP="001C1435">
      <w:pPr>
        <w:pStyle w:val="a5"/>
        <w:numPr>
          <w:ilvl w:val="0"/>
          <w:numId w:val="8"/>
        </w:numPr>
        <w:spacing w:after="0" w:line="360" w:lineRule="auto"/>
        <w:ind w:left="567" w:firstLine="426"/>
        <w:jc w:val="both"/>
        <w:rPr>
          <w:rFonts w:ascii="Myriad Pro" w:hAnsi="Myriad Pro"/>
          <w:sz w:val="26"/>
          <w:szCs w:val="26"/>
        </w:rPr>
      </w:pPr>
      <w:r w:rsidRPr="00E17399">
        <w:rPr>
          <w:rFonts w:ascii="Myriad Pro" w:hAnsi="Myriad Pro"/>
          <w:sz w:val="26"/>
          <w:szCs w:val="26"/>
        </w:rPr>
        <w:t>Стандарт Организации. Управление платежами. Регламент.</w:t>
      </w:r>
    </w:p>
    <w:p w14:paraId="77E04829" w14:textId="77777777" w:rsidR="00082F41" w:rsidRPr="00E17399" w:rsidRDefault="00082F41" w:rsidP="00082F41">
      <w:pPr>
        <w:spacing w:after="0" w:line="360" w:lineRule="auto"/>
        <w:jc w:val="both"/>
        <w:rPr>
          <w:rFonts w:ascii="Myriad Pro" w:eastAsia="Calibri" w:hAnsi="Myriad Pro" w:cs="Times New Roman"/>
          <w:b/>
          <w:sz w:val="26"/>
          <w:szCs w:val="26"/>
        </w:rPr>
      </w:pPr>
    </w:p>
    <w:p w14:paraId="723D5317" w14:textId="77777777" w:rsidR="00082F41" w:rsidRPr="00E17399" w:rsidRDefault="00082F41" w:rsidP="00082F41">
      <w:pPr>
        <w:spacing w:after="0" w:line="360" w:lineRule="auto"/>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35A97F7C" w14:textId="3649BAEE"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 xml:space="preserve">РЭК Красноярского края исключил расходы по статье «Проценты за пользование кредитами» из состава НВВ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на 2018 год при установлении долгосрочных параметров регулирования на 2018-2022 год в полном объеме. Причины исключения расходов в выписке из протокола заседания правления Региональной энергетической комиссии Красноярского края от 27.12.2017 </w:t>
      </w:r>
      <w:r w:rsidR="00F4263D">
        <w:rPr>
          <w:rFonts w:ascii="Myriad Pro" w:hAnsi="Myriad Pro"/>
          <w:sz w:val="26"/>
          <w:szCs w:val="26"/>
        </w:rPr>
        <w:t>г. </w:t>
      </w:r>
      <w:r w:rsidRPr="00E17399">
        <w:rPr>
          <w:rFonts w:ascii="Myriad Pro" w:hAnsi="Myriad Pro"/>
          <w:sz w:val="26"/>
          <w:szCs w:val="26"/>
        </w:rPr>
        <w:t>№101 не отражены.</w:t>
      </w:r>
    </w:p>
    <w:p w14:paraId="428C81B4" w14:textId="77777777" w:rsidR="00082F41" w:rsidRPr="005659CA" w:rsidRDefault="00082F41" w:rsidP="00082F41">
      <w:pPr>
        <w:spacing w:after="0" w:line="360" w:lineRule="auto"/>
        <w:contextualSpacing/>
        <w:jc w:val="both"/>
        <w:rPr>
          <w:rFonts w:ascii="Myriad Pro" w:eastAsia="Calibri" w:hAnsi="Myriad Pro" w:cs="Times New Roman"/>
          <w:b/>
          <w:sz w:val="26"/>
          <w:szCs w:val="26"/>
        </w:rPr>
      </w:pPr>
    </w:p>
    <w:p w14:paraId="23589F13" w14:textId="77777777" w:rsidR="00082F41" w:rsidRPr="00B75710" w:rsidRDefault="00082F41" w:rsidP="00082F41">
      <w:pPr>
        <w:spacing w:after="0" w:line="360" w:lineRule="auto"/>
        <w:contextualSpacing/>
        <w:jc w:val="both"/>
        <w:rPr>
          <w:rFonts w:ascii="Myriad Pro" w:eastAsia="Calibri" w:hAnsi="Myriad Pro" w:cs="Times New Roman"/>
          <w:b/>
          <w:sz w:val="26"/>
          <w:szCs w:val="26"/>
        </w:rPr>
      </w:pPr>
      <w:r w:rsidRPr="00B75710">
        <w:rPr>
          <w:rFonts w:ascii="Myriad Pro" w:eastAsia="Calibri" w:hAnsi="Myriad Pro" w:cs="Times New Roman"/>
          <w:b/>
          <w:sz w:val="26"/>
          <w:szCs w:val="26"/>
        </w:rPr>
        <w:t>ПОЗИЦИЯ ИСПОЛНИТЕЛЯ</w:t>
      </w:r>
    </w:p>
    <w:p w14:paraId="19DB56B9" w14:textId="0E400C20" w:rsidR="00082F41" w:rsidRPr="00E17399" w:rsidRDefault="00082F41" w:rsidP="00082F41">
      <w:pPr>
        <w:spacing w:after="0" w:line="360" w:lineRule="auto"/>
        <w:ind w:firstLine="567"/>
        <w:jc w:val="both"/>
        <w:rPr>
          <w:rFonts w:ascii="Myriad Pro" w:eastAsia="Calibri" w:hAnsi="Myriad Pro" w:cs="Times New Roman"/>
          <w:color w:val="000000" w:themeColor="text1"/>
          <w:sz w:val="26"/>
          <w:szCs w:val="26"/>
        </w:rPr>
      </w:pPr>
      <w:r w:rsidRPr="00897FA0">
        <w:rPr>
          <w:rFonts w:ascii="Myriad Pro" w:hAnsi="Myriad Pro"/>
          <w:sz w:val="26"/>
          <w:szCs w:val="26"/>
        </w:rPr>
        <w:t xml:space="preserve">По результатам анализа документов, представленных Филиалом </w:t>
      </w:r>
      <w:r w:rsidR="00F63FA3">
        <w:rPr>
          <w:rFonts w:ascii="Myriad Pro" w:hAnsi="Myriad Pro"/>
          <w:sz w:val="26"/>
          <w:szCs w:val="26"/>
        </w:rPr>
        <w:t>П</w:t>
      </w:r>
      <w:r w:rsidR="002C7195">
        <w:rPr>
          <w:rFonts w:ascii="Myriad Pro" w:hAnsi="Myriad Pro"/>
          <w:sz w:val="26"/>
          <w:szCs w:val="26"/>
        </w:rPr>
        <w:t>АО </w:t>
      </w:r>
      <w:r w:rsidRPr="00897FA0">
        <w:rPr>
          <w:rFonts w:ascii="Myriad Pro" w:hAnsi="Myriad Pro"/>
          <w:sz w:val="26"/>
          <w:szCs w:val="26"/>
        </w:rPr>
        <w:t>«МРСК Сибири» - «</w:t>
      </w:r>
      <w:r w:rsidRPr="00985076">
        <w:rPr>
          <w:rFonts w:ascii="Myriad Pro" w:hAnsi="Myriad Pro"/>
          <w:sz w:val="26"/>
          <w:szCs w:val="26"/>
        </w:rPr>
        <w:t xml:space="preserve">Красноярскэнерго» для обоснования заявленных расходов по статье, Исполнитель отмечает, что согласно п. 2 </w:t>
      </w:r>
      <w:r w:rsidRPr="00E17399">
        <w:rPr>
          <w:rFonts w:ascii="Myriad Pro" w:eastAsia="Calibri" w:hAnsi="Myriad Pro" w:cs="Times New Roman"/>
          <w:color w:val="000000" w:themeColor="text1"/>
          <w:sz w:val="26"/>
          <w:szCs w:val="26"/>
        </w:rPr>
        <w:t xml:space="preserve">Основ ценообразования №1178, п. 11 Методических указаний по расчету тарифов на услуги по передаче электрической энергии, утвержденных приказом ФСТ от 17.02.2012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98-э расходы на возврат и облуживание долгосрочных заемных средств включаются в необходимую валовую выручку в составе неподконтрольных расходов.</w:t>
      </w:r>
    </w:p>
    <w:p w14:paraId="0E9AC13D" w14:textId="77777777" w:rsidR="00082F41" w:rsidRPr="00E17399" w:rsidRDefault="00082F41" w:rsidP="00082F41">
      <w:pPr>
        <w:pStyle w:val="a5"/>
        <w:spacing w:after="0" w:line="360" w:lineRule="auto"/>
        <w:ind w:left="0" w:firstLine="567"/>
        <w:jc w:val="both"/>
        <w:rPr>
          <w:rFonts w:ascii="Myriad Pro" w:hAnsi="Myriad Pro"/>
          <w:sz w:val="26"/>
          <w:szCs w:val="26"/>
        </w:rPr>
      </w:pPr>
      <w:r w:rsidRPr="00E17399">
        <w:rPr>
          <w:rFonts w:ascii="Myriad Pro" w:hAnsi="Myriad Pro"/>
          <w:sz w:val="26"/>
          <w:szCs w:val="26"/>
        </w:rPr>
        <w:t>На основании изложенного выше Исполнитель считает, что РЭК</w:t>
      </w:r>
      <w:r>
        <w:rPr>
          <w:rFonts w:ascii="Myriad Pro" w:hAnsi="Myriad Pro"/>
          <w:sz w:val="26"/>
          <w:szCs w:val="26"/>
        </w:rPr>
        <w:t> </w:t>
      </w:r>
      <w:r w:rsidRPr="00E17399">
        <w:rPr>
          <w:rFonts w:ascii="Myriad Pro" w:hAnsi="Myriad Pro"/>
          <w:sz w:val="26"/>
          <w:szCs w:val="26"/>
        </w:rPr>
        <w:t>Красноярского края исключил расходы по статье «Проценты за пользование кредитами» из состава подконтрольных расходов на 2018 год при установлении долгосрочных параметров регулирования на 2018-2022 год обосновано.</w:t>
      </w:r>
    </w:p>
    <w:p w14:paraId="61F40651" w14:textId="77777777" w:rsidR="00082F41" w:rsidRPr="00C367F0" w:rsidRDefault="00082F41" w:rsidP="00082F41">
      <w:pPr>
        <w:pStyle w:val="a5"/>
        <w:spacing w:after="0" w:line="360" w:lineRule="auto"/>
        <w:ind w:left="0" w:firstLine="567"/>
        <w:jc w:val="both"/>
        <w:rPr>
          <w:rFonts w:ascii="Myriad Pro" w:hAnsi="Myriad Pro"/>
          <w:sz w:val="26"/>
          <w:szCs w:val="26"/>
        </w:rPr>
      </w:pPr>
    </w:p>
    <w:p w14:paraId="69A3445D" w14:textId="77777777" w:rsidR="00082F41" w:rsidRPr="00C367F0" w:rsidRDefault="00082F41" w:rsidP="00082F41">
      <w:pPr>
        <w:spacing w:after="0" w:line="360" w:lineRule="auto"/>
        <w:jc w:val="both"/>
        <w:rPr>
          <w:rFonts w:ascii="Myriad Pro" w:hAnsi="Myriad Pro"/>
          <w:b/>
          <w:i/>
          <w:sz w:val="26"/>
          <w:szCs w:val="26"/>
        </w:rPr>
      </w:pPr>
      <w:r w:rsidRPr="00C367F0">
        <w:rPr>
          <w:rFonts w:ascii="Myriad Pro" w:hAnsi="Myriad Pro"/>
          <w:b/>
          <w:i/>
          <w:sz w:val="26"/>
          <w:szCs w:val="26"/>
        </w:rPr>
        <w:t>Расходы на формирование резервов по сомнительным долгам</w:t>
      </w:r>
    </w:p>
    <w:p w14:paraId="3782960D" w14:textId="77777777" w:rsidR="00082F41" w:rsidRDefault="00082F41" w:rsidP="00082F41">
      <w:pPr>
        <w:spacing w:after="0" w:line="360" w:lineRule="auto"/>
        <w:ind w:firstLine="567"/>
        <w:contextualSpacing/>
        <w:jc w:val="both"/>
        <w:rPr>
          <w:rFonts w:ascii="Myriad Pro" w:eastAsia="Calibri" w:hAnsi="Myriad Pro" w:cs="Times New Roman"/>
          <w:color w:val="000000" w:themeColor="text1"/>
          <w:sz w:val="26"/>
          <w:szCs w:val="26"/>
        </w:rPr>
      </w:pPr>
      <w:r w:rsidRPr="005659CA">
        <w:rPr>
          <w:rFonts w:ascii="Myriad Pro" w:eastAsia="Calibri" w:hAnsi="Myriad Pro" w:cs="Times New Roman"/>
          <w:color w:val="000000" w:themeColor="text1"/>
          <w:sz w:val="26"/>
          <w:szCs w:val="26"/>
        </w:rPr>
        <w:t>В соответствии с пунктом 30 Основ ценообразования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w:t>
      </w:r>
      <w:r w:rsidRPr="00B75710">
        <w:rPr>
          <w:rFonts w:ascii="Myriad Pro" w:eastAsia="Calibri" w:hAnsi="Myriad Pro" w:cs="Times New Roman"/>
          <w:color w:val="000000" w:themeColor="text1"/>
          <w:sz w:val="26"/>
          <w:szCs w:val="26"/>
        </w:rPr>
        <w:t>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w:t>
      </w:r>
      <w:r w:rsidRPr="00897FA0">
        <w:rPr>
          <w:rFonts w:ascii="Myriad Pro" w:eastAsia="Calibri" w:hAnsi="Myriad Pro" w:cs="Times New Roman"/>
          <w:color w:val="000000" w:themeColor="text1"/>
          <w:sz w:val="26"/>
          <w:szCs w:val="26"/>
        </w:rPr>
        <w:t>ключается из необходимой валовой выручки в следующем периоде регулирования с учетом уплаты налога на прибыль организаций.</w:t>
      </w:r>
    </w:p>
    <w:tbl>
      <w:tblPr>
        <w:tblW w:w="5000" w:type="pct"/>
        <w:jc w:val="center"/>
        <w:tblLook w:val="04A0" w:firstRow="1" w:lastRow="0" w:firstColumn="1" w:lastColumn="0" w:noHBand="0" w:noVBand="1"/>
      </w:tblPr>
      <w:tblGrid>
        <w:gridCol w:w="2621"/>
        <w:gridCol w:w="876"/>
        <w:gridCol w:w="2012"/>
        <w:gridCol w:w="1275"/>
        <w:gridCol w:w="1275"/>
        <w:gridCol w:w="1275"/>
      </w:tblGrid>
      <w:tr w:rsidR="00082F41" w:rsidRPr="005C1A7B" w14:paraId="325F1077" w14:textId="77777777" w:rsidTr="0041096B">
        <w:trPr>
          <w:trHeight w:val="1215"/>
          <w:jc w:val="center"/>
        </w:trPr>
        <w:tc>
          <w:tcPr>
            <w:tcW w:w="153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7C34AA3"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6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A1327DC"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98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BECD1D4" w14:textId="144D41FB"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w:t>
            </w:r>
            <w:r w:rsidR="00F63FA3">
              <w:rPr>
                <w:rFonts w:ascii="Myriad Pro" w:eastAsia="Times New Roman" w:hAnsi="Myriad Pro" w:cs="Calibri"/>
                <w:bCs/>
                <w:color w:val="FFFFFF"/>
                <w:sz w:val="20"/>
                <w:szCs w:val="20"/>
                <w:lang w:eastAsia="ru-RU"/>
              </w:rPr>
              <w:t>П</w:t>
            </w:r>
            <w:r w:rsidR="002C7195">
              <w:rPr>
                <w:rFonts w:ascii="Myriad Pro" w:eastAsia="Times New Roman" w:hAnsi="Myriad Pro" w:cs="Calibri"/>
                <w:bCs/>
                <w:color w:val="FFFFFF"/>
                <w:sz w:val="20"/>
                <w:szCs w:val="20"/>
                <w:lang w:eastAsia="ru-RU"/>
              </w:rPr>
              <w:t>АО </w:t>
            </w:r>
            <w:r w:rsidRPr="006056B6">
              <w:rPr>
                <w:rFonts w:ascii="Myriad Pro" w:eastAsia="Times New Roman" w:hAnsi="Myriad Pro" w:cs="Calibri"/>
                <w:bCs/>
                <w:color w:val="FFFFFF"/>
                <w:sz w:val="20"/>
                <w:szCs w:val="20"/>
                <w:lang w:eastAsia="ru-RU"/>
              </w:rPr>
              <w:t>«МРСК Сибири» - «Красноярскэнерго» на 2018, тыс. руб.</w:t>
            </w:r>
          </w:p>
        </w:tc>
        <w:tc>
          <w:tcPr>
            <w:tcW w:w="62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73A809D"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тыс. руб.</w:t>
            </w:r>
          </w:p>
        </w:tc>
        <w:tc>
          <w:tcPr>
            <w:tcW w:w="62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A64F5A1"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 заявка на 2018, %</w:t>
            </w:r>
          </w:p>
        </w:tc>
        <w:tc>
          <w:tcPr>
            <w:tcW w:w="62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E2FFF3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 факт за 2016, %</w:t>
            </w:r>
          </w:p>
        </w:tc>
      </w:tr>
      <w:tr w:rsidR="00082F41" w:rsidRPr="005C1A7B" w14:paraId="655961BD" w14:textId="77777777" w:rsidTr="0041096B">
        <w:trPr>
          <w:trHeight w:val="315"/>
          <w:jc w:val="center"/>
        </w:trPr>
        <w:tc>
          <w:tcPr>
            <w:tcW w:w="153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4076825"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6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B330EC9"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98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0CB0976"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62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836E8E7"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62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D91DB7C"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62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F9DD74B"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082F41" w:rsidRPr="005C1A7B" w14:paraId="37BC6E76" w14:textId="77777777" w:rsidTr="0041096B">
        <w:trPr>
          <w:trHeight w:val="517"/>
          <w:jc w:val="center"/>
        </w:trPr>
        <w:tc>
          <w:tcPr>
            <w:tcW w:w="1537" w:type="pct"/>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3107757D"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формирование резервов по сомнительным долгам</w:t>
            </w:r>
          </w:p>
        </w:tc>
        <w:tc>
          <w:tcPr>
            <w:tcW w:w="602"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633107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98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700C10E1"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128 597,86    </w:t>
            </w:r>
          </w:p>
        </w:tc>
        <w:tc>
          <w:tcPr>
            <w:tcW w:w="62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9F06B8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62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75A8B3D"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c>
          <w:tcPr>
            <w:tcW w:w="62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79C7189"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r>
    </w:tbl>
    <w:p w14:paraId="52E6689A" w14:textId="77777777" w:rsidR="00082F41" w:rsidRDefault="00082F41" w:rsidP="00082F41">
      <w:pPr>
        <w:spacing w:after="0" w:line="360" w:lineRule="auto"/>
        <w:contextualSpacing/>
        <w:jc w:val="both"/>
        <w:rPr>
          <w:rFonts w:ascii="Myriad Pro" w:eastAsia="Calibri" w:hAnsi="Myriad Pro" w:cs="Times New Roman"/>
          <w:b/>
          <w:sz w:val="26"/>
          <w:szCs w:val="26"/>
        </w:rPr>
      </w:pPr>
    </w:p>
    <w:p w14:paraId="6C47BD93" w14:textId="77777777" w:rsidR="00082F41" w:rsidRPr="00C367F0" w:rsidRDefault="00082F41" w:rsidP="00082F41">
      <w:pPr>
        <w:spacing w:after="0" w:line="360" w:lineRule="auto"/>
        <w:contextualSpacing/>
        <w:jc w:val="both"/>
        <w:rPr>
          <w:rFonts w:ascii="Myriad Pro" w:eastAsia="Calibri" w:hAnsi="Myriad Pro" w:cs="Times New Roman"/>
          <w:b/>
          <w:sz w:val="26"/>
          <w:szCs w:val="26"/>
        </w:rPr>
      </w:pPr>
      <w:r w:rsidRPr="00C367F0">
        <w:rPr>
          <w:rFonts w:ascii="Myriad Pro" w:eastAsia="Calibri" w:hAnsi="Myriad Pro" w:cs="Times New Roman"/>
          <w:b/>
          <w:sz w:val="26"/>
          <w:szCs w:val="26"/>
        </w:rPr>
        <w:t>ПОЗИЦИЯ ТЕРРИТОРИАЛЬНОЙ СЕТЕВОЙ ОРГАНИЗАЦИИ</w:t>
      </w:r>
    </w:p>
    <w:p w14:paraId="1740A43F" w14:textId="77777777" w:rsidR="00082F41" w:rsidRPr="005659CA" w:rsidRDefault="00082F41" w:rsidP="00082F41">
      <w:pPr>
        <w:spacing w:after="0" w:line="360" w:lineRule="auto"/>
        <w:ind w:firstLine="567"/>
        <w:jc w:val="both"/>
        <w:rPr>
          <w:rFonts w:ascii="Myriad Pro" w:hAnsi="Myriad Pro"/>
          <w:sz w:val="26"/>
          <w:szCs w:val="26"/>
        </w:rPr>
      </w:pPr>
      <w:r w:rsidRPr="005659CA">
        <w:rPr>
          <w:rFonts w:ascii="Myriad Pro" w:hAnsi="Myriad Pro"/>
          <w:sz w:val="26"/>
          <w:szCs w:val="26"/>
        </w:rPr>
        <w:t>Обосновывающие документы по статье «Расходы на формирование резервов по сомнительным долгам» в тарифном деле не представлены.</w:t>
      </w:r>
    </w:p>
    <w:p w14:paraId="25E9B179" w14:textId="77777777" w:rsidR="00082F41" w:rsidRPr="00B75710" w:rsidRDefault="00082F41" w:rsidP="00082F41">
      <w:pPr>
        <w:spacing w:after="0" w:line="360" w:lineRule="auto"/>
        <w:jc w:val="both"/>
        <w:rPr>
          <w:rFonts w:ascii="Myriad Pro" w:eastAsia="Calibri" w:hAnsi="Myriad Pro" w:cs="Times New Roman"/>
          <w:b/>
          <w:sz w:val="26"/>
          <w:szCs w:val="26"/>
        </w:rPr>
      </w:pPr>
    </w:p>
    <w:p w14:paraId="114A255C" w14:textId="77777777" w:rsidR="00082F41" w:rsidRPr="00897FA0" w:rsidRDefault="00082F41" w:rsidP="00082F41">
      <w:pPr>
        <w:spacing w:after="0" w:line="360" w:lineRule="auto"/>
        <w:jc w:val="both"/>
        <w:rPr>
          <w:rFonts w:ascii="Myriad Pro" w:eastAsia="Calibri" w:hAnsi="Myriad Pro" w:cs="Times New Roman"/>
          <w:b/>
          <w:sz w:val="26"/>
          <w:szCs w:val="26"/>
        </w:rPr>
      </w:pPr>
      <w:r w:rsidRPr="00897FA0">
        <w:rPr>
          <w:rFonts w:ascii="Myriad Pro" w:eastAsia="Calibri" w:hAnsi="Myriad Pro" w:cs="Times New Roman"/>
          <w:b/>
          <w:sz w:val="26"/>
          <w:szCs w:val="26"/>
        </w:rPr>
        <w:t>ПОЗИЦИЯ ОРГАНА РЕГУЛИРОВАНИЯ</w:t>
      </w:r>
    </w:p>
    <w:p w14:paraId="6487E8F3" w14:textId="00B999DA" w:rsidR="00082F41" w:rsidRPr="00E17399" w:rsidRDefault="00082F41" w:rsidP="00082F41">
      <w:pPr>
        <w:spacing w:after="0" w:line="360" w:lineRule="auto"/>
        <w:ind w:firstLine="567"/>
        <w:jc w:val="both"/>
        <w:rPr>
          <w:rFonts w:ascii="Myriad Pro" w:hAnsi="Myriad Pro"/>
          <w:sz w:val="26"/>
          <w:szCs w:val="26"/>
        </w:rPr>
      </w:pPr>
      <w:r w:rsidRPr="00985076">
        <w:rPr>
          <w:rFonts w:ascii="Myriad Pro" w:hAnsi="Myriad Pro"/>
          <w:sz w:val="26"/>
          <w:szCs w:val="26"/>
        </w:rPr>
        <w:t>РЭК Красноярского края исключил расходы по статье «Расходы на формирование резервов по сомнительным долгам» из состава Н</w:t>
      </w:r>
      <w:r w:rsidRPr="00E17399">
        <w:rPr>
          <w:rFonts w:ascii="Myriad Pro" w:hAnsi="Myriad Pro"/>
          <w:sz w:val="26"/>
          <w:szCs w:val="26"/>
        </w:rPr>
        <w:t xml:space="preserve">ВВ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на 2018 год при установлении долгосрочных параметров регулирования на 2018-2022 год в полном объеме. Причины исключения расходов в выписке из протокола заседания правления Региональной энергетической комиссии Красноярского края от 27.12.2017 </w:t>
      </w:r>
      <w:r w:rsidR="00F4263D">
        <w:rPr>
          <w:rFonts w:ascii="Myriad Pro" w:hAnsi="Myriad Pro"/>
          <w:sz w:val="26"/>
          <w:szCs w:val="26"/>
        </w:rPr>
        <w:t>г. </w:t>
      </w:r>
      <w:r w:rsidRPr="00E17399">
        <w:rPr>
          <w:rFonts w:ascii="Myriad Pro" w:hAnsi="Myriad Pro"/>
          <w:sz w:val="26"/>
          <w:szCs w:val="26"/>
        </w:rPr>
        <w:t>№101 не отражены.</w:t>
      </w:r>
    </w:p>
    <w:p w14:paraId="4D00AAC3" w14:textId="77777777" w:rsidR="00082F41" w:rsidRDefault="00082F41" w:rsidP="00082F41">
      <w:pPr>
        <w:spacing w:after="0" w:line="360" w:lineRule="auto"/>
        <w:ind w:firstLine="567"/>
        <w:jc w:val="both"/>
        <w:rPr>
          <w:rFonts w:ascii="Myriad Pro" w:hAnsi="Myriad Pro"/>
        </w:rPr>
      </w:pPr>
    </w:p>
    <w:p w14:paraId="2DA3D7AD" w14:textId="77777777" w:rsidR="00082F41" w:rsidRPr="00C367F0" w:rsidRDefault="00082F41" w:rsidP="00082F41">
      <w:pPr>
        <w:spacing w:after="0" w:line="360" w:lineRule="auto"/>
        <w:contextualSpacing/>
        <w:jc w:val="both"/>
        <w:rPr>
          <w:rFonts w:ascii="Myriad Pro" w:eastAsia="Calibri" w:hAnsi="Myriad Pro" w:cs="Times New Roman"/>
          <w:b/>
          <w:sz w:val="26"/>
          <w:szCs w:val="26"/>
        </w:rPr>
      </w:pPr>
      <w:r w:rsidRPr="00C367F0">
        <w:rPr>
          <w:rFonts w:ascii="Myriad Pro" w:eastAsia="Calibri" w:hAnsi="Myriad Pro" w:cs="Times New Roman"/>
          <w:b/>
          <w:sz w:val="26"/>
          <w:szCs w:val="26"/>
        </w:rPr>
        <w:t>ПОЗИЦИЯ ИСПОЛНИТЕЛЯ</w:t>
      </w:r>
    </w:p>
    <w:p w14:paraId="0195E3B7" w14:textId="7773BA37" w:rsidR="00082F41" w:rsidRPr="00E17399" w:rsidRDefault="00082F41" w:rsidP="00082F41">
      <w:pPr>
        <w:spacing w:after="0" w:line="360" w:lineRule="auto"/>
        <w:ind w:firstLine="567"/>
        <w:jc w:val="both"/>
        <w:rPr>
          <w:rFonts w:ascii="Myriad Pro" w:hAnsi="Myriad Pro"/>
          <w:sz w:val="26"/>
          <w:szCs w:val="26"/>
        </w:rPr>
      </w:pPr>
      <w:r w:rsidRPr="005659CA">
        <w:rPr>
          <w:rFonts w:ascii="Myriad Pro" w:hAnsi="Myriad Pro" w:cs="Myriad Pro"/>
          <w:sz w:val="26"/>
          <w:szCs w:val="26"/>
        </w:rPr>
        <w:t xml:space="preserve">В соответствии с п.11 Методических указаний </w:t>
      </w:r>
      <w:r w:rsidR="0041096B">
        <w:rPr>
          <w:rFonts w:ascii="Myriad Pro" w:hAnsi="Myriad Pro" w:cs="Myriad Pro"/>
          <w:sz w:val="26"/>
          <w:szCs w:val="26"/>
        </w:rPr>
        <w:t>№ </w:t>
      </w:r>
      <w:r w:rsidRPr="005659CA">
        <w:rPr>
          <w:rFonts w:ascii="Myriad Pro" w:hAnsi="Myriad Pro" w:cs="Myriad Pro"/>
          <w:sz w:val="26"/>
          <w:szCs w:val="26"/>
        </w:rPr>
        <w:t>98-э расходы по статье «Резерв по сомнительным долгам» относятся к неподконтрольным расходам и включаются в необходимую валовую выр</w:t>
      </w:r>
      <w:r w:rsidRPr="00B75710">
        <w:rPr>
          <w:rFonts w:ascii="Myriad Pro" w:hAnsi="Myriad Pro" w:cs="Myriad Pro"/>
          <w:sz w:val="26"/>
          <w:szCs w:val="26"/>
        </w:rPr>
        <w:t xml:space="preserve">учку в состав прочих расходов, учитываемых при установлении тарифов на i-й год долгосрочного периода регулирования. </w:t>
      </w:r>
      <w:r w:rsidRPr="00897FA0">
        <w:rPr>
          <w:rFonts w:ascii="Myriad Pro" w:hAnsi="Myriad Pro"/>
          <w:sz w:val="26"/>
          <w:szCs w:val="26"/>
        </w:rPr>
        <w:t>На основании изложенного выше, Исполнитель полагает, что РЭК</w:t>
      </w:r>
      <w:r>
        <w:rPr>
          <w:rFonts w:ascii="Myriad Pro" w:hAnsi="Myriad Pro"/>
          <w:sz w:val="26"/>
          <w:szCs w:val="26"/>
        </w:rPr>
        <w:t> </w:t>
      </w:r>
      <w:r w:rsidRPr="00897FA0">
        <w:rPr>
          <w:rFonts w:ascii="Myriad Pro" w:hAnsi="Myriad Pro"/>
          <w:sz w:val="26"/>
          <w:szCs w:val="26"/>
        </w:rPr>
        <w:t xml:space="preserve">Красноярского края исключил расходы по данной статье из состава подконтрольных </w:t>
      </w:r>
      <w:r w:rsidRPr="00985076">
        <w:rPr>
          <w:rFonts w:ascii="Myriad Pro" w:hAnsi="Myriad Pro"/>
          <w:sz w:val="26"/>
          <w:szCs w:val="26"/>
        </w:rPr>
        <w:t>расходов на 2018 год при установлении долгосрочных параметров регулирования на 2018-2022 год обосновано.</w:t>
      </w:r>
    </w:p>
    <w:p w14:paraId="6E4D8B1D" w14:textId="036B7E71" w:rsidR="0041096B" w:rsidRDefault="0041096B" w:rsidP="00082F41">
      <w:pPr>
        <w:spacing w:after="0" w:line="360" w:lineRule="auto"/>
        <w:ind w:firstLine="567"/>
        <w:rPr>
          <w:rFonts w:ascii="Myriad Pro" w:hAnsi="Myriad Pro"/>
        </w:rPr>
      </w:pPr>
      <w:r>
        <w:rPr>
          <w:rFonts w:ascii="Myriad Pro" w:hAnsi="Myriad Pro"/>
        </w:rPr>
        <w:br w:type="page"/>
      </w:r>
    </w:p>
    <w:p w14:paraId="2FDEDB1D" w14:textId="1082795A" w:rsidR="00082F41" w:rsidRPr="00C367F0" w:rsidRDefault="00082F41" w:rsidP="00196340">
      <w:pPr>
        <w:pStyle w:val="2"/>
        <w:numPr>
          <w:ilvl w:val="1"/>
          <w:numId w:val="120"/>
        </w:numPr>
        <w:spacing w:line="360" w:lineRule="auto"/>
        <w:ind w:left="567" w:hanging="567"/>
        <w:jc w:val="both"/>
        <w:rPr>
          <w:rFonts w:ascii="Myriad Pro" w:hAnsi="Myriad Pro"/>
          <w:b/>
          <w:color w:val="4F6228"/>
          <w:sz w:val="28"/>
          <w:szCs w:val="28"/>
        </w:rPr>
      </w:pPr>
      <w:bookmarkStart w:id="88" w:name="_Toc64366612"/>
      <w:r w:rsidRPr="006056B6">
        <w:rPr>
          <w:rFonts w:ascii="Myriad Pro" w:hAnsi="Myriad Pro"/>
          <w:b/>
          <w:color w:val="4F6228"/>
          <w:sz w:val="28"/>
          <w:szCs w:val="28"/>
        </w:rPr>
        <w:t>Расходы, не учитываемые в целях налогообложения</w:t>
      </w:r>
      <w:bookmarkEnd w:id="88"/>
    </w:p>
    <w:p w14:paraId="1388A50E" w14:textId="77777777" w:rsidR="00082F41" w:rsidRPr="005659CA" w:rsidRDefault="00082F41" w:rsidP="00082F41">
      <w:pPr>
        <w:spacing w:after="0" w:line="360" w:lineRule="auto"/>
        <w:jc w:val="both"/>
        <w:rPr>
          <w:rFonts w:ascii="Myriad Pro" w:eastAsia="Calibri" w:hAnsi="Myriad Pro" w:cs="Times New Roman"/>
          <w:b/>
          <w:bCs/>
          <w:i/>
          <w:iCs/>
          <w:sz w:val="26"/>
          <w:szCs w:val="26"/>
        </w:rPr>
      </w:pPr>
      <w:r w:rsidRPr="005659CA">
        <w:rPr>
          <w:rFonts w:ascii="Myriad Pro" w:eastAsia="Calibri" w:hAnsi="Myriad Pro" w:cs="Times New Roman"/>
          <w:b/>
          <w:bCs/>
          <w:i/>
          <w:iCs/>
          <w:sz w:val="26"/>
          <w:szCs w:val="26"/>
        </w:rPr>
        <w:t>Денежные выплаты социального характера (по коллективному договору)</w:t>
      </w:r>
    </w:p>
    <w:p w14:paraId="7C30C26E" w14:textId="77777777" w:rsidR="00082F41" w:rsidRPr="00E17399" w:rsidRDefault="00082F41" w:rsidP="00082F41">
      <w:pPr>
        <w:spacing w:after="0" w:line="360" w:lineRule="auto"/>
        <w:ind w:firstLine="567"/>
        <w:jc w:val="both"/>
        <w:rPr>
          <w:rFonts w:ascii="Myriad Pro" w:hAnsi="Myriad Pro"/>
          <w:sz w:val="26"/>
          <w:szCs w:val="26"/>
        </w:rPr>
      </w:pPr>
      <w:r w:rsidRPr="00B75710">
        <w:rPr>
          <w:rFonts w:ascii="Myriad Pro" w:eastAsia="Calibri" w:hAnsi="Myriad Pro" w:cs="Times New Roman"/>
          <w:sz w:val="26"/>
          <w:szCs w:val="26"/>
        </w:rPr>
        <w:t>Согласно пункту 12 Методичес</w:t>
      </w:r>
      <w:r w:rsidRPr="00897FA0">
        <w:rPr>
          <w:rFonts w:ascii="Myriad Pro" w:eastAsia="Calibri" w:hAnsi="Myriad Pro" w:cs="Times New Roman"/>
          <w:sz w:val="26"/>
          <w:szCs w:val="26"/>
        </w:rPr>
        <w:t xml:space="preserve">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w:t>
      </w:r>
      <w:r w:rsidRPr="00985076">
        <w:rPr>
          <w:rFonts w:ascii="Myriad Pro" w:hAnsi="Myriad Pro"/>
          <w:sz w:val="26"/>
          <w:szCs w:val="26"/>
        </w:rPr>
        <w:t>другие подконтрольные расходы, в том числе расходы по коллективным договорам</w:t>
      </w:r>
      <w:r w:rsidRPr="00E17399">
        <w:rPr>
          <w:rFonts w:ascii="Myriad Pro" w:hAnsi="Myriad Pro"/>
          <w:sz w:val="26"/>
          <w:szCs w:val="26"/>
        </w:rPr>
        <w:t xml:space="preserve"> и другие расходы, осуществляемые из прибыли регулируемой организации.</w:t>
      </w:r>
    </w:p>
    <w:p w14:paraId="759FE693"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 xml:space="preserve">В соответствии с пунктом 17 Основ ценообразования №1178 в необходимую валовую выручку включаются расходы, не учитываемые при определении налоговой базы по налогу на прибыль. </w:t>
      </w:r>
    </w:p>
    <w:p w14:paraId="125D95E8"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К составу таких расходов в соответствии с пунктом 19 Основ ценообразования №1178 относятся, в том числе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2B4CAC8A"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2.6 Отраслевого тарифного соглашения в электроэнергетике РФ на 2013-2015 (продление на 2016-2018) Работникам предоставляются дополнительные оплачиваемые отпуска не менее одного дня по следующим основаниям:</w:t>
      </w:r>
    </w:p>
    <w:p w14:paraId="3783FA02"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а) одному из родителей либо другому лицу (опекуну), воспитывающему детей - учащихся младших классов (1 - 4 класс), в День знаний (1 сентября либо иной первый день учебного года);</w:t>
      </w:r>
    </w:p>
    <w:p w14:paraId="5D1AEA54"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б) отцу - при рождении ребенка;</w:t>
      </w:r>
    </w:p>
    <w:p w14:paraId="6C9C7CEB"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вступление в брак работника или его детей (во всех случаях, если брак заключается впервые);</w:t>
      </w:r>
    </w:p>
    <w:p w14:paraId="4A712C7F"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г) смерть членов семьи (супруга / супруги), родителей (опекуна, попечителя), детей, родных братьев и сестер.</w:t>
      </w:r>
    </w:p>
    <w:p w14:paraId="72C4D7FB"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6.1 Отраслевого тарифного соглашения в электроэнергетике РФ на 2013-2015 (продление на 2016-2018) работодатели обеспечивают предоставление работникам следующих льгот, гарантий и компенсаций, в том числе:</w:t>
      </w:r>
    </w:p>
    <w:p w14:paraId="049E9BD8" w14:textId="77777777" w:rsidR="00082F41" w:rsidRPr="00E17399" w:rsidRDefault="00082F41" w:rsidP="001C1435">
      <w:pPr>
        <w:pStyle w:val="a5"/>
        <w:numPr>
          <w:ilvl w:val="0"/>
          <w:numId w:val="49"/>
        </w:numPr>
        <w:spacing w:after="0" w:line="360" w:lineRule="auto"/>
        <w:jc w:val="both"/>
        <w:rPr>
          <w:rFonts w:ascii="Myriad Pro" w:hAnsi="Myriad Pro"/>
          <w:sz w:val="26"/>
          <w:szCs w:val="26"/>
        </w:rPr>
      </w:pPr>
      <w:r w:rsidRPr="00E17399">
        <w:rPr>
          <w:rFonts w:ascii="Myriad Pro" w:hAnsi="Myriad Pro"/>
          <w:sz w:val="26"/>
          <w:szCs w:val="26"/>
        </w:rPr>
        <w:t>Выплату единовременного пособия (материальной помощи) в случаях:</w:t>
      </w:r>
    </w:p>
    <w:p w14:paraId="53CD510F"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а) гибели работника на производстве на каждого его иждивенца в размере годового заработка погибшего;</w:t>
      </w:r>
    </w:p>
    <w:p w14:paraId="06AB9102" w14:textId="77777777" w:rsidR="00082F41" w:rsidRPr="00E17399" w:rsidRDefault="00082F41" w:rsidP="001C1435">
      <w:pPr>
        <w:pStyle w:val="a5"/>
        <w:numPr>
          <w:ilvl w:val="0"/>
          <w:numId w:val="49"/>
        </w:numPr>
        <w:spacing w:after="0" w:line="360" w:lineRule="auto"/>
        <w:jc w:val="both"/>
        <w:rPr>
          <w:rFonts w:ascii="Myriad Pro" w:hAnsi="Myriad Pro"/>
          <w:sz w:val="26"/>
          <w:szCs w:val="26"/>
        </w:rPr>
      </w:pPr>
      <w:r w:rsidRPr="00E17399">
        <w:rPr>
          <w:rFonts w:ascii="Myriad Pro" w:hAnsi="Myriad Pro"/>
          <w:sz w:val="26"/>
          <w:szCs w:val="26"/>
        </w:rPr>
        <w:t>Доплату к трудовой пенсии:</w:t>
      </w:r>
    </w:p>
    <w:p w14:paraId="7EE6A40F"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б) по случаю потери кормильца - детям погибшего на производстве работника (несовершеннолетним детям, а также детям, обучающимся по очной форме в образовательных учреждениях всех типов и видов независимо от их организационно-правовой формы, до окончания ими такого обучения, но не дольше, чем до достижения ими возраста 23 лет);</w:t>
      </w:r>
    </w:p>
    <w:p w14:paraId="7130C556" w14:textId="77777777" w:rsidR="00082F41" w:rsidRPr="00E17399" w:rsidRDefault="00082F41" w:rsidP="001C1435">
      <w:pPr>
        <w:pStyle w:val="a5"/>
        <w:numPr>
          <w:ilvl w:val="0"/>
          <w:numId w:val="49"/>
        </w:numPr>
        <w:spacing w:after="0" w:line="360" w:lineRule="auto"/>
        <w:jc w:val="both"/>
        <w:rPr>
          <w:rFonts w:ascii="Myriad Pro" w:hAnsi="Myriad Pro"/>
          <w:sz w:val="26"/>
          <w:szCs w:val="26"/>
        </w:rPr>
      </w:pPr>
      <w:r w:rsidRPr="00E17399">
        <w:rPr>
          <w:rFonts w:ascii="Myriad Pro" w:hAnsi="Myriad Pro"/>
          <w:sz w:val="26"/>
          <w:szCs w:val="26"/>
        </w:rPr>
        <w:t>Выплату единовременной материальной помощи:</w:t>
      </w:r>
    </w:p>
    <w:p w14:paraId="770F780A"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а) при регистрации брака (если брак регистрируется впервые) - не менее 4320 (Четырех тысяч трехсот двадцати) рублей. Выплата материальной помощи производится по факту предоставления свидетельства о регистрации брака, при условии, что свидетельство предоставлено работодателю в течение 3-х месяцев с момента регистрации брака;</w:t>
      </w:r>
    </w:p>
    <w:p w14:paraId="277D04F4"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б) при рождении ребенка - в размере не менее 5040 (Пяти тысяч сорока) рублей. В случае рождения/усыновления 2-х и более детей выплата производится отдельно на каждого ребенка. В случае, если оба родителя являются работниками Организации, материальная помощь по данному основанию предоставляется одному из них. Выплата материальной помощи производится по факту предоставления работодателю свидетельства о рождении ребенка не позднее 3-х месяцев с момента рождения ребенка;</w:t>
      </w:r>
    </w:p>
    <w:p w14:paraId="0233DF15"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семье работника в связи со смертью работника Организации - в размере не менее 6480 (Шести тысяч четырехсот восьмидесяти) рублей;</w:t>
      </w:r>
    </w:p>
    <w:p w14:paraId="1B01E553"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г) на организацию похорон ветеранов Организации (порядок отнесения лиц к категории ветеранов определяется непосредственно в Организациях) - в размере не менее 6480 (Шести тысяч четырехсот восьмидесяти) рублей;</w:t>
      </w:r>
    </w:p>
    <w:p w14:paraId="32C75994"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д) работнику в связи со смертью его близких родственников (супруга(и), детей, родителей), - в размере не менее 5040 (Пяти тысяч сорока) рублей;</w:t>
      </w:r>
    </w:p>
    <w:p w14:paraId="24C444A1" w14:textId="77777777" w:rsidR="00082F41" w:rsidRPr="00E17399" w:rsidRDefault="00082F41" w:rsidP="001C1435">
      <w:pPr>
        <w:pStyle w:val="a5"/>
        <w:numPr>
          <w:ilvl w:val="0"/>
          <w:numId w:val="49"/>
        </w:numPr>
        <w:spacing w:after="0" w:line="360" w:lineRule="auto"/>
        <w:ind w:left="0" w:firstLine="426"/>
        <w:jc w:val="both"/>
        <w:rPr>
          <w:rFonts w:ascii="Myriad Pro" w:hAnsi="Myriad Pro"/>
          <w:sz w:val="26"/>
          <w:szCs w:val="26"/>
        </w:rPr>
      </w:pPr>
      <w:r w:rsidRPr="00E17399">
        <w:rPr>
          <w:rFonts w:ascii="Myriad Pro" w:hAnsi="Myriad Pro"/>
          <w:sz w:val="26"/>
          <w:szCs w:val="26"/>
        </w:rPr>
        <w:t>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 (с учетом стажа работы и периода работы после наступления пенсионного возраста).</w:t>
      </w:r>
    </w:p>
    <w:p w14:paraId="1889A15E"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7300548F" w14:textId="77777777" w:rsidR="00082F41" w:rsidRPr="00E17399" w:rsidRDefault="00082F41" w:rsidP="001C1435">
      <w:pPr>
        <w:pStyle w:val="a5"/>
        <w:numPr>
          <w:ilvl w:val="0"/>
          <w:numId w:val="49"/>
        </w:numPr>
        <w:spacing w:after="0" w:line="360" w:lineRule="auto"/>
        <w:ind w:left="0" w:firstLine="426"/>
        <w:jc w:val="both"/>
        <w:rPr>
          <w:rFonts w:ascii="Myriad Pro" w:hAnsi="Myriad Pro"/>
          <w:sz w:val="26"/>
          <w:szCs w:val="26"/>
        </w:rPr>
      </w:pPr>
      <w:r w:rsidRPr="00E17399">
        <w:rPr>
          <w:rFonts w:ascii="Myriad Pro" w:hAnsi="Myriad Pro"/>
          <w:sz w:val="26"/>
          <w:szCs w:val="26"/>
        </w:rPr>
        <w:t>Частичную или полную компенсацию подтвержденных расходов работников:</w:t>
      </w:r>
    </w:p>
    <w:p w14:paraId="6EB8E1BD"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б) на содержание детей в детских дошкольных учреждениях семьям, имеющим троих и более детей;</w:t>
      </w:r>
    </w:p>
    <w:p w14:paraId="45B9102A"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г) на содержание детей-инвалидов в детских дошкольных учреждениях и приобретение им путевок в оздоровительные лагеря;</w:t>
      </w:r>
    </w:p>
    <w:p w14:paraId="67ADE283" w14:textId="77777777" w:rsidR="00082F41" w:rsidRPr="00E17399" w:rsidRDefault="00082F41" w:rsidP="001C1435">
      <w:pPr>
        <w:pStyle w:val="a5"/>
        <w:numPr>
          <w:ilvl w:val="0"/>
          <w:numId w:val="49"/>
        </w:numPr>
        <w:spacing w:after="0" w:line="360" w:lineRule="auto"/>
        <w:jc w:val="both"/>
        <w:rPr>
          <w:rFonts w:ascii="Myriad Pro" w:hAnsi="Myriad Pro"/>
          <w:sz w:val="26"/>
          <w:szCs w:val="26"/>
        </w:rPr>
      </w:pPr>
      <w:r w:rsidRPr="00E17399">
        <w:rPr>
          <w:rFonts w:ascii="Myriad Pro" w:hAnsi="Myriad Pro"/>
          <w:sz w:val="26"/>
          <w:szCs w:val="26"/>
        </w:rPr>
        <w:t>Выплату единовременной материальной помощи:</w:t>
      </w:r>
    </w:p>
    <w:p w14:paraId="14D7B1D4"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 xml:space="preserve">а) неработающим пенсионерам, вышедшим на пенсию из Организации и являющимся участниками Великой Отечественной войны, тружениками тыла, </w:t>
      </w:r>
    </w:p>
    <w:p w14:paraId="31CDDD9F"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вместо выплаты, предусмотренной подпунктом "в" пункта 6.1.3,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12 000 (Двенадцати тысяч) рублей;</w:t>
      </w:r>
    </w:p>
    <w:p w14:paraId="41BBDACD" w14:textId="77777777" w:rsidR="00082F41" w:rsidRPr="00E17399" w:rsidRDefault="00082F41" w:rsidP="001C1435">
      <w:pPr>
        <w:pStyle w:val="a5"/>
        <w:numPr>
          <w:ilvl w:val="0"/>
          <w:numId w:val="49"/>
        </w:numPr>
        <w:spacing w:after="0" w:line="360" w:lineRule="auto"/>
        <w:ind w:left="-142" w:firstLine="568"/>
        <w:jc w:val="both"/>
        <w:rPr>
          <w:rFonts w:ascii="Myriad Pro" w:hAnsi="Myriad Pro"/>
          <w:sz w:val="26"/>
          <w:szCs w:val="26"/>
        </w:rPr>
      </w:pPr>
      <w:r w:rsidRPr="00E17399">
        <w:rPr>
          <w:rFonts w:ascii="Myriad Pro" w:hAnsi="Myriad Pro"/>
          <w:sz w:val="26"/>
          <w:szCs w:val="26"/>
        </w:rPr>
        <w:t>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5EC5D398" w14:textId="77777777" w:rsidR="00082F41" w:rsidRPr="00E17399" w:rsidRDefault="00082F41" w:rsidP="001C1435">
      <w:pPr>
        <w:pStyle w:val="a5"/>
        <w:numPr>
          <w:ilvl w:val="0"/>
          <w:numId w:val="49"/>
        </w:numPr>
        <w:spacing w:after="0" w:line="360" w:lineRule="auto"/>
        <w:ind w:left="-142" w:firstLine="568"/>
        <w:jc w:val="both"/>
        <w:rPr>
          <w:rFonts w:ascii="Myriad Pro" w:hAnsi="Myriad Pro"/>
          <w:sz w:val="26"/>
          <w:szCs w:val="26"/>
        </w:rPr>
      </w:pPr>
      <w:r w:rsidRPr="00E17399">
        <w:rPr>
          <w:rFonts w:ascii="Myriad Pro" w:hAnsi="Myriad Pro"/>
          <w:sz w:val="26"/>
          <w:szCs w:val="26"/>
        </w:rPr>
        <w:t>Участие в улучшении жилищных условий работников на условиях ипотечного кредитования.</w:t>
      </w:r>
    </w:p>
    <w:p w14:paraId="6653685A" w14:textId="77777777" w:rsidR="00082F41"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p>
    <w:p w14:paraId="28D72162" w14:textId="1010027C" w:rsidR="00082F41" w:rsidRPr="00E17399" w:rsidRDefault="00082F41" w:rsidP="00082F41">
      <w:pPr>
        <w:spacing w:after="0" w:line="360" w:lineRule="auto"/>
        <w:ind w:firstLine="567"/>
        <w:jc w:val="both"/>
        <w:rPr>
          <w:rFonts w:ascii="Myriad Pro" w:hAnsi="Myriad Pro"/>
          <w:sz w:val="26"/>
          <w:szCs w:val="26"/>
        </w:rPr>
      </w:pPr>
      <w:r w:rsidRPr="00CA4CC4">
        <w:rPr>
          <w:rFonts w:ascii="Myriad Pro" w:hAnsi="Myriad Pro"/>
          <w:sz w:val="26"/>
          <w:szCs w:val="26"/>
        </w:rPr>
        <w:t xml:space="preserve">Фактические </w:t>
      </w:r>
      <w:r>
        <w:rPr>
          <w:rFonts w:ascii="Myriad Pro" w:hAnsi="Myriad Pro"/>
          <w:sz w:val="26"/>
          <w:szCs w:val="26"/>
        </w:rPr>
        <w:t>д</w:t>
      </w:r>
      <w:r w:rsidRPr="00CA4CC4">
        <w:rPr>
          <w:rFonts w:ascii="Myriad Pro" w:hAnsi="Myriad Pro"/>
          <w:sz w:val="26"/>
          <w:szCs w:val="26"/>
        </w:rPr>
        <w:t xml:space="preserve">енежные выплаты социального характера по коллективному договору за 2016 год составили </w:t>
      </w:r>
      <w:r>
        <w:rPr>
          <w:rFonts w:ascii="Myriad Pro" w:hAnsi="Myriad Pro"/>
          <w:sz w:val="26"/>
          <w:szCs w:val="26"/>
        </w:rPr>
        <w:t>10 763,72</w:t>
      </w:r>
      <w:r w:rsidRPr="00CA4CC4">
        <w:rPr>
          <w:rFonts w:ascii="Myriad Pro" w:hAnsi="Myriad Pro"/>
          <w:sz w:val="26"/>
          <w:szCs w:val="26"/>
        </w:rPr>
        <w:t xml:space="preserve"> тыс. руб., заявленные со стороны филиала </w:t>
      </w:r>
      <w:r w:rsidR="00F63FA3">
        <w:rPr>
          <w:rFonts w:ascii="Myriad Pro" w:hAnsi="Myriad Pro"/>
          <w:sz w:val="26"/>
          <w:szCs w:val="26"/>
        </w:rPr>
        <w:t>П</w:t>
      </w:r>
      <w:r w:rsidR="002C7195">
        <w:rPr>
          <w:rFonts w:ascii="Myriad Pro" w:hAnsi="Myriad Pro"/>
          <w:sz w:val="26"/>
          <w:szCs w:val="26"/>
        </w:rPr>
        <w:t>АО </w:t>
      </w:r>
      <w:r w:rsidRPr="00CA4CC4">
        <w:rPr>
          <w:rFonts w:ascii="Myriad Pro" w:hAnsi="Myriad Pro"/>
          <w:sz w:val="26"/>
          <w:szCs w:val="26"/>
        </w:rPr>
        <w:t xml:space="preserve">«МРСК Сибири» - «Красноярскэнерго» на 2018 год – </w:t>
      </w:r>
      <w:r>
        <w:rPr>
          <w:rFonts w:ascii="Myriad Pro" w:hAnsi="Myriad Pro"/>
          <w:sz w:val="26"/>
          <w:szCs w:val="26"/>
        </w:rPr>
        <w:t>50 688,65</w:t>
      </w:r>
      <w:r w:rsidRPr="00CA4CC4">
        <w:rPr>
          <w:rFonts w:ascii="Myriad Pro" w:hAnsi="Myriad Pro"/>
          <w:sz w:val="26"/>
          <w:szCs w:val="26"/>
        </w:rPr>
        <w:t xml:space="preserve"> тыс. руб., в том числе </w:t>
      </w:r>
      <w:r>
        <w:rPr>
          <w:rFonts w:ascii="Myriad Pro" w:hAnsi="Myriad Pro"/>
          <w:sz w:val="26"/>
          <w:szCs w:val="26"/>
        </w:rPr>
        <w:t>50 025,00</w:t>
      </w:r>
      <w:r w:rsidRPr="00CA4CC4">
        <w:rPr>
          <w:rFonts w:ascii="Myriad Pro" w:hAnsi="Myriad Pro"/>
          <w:sz w:val="26"/>
          <w:szCs w:val="26"/>
        </w:rPr>
        <w:t xml:space="preserve"> тыс. руб. расходы понесенные филиалом и расходы Исполнительного аппарата – </w:t>
      </w:r>
      <w:r>
        <w:rPr>
          <w:rFonts w:ascii="Myriad Pro" w:hAnsi="Myriad Pro"/>
          <w:sz w:val="26"/>
          <w:szCs w:val="26"/>
        </w:rPr>
        <w:t>663,65</w:t>
      </w:r>
      <w:r w:rsidRPr="00CA4CC4">
        <w:rPr>
          <w:rFonts w:ascii="Myriad Pro" w:hAnsi="Myriad Pro"/>
          <w:sz w:val="26"/>
          <w:szCs w:val="26"/>
        </w:rPr>
        <w:t xml:space="preserve"> тыс. руб.</w:t>
      </w:r>
    </w:p>
    <w:tbl>
      <w:tblPr>
        <w:tblW w:w="5064" w:type="pct"/>
        <w:tblLook w:val="04A0" w:firstRow="1" w:lastRow="0" w:firstColumn="1" w:lastColumn="0" w:noHBand="0" w:noVBand="1"/>
      </w:tblPr>
      <w:tblGrid>
        <w:gridCol w:w="2400"/>
        <w:gridCol w:w="1083"/>
        <w:gridCol w:w="2012"/>
        <w:gridCol w:w="1275"/>
        <w:gridCol w:w="1408"/>
        <w:gridCol w:w="1275"/>
      </w:tblGrid>
      <w:tr w:rsidR="00082F41" w:rsidRPr="00C367F0" w14:paraId="6FD5A0CB" w14:textId="77777777" w:rsidTr="00167425">
        <w:trPr>
          <w:trHeight w:val="406"/>
        </w:trPr>
        <w:tc>
          <w:tcPr>
            <w:tcW w:w="126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0287A86"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hAnsi="Myriad Pro"/>
                <w:sz w:val="20"/>
                <w:szCs w:val="20"/>
              </w:rPr>
              <w:t xml:space="preserve"> </w:t>
            </w:r>
            <w:r w:rsidRPr="006056B6">
              <w:rPr>
                <w:rFonts w:ascii="Myriad Pro" w:eastAsia="Times New Roman" w:hAnsi="Myriad Pro" w:cs="Calibri"/>
                <w:bCs/>
                <w:color w:val="FFFFFF"/>
                <w:sz w:val="20"/>
                <w:szCs w:val="20"/>
                <w:lang w:eastAsia="ru-RU"/>
              </w:rPr>
              <w:t> Наименование статьи</w:t>
            </w:r>
          </w:p>
        </w:tc>
        <w:tc>
          <w:tcPr>
            <w:tcW w:w="57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BF1634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106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67AC3FB" w14:textId="08FFABEA"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w:t>
            </w:r>
            <w:r w:rsidR="00F63FA3">
              <w:rPr>
                <w:rFonts w:ascii="Myriad Pro" w:eastAsia="Times New Roman" w:hAnsi="Myriad Pro" w:cs="Calibri"/>
                <w:bCs/>
                <w:color w:val="FFFFFF"/>
                <w:sz w:val="20"/>
                <w:szCs w:val="20"/>
                <w:lang w:eastAsia="ru-RU"/>
              </w:rPr>
              <w:t>П</w:t>
            </w:r>
            <w:r w:rsidR="002C7195">
              <w:rPr>
                <w:rFonts w:ascii="Myriad Pro" w:eastAsia="Times New Roman" w:hAnsi="Myriad Pro" w:cs="Calibri"/>
                <w:bCs/>
                <w:color w:val="FFFFFF"/>
                <w:sz w:val="20"/>
                <w:szCs w:val="20"/>
                <w:lang w:eastAsia="ru-RU"/>
              </w:rPr>
              <w:t>АО </w:t>
            </w:r>
            <w:r w:rsidRPr="006056B6">
              <w:rPr>
                <w:rFonts w:ascii="Myriad Pro" w:eastAsia="Times New Roman" w:hAnsi="Myriad Pro" w:cs="Calibri"/>
                <w:bCs/>
                <w:color w:val="FFFFFF"/>
                <w:sz w:val="20"/>
                <w:szCs w:val="20"/>
                <w:lang w:eastAsia="ru-RU"/>
              </w:rPr>
              <w:t>«МРСК Сибири» - «Красноярскэнерго» на 2018, тыс. руб.</w:t>
            </w:r>
          </w:p>
        </w:tc>
        <w:tc>
          <w:tcPr>
            <w:tcW w:w="67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EBD5391"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тыс. руб.</w:t>
            </w:r>
          </w:p>
        </w:tc>
        <w:tc>
          <w:tcPr>
            <w:tcW w:w="7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03BC447"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Отклонение утверждено на 2018 / заявка на 2018, %</w:t>
            </w:r>
          </w:p>
        </w:tc>
        <w:tc>
          <w:tcPr>
            <w:tcW w:w="67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FE5D97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 факт за 2016, %</w:t>
            </w:r>
          </w:p>
        </w:tc>
      </w:tr>
      <w:tr w:rsidR="00082F41" w:rsidRPr="00C367F0" w14:paraId="4E3CC1DB" w14:textId="77777777" w:rsidTr="00167425">
        <w:trPr>
          <w:trHeight w:val="315"/>
        </w:trPr>
        <w:tc>
          <w:tcPr>
            <w:tcW w:w="126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1868CC5"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57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1D359AD"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06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4242248"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67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943F53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7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F23A070"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67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4CED7E2"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082F41" w:rsidRPr="00C367F0" w14:paraId="418FE616" w14:textId="77777777" w:rsidTr="00167425">
        <w:trPr>
          <w:trHeight w:val="812"/>
        </w:trPr>
        <w:tc>
          <w:tcPr>
            <w:tcW w:w="1269" w:type="pct"/>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0BE5D6B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573"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0B6ACA07"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10 763,72</w:t>
            </w:r>
          </w:p>
        </w:tc>
        <w:tc>
          <w:tcPr>
            <w:tcW w:w="1064"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1AD5341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50</w:t>
            </w:r>
            <w:r>
              <w:rPr>
                <w:rFonts w:ascii="Myriad Pro" w:eastAsia="Times New Roman" w:hAnsi="Myriad Pro" w:cs="Calibri"/>
                <w:color w:val="000000"/>
                <w:sz w:val="20"/>
                <w:szCs w:val="20"/>
                <w:lang w:eastAsia="ru-RU"/>
              </w:rPr>
              <w:t> 025,00</w:t>
            </w:r>
          </w:p>
        </w:tc>
        <w:tc>
          <w:tcPr>
            <w:tcW w:w="674"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003BAC53"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74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C4EA374" w14:textId="77777777" w:rsidR="00082F41" w:rsidRPr="006056B6" w:rsidRDefault="00082F41" w:rsidP="00082F41">
            <w:pPr>
              <w:spacing w:after="0" w:line="240" w:lineRule="auto"/>
              <w:jc w:val="right"/>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-6</w:t>
            </w:r>
            <w:r>
              <w:rPr>
                <w:rFonts w:ascii="Myriad Pro" w:eastAsia="Times New Roman" w:hAnsi="Myriad Pro" w:cs="Calibri"/>
                <w:bCs/>
                <w:color w:val="000000"/>
                <w:sz w:val="20"/>
                <w:szCs w:val="20"/>
                <w:lang w:eastAsia="ru-RU"/>
              </w:rPr>
              <w:t>2,58</w:t>
            </w:r>
          </w:p>
        </w:tc>
        <w:tc>
          <w:tcPr>
            <w:tcW w:w="67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FE14E91" w14:textId="77777777" w:rsidR="00082F41" w:rsidRPr="006056B6" w:rsidRDefault="00082F41" w:rsidP="00082F41">
            <w:pPr>
              <w:spacing w:after="0" w:line="240" w:lineRule="auto"/>
              <w:jc w:val="right"/>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73,9</w:t>
            </w:r>
          </w:p>
        </w:tc>
      </w:tr>
    </w:tbl>
    <w:p w14:paraId="487AA73E" w14:textId="77777777" w:rsidR="00082F41" w:rsidRPr="00C367F0" w:rsidRDefault="00082F41" w:rsidP="00082F41">
      <w:pPr>
        <w:spacing w:after="0" w:line="360" w:lineRule="auto"/>
        <w:jc w:val="both"/>
        <w:rPr>
          <w:rFonts w:ascii="Myriad Pro" w:hAnsi="Myriad Pro"/>
          <w:sz w:val="26"/>
          <w:szCs w:val="26"/>
        </w:rPr>
      </w:pPr>
    </w:p>
    <w:p w14:paraId="246ED9C8" w14:textId="77777777" w:rsidR="00082F41" w:rsidRPr="005659CA" w:rsidRDefault="00082F41" w:rsidP="00082F41">
      <w:pPr>
        <w:spacing w:after="0" w:line="360" w:lineRule="auto"/>
        <w:contextualSpacing/>
        <w:jc w:val="both"/>
        <w:rPr>
          <w:rFonts w:ascii="Myriad Pro" w:eastAsia="Calibri" w:hAnsi="Myriad Pro" w:cs="Times New Roman"/>
          <w:b/>
          <w:sz w:val="26"/>
          <w:szCs w:val="26"/>
        </w:rPr>
      </w:pPr>
      <w:r w:rsidRPr="005659CA">
        <w:rPr>
          <w:rFonts w:ascii="Myriad Pro" w:eastAsia="Calibri" w:hAnsi="Myriad Pro" w:cs="Times New Roman"/>
          <w:b/>
          <w:sz w:val="26"/>
          <w:szCs w:val="26"/>
        </w:rPr>
        <w:t>ПОЗИЦИЯ ТЕРРИТОРИАЛЬНОЙ СЕТЕВОЙ ОРГАНИЗАЦИИ</w:t>
      </w:r>
    </w:p>
    <w:p w14:paraId="4BA5827B" w14:textId="73BFD09D" w:rsidR="00082F41" w:rsidRPr="00985076" w:rsidRDefault="00082F41" w:rsidP="00082F41">
      <w:pPr>
        <w:spacing w:after="0" w:line="360" w:lineRule="auto"/>
        <w:ind w:firstLine="567"/>
        <w:contextualSpacing/>
        <w:jc w:val="both"/>
        <w:rPr>
          <w:rFonts w:ascii="Myriad Pro" w:hAnsi="Myriad Pro"/>
          <w:sz w:val="26"/>
          <w:szCs w:val="26"/>
        </w:rPr>
      </w:pPr>
      <w:r w:rsidRPr="00B75710">
        <w:rPr>
          <w:rFonts w:ascii="Myriad Pro" w:eastAsia="Calibri" w:hAnsi="Myriad Pro" w:cs="Times New Roman"/>
          <w:sz w:val="26"/>
          <w:szCs w:val="26"/>
        </w:rPr>
        <w:t xml:space="preserve">Фактические расходы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B75710">
        <w:rPr>
          <w:rFonts w:ascii="Myriad Pro" w:eastAsia="Calibri" w:hAnsi="Myriad Pro" w:cs="Times New Roman"/>
          <w:sz w:val="26"/>
          <w:szCs w:val="26"/>
        </w:rPr>
        <w:t xml:space="preserve">«МРСК Сибири» - «Красноярскэнерго» по статье </w:t>
      </w:r>
      <w:r w:rsidRPr="00897FA0">
        <w:rPr>
          <w:rFonts w:ascii="Myriad Pro" w:hAnsi="Myriad Pro"/>
          <w:sz w:val="26"/>
          <w:szCs w:val="26"/>
        </w:rPr>
        <w:t>«Денежные выплаты социального хар</w:t>
      </w:r>
      <w:r w:rsidRPr="00985076">
        <w:rPr>
          <w:rFonts w:ascii="Myriad Pro" w:hAnsi="Myriad Pro"/>
          <w:sz w:val="26"/>
          <w:szCs w:val="26"/>
        </w:rPr>
        <w:t>актера (по коллективному договору)» за 2014 – 2016 г</w:t>
      </w:r>
      <w:r w:rsidR="00F4263D">
        <w:rPr>
          <w:rFonts w:ascii="Myriad Pro" w:hAnsi="Myriad Pro"/>
          <w:sz w:val="26"/>
          <w:szCs w:val="26"/>
        </w:rPr>
        <w:t>г. </w:t>
      </w:r>
      <w:r w:rsidRPr="00985076">
        <w:rPr>
          <w:rFonts w:ascii="Myriad Pro" w:hAnsi="Myriad Pro"/>
          <w:sz w:val="26"/>
          <w:szCs w:val="26"/>
        </w:rPr>
        <w:t>составили:</w:t>
      </w:r>
    </w:p>
    <w:tbl>
      <w:tblPr>
        <w:tblW w:w="5000" w:type="pct"/>
        <w:tblLook w:val="04A0" w:firstRow="1" w:lastRow="0" w:firstColumn="1" w:lastColumn="0" w:noHBand="0" w:noVBand="1"/>
      </w:tblPr>
      <w:tblGrid>
        <w:gridCol w:w="5020"/>
        <w:gridCol w:w="1394"/>
        <w:gridCol w:w="1536"/>
        <w:gridCol w:w="1394"/>
      </w:tblGrid>
      <w:tr w:rsidR="00082F41" w:rsidRPr="00C367F0" w14:paraId="6EB62DCB" w14:textId="77777777" w:rsidTr="00167425">
        <w:trPr>
          <w:trHeight w:val="577"/>
          <w:tblHeader/>
        </w:trPr>
        <w:tc>
          <w:tcPr>
            <w:tcW w:w="2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78B84B3" w14:textId="77777777" w:rsidR="00082F41" w:rsidRPr="006056B6" w:rsidRDefault="00082F41" w:rsidP="00082F41">
            <w:pPr>
              <w:spacing w:after="0" w:line="240" w:lineRule="auto"/>
              <w:jc w:val="center"/>
              <w:rPr>
                <w:rFonts w:ascii="Myriad Pro" w:hAnsi="Myriad Pro"/>
                <w:color w:val="FFFFFF" w:themeColor="background1"/>
                <w:sz w:val="20"/>
                <w:szCs w:val="20"/>
              </w:rPr>
            </w:pPr>
            <w:r w:rsidRPr="006056B6">
              <w:rPr>
                <w:rFonts w:ascii="Myriad Pro" w:hAnsi="Myriad Pro"/>
                <w:color w:val="FFFFFF" w:themeColor="background1"/>
                <w:sz w:val="20"/>
                <w:szCs w:val="20"/>
              </w:rPr>
              <w:t>Наименование статьи расходов</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6E7C9A" w14:textId="77777777" w:rsidR="00082F41" w:rsidRPr="006056B6" w:rsidRDefault="00082F41" w:rsidP="00082F41">
            <w:pPr>
              <w:spacing w:after="0" w:line="240" w:lineRule="auto"/>
              <w:jc w:val="center"/>
              <w:rPr>
                <w:rFonts w:ascii="Myriad Pro" w:hAnsi="Myriad Pro"/>
                <w:color w:val="FFFFFF" w:themeColor="background1"/>
                <w:sz w:val="20"/>
                <w:szCs w:val="20"/>
              </w:rPr>
            </w:pPr>
            <w:r w:rsidRPr="006056B6">
              <w:rPr>
                <w:rFonts w:ascii="Myriad Pro" w:hAnsi="Myriad Pro"/>
                <w:color w:val="FFFFFF" w:themeColor="background1"/>
                <w:sz w:val="20"/>
                <w:szCs w:val="20"/>
              </w:rPr>
              <w:t>Факт за 2014 год, тыс. руб.</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AEF4EA" w14:textId="77777777" w:rsidR="00082F41" w:rsidRPr="006056B6" w:rsidRDefault="00082F41" w:rsidP="00082F41">
            <w:pPr>
              <w:spacing w:after="0" w:line="240" w:lineRule="auto"/>
              <w:jc w:val="center"/>
              <w:rPr>
                <w:rFonts w:ascii="Myriad Pro" w:hAnsi="Myriad Pro"/>
                <w:color w:val="FFFFFF" w:themeColor="background1"/>
                <w:sz w:val="20"/>
                <w:szCs w:val="20"/>
              </w:rPr>
            </w:pPr>
            <w:r w:rsidRPr="006056B6">
              <w:rPr>
                <w:rFonts w:ascii="Myriad Pro" w:hAnsi="Myriad Pro"/>
                <w:color w:val="FFFFFF" w:themeColor="background1"/>
                <w:sz w:val="20"/>
                <w:szCs w:val="20"/>
              </w:rPr>
              <w:t>Факт за 2015 год, тыс. руб.</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F68E19" w14:textId="77777777" w:rsidR="00082F41" w:rsidRPr="006056B6" w:rsidRDefault="00082F41" w:rsidP="00082F41">
            <w:pPr>
              <w:spacing w:after="0" w:line="240" w:lineRule="auto"/>
              <w:jc w:val="center"/>
              <w:rPr>
                <w:rFonts w:ascii="Myriad Pro" w:hAnsi="Myriad Pro"/>
                <w:color w:val="FFFFFF" w:themeColor="background1"/>
                <w:sz w:val="20"/>
                <w:szCs w:val="20"/>
              </w:rPr>
            </w:pPr>
            <w:r w:rsidRPr="006056B6">
              <w:rPr>
                <w:rFonts w:ascii="Myriad Pro" w:hAnsi="Myriad Pro"/>
                <w:color w:val="FFFFFF" w:themeColor="background1"/>
                <w:sz w:val="20"/>
                <w:szCs w:val="20"/>
              </w:rPr>
              <w:t>Факт за 2016 год, тыс. руб.</w:t>
            </w:r>
          </w:p>
        </w:tc>
      </w:tr>
      <w:tr w:rsidR="00082F41" w:rsidRPr="00C367F0" w14:paraId="3C36D9D6" w14:textId="77777777" w:rsidTr="0041096B">
        <w:trPr>
          <w:trHeight w:val="275"/>
          <w:tblHeader/>
        </w:trPr>
        <w:tc>
          <w:tcPr>
            <w:tcW w:w="2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07C758"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776BE2"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72B30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4B5CE0"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r>
      <w:tr w:rsidR="00082F41" w:rsidRPr="00C367F0" w14:paraId="068ABCA7" w14:textId="77777777" w:rsidTr="0041096B">
        <w:trPr>
          <w:trHeight w:val="168"/>
        </w:trPr>
        <w:tc>
          <w:tcPr>
            <w:tcW w:w="2685"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F4FC621"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Денежные выплаты социального характера, в т.ч.</w:t>
            </w:r>
          </w:p>
        </w:tc>
        <w:tc>
          <w:tcPr>
            <w:tcW w:w="74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2709C3B"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12 845,59</w:t>
            </w:r>
          </w:p>
        </w:tc>
        <w:tc>
          <w:tcPr>
            <w:tcW w:w="82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5265EC5"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11 977,22</w:t>
            </w:r>
          </w:p>
        </w:tc>
        <w:tc>
          <w:tcPr>
            <w:tcW w:w="74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C0E9583"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10 763,72</w:t>
            </w:r>
          </w:p>
        </w:tc>
      </w:tr>
      <w:tr w:rsidR="00082F41" w:rsidRPr="00C367F0" w14:paraId="19B8C7FB" w14:textId="77777777" w:rsidTr="0041096B">
        <w:trPr>
          <w:trHeight w:val="227"/>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374021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проведение спортивных мероприятий</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64815218"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2 878,34</w:t>
            </w:r>
          </w:p>
        </w:tc>
        <w:tc>
          <w:tcPr>
            <w:tcW w:w="822" w:type="pct"/>
            <w:tcBorders>
              <w:top w:val="single" w:sz="4" w:space="0" w:color="auto"/>
              <w:left w:val="nil"/>
              <w:bottom w:val="single" w:sz="4" w:space="0" w:color="auto"/>
              <w:right w:val="single" w:sz="4" w:space="0" w:color="auto"/>
            </w:tcBorders>
            <w:shd w:val="clear" w:color="000000" w:fill="FFFFFF"/>
            <w:vAlign w:val="center"/>
            <w:hideMark/>
          </w:tcPr>
          <w:p w14:paraId="50375AD4"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2 019,47</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76A4575F"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1 693,48</w:t>
            </w:r>
          </w:p>
        </w:tc>
      </w:tr>
      <w:tr w:rsidR="00082F41" w:rsidRPr="00C367F0" w14:paraId="24060271" w14:textId="77777777" w:rsidTr="0041096B">
        <w:trPr>
          <w:trHeight w:val="480"/>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DCB462"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проведение культурных, просветительских мероприятий</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0E010964"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2 263,25</w:t>
            </w:r>
          </w:p>
        </w:tc>
        <w:tc>
          <w:tcPr>
            <w:tcW w:w="822" w:type="pct"/>
            <w:tcBorders>
              <w:top w:val="single" w:sz="4" w:space="0" w:color="auto"/>
              <w:left w:val="nil"/>
              <w:bottom w:val="single" w:sz="4" w:space="0" w:color="auto"/>
              <w:right w:val="single" w:sz="4" w:space="0" w:color="auto"/>
            </w:tcBorders>
            <w:shd w:val="clear" w:color="000000" w:fill="FFFFFF"/>
            <w:vAlign w:val="center"/>
            <w:hideMark/>
          </w:tcPr>
          <w:p w14:paraId="58D2097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1 706,15</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0CC2B0D1"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1 816,83</w:t>
            </w:r>
          </w:p>
        </w:tc>
      </w:tr>
      <w:tr w:rsidR="00082F41" w:rsidRPr="00C367F0" w14:paraId="3F9B4315" w14:textId="77777777" w:rsidTr="0041096B">
        <w:trPr>
          <w:trHeight w:val="480"/>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5986B97"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Единовременные премии (непроизводственного характера)</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13643EB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558,44</w:t>
            </w:r>
          </w:p>
        </w:tc>
        <w:tc>
          <w:tcPr>
            <w:tcW w:w="822" w:type="pct"/>
            <w:tcBorders>
              <w:top w:val="single" w:sz="4" w:space="0" w:color="auto"/>
              <w:left w:val="nil"/>
              <w:bottom w:val="single" w:sz="4" w:space="0" w:color="auto"/>
              <w:right w:val="single" w:sz="4" w:space="0" w:color="auto"/>
            </w:tcBorders>
            <w:shd w:val="clear" w:color="000000" w:fill="FFFFFF"/>
            <w:vAlign w:val="center"/>
            <w:hideMark/>
          </w:tcPr>
          <w:p w14:paraId="07C701E6"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735,50</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78A07AFD"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660,34</w:t>
            </w:r>
          </w:p>
        </w:tc>
      </w:tr>
      <w:tr w:rsidR="00082F41" w:rsidRPr="00C367F0" w14:paraId="46143627" w14:textId="77777777" w:rsidTr="0041096B">
        <w:trPr>
          <w:trHeight w:val="480"/>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2694A2E"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Адресная материальная помощь работникам и пенсионерам, в т.ч.</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5C4FA07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4 827,01</w:t>
            </w:r>
          </w:p>
        </w:tc>
        <w:tc>
          <w:tcPr>
            <w:tcW w:w="822" w:type="pct"/>
            <w:tcBorders>
              <w:top w:val="single" w:sz="4" w:space="0" w:color="auto"/>
              <w:left w:val="nil"/>
              <w:bottom w:val="single" w:sz="4" w:space="0" w:color="auto"/>
              <w:right w:val="single" w:sz="4" w:space="0" w:color="auto"/>
            </w:tcBorders>
            <w:shd w:val="clear" w:color="000000" w:fill="FFFFFF"/>
            <w:vAlign w:val="center"/>
            <w:hideMark/>
          </w:tcPr>
          <w:p w14:paraId="75CC3305"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4 131,55</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35CE4AB1"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4 203,22</w:t>
            </w:r>
          </w:p>
        </w:tc>
      </w:tr>
      <w:tr w:rsidR="00082F41" w:rsidRPr="00C367F0" w14:paraId="773DCF4D" w14:textId="77777777" w:rsidTr="0041096B">
        <w:trPr>
          <w:trHeight w:val="300"/>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06E4572"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к бракосочетанию</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716AE0A1"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94,28</w:t>
            </w:r>
          </w:p>
        </w:tc>
        <w:tc>
          <w:tcPr>
            <w:tcW w:w="822" w:type="pct"/>
            <w:tcBorders>
              <w:top w:val="single" w:sz="4" w:space="0" w:color="auto"/>
              <w:left w:val="nil"/>
              <w:bottom w:val="single" w:sz="4" w:space="0" w:color="auto"/>
              <w:right w:val="single" w:sz="4" w:space="0" w:color="auto"/>
            </w:tcBorders>
            <w:shd w:val="clear" w:color="000000" w:fill="FFFFFF"/>
            <w:vAlign w:val="center"/>
            <w:hideMark/>
          </w:tcPr>
          <w:p w14:paraId="2C3885DD"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72,72</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0F742F0D"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134,51</w:t>
            </w:r>
          </w:p>
        </w:tc>
      </w:tr>
      <w:tr w:rsidR="00082F41" w:rsidRPr="00C367F0" w14:paraId="5A4F46D2" w14:textId="77777777" w:rsidTr="0041096B">
        <w:trPr>
          <w:trHeight w:val="300"/>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946A50D"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к рождению ребенка</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4636A2BD"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316,23</w:t>
            </w:r>
          </w:p>
        </w:tc>
        <w:tc>
          <w:tcPr>
            <w:tcW w:w="822" w:type="pct"/>
            <w:tcBorders>
              <w:top w:val="single" w:sz="4" w:space="0" w:color="auto"/>
              <w:left w:val="nil"/>
              <w:bottom w:val="single" w:sz="4" w:space="0" w:color="auto"/>
              <w:right w:val="single" w:sz="4" w:space="0" w:color="auto"/>
            </w:tcBorders>
            <w:shd w:val="clear" w:color="000000" w:fill="FFFFFF"/>
            <w:vAlign w:val="center"/>
            <w:hideMark/>
          </w:tcPr>
          <w:p w14:paraId="390DFD49"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398,82</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68BA9E14"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531,28</w:t>
            </w:r>
          </w:p>
        </w:tc>
      </w:tr>
      <w:tr w:rsidR="00082F41" w:rsidRPr="00C367F0" w14:paraId="0B90205E" w14:textId="77777777" w:rsidTr="0041096B">
        <w:trPr>
          <w:trHeight w:val="480"/>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E5CD329"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в случаях кражи, пожара и других экстремальных ситуаций</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3A1DA2D0"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214,72</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1DFBD404"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144,29</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610157BF"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w:t>
            </w:r>
          </w:p>
        </w:tc>
      </w:tr>
      <w:tr w:rsidR="00082F41" w:rsidRPr="00C367F0" w14:paraId="2ABB9D8C" w14:textId="77777777" w:rsidTr="0041096B">
        <w:trPr>
          <w:trHeight w:val="633"/>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3671CB"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компенсация работникам стоимости дорогостоящих операций, лечения и медицинских препаратов согласно коллективному договору</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4AB842B3"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503,14</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19E3B195"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136,33</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4F2071D3"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84,14</w:t>
            </w:r>
          </w:p>
        </w:tc>
      </w:tr>
      <w:tr w:rsidR="00082F41" w:rsidRPr="00C367F0" w14:paraId="0169CB68" w14:textId="77777777" w:rsidTr="0041096B">
        <w:trPr>
          <w:trHeight w:val="246"/>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97BAEE"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все адресные виды помощи пенсионерам и компенсация стоимости дорогостоящих операций, лечения и медицинских препаратов согласно коллективному договору</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29EB29B5"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3 698,64</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3DABD84D"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3 379,38</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0495C9C2"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3 453,29</w:t>
            </w:r>
          </w:p>
        </w:tc>
      </w:tr>
      <w:tr w:rsidR="00082F41" w:rsidRPr="00C367F0" w14:paraId="5DAAE39B" w14:textId="77777777" w:rsidTr="0041096B">
        <w:trPr>
          <w:trHeight w:val="300"/>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AD038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К погребению работникам</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526D85C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432,72</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4EB2BF0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423,22</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3A580454"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384,80</w:t>
            </w:r>
          </w:p>
        </w:tc>
      </w:tr>
      <w:tr w:rsidR="00082F41" w:rsidRPr="00C367F0" w14:paraId="7F65FE13" w14:textId="77777777" w:rsidTr="0041096B">
        <w:trPr>
          <w:trHeight w:val="300"/>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EA8A05"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К погребению пенсионерам</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63BDE46A"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165,00</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06F0A76E"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144,29</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5953D02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116,31</w:t>
            </w:r>
          </w:p>
        </w:tc>
      </w:tr>
      <w:tr w:rsidR="00082F41" w:rsidRPr="00C367F0" w14:paraId="64938805" w14:textId="77777777" w:rsidTr="0041096B">
        <w:trPr>
          <w:trHeight w:val="300"/>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D113C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Детские новогодние подарки</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1DF11403"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867,88</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44997295"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1 233,87</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4DCDA082"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972,12</w:t>
            </w:r>
          </w:p>
        </w:tc>
      </w:tr>
      <w:tr w:rsidR="00082F41" w:rsidRPr="00C367F0" w14:paraId="3375F113" w14:textId="77777777" w:rsidTr="0041096B">
        <w:trPr>
          <w:trHeight w:val="299"/>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D61E22"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Погашение стоимости квартир работников</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534EAA8F"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0BF2103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606590EE"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22,29</w:t>
            </w:r>
          </w:p>
        </w:tc>
      </w:tr>
      <w:tr w:rsidR="00082F41" w:rsidRPr="00C367F0" w14:paraId="7C14686F" w14:textId="77777777" w:rsidTr="0041096B">
        <w:trPr>
          <w:trHeight w:val="505"/>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AE2DFC"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Другие, не расшифрованные дополнительные выплаты по тарифному соглашению, коллективному договору (в том числе оплата дополнительных дней отпуска)</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0B26EC5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298,88</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6F45D6F7"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1 299,82</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6554AA41"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867,19</w:t>
            </w:r>
          </w:p>
        </w:tc>
      </w:tr>
      <w:tr w:rsidR="00082F41" w:rsidRPr="00C367F0" w14:paraId="053E9AD6" w14:textId="77777777" w:rsidTr="0041096B">
        <w:trPr>
          <w:trHeight w:val="300"/>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F76EF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Платное обучение работников</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7068273B"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554,07</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66B6032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283,36</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6FA41821"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27,14</w:t>
            </w:r>
          </w:p>
        </w:tc>
      </w:tr>
    </w:tbl>
    <w:p w14:paraId="4DC6A622" w14:textId="769A8C57" w:rsidR="00082F41" w:rsidRPr="005659CA" w:rsidRDefault="00082F41" w:rsidP="00167425">
      <w:pPr>
        <w:spacing w:before="240" w:after="0" w:line="360" w:lineRule="auto"/>
        <w:ind w:firstLine="567"/>
        <w:contextualSpacing/>
        <w:jc w:val="both"/>
        <w:rPr>
          <w:rFonts w:ascii="Myriad Pro" w:eastAsia="Calibri" w:hAnsi="Myriad Pro" w:cs="Times New Roman"/>
          <w:sz w:val="26"/>
          <w:szCs w:val="26"/>
        </w:rPr>
      </w:pPr>
      <w:r w:rsidRPr="00C367F0">
        <w:rPr>
          <w:rFonts w:ascii="Myriad Pro" w:eastAsia="Calibri" w:hAnsi="Myriad Pro" w:cs="Times New Roman"/>
          <w:sz w:val="26"/>
          <w:szCs w:val="26"/>
        </w:rPr>
        <w:t xml:space="preserve">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C367F0">
        <w:rPr>
          <w:rFonts w:ascii="Myriad Pro" w:eastAsia="Calibri" w:hAnsi="Myriad Pro" w:cs="Times New Roman"/>
          <w:sz w:val="26"/>
          <w:szCs w:val="26"/>
        </w:rPr>
        <w:t xml:space="preserve">«МРСК Сибири» - «Красноярскэнерго» по статье </w:t>
      </w:r>
      <w:r w:rsidRPr="00C367F0">
        <w:rPr>
          <w:rFonts w:ascii="Myriad Pro" w:hAnsi="Myriad Pro"/>
          <w:sz w:val="26"/>
          <w:szCs w:val="26"/>
        </w:rPr>
        <w:t>«Денежные выплаты социального характера (по коллективному договору)» в составе подконтрольных расходов на 2018 год была заявлена су</w:t>
      </w:r>
      <w:r w:rsidRPr="005659CA">
        <w:rPr>
          <w:rFonts w:ascii="Myriad Pro" w:hAnsi="Myriad Pro"/>
          <w:sz w:val="26"/>
          <w:szCs w:val="26"/>
        </w:rPr>
        <w:t>мма</w:t>
      </w:r>
      <w:r w:rsidRPr="005659CA">
        <w:rPr>
          <w:rFonts w:ascii="Myriad Pro" w:eastAsia="Calibri" w:hAnsi="Myriad Pro" w:cs="Times New Roman"/>
          <w:sz w:val="26"/>
          <w:szCs w:val="26"/>
        </w:rPr>
        <w:t xml:space="preserve"> в размере 50 688,65 тыс. руб., в том числе расходы Исполнительного аппарата 663,65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1"/>
        <w:gridCol w:w="2093"/>
      </w:tblGrid>
      <w:tr w:rsidR="00082F41" w:rsidRPr="00C367F0" w14:paraId="4D632176" w14:textId="77777777" w:rsidTr="0041096B">
        <w:trPr>
          <w:trHeight w:val="1204"/>
          <w:tblHeader/>
        </w:trPr>
        <w:tc>
          <w:tcPr>
            <w:tcW w:w="3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E04E80"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Планируемые мероприятия</w:t>
            </w:r>
          </w:p>
        </w:tc>
        <w:tc>
          <w:tcPr>
            <w:tcW w:w="11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3070C6" w14:textId="7B74C17F"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w:t>
            </w:r>
            <w:r w:rsidR="00F63FA3">
              <w:rPr>
                <w:rFonts w:ascii="Myriad Pro" w:eastAsia="Times New Roman" w:hAnsi="Myriad Pro" w:cs="Calibri"/>
                <w:bCs/>
                <w:color w:val="FFFFFF"/>
                <w:sz w:val="20"/>
                <w:szCs w:val="20"/>
                <w:lang w:eastAsia="ru-RU"/>
              </w:rPr>
              <w:t>П</w:t>
            </w:r>
            <w:r w:rsidR="002C7195">
              <w:rPr>
                <w:rFonts w:ascii="Myriad Pro" w:eastAsia="Times New Roman" w:hAnsi="Myriad Pro" w:cs="Calibri"/>
                <w:bCs/>
                <w:color w:val="FFFFFF"/>
                <w:sz w:val="20"/>
                <w:szCs w:val="20"/>
                <w:lang w:eastAsia="ru-RU"/>
              </w:rPr>
              <w:t>АО </w:t>
            </w:r>
            <w:r w:rsidRPr="006056B6">
              <w:rPr>
                <w:rFonts w:ascii="Myriad Pro" w:eastAsia="Times New Roman" w:hAnsi="Myriad Pro" w:cs="Calibri"/>
                <w:bCs/>
                <w:color w:val="FFFFFF"/>
                <w:sz w:val="20"/>
                <w:szCs w:val="20"/>
                <w:lang w:eastAsia="ru-RU"/>
              </w:rPr>
              <w:t>«МРСК Сибири» -«Красноярскэнерго» на 2018, тыс. руб.</w:t>
            </w:r>
          </w:p>
        </w:tc>
      </w:tr>
      <w:tr w:rsidR="00082F41" w:rsidRPr="00C367F0" w14:paraId="7D2D8F07" w14:textId="77777777" w:rsidTr="0041096B">
        <w:trPr>
          <w:trHeight w:val="228"/>
        </w:trPr>
        <w:tc>
          <w:tcPr>
            <w:tcW w:w="3880" w:type="pct"/>
            <w:tcBorders>
              <w:top w:val="single" w:sz="4" w:space="0" w:color="FFFFFF" w:themeColor="background1"/>
            </w:tcBorders>
            <w:shd w:val="clear" w:color="000000" w:fill="FFFFFF"/>
            <w:vAlign w:val="center"/>
            <w:hideMark/>
          </w:tcPr>
          <w:p w14:paraId="47D73A4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Единовременное вознаграждение работникам, удостоенным отраслевых наград и почетных званий                         </w:t>
            </w:r>
          </w:p>
        </w:tc>
        <w:tc>
          <w:tcPr>
            <w:tcW w:w="1120" w:type="pct"/>
            <w:tcBorders>
              <w:top w:val="single" w:sz="4" w:space="0" w:color="FFFFFF" w:themeColor="background1"/>
            </w:tcBorders>
            <w:shd w:val="clear" w:color="000000" w:fill="FFFFFF"/>
            <w:vAlign w:val="center"/>
            <w:hideMark/>
          </w:tcPr>
          <w:p w14:paraId="26E3688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3 469,80</w:t>
            </w:r>
          </w:p>
        </w:tc>
      </w:tr>
      <w:tr w:rsidR="00082F41" w:rsidRPr="00C367F0" w14:paraId="60327935" w14:textId="77777777" w:rsidTr="0041096B">
        <w:trPr>
          <w:trHeight w:val="219"/>
        </w:trPr>
        <w:tc>
          <w:tcPr>
            <w:tcW w:w="3880" w:type="pct"/>
            <w:shd w:val="clear" w:color="000000" w:fill="FFFFFF"/>
            <w:vAlign w:val="center"/>
            <w:hideMark/>
          </w:tcPr>
          <w:p w14:paraId="57D50224"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Доплата к государственным пособиям детям погибшего на производстве работника      </w:t>
            </w:r>
          </w:p>
        </w:tc>
        <w:tc>
          <w:tcPr>
            <w:tcW w:w="1120" w:type="pct"/>
            <w:shd w:val="clear" w:color="000000" w:fill="FFFFFF"/>
            <w:vAlign w:val="center"/>
            <w:hideMark/>
          </w:tcPr>
          <w:p w14:paraId="21C00FF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108,00</w:t>
            </w:r>
          </w:p>
        </w:tc>
      </w:tr>
      <w:tr w:rsidR="00082F41" w:rsidRPr="00C367F0" w14:paraId="7F983133" w14:textId="77777777" w:rsidTr="0041096B">
        <w:trPr>
          <w:trHeight w:val="267"/>
        </w:trPr>
        <w:tc>
          <w:tcPr>
            <w:tcW w:w="3880" w:type="pct"/>
            <w:shd w:val="clear" w:color="000000" w:fill="FFFFFF"/>
            <w:vAlign w:val="center"/>
            <w:hideMark/>
          </w:tcPr>
          <w:p w14:paraId="0B60E2B7"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Материальная помощь родственникам, в связи со смертью работника </w:t>
            </w:r>
          </w:p>
        </w:tc>
        <w:tc>
          <w:tcPr>
            <w:tcW w:w="1120" w:type="pct"/>
            <w:shd w:val="clear" w:color="000000" w:fill="FFFFFF"/>
            <w:vAlign w:val="center"/>
            <w:hideMark/>
          </w:tcPr>
          <w:p w14:paraId="1EE62EA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165,00</w:t>
            </w:r>
          </w:p>
        </w:tc>
      </w:tr>
      <w:tr w:rsidR="00082F41" w:rsidRPr="00C367F0" w14:paraId="43E1E9BE" w14:textId="77777777" w:rsidTr="0041096B">
        <w:trPr>
          <w:trHeight w:val="344"/>
        </w:trPr>
        <w:tc>
          <w:tcPr>
            <w:tcW w:w="3880" w:type="pct"/>
            <w:shd w:val="clear" w:color="000000" w:fill="FFFFFF"/>
            <w:vAlign w:val="center"/>
            <w:hideMark/>
          </w:tcPr>
          <w:p w14:paraId="0CA479C0"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Компенсация затрат, связанных с похоронами близких родственников (супруг(а), дети, родители)</w:t>
            </w:r>
          </w:p>
        </w:tc>
        <w:tc>
          <w:tcPr>
            <w:tcW w:w="1120" w:type="pct"/>
            <w:shd w:val="clear" w:color="000000" w:fill="FFFFFF"/>
            <w:vAlign w:val="center"/>
            <w:hideMark/>
          </w:tcPr>
          <w:p w14:paraId="1CDF76EB"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579,60</w:t>
            </w:r>
          </w:p>
        </w:tc>
      </w:tr>
      <w:tr w:rsidR="00082F41" w:rsidRPr="00C367F0" w14:paraId="6D3838DA" w14:textId="77777777" w:rsidTr="0041096B">
        <w:trPr>
          <w:trHeight w:val="251"/>
        </w:trPr>
        <w:tc>
          <w:tcPr>
            <w:tcW w:w="3880" w:type="pct"/>
            <w:shd w:val="clear" w:color="000000" w:fill="FFFFFF"/>
            <w:vAlign w:val="center"/>
            <w:hideMark/>
          </w:tcPr>
          <w:p w14:paraId="4CD0E5B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Возмещение расходов на погребение семьям, умерших ветеранов  </w:t>
            </w:r>
          </w:p>
        </w:tc>
        <w:tc>
          <w:tcPr>
            <w:tcW w:w="1120" w:type="pct"/>
            <w:shd w:val="clear" w:color="000000" w:fill="FFFFFF"/>
            <w:vAlign w:val="center"/>
            <w:hideMark/>
          </w:tcPr>
          <w:p w14:paraId="050A0A42"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324,00</w:t>
            </w:r>
          </w:p>
        </w:tc>
      </w:tr>
      <w:tr w:rsidR="00082F41" w:rsidRPr="00C367F0" w14:paraId="156838FD" w14:textId="77777777" w:rsidTr="0041096B">
        <w:trPr>
          <w:trHeight w:val="174"/>
        </w:trPr>
        <w:tc>
          <w:tcPr>
            <w:tcW w:w="3880" w:type="pct"/>
            <w:shd w:val="clear" w:color="000000" w:fill="FFFFFF"/>
            <w:vAlign w:val="center"/>
            <w:hideMark/>
          </w:tcPr>
          <w:p w14:paraId="20E9E9D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Материальная помощь при уходе работника в очередной отпуск</w:t>
            </w:r>
          </w:p>
        </w:tc>
        <w:tc>
          <w:tcPr>
            <w:tcW w:w="1120" w:type="pct"/>
            <w:shd w:val="clear" w:color="000000" w:fill="FFFFFF"/>
            <w:vAlign w:val="center"/>
            <w:hideMark/>
          </w:tcPr>
          <w:p w14:paraId="48BCFDF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31 582,40</w:t>
            </w:r>
          </w:p>
        </w:tc>
      </w:tr>
      <w:tr w:rsidR="00082F41" w:rsidRPr="00C367F0" w14:paraId="02DE9215" w14:textId="77777777" w:rsidTr="0041096B">
        <w:trPr>
          <w:trHeight w:val="251"/>
        </w:trPr>
        <w:tc>
          <w:tcPr>
            <w:tcW w:w="3880" w:type="pct"/>
            <w:shd w:val="clear" w:color="000000" w:fill="FFFFFF"/>
            <w:vAlign w:val="center"/>
            <w:hideMark/>
          </w:tcPr>
          <w:p w14:paraId="5A5EFB3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Единовременное вознаграждение в связи с уходом на пенсию</w:t>
            </w:r>
          </w:p>
        </w:tc>
        <w:tc>
          <w:tcPr>
            <w:tcW w:w="1120" w:type="pct"/>
            <w:shd w:val="clear" w:color="000000" w:fill="FFFFFF"/>
            <w:vAlign w:val="center"/>
            <w:hideMark/>
          </w:tcPr>
          <w:p w14:paraId="08D8DE8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5 768,40</w:t>
            </w:r>
          </w:p>
        </w:tc>
      </w:tr>
      <w:tr w:rsidR="00082F41" w:rsidRPr="00C367F0" w14:paraId="3EEC4F5D" w14:textId="77777777" w:rsidTr="0041096B">
        <w:trPr>
          <w:trHeight w:val="302"/>
        </w:trPr>
        <w:tc>
          <w:tcPr>
            <w:tcW w:w="3880" w:type="pct"/>
            <w:shd w:val="clear" w:color="000000" w:fill="FFFFFF"/>
            <w:vAlign w:val="center"/>
            <w:hideMark/>
          </w:tcPr>
          <w:p w14:paraId="2F96CE5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Единовременная выплата при рождении ребенка в размере 5040 руб.                               </w:t>
            </w:r>
          </w:p>
        </w:tc>
        <w:tc>
          <w:tcPr>
            <w:tcW w:w="1120" w:type="pct"/>
            <w:shd w:val="clear" w:color="000000" w:fill="FFFFFF"/>
            <w:vAlign w:val="center"/>
            <w:hideMark/>
          </w:tcPr>
          <w:p w14:paraId="4777184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579,60</w:t>
            </w:r>
          </w:p>
        </w:tc>
      </w:tr>
      <w:tr w:rsidR="00082F41" w:rsidRPr="00C367F0" w14:paraId="100BD22B" w14:textId="77777777" w:rsidTr="0041096B">
        <w:trPr>
          <w:trHeight w:val="224"/>
        </w:trPr>
        <w:tc>
          <w:tcPr>
            <w:tcW w:w="3880" w:type="pct"/>
            <w:shd w:val="clear" w:color="000000" w:fill="FFFFFF"/>
            <w:vAlign w:val="center"/>
            <w:hideMark/>
          </w:tcPr>
          <w:p w14:paraId="0AAD734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Единовременная выплата при регистрации брака в размере 4320 руб.</w:t>
            </w:r>
          </w:p>
        </w:tc>
        <w:tc>
          <w:tcPr>
            <w:tcW w:w="1120" w:type="pct"/>
            <w:shd w:val="clear" w:color="000000" w:fill="FFFFFF"/>
            <w:vAlign w:val="center"/>
            <w:hideMark/>
          </w:tcPr>
          <w:p w14:paraId="3B2B87F7"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129,60</w:t>
            </w:r>
          </w:p>
        </w:tc>
      </w:tr>
      <w:tr w:rsidR="00082F41" w:rsidRPr="00C367F0" w14:paraId="224F29D4" w14:textId="77777777" w:rsidTr="0041096B">
        <w:trPr>
          <w:trHeight w:val="288"/>
        </w:trPr>
        <w:tc>
          <w:tcPr>
            <w:tcW w:w="3880" w:type="pct"/>
            <w:shd w:val="clear" w:color="000000" w:fill="FFFFFF"/>
            <w:vAlign w:val="center"/>
            <w:hideMark/>
          </w:tcPr>
          <w:p w14:paraId="308A816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На содержание детей в ДДУ семьям, имеющим троих и более детей </w:t>
            </w:r>
          </w:p>
        </w:tc>
        <w:tc>
          <w:tcPr>
            <w:tcW w:w="1120" w:type="pct"/>
            <w:shd w:val="clear" w:color="000000" w:fill="FFFFFF"/>
            <w:vAlign w:val="center"/>
            <w:hideMark/>
          </w:tcPr>
          <w:p w14:paraId="4C924433"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612,00</w:t>
            </w:r>
          </w:p>
        </w:tc>
      </w:tr>
      <w:tr w:rsidR="00082F41" w:rsidRPr="00C367F0" w14:paraId="5490F052" w14:textId="77777777" w:rsidTr="0041096B">
        <w:trPr>
          <w:trHeight w:val="493"/>
        </w:trPr>
        <w:tc>
          <w:tcPr>
            <w:tcW w:w="3880" w:type="pct"/>
            <w:shd w:val="clear" w:color="000000" w:fill="FFFFFF"/>
            <w:vAlign w:val="center"/>
            <w:hideMark/>
          </w:tcPr>
          <w:p w14:paraId="52046090" w14:textId="54498CA1"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Компенсация стоимости дорогостоящих операций, лекарственных препаратов, зубопротезирования работникам </w:t>
            </w:r>
            <w:r w:rsidR="00F63FA3">
              <w:rPr>
                <w:rFonts w:ascii="Myriad Pro" w:eastAsia="Times New Roman" w:hAnsi="Myriad Pro" w:cs="Calibri"/>
                <w:color w:val="000000"/>
                <w:sz w:val="20"/>
                <w:szCs w:val="20"/>
                <w:lang w:eastAsia="ru-RU"/>
              </w:rPr>
              <w:t>П</w:t>
            </w:r>
            <w:r w:rsidR="002C7195">
              <w:rPr>
                <w:rFonts w:ascii="Myriad Pro" w:eastAsia="Times New Roman" w:hAnsi="Myriad Pro" w:cs="Calibri"/>
                <w:color w:val="000000"/>
                <w:sz w:val="20"/>
                <w:szCs w:val="20"/>
                <w:lang w:eastAsia="ru-RU"/>
              </w:rPr>
              <w:t>АО </w:t>
            </w:r>
            <w:r w:rsidRPr="006056B6">
              <w:rPr>
                <w:rFonts w:ascii="Myriad Pro" w:eastAsia="Times New Roman" w:hAnsi="Myriad Pro" w:cs="Calibri"/>
                <w:color w:val="000000"/>
                <w:sz w:val="20"/>
                <w:szCs w:val="20"/>
                <w:lang w:eastAsia="ru-RU"/>
              </w:rPr>
              <w:t xml:space="preserve">                          </w:t>
            </w:r>
          </w:p>
        </w:tc>
        <w:tc>
          <w:tcPr>
            <w:tcW w:w="1120" w:type="pct"/>
            <w:shd w:val="clear" w:color="000000" w:fill="FFFFFF"/>
            <w:vAlign w:val="center"/>
            <w:hideMark/>
          </w:tcPr>
          <w:p w14:paraId="0CF9572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312,00</w:t>
            </w:r>
          </w:p>
        </w:tc>
      </w:tr>
      <w:tr w:rsidR="00082F41" w:rsidRPr="00C367F0" w14:paraId="2213C1D2" w14:textId="77777777" w:rsidTr="0041096B">
        <w:trPr>
          <w:trHeight w:val="146"/>
        </w:trPr>
        <w:tc>
          <w:tcPr>
            <w:tcW w:w="3880" w:type="pct"/>
            <w:shd w:val="clear" w:color="000000" w:fill="FFFFFF"/>
            <w:vAlign w:val="center"/>
            <w:hideMark/>
          </w:tcPr>
          <w:p w14:paraId="57605760"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Приобретение детских Новогодних подарков</w:t>
            </w:r>
          </w:p>
        </w:tc>
        <w:tc>
          <w:tcPr>
            <w:tcW w:w="1120" w:type="pct"/>
            <w:shd w:val="clear" w:color="000000" w:fill="FFFFFF"/>
            <w:vAlign w:val="center"/>
            <w:hideMark/>
          </w:tcPr>
          <w:p w14:paraId="2604D2B2"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1 644,20</w:t>
            </w:r>
          </w:p>
        </w:tc>
      </w:tr>
      <w:tr w:rsidR="00082F41" w:rsidRPr="00C367F0" w14:paraId="5B5AAE73" w14:textId="77777777" w:rsidTr="0041096B">
        <w:trPr>
          <w:trHeight w:val="693"/>
        </w:trPr>
        <w:tc>
          <w:tcPr>
            <w:tcW w:w="3880" w:type="pct"/>
            <w:shd w:val="clear" w:color="000000" w:fill="FFFFFF"/>
            <w:vAlign w:val="center"/>
            <w:hideMark/>
          </w:tcPr>
          <w:p w14:paraId="6AFF4FE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Выплата единовременной материальной помощи работникам, имеющим детей инвалидов, в размере стоимости лечения ребенка (стационарного, санаторно-курортного) не чаще 1 раза в год</w:t>
            </w:r>
          </w:p>
        </w:tc>
        <w:tc>
          <w:tcPr>
            <w:tcW w:w="1120" w:type="pct"/>
            <w:shd w:val="clear" w:color="000000" w:fill="FFFFFF"/>
            <w:vAlign w:val="center"/>
            <w:hideMark/>
          </w:tcPr>
          <w:p w14:paraId="5FA86C96"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75,00</w:t>
            </w:r>
          </w:p>
        </w:tc>
      </w:tr>
      <w:tr w:rsidR="00082F41" w:rsidRPr="00C367F0" w14:paraId="7F9966C5" w14:textId="77777777" w:rsidTr="0041096B">
        <w:trPr>
          <w:trHeight w:val="202"/>
        </w:trPr>
        <w:tc>
          <w:tcPr>
            <w:tcW w:w="3880" w:type="pct"/>
            <w:shd w:val="clear" w:color="000000" w:fill="FFFFFF"/>
            <w:vAlign w:val="center"/>
          </w:tcPr>
          <w:p w14:paraId="40E36A90"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Неработающим, ушедшим на пенсию из подразделения, пенсионерам:</w:t>
            </w:r>
          </w:p>
        </w:tc>
        <w:tc>
          <w:tcPr>
            <w:tcW w:w="1120" w:type="pct"/>
            <w:shd w:val="clear" w:color="000000" w:fill="FFFFFF"/>
            <w:vAlign w:val="center"/>
          </w:tcPr>
          <w:p w14:paraId="6F7BE8A8"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3 759,30</w:t>
            </w:r>
          </w:p>
        </w:tc>
      </w:tr>
      <w:tr w:rsidR="00082F41" w:rsidRPr="00C367F0" w14:paraId="083EA24B" w14:textId="77777777" w:rsidTr="0041096B">
        <w:trPr>
          <w:trHeight w:val="262"/>
        </w:trPr>
        <w:tc>
          <w:tcPr>
            <w:tcW w:w="3880" w:type="pct"/>
            <w:shd w:val="clear" w:color="000000" w:fill="FFFFFF"/>
            <w:vAlign w:val="center"/>
            <w:hideMark/>
          </w:tcPr>
          <w:p w14:paraId="3B088994" w14:textId="77777777" w:rsidR="00082F41" w:rsidRPr="006056B6" w:rsidRDefault="00082F41" w:rsidP="00082F41">
            <w:pPr>
              <w:spacing w:after="0" w:line="240" w:lineRule="auto"/>
              <w:jc w:val="right"/>
              <w:rPr>
                <w:rFonts w:ascii="Myriad Pro" w:eastAsia="Times New Roman" w:hAnsi="Myriad Pro" w:cs="Calibri"/>
                <w:i/>
                <w:color w:val="000000"/>
                <w:sz w:val="20"/>
                <w:szCs w:val="20"/>
                <w:lang w:eastAsia="ru-RU"/>
              </w:rPr>
            </w:pPr>
            <w:r w:rsidRPr="006056B6">
              <w:rPr>
                <w:rFonts w:ascii="Myriad Pro" w:eastAsia="Times New Roman" w:hAnsi="Myriad Pro" w:cs="Calibri"/>
                <w:i/>
                <w:color w:val="000000"/>
                <w:sz w:val="20"/>
                <w:szCs w:val="20"/>
                <w:lang w:eastAsia="ru-RU"/>
              </w:rPr>
              <w:t>Материальная помощь к праздничным датам</w:t>
            </w:r>
          </w:p>
        </w:tc>
        <w:tc>
          <w:tcPr>
            <w:tcW w:w="1120" w:type="pct"/>
            <w:shd w:val="clear" w:color="000000" w:fill="FFFFFF"/>
            <w:vAlign w:val="center"/>
            <w:hideMark/>
          </w:tcPr>
          <w:p w14:paraId="5192CFE7" w14:textId="77777777" w:rsidR="00082F41" w:rsidRPr="006056B6" w:rsidRDefault="00082F41" w:rsidP="00082F41">
            <w:pPr>
              <w:spacing w:after="0" w:line="240" w:lineRule="auto"/>
              <w:jc w:val="center"/>
              <w:rPr>
                <w:rFonts w:ascii="Myriad Pro" w:eastAsia="Times New Roman" w:hAnsi="Myriad Pro" w:cs="Calibri"/>
                <w:i/>
                <w:color w:val="000000"/>
                <w:sz w:val="20"/>
                <w:szCs w:val="20"/>
                <w:lang w:eastAsia="ru-RU"/>
              </w:rPr>
            </w:pPr>
            <w:r w:rsidRPr="006056B6">
              <w:rPr>
                <w:rFonts w:ascii="Myriad Pro" w:eastAsia="Times New Roman" w:hAnsi="Myriad Pro" w:cs="Calibri"/>
                <w:i/>
                <w:color w:val="000000"/>
                <w:sz w:val="20"/>
                <w:szCs w:val="20"/>
                <w:lang w:eastAsia="ru-RU"/>
              </w:rPr>
              <w:t>3 634,50</w:t>
            </w:r>
          </w:p>
        </w:tc>
      </w:tr>
      <w:tr w:rsidR="00082F41" w:rsidRPr="00C367F0" w14:paraId="5604BA7A" w14:textId="77777777" w:rsidTr="0041096B">
        <w:trPr>
          <w:trHeight w:val="647"/>
        </w:trPr>
        <w:tc>
          <w:tcPr>
            <w:tcW w:w="3880" w:type="pct"/>
            <w:shd w:val="clear" w:color="000000" w:fill="FFFFFF"/>
            <w:vAlign w:val="center"/>
            <w:hideMark/>
          </w:tcPr>
          <w:p w14:paraId="65E4D4C3" w14:textId="77777777" w:rsidR="00082F41" w:rsidRPr="006056B6" w:rsidRDefault="00082F41" w:rsidP="00082F41">
            <w:pPr>
              <w:spacing w:after="0" w:line="240" w:lineRule="auto"/>
              <w:jc w:val="right"/>
              <w:rPr>
                <w:rFonts w:ascii="Myriad Pro" w:eastAsia="Times New Roman" w:hAnsi="Myriad Pro" w:cs="Calibri"/>
                <w:i/>
                <w:color w:val="000000"/>
                <w:sz w:val="20"/>
                <w:szCs w:val="20"/>
                <w:lang w:eastAsia="ru-RU"/>
              </w:rPr>
            </w:pPr>
            <w:r w:rsidRPr="006056B6">
              <w:rPr>
                <w:rFonts w:ascii="Myriad Pro" w:eastAsia="Times New Roman" w:hAnsi="Myriad Pro" w:cs="Calibri"/>
                <w:i/>
                <w:color w:val="000000"/>
                <w:sz w:val="20"/>
                <w:szCs w:val="20"/>
                <w:lang w:eastAsia="ru-RU"/>
              </w:rPr>
              <w:t>Единовременная материальная помощь в связи с необходимостью лечения, требующего дополнительных финансовых затрат (стационарное или амбулоторное лечение более 10 календарных дней, кроме санаторного)</w:t>
            </w:r>
          </w:p>
        </w:tc>
        <w:tc>
          <w:tcPr>
            <w:tcW w:w="1120" w:type="pct"/>
            <w:shd w:val="clear" w:color="000000" w:fill="FFFFFF"/>
            <w:vAlign w:val="center"/>
            <w:hideMark/>
          </w:tcPr>
          <w:p w14:paraId="16C31B8D" w14:textId="77777777" w:rsidR="00082F41" w:rsidRPr="006056B6" w:rsidRDefault="00082F41" w:rsidP="00082F41">
            <w:pPr>
              <w:spacing w:after="0" w:line="240" w:lineRule="auto"/>
              <w:jc w:val="center"/>
              <w:rPr>
                <w:rFonts w:ascii="Myriad Pro" w:eastAsia="Times New Roman" w:hAnsi="Myriad Pro" w:cs="Calibri"/>
                <w:i/>
                <w:color w:val="000000"/>
                <w:sz w:val="20"/>
                <w:szCs w:val="20"/>
                <w:lang w:eastAsia="ru-RU"/>
              </w:rPr>
            </w:pPr>
            <w:r w:rsidRPr="006056B6">
              <w:rPr>
                <w:rFonts w:ascii="Myriad Pro" w:eastAsia="Times New Roman" w:hAnsi="Myriad Pro" w:cs="Calibri"/>
                <w:i/>
                <w:color w:val="000000"/>
                <w:sz w:val="20"/>
                <w:szCs w:val="20"/>
                <w:lang w:eastAsia="ru-RU"/>
              </w:rPr>
              <w:t>124,80</w:t>
            </w:r>
          </w:p>
        </w:tc>
      </w:tr>
      <w:tr w:rsidR="00082F41" w:rsidRPr="00C367F0" w14:paraId="5F5083BC" w14:textId="77777777" w:rsidTr="0041096B">
        <w:trPr>
          <w:trHeight w:val="332"/>
        </w:trPr>
        <w:tc>
          <w:tcPr>
            <w:tcW w:w="3880" w:type="pct"/>
            <w:shd w:val="clear" w:color="000000" w:fill="FFFFFF"/>
            <w:vAlign w:val="center"/>
            <w:hideMark/>
          </w:tcPr>
          <w:p w14:paraId="0E72B46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однодневный оплачиваемый отпуск родителям учеников 1-4 классов однодневного оплачиваемого отпуска в День Знаний 1 сентября</w:t>
            </w:r>
          </w:p>
        </w:tc>
        <w:tc>
          <w:tcPr>
            <w:tcW w:w="1120" w:type="pct"/>
            <w:shd w:val="clear" w:color="000000" w:fill="FFFFFF"/>
            <w:vAlign w:val="center"/>
            <w:hideMark/>
          </w:tcPr>
          <w:p w14:paraId="617EFA2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72,90</w:t>
            </w:r>
          </w:p>
        </w:tc>
      </w:tr>
      <w:tr w:rsidR="00082F41" w:rsidRPr="00C367F0" w14:paraId="2FEBA3AF" w14:textId="77777777" w:rsidTr="0041096B">
        <w:trPr>
          <w:trHeight w:val="309"/>
        </w:trPr>
        <w:tc>
          <w:tcPr>
            <w:tcW w:w="3880" w:type="pct"/>
            <w:shd w:val="clear" w:color="000000" w:fill="FFFFFF"/>
            <w:vAlign w:val="center"/>
            <w:hideMark/>
          </w:tcPr>
          <w:p w14:paraId="2EDAB90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однодневный оплачиваемый отпуск в связи с рождением ребенка</w:t>
            </w:r>
          </w:p>
        </w:tc>
        <w:tc>
          <w:tcPr>
            <w:tcW w:w="1120" w:type="pct"/>
            <w:shd w:val="clear" w:color="000000" w:fill="FFFFFF"/>
            <w:vAlign w:val="center"/>
            <w:hideMark/>
          </w:tcPr>
          <w:p w14:paraId="17F86948"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67,50</w:t>
            </w:r>
          </w:p>
        </w:tc>
      </w:tr>
      <w:tr w:rsidR="00082F41" w:rsidRPr="00C367F0" w14:paraId="2E885BAE" w14:textId="77777777" w:rsidTr="0041096B">
        <w:trPr>
          <w:trHeight w:val="495"/>
        </w:trPr>
        <w:tc>
          <w:tcPr>
            <w:tcW w:w="3880" w:type="pct"/>
            <w:shd w:val="clear" w:color="000000" w:fill="FFFFFF"/>
            <w:vAlign w:val="center"/>
            <w:hideMark/>
          </w:tcPr>
          <w:p w14:paraId="7DF330B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однодневный оплачиваемый отпуск в связи с собственной свадьбой работника или его детей</w:t>
            </w:r>
          </w:p>
        </w:tc>
        <w:tc>
          <w:tcPr>
            <w:tcW w:w="1120" w:type="pct"/>
            <w:shd w:val="clear" w:color="000000" w:fill="FFFFFF"/>
            <w:vAlign w:val="center"/>
            <w:hideMark/>
          </w:tcPr>
          <w:p w14:paraId="75A0A28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40,50</w:t>
            </w:r>
          </w:p>
        </w:tc>
      </w:tr>
      <w:tr w:rsidR="00082F41" w:rsidRPr="00C367F0" w14:paraId="10D8C653" w14:textId="77777777" w:rsidTr="0041096B">
        <w:trPr>
          <w:trHeight w:val="495"/>
        </w:trPr>
        <w:tc>
          <w:tcPr>
            <w:tcW w:w="3880" w:type="pct"/>
            <w:shd w:val="clear" w:color="000000" w:fill="FFFFFF"/>
            <w:vAlign w:val="center"/>
            <w:hideMark/>
          </w:tcPr>
          <w:p w14:paraId="4031EA1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трехдневный оплачиваемый отпуск в связи со смертью супруга(и), членов семьи (детей, родителей)</w:t>
            </w:r>
          </w:p>
        </w:tc>
        <w:tc>
          <w:tcPr>
            <w:tcW w:w="1120" w:type="pct"/>
            <w:shd w:val="clear" w:color="000000" w:fill="FFFFFF"/>
            <w:vAlign w:val="center"/>
            <w:hideMark/>
          </w:tcPr>
          <w:p w14:paraId="55ED6F6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465,80</w:t>
            </w:r>
          </w:p>
        </w:tc>
      </w:tr>
      <w:tr w:rsidR="00082F41" w:rsidRPr="00C367F0" w14:paraId="3EB31F7F" w14:textId="77777777" w:rsidTr="0041096B">
        <w:trPr>
          <w:trHeight w:val="116"/>
        </w:trPr>
        <w:tc>
          <w:tcPr>
            <w:tcW w:w="3880" w:type="pct"/>
            <w:shd w:val="clear" w:color="000000" w:fill="FFFFFF"/>
            <w:vAlign w:val="center"/>
            <w:hideMark/>
          </w:tcPr>
          <w:p w14:paraId="673D1F30"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Другие расходы</w:t>
            </w:r>
          </w:p>
        </w:tc>
        <w:tc>
          <w:tcPr>
            <w:tcW w:w="1120" w:type="pct"/>
            <w:shd w:val="clear" w:color="000000" w:fill="FFFFFF"/>
            <w:vAlign w:val="center"/>
            <w:hideMark/>
          </w:tcPr>
          <w:p w14:paraId="2EE267C1"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269,40</w:t>
            </w:r>
          </w:p>
        </w:tc>
      </w:tr>
      <w:tr w:rsidR="00082F41" w:rsidRPr="00C367F0" w14:paraId="5692D11F" w14:textId="77777777" w:rsidTr="0041096B">
        <w:trPr>
          <w:trHeight w:val="175"/>
        </w:trPr>
        <w:tc>
          <w:tcPr>
            <w:tcW w:w="3880" w:type="pct"/>
            <w:shd w:val="clear" w:color="000000" w:fill="FFFFFF"/>
            <w:vAlign w:val="center"/>
            <w:hideMark/>
          </w:tcPr>
          <w:p w14:paraId="78CC107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ИА МРСК</w:t>
            </w:r>
          </w:p>
        </w:tc>
        <w:tc>
          <w:tcPr>
            <w:tcW w:w="1120" w:type="pct"/>
            <w:shd w:val="clear" w:color="000000" w:fill="FFFFFF"/>
            <w:vAlign w:val="center"/>
            <w:hideMark/>
          </w:tcPr>
          <w:p w14:paraId="479FBFE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663,65</w:t>
            </w:r>
          </w:p>
        </w:tc>
      </w:tr>
      <w:tr w:rsidR="00082F41" w:rsidRPr="00C367F0" w14:paraId="3BFA2C16" w14:textId="77777777" w:rsidTr="0041096B">
        <w:trPr>
          <w:trHeight w:val="537"/>
        </w:trPr>
        <w:tc>
          <w:tcPr>
            <w:tcW w:w="3880" w:type="pct"/>
            <w:shd w:val="clear" w:color="auto" w:fill="4F6228"/>
            <w:vAlign w:val="center"/>
            <w:hideMark/>
          </w:tcPr>
          <w:p w14:paraId="596D6CEC" w14:textId="77777777" w:rsidR="00082F41" w:rsidRPr="006056B6" w:rsidRDefault="00082F41" w:rsidP="00082F41">
            <w:pPr>
              <w:spacing w:after="0" w:line="240" w:lineRule="auto"/>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Всего на программу социального развития</w:t>
            </w:r>
          </w:p>
        </w:tc>
        <w:tc>
          <w:tcPr>
            <w:tcW w:w="1120" w:type="pct"/>
            <w:shd w:val="clear" w:color="auto" w:fill="4F6228"/>
            <w:vAlign w:val="center"/>
            <w:hideMark/>
          </w:tcPr>
          <w:p w14:paraId="55F891B2"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50 688,65</w:t>
            </w:r>
          </w:p>
        </w:tc>
      </w:tr>
    </w:tbl>
    <w:p w14:paraId="077A1A58" w14:textId="6351BF97"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заявленной суммы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были предоставлены следующие документы:</w:t>
      </w:r>
    </w:p>
    <w:p w14:paraId="725146FB"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затрат по статье «Денежные выплаты социального характера» на 2018 год;</w:t>
      </w:r>
    </w:p>
    <w:p w14:paraId="331D010C"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Расшифровка статьи «Прочие (внереализационные) расходы» за 2014, 2015, 2016 годы;</w:t>
      </w:r>
    </w:p>
    <w:p w14:paraId="7ABDF88E"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Расшифровка расходов, связанных с премированием и льготами освобожденных профсоюзных работников на 2018 год;</w:t>
      </w:r>
    </w:p>
    <w:p w14:paraId="64F55F90"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Расшифровка расходов, связанных с единовременным вознаграждением работникам, удостоенным отраслевых наград и почетных званий на 2018 год;</w:t>
      </w:r>
    </w:p>
    <w:p w14:paraId="345FFA72"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Приказы на выплату пенсий детям по случаю потери кормильца;</w:t>
      </w:r>
    </w:p>
    <w:p w14:paraId="6117A6CD"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Коллективный договор на 2013-2015 гг., дополнительные соглашения о продлении срока действия Коллективного договора на 2018 год;</w:t>
      </w:r>
    </w:p>
    <w:p w14:paraId="6366F9EF"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Стандарт организации. Награждение;</w:t>
      </w:r>
    </w:p>
    <w:p w14:paraId="008F4282"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Стандарт организации. Социальная поддержка пенсионеров.</w:t>
      </w:r>
    </w:p>
    <w:p w14:paraId="12F7324C"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Стандарт организации. Оплата труда, мотивация, льготы, компенсации и другие выплаты социального характера;</w:t>
      </w:r>
    </w:p>
    <w:p w14:paraId="30514283" w14:textId="77777777" w:rsidR="00082F41" w:rsidRPr="00E17399" w:rsidRDefault="00082F41" w:rsidP="00167425">
      <w:pPr>
        <w:pStyle w:val="a5"/>
        <w:numPr>
          <w:ilvl w:val="0"/>
          <w:numId w:val="8"/>
        </w:numPr>
        <w:spacing w:line="360" w:lineRule="auto"/>
        <w:ind w:left="993" w:hanging="426"/>
        <w:jc w:val="both"/>
        <w:rPr>
          <w:rFonts w:ascii="Myriad Pro" w:hAnsi="Myriad Pro"/>
          <w:sz w:val="26"/>
          <w:szCs w:val="26"/>
        </w:rPr>
      </w:pPr>
      <w:r w:rsidRPr="00E17399">
        <w:rPr>
          <w:rFonts w:ascii="Myriad Pro" w:hAnsi="Myriad Pro"/>
          <w:sz w:val="26"/>
          <w:szCs w:val="26"/>
        </w:rPr>
        <w:t>Отраслевое тарифное соглашение в электроэнергетике РФ на 2013-2015 (продление на 2016-2018);</w:t>
      </w:r>
    </w:p>
    <w:p w14:paraId="710AFD37" w14:textId="77777777" w:rsidR="00082F41" w:rsidRPr="00E17399" w:rsidRDefault="00082F41" w:rsidP="00082F41">
      <w:pPr>
        <w:spacing w:after="0" w:line="360" w:lineRule="auto"/>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4DA12310" w14:textId="3AD2190F" w:rsidR="00082F41" w:rsidRPr="00E17399" w:rsidRDefault="00082F41" w:rsidP="00167425">
      <w:pPr>
        <w:spacing w:line="360" w:lineRule="auto"/>
        <w:ind w:firstLine="567"/>
        <w:jc w:val="both"/>
        <w:rPr>
          <w:rFonts w:ascii="Myriad Pro" w:hAnsi="Myriad Pro"/>
          <w:sz w:val="26"/>
          <w:szCs w:val="26"/>
        </w:rPr>
      </w:pPr>
      <w:r w:rsidRPr="00E17399">
        <w:rPr>
          <w:rFonts w:ascii="Myriad Pro" w:hAnsi="Myriad Pro"/>
          <w:sz w:val="26"/>
          <w:szCs w:val="26"/>
        </w:rPr>
        <w:t xml:space="preserve">Величина расходов, принятая РЭК Красноярского края в расчет НВВ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на 2018 год при установлении долгосрочных параметров регулирования на 2018-2022 год, составляет </w:t>
      </w:r>
      <w:r w:rsidR="00167425">
        <w:rPr>
          <w:rFonts w:ascii="Myriad Pro" w:hAnsi="Myriad Pro"/>
          <w:sz w:val="26"/>
          <w:szCs w:val="26"/>
        </w:rPr>
        <w:br/>
      </w:r>
      <w:r w:rsidRPr="00E17399">
        <w:rPr>
          <w:rFonts w:ascii="Myriad Pro" w:hAnsi="Myriad Pro"/>
          <w:sz w:val="26"/>
          <w:szCs w:val="26"/>
        </w:rPr>
        <w:t xml:space="preserve">18 720,14 тыс. руб., на основании выписки из протокола заседания правления Региональной энергетической комиссии Красноярского края от 27.12.2017 </w:t>
      </w:r>
      <w:r w:rsidR="00F4263D">
        <w:rPr>
          <w:rFonts w:ascii="Myriad Pro" w:hAnsi="Myriad Pro"/>
          <w:sz w:val="26"/>
          <w:szCs w:val="26"/>
        </w:rPr>
        <w:t>г. </w:t>
      </w:r>
      <w:r w:rsidRPr="00E17399">
        <w:rPr>
          <w:rFonts w:ascii="Myriad Pro" w:hAnsi="Myriad Pro"/>
          <w:sz w:val="26"/>
          <w:szCs w:val="26"/>
        </w:rPr>
        <w:t>№101.</w:t>
      </w:r>
    </w:p>
    <w:p w14:paraId="393A43CA" w14:textId="77777777" w:rsidR="00082F41" w:rsidRPr="005659CA" w:rsidRDefault="00082F41" w:rsidP="00082F41">
      <w:pPr>
        <w:spacing w:after="0" w:line="360" w:lineRule="auto"/>
        <w:contextualSpacing/>
        <w:jc w:val="both"/>
        <w:rPr>
          <w:rFonts w:ascii="Myriad Pro" w:eastAsia="Calibri" w:hAnsi="Myriad Pro" w:cs="Times New Roman"/>
          <w:b/>
          <w:sz w:val="26"/>
          <w:szCs w:val="26"/>
        </w:rPr>
      </w:pPr>
      <w:r w:rsidRPr="005659CA">
        <w:rPr>
          <w:rFonts w:ascii="Myriad Pro" w:eastAsia="Calibri" w:hAnsi="Myriad Pro" w:cs="Times New Roman"/>
          <w:b/>
          <w:sz w:val="26"/>
          <w:szCs w:val="26"/>
        </w:rPr>
        <w:t>ПОЗИЦИЯ ИСПОЛНИТЕЛЯ</w:t>
      </w:r>
    </w:p>
    <w:p w14:paraId="0B477C5F" w14:textId="44D36500" w:rsidR="00082F41" w:rsidRPr="00E17399" w:rsidRDefault="00082F41" w:rsidP="00082F41">
      <w:pPr>
        <w:spacing w:after="0" w:line="360" w:lineRule="auto"/>
        <w:ind w:firstLine="567"/>
        <w:contextualSpacing/>
        <w:jc w:val="both"/>
        <w:rPr>
          <w:rFonts w:ascii="Myriad Pro" w:hAnsi="Myriad Pro"/>
          <w:sz w:val="26"/>
          <w:szCs w:val="26"/>
        </w:rPr>
      </w:pPr>
      <w:r w:rsidRPr="00B75710">
        <w:rPr>
          <w:rFonts w:ascii="Myriad Pro" w:hAnsi="Myriad Pro"/>
          <w:sz w:val="26"/>
          <w:szCs w:val="26"/>
        </w:rPr>
        <w:t>В составе подконтрольных расходов из прибыли на 201</w:t>
      </w:r>
      <w:r w:rsidRPr="00897FA0">
        <w:rPr>
          <w:rFonts w:ascii="Myriad Pro" w:hAnsi="Myriad Pro"/>
          <w:sz w:val="26"/>
          <w:szCs w:val="26"/>
        </w:rPr>
        <w:t xml:space="preserve">8 год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985076">
        <w:rPr>
          <w:rFonts w:ascii="Myriad Pro" w:eastAsia="Calibri" w:hAnsi="Myriad Pro" w:cs="Times New Roman"/>
          <w:sz w:val="26"/>
          <w:szCs w:val="26"/>
        </w:rPr>
        <w:t>«МРСК Сибири» - «Красноярскэнерго» были заявлены расходы на денежные выплаты персоналу, предусмотренные Коллективным договором и Отраслевым тарифным соглашением, а также расходы на премирование и льготы освобожденных профсоюзных работников, относ</w:t>
      </w:r>
      <w:r w:rsidRPr="00E17399">
        <w:rPr>
          <w:rFonts w:ascii="Myriad Pro" w:eastAsia="Calibri" w:hAnsi="Myriad Pro" w:cs="Times New Roman"/>
          <w:sz w:val="26"/>
          <w:szCs w:val="26"/>
        </w:rPr>
        <w:t>имые на прибыль после налогообложения.</w:t>
      </w:r>
    </w:p>
    <w:p w14:paraId="507AEFC6" w14:textId="77777777" w:rsidR="00082F41" w:rsidRPr="00E17399" w:rsidRDefault="00082F41" w:rsidP="00082F41">
      <w:pPr>
        <w:spacing w:after="0" w:line="360" w:lineRule="auto"/>
        <w:ind w:firstLine="567"/>
        <w:contextualSpacing/>
        <w:jc w:val="both"/>
        <w:rPr>
          <w:rFonts w:ascii="Myriad Pro" w:hAnsi="Myriad Pro"/>
          <w:sz w:val="26"/>
          <w:szCs w:val="26"/>
        </w:rPr>
      </w:pPr>
      <w:r w:rsidRPr="00E17399">
        <w:rPr>
          <w:rFonts w:ascii="Myriad Pro" w:hAnsi="Myriad Pro"/>
          <w:sz w:val="26"/>
          <w:szCs w:val="26"/>
        </w:rPr>
        <w:t xml:space="preserve">Проанализировав представленные материалы, Исполнитель отмечает следующее: </w:t>
      </w:r>
    </w:p>
    <w:p w14:paraId="174D5FAA" w14:textId="7CF867E9"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Расходы на материальную помощь при уходе работника в отпуск планируемые филиалом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в размере 31 582,40 тыс. руб. рассчитаны исходя из штатной численности и размера выплаты в размере ММТС на 01.01.2017 </w:t>
      </w:r>
      <w:r w:rsidR="00F4263D">
        <w:rPr>
          <w:rFonts w:ascii="Myriad Pro" w:hAnsi="Myriad Pro"/>
          <w:sz w:val="26"/>
          <w:szCs w:val="26"/>
        </w:rPr>
        <w:t>г. </w:t>
      </w:r>
      <w:r w:rsidRPr="00E17399">
        <w:rPr>
          <w:rFonts w:ascii="Myriad Pro" w:hAnsi="Myriad Pro"/>
          <w:sz w:val="26"/>
          <w:szCs w:val="26"/>
        </w:rPr>
        <w:t>(7,581 тыс. руб.), при этом в Коллективном договоре данные выплаты зависят от стажа (свыше 2 лет – 2,5 тыс. руб., менее 2 лет – 2,0 тыс. руб.) и отсутствия дисциплинарных взысканий. Выплата производится при наличии денежных средств в бюджете по ФОТ.   Согласно расшифровкам</w:t>
      </w:r>
      <w:r>
        <w:rPr>
          <w:rFonts w:ascii="Myriad Pro" w:hAnsi="Myriad Pro"/>
          <w:sz w:val="26"/>
          <w:szCs w:val="26"/>
        </w:rPr>
        <w:t xml:space="preserve"> </w:t>
      </w:r>
      <w:r w:rsidRPr="00E17399">
        <w:rPr>
          <w:rFonts w:ascii="Myriad Pro" w:hAnsi="Myriad Pro"/>
          <w:sz w:val="26"/>
          <w:szCs w:val="26"/>
        </w:rPr>
        <w:t>фактических затрат за период 2014-2016 г</w:t>
      </w:r>
      <w:r w:rsidR="00F4263D">
        <w:rPr>
          <w:rFonts w:ascii="Myriad Pro" w:hAnsi="Myriad Pro"/>
          <w:sz w:val="26"/>
          <w:szCs w:val="26"/>
        </w:rPr>
        <w:t>г. </w:t>
      </w:r>
      <w:r w:rsidRPr="00E17399">
        <w:rPr>
          <w:rFonts w:ascii="Myriad Pro" w:hAnsi="Myriad Pro"/>
          <w:sz w:val="26"/>
          <w:szCs w:val="26"/>
        </w:rPr>
        <w:t xml:space="preserve">фактические выплаты по данному виду расходов не производились. </w:t>
      </w:r>
    </w:p>
    <w:p w14:paraId="0E5BC358"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Выплаты неработающим, ушедшим на пенсию из подразделения, пенсионерам в размере 3 759,30 тыс. руб., а именно:</w:t>
      </w:r>
    </w:p>
    <w:p w14:paraId="7161BE7D" w14:textId="77777777" w:rsidR="00082F41" w:rsidRPr="00E17399" w:rsidRDefault="00082F41" w:rsidP="00082F41">
      <w:pPr>
        <w:spacing w:after="0" w:line="360" w:lineRule="auto"/>
        <w:ind w:left="993" w:hanging="11"/>
        <w:contextualSpacing/>
        <w:jc w:val="both"/>
        <w:rPr>
          <w:rFonts w:ascii="Myriad Pro" w:hAnsi="Myriad Pro"/>
          <w:sz w:val="26"/>
          <w:szCs w:val="26"/>
        </w:rPr>
      </w:pPr>
      <w:r w:rsidRPr="00E17399">
        <w:rPr>
          <w:rFonts w:ascii="Myriad Pro" w:hAnsi="Myriad Pro"/>
          <w:sz w:val="26"/>
          <w:szCs w:val="26"/>
        </w:rPr>
        <w:t>- Материальная помощь к праздничным датам - 3 634,50 тыс. руб.</w:t>
      </w:r>
    </w:p>
    <w:p w14:paraId="4DD5B21A" w14:textId="5E8EE5B4" w:rsidR="00082F41" w:rsidRPr="00E17399" w:rsidRDefault="00082F41" w:rsidP="00082F41">
      <w:pPr>
        <w:spacing w:after="0" w:line="360" w:lineRule="auto"/>
        <w:ind w:left="993" w:hanging="11"/>
        <w:contextualSpacing/>
        <w:jc w:val="both"/>
        <w:rPr>
          <w:rFonts w:ascii="Myriad Pro" w:hAnsi="Myriad Pro"/>
          <w:sz w:val="26"/>
          <w:szCs w:val="26"/>
        </w:rPr>
      </w:pPr>
      <w:r w:rsidRPr="00E17399">
        <w:rPr>
          <w:rFonts w:ascii="Myriad Pro" w:hAnsi="Myriad Pro"/>
          <w:sz w:val="26"/>
          <w:szCs w:val="26"/>
        </w:rPr>
        <w:t>- Единовременная материальная помощь в связи с необходимостью лечения, требующего дополнительных финансовых затрат (стационарное или амбулаторное лечение более 10 календарных дней, кроме санаторного) - 124,80 тыс. руб.</w:t>
      </w:r>
      <w:r w:rsidR="00167425">
        <w:rPr>
          <w:rFonts w:ascii="Myriad Pro" w:hAnsi="Myriad Pro"/>
          <w:sz w:val="26"/>
          <w:szCs w:val="26"/>
        </w:rPr>
        <w:t xml:space="preserve"> </w:t>
      </w:r>
    </w:p>
    <w:p w14:paraId="1A1E707B" w14:textId="3F4577CF" w:rsidR="00082F41" w:rsidRPr="006056B6" w:rsidRDefault="00082F41" w:rsidP="00082F41">
      <w:pPr>
        <w:spacing w:after="0" w:line="360" w:lineRule="auto"/>
        <w:ind w:left="720" w:hanging="11"/>
        <w:jc w:val="both"/>
        <w:rPr>
          <w:rFonts w:ascii="Myriad Pro" w:hAnsi="Myriad Pro"/>
        </w:rPr>
      </w:pPr>
      <w:r w:rsidRPr="00E17399">
        <w:rPr>
          <w:rFonts w:ascii="Myriad Pro" w:hAnsi="Myriad Pro"/>
          <w:sz w:val="26"/>
          <w:szCs w:val="26"/>
        </w:rPr>
        <w:t xml:space="preserve">не являются экономически обоснованными, так как хоть и предусмотрены Коллективным договором и ОТС (п. 6.2.2), осуществляются лицам, не входящим в списочный состав персонала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что не предусмотрено п. 19 Основ ценообразования №1178.  </w:t>
      </w:r>
    </w:p>
    <w:p w14:paraId="1CCDDAC7" w14:textId="3BA90CE0" w:rsidR="00082F41" w:rsidRPr="00E17399" w:rsidRDefault="00082F41" w:rsidP="0041096B">
      <w:pPr>
        <w:spacing w:after="0" w:line="360" w:lineRule="auto"/>
        <w:ind w:firstLine="567"/>
        <w:jc w:val="both"/>
        <w:rPr>
          <w:rFonts w:ascii="Myriad Pro" w:hAnsi="Myriad Pro"/>
          <w:sz w:val="26"/>
          <w:szCs w:val="26"/>
        </w:rPr>
      </w:pPr>
      <w:r w:rsidRPr="005659CA">
        <w:rPr>
          <w:rFonts w:ascii="Myriad Pro" w:hAnsi="Myriad Pro"/>
          <w:sz w:val="26"/>
          <w:szCs w:val="26"/>
        </w:rPr>
        <w:t xml:space="preserve">Остальные расходы на выплаты персоналу, заявленные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5659CA">
        <w:rPr>
          <w:rFonts w:ascii="Myriad Pro" w:eastAsia="Calibri" w:hAnsi="Myriad Pro" w:cs="Times New Roman"/>
          <w:sz w:val="26"/>
          <w:szCs w:val="26"/>
        </w:rPr>
        <w:t>«МРСК Сибири» - «Красноярскэнерго»</w:t>
      </w:r>
      <w:r w:rsidRPr="005659CA">
        <w:rPr>
          <w:rFonts w:ascii="Myriad Pro" w:hAnsi="Myriad Pro"/>
          <w:sz w:val="26"/>
          <w:szCs w:val="26"/>
        </w:rPr>
        <w:t xml:space="preserve"> на 2018 год соответствуют Коллективному договору и Отраслевому соглашению. В расчете использовались численность, исходя из статистики прошлых лет, размер</w:t>
      </w:r>
      <w:r w:rsidRPr="00B75710">
        <w:rPr>
          <w:rFonts w:ascii="Myriad Pro" w:hAnsi="Myriad Pro"/>
          <w:sz w:val="26"/>
          <w:szCs w:val="26"/>
        </w:rPr>
        <w:t>а</w:t>
      </w:r>
      <w:r w:rsidRPr="00897FA0">
        <w:rPr>
          <w:rFonts w:ascii="Myriad Pro" w:hAnsi="Myriad Pro"/>
          <w:sz w:val="26"/>
          <w:szCs w:val="26"/>
        </w:rPr>
        <w:t xml:space="preserve"> выплаты в соответствии с </w:t>
      </w:r>
      <w:r w:rsidRPr="00985076">
        <w:rPr>
          <w:rFonts w:ascii="Myriad Pro" w:eastAsia="Calibri" w:hAnsi="Myriad Pro" w:cs="Times New Roman"/>
          <w:sz w:val="26"/>
          <w:szCs w:val="26"/>
        </w:rPr>
        <w:t>Отраслевым тарифным соглашением</w:t>
      </w:r>
      <w:r w:rsidRPr="00E17399">
        <w:rPr>
          <w:rFonts w:ascii="Myriad Pro" w:hAnsi="Myriad Pro"/>
          <w:sz w:val="26"/>
          <w:szCs w:val="26"/>
        </w:rPr>
        <w:t xml:space="preserve"> и </w:t>
      </w:r>
      <w:r w:rsidRPr="00E17399">
        <w:rPr>
          <w:rFonts w:ascii="Myriad Pro" w:eastAsia="Calibri" w:hAnsi="Myriad Pro" w:cs="Times New Roman"/>
          <w:sz w:val="26"/>
          <w:szCs w:val="26"/>
        </w:rPr>
        <w:t>Коллективным договором.</w:t>
      </w:r>
    </w:p>
    <w:p w14:paraId="204ED1B2" w14:textId="77777777" w:rsidR="00082F41" w:rsidRPr="008621EE" w:rsidRDefault="00082F41" w:rsidP="0041096B">
      <w:pPr>
        <w:spacing w:after="0" w:line="360" w:lineRule="auto"/>
        <w:ind w:firstLine="567"/>
        <w:jc w:val="both"/>
        <w:rPr>
          <w:rFonts w:ascii="Myriad Pro" w:hAnsi="Myriad Pro"/>
          <w:sz w:val="26"/>
          <w:szCs w:val="26"/>
          <w:u w:val="single"/>
        </w:rPr>
      </w:pPr>
      <w:r w:rsidRPr="00E17399">
        <w:rPr>
          <w:rFonts w:ascii="Myriad Pro" w:hAnsi="Myriad Pro"/>
          <w:sz w:val="26"/>
          <w:szCs w:val="26"/>
        </w:rPr>
        <w:t xml:space="preserve">Учитывая изложенное выше, Исполнитель считает обоснованными заявленные расходы на денежные выплаты социального характера по коллективному договору, за исключением расходов на материальную помощь при уходе работника в </w:t>
      </w:r>
      <w:r w:rsidRPr="00373BB0">
        <w:rPr>
          <w:rFonts w:ascii="Myriad Pro" w:hAnsi="Myriad Pro"/>
          <w:sz w:val="26"/>
          <w:szCs w:val="26"/>
        </w:rPr>
        <w:t xml:space="preserve">отпуск </w:t>
      </w:r>
      <w:r w:rsidRPr="0081230C">
        <w:rPr>
          <w:rFonts w:ascii="Myriad Pro" w:hAnsi="Myriad Pro"/>
          <w:sz w:val="26"/>
          <w:szCs w:val="26"/>
        </w:rPr>
        <w:t xml:space="preserve">и выплат неработающим, ушедшим на пенсию из подразделения, пенсионерам. </w:t>
      </w:r>
    </w:p>
    <w:tbl>
      <w:tblPr>
        <w:tblW w:w="5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7"/>
        <w:gridCol w:w="938"/>
        <w:gridCol w:w="1521"/>
        <w:gridCol w:w="1099"/>
        <w:gridCol w:w="1056"/>
        <w:gridCol w:w="1004"/>
        <w:gridCol w:w="1449"/>
      </w:tblGrid>
      <w:tr w:rsidR="00082F41" w:rsidRPr="00C367F0" w14:paraId="1837BFEE" w14:textId="77777777" w:rsidTr="00167425">
        <w:trPr>
          <w:trHeight w:val="609"/>
        </w:trPr>
        <w:tc>
          <w:tcPr>
            <w:tcW w:w="12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CF657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4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7565B8"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8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CC209B" w14:textId="780E5ECA"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w:t>
            </w:r>
            <w:r w:rsidR="00F63FA3">
              <w:rPr>
                <w:rFonts w:ascii="Myriad Pro" w:eastAsia="Times New Roman" w:hAnsi="Myriad Pro" w:cs="Calibri"/>
                <w:bCs/>
                <w:color w:val="FFFFFF"/>
                <w:sz w:val="20"/>
                <w:szCs w:val="20"/>
                <w:lang w:eastAsia="ru-RU"/>
              </w:rPr>
              <w:t>П</w:t>
            </w:r>
            <w:r w:rsidR="002C7195">
              <w:rPr>
                <w:rFonts w:ascii="Myriad Pro" w:eastAsia="Times New Roman" w:hAnsi="Myriad Pro" w:cs="Calibri"/>
                <w:bCs/>
                <w:color w:val="FFFFFF"/>
                <w:sz w:val="20"/>
                <w:szCs w:val="20"/>
                <w:lang w:eastAsia="ru-RU"/>
              </w:rPr>
              <w:t>АО </w:t>
            </w:r>
            <w:r w:rsidRPr="006056B6">
              <w:rPr>
                <w:rFonts w:ascii="Myriad Pro" w:eastAsia="Times New Roman" w:hAnsi="Myriad Pro" w:cs="Calibri"/>
                <w:bCs/>
                <w:color w:val="FFFFFF"/>
                <w:sz w:val="20"/>
                <w:szCs w:val="20"/>
                <w:lang w:eastAsia="ru-RU"/>
              </w:rPr>
              <w:t>«МРСК Сибири» -«Красноярскэнерго» на 2018, тыс. руб.</w:t>
            </w:r>
          </w:p>
        </w:tc>
        <w:tc>
          <w:tcPr>
            <w:tcW w:w="11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0BAF33"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год, тыс. руб.</w:t>
            </w:r>
          </w:p>
        </w:tc>
        <w:tc>
          <w:tcPr>
            <w:tcW w:w="12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4D3003"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Позиция Исполнителя</w:t>
            </w:r>
          </w:p>
        </w:tc>
      </w:tr>
      <w:tr w:rsidR="00082F41" w:rsidRPr="00C367F0" w14:paraId="7FC34E03" w14:textId="77777777" w:rsidTr="00167425">
        <w:trPr>
          <w:trHeight w:val="547"/>
        </w:trPr>
        <w:tc>
          <w:tcPr>
            <w:tcW w:w="12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CAC2F6" w14:textId="77777777" w:rsidR="00082F41" w:rsidRPr="006056B6" w:rsidRDefault="00082F41" w:rsidP="00082F41">
            <w:pPr>
              <w:spacing w:after="0" w:line="240" w:lineRule="auto"/>
              <w:rPr>
                <w:rFonts w:ascii="Myriad Pro" w:eastAsia="Times New Roman" w:hAnsi="Myriad Pro" w:cs="Calibri"/>
                <w:bCs/>
                <w:color w:val="FFFFFF"/>
                <w:sz w:val="20"/>
                <w:szCs w:val="20"/>
                <w:lang w:eastAsia="ru-RU"/>
              </w:rPr>
            </w:pPr>
          </w:p>
        </w:tc>
        <w:tc>
          <w:tcPr>
            <w:tcW w:w="4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A6255E" w14:textId="77777777" w:rsidR="00082F41" w:rsidRPr="006056B6" w:rsidRDefault="00082F41" w:rsidP="00082F41">
            <w:pPr>
              <w:spacing w:after="0" w:line="240" w:lineRule="auto"/>
              <w:rPr>
                <w:rFonts w:ascii="Myriad Pro" w:eastAsia="Times New Roman" w:hAnsi="Myriad Pro" w:cs="Calibri"/>
                <w:bCs/>
                <w:color w:val="FFFFFF"/>
                <w:sz w:val="20"/>
                <w:szCs w:val="20"/>
                <w:lang w:eastAsia="ru-RU"/>
              </w:rPr>
            </w:pPr>
          </w:p>
        </w:tc>
        <w:tc>
          <w:tcPr>
            <w:tcW w:w="8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F4645C" w14:textId="77777777" w:rsidR="00082F41" w:rsidRPr="006056B6" w:rsidRDefault="00082F41" w:rsidP="00082F41">
            <w:pPr>
              <w:spacing w:after="0" w:line="240" w:lineRule="auto"/>
              <w:rPr>
                <w:rFonts w:ascii="Myriad Pro" w:eastAsia="Times New Roman" w:hAnsi="Myriad Pro" w:cs="Calibri"/>
                <w:bCs/>
                <w:color w:val="FFFFFF"/>
                <w:sz w:val="20"/>
                <w:szCs w:val="20"/>
                <w:lang w:eastAsia="ru-RU"/>
              </w:rPr>
            </w:pP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BAF5C3"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 методу ЭОР, тыс. руб.</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731999"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Базовый уровень, тыс. руб.</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A9E1A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Всего</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4323D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в т.ч. </w:t>
            </w:r>
            <w:r>
              <w:rPr>
                <w:rFonts w:ascii="Myriad Pro" w:eastAsia="Times New Roman" w:hAnsi="Myriad Pro" w:cs="Calibri"/>
                <w:bCs/>
                <w:color w:val="FFFFFF"/>
                <w:sz w:val="20"/>
                <w:szCs w:val="20"/>
                <w:lang w:eastAsia="ru-RU"/>
              </w:rPr>
              <w:t>расходы требующие доп. обоснования</w:t>
            </w:r>
          </w:p>
        </w:tc>
      </w:tr>
      <w:tr w:rsidR="00082F41" w:rsidRPr="00C367F0" w14:paraId="2705BE0C" w14:textId="77777777" w:rsidTr="00167425">
        <w:trPr>
          <w:trHeight w:val="315"/>
        </w:trPr>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94D7E8"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4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2B9AD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E0602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D6C463"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38F797"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5</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7F0571"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00929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7</w:t>
            </w:r>
          </w:p>
        </w:tc>
      </w:tr>
      <w:tr w:rsidR="00082F41" w:rsidRPr="00C367F0" w14:paraId="405C0BD0" w14:textId="77777777" w:rsidTr="00167425">
        <w:trPr>
          <w:trHeight w:val="533"/>
        </w:trPr>
        <w:tc>
          <w:tcPr>
            <w:tcW w:w="1278" w:type="pct"/>
            <w:tcBorders>
              <w:top w:val="single" w:sz="4" w:space="0" w:color="FFFFFF" w:themeColor="background1"/>
            </w:tcBorders>
            <w:shd w:val="clear" w:color="000000" w:fill="FFFFFF"/>
            <w:vAlign w:val="center"/>
            <w:hideMark/>
          </w:tcPr>
          <w:p w14:paraId="22589592"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494" w:type="pct"/>
            <w:tcBorders>
              <w:top w:val="single" w:sz="4" w:space="0" w:color="FFFFFF" w:themeColor="background1"/>
            </w:tcBorders>
            <w:shd w:val="clear" w:color="auto" w:fill="auto"/>
            <w:vAlign w:val="center"/>
            <w:hideMark/>
          </w:tcPr>
          <w:p w14:paraId="3B6ED942" w14:textId="5FAA0F17" w:rsidR="00082F41" w:rsidRPr="006056B6" w:rsidRDefault="00082F41" w:rsidP="00167425">
            <w:pPr>
              <w:spacing w:after="0" w:line="240" w:lineRule="auto"/>
              <w:ind w:right="-154"/>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10 </w:t>
            </w:r>
            <w:r w:rsidR="00167425">
              <w:rPr>
                <w:rFonts w:ascii="Myriad Pro" w:eastAsia="Times New Roman" w:hAnsi="Myriad Pro" w:cs="Calibri"/>
                <w:color w:val="000000"/>
                <w:sz w:val="20"/>
                <w:szCs w:val="20"/>
                <w:lang w:eastAsia="ru-RU"/>
              </w:rPr>
              <w:t>7</w:t>
            </w:r>
            <w:r w:rsidRPr="006056B6">
              <w:rPr>
                <w:rFonts w:ascii="Myriad Pro" w:eastAsia="Times New Roman" w:hAnsi="Myriad Pro" w:cs="Calibri"/>
                <w:color w:val="000000"/>
                <w:sz w:val="20"/>
                <w:szCs w:val="20"/>
                <w:lang w:eastAsia="ru-RU"/>
              </w:rPr>
              <w:t>63,72</w:t>
            </w:r>
          </w:p>
        </w:tc>
        <w:tc>
          <w:tcPr>
            <w:tcW w:w="801" w:type="pct"/>
            <w:tcBorders>
              <w:top w:val="single" w:sz="4" w:space="0" w:color="FFFFFF" w:themeColor="background1"/>
            </w:tcBorders>
            <w:shd w:val="clear" w:color="auto" w:fill="auto"/>
            <w:vAlign w:val="center"/>
            <w:hideMark/>
          </w:tcPr>
          <w:p w14:paraId="26917CF0" w14:textId="2B92362A" w:rsidR="00082F41" w:rsidRPr="006056B6" w:rsidRDefault="00082F41" w:rsidP="00167425">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50</w:t>
            </w:r>
            <w:r>
              <w:rPr>
                <w:rFonts w:ascii="Myriad Pro" w:eastAsia="Times New Roman" w:hAnsi="Myriad Pro" w:cs="Calibri"/>
                <w:color w:val="000000"/>
                <w:sz w:val="20"/>
                <w:szCs w:val="20"/>
                <w:lang w:eastAsia="ru-RU"/>
              </w:rPr>
              <w:t> 025,00</w:t>
            </w:r>
          </w:p>
        </w:tc>
        <w:tc>
          <w:tcPr>
            <w:tcW w:w="579" w:type="pct"/>
            <w:tcBorders>
              <w:top w:val="single" w:sz="4" w:space="0" w:color="FFFFFF" w:themeColor="background1"/>
            </w:tcBorders>
            <w:shd w:val="clear" w:color="auto" w:fill="auto"/>
            <w:vAlign w:val="center"/>
            <w:hideMark/>
          </w:tcPr>
          <w:p w14:paraId="3672D35D" w14:textId="77777777" w:rsidR="00082F41" w:rsidRPr="006056B6" w:rsidRDefault="00082F41" w:rsidP="00167425">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w:t>
            </w:r>
            <w:r>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321,58</w:t>
            </w:r>
          </w:p>
        </w:tc>
        <w:tc>
          <w:tcPr>
            <w:tcW w:w="556" w:type="pct"/>
            <w:tcBorders>
              <w:top w:val="single" w:sz="4" w:space="0" w:color="FFFFFF" w:themeColor="background1"/>
            </w:tcBorders>
            <w:shd w:val="clear" w:color="auto" w:fill="auto"/>
            <w:vAlign w:val="center"/>
            <w:hideMark/>
          </w:tcPr>
          <w:p w14:paraId="6E2357E5" w14:textId="396FB04A" w:rsidR="00082F41" w:rsidRPr="006056B6" w:rsidRDefault="00082F41" w:rsidP="00167425">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529" w:type="pct"/>
            <w:tcBorders>
              <w:top w:val="single" w:sz="4" w:space="0" w:color="FFFFFF" w:themeColor="background1"/>
            </w:tcBorders>
            <w:shd w:val="clear" w:color="auto" w:fill="auto"/>
            <w:vAlign w:val="center"/>
            <w:hideMark/>
          </w:tcPr>
          <w:p w14:paraId="5CEFE679" w14:textId="0CCAE3B9" w:rsidR="00082F41" w:rsidRPr="006056B6" w:rsidRDefault="00082F41" w:rsidP="00167425">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763" w:type="pct"/>
            <w:tcBorders>
              <w:top w:val="single" w:sz="4" w:space="0" w:color="FFFFFF" w:themeColor="background1"/>
            </w:tcBorders>
            <w:shd w:val="clear" w:color="auto" w:fill="auto"/>
            <w:vAlign w:val="center"/>
            <w:hideMark/>
          </w:tcPr>
          <w:p w14:paraId="7A699A94" w14:textId="2334BE27" w:rsidR="00082F41" w:rsidRPr="006056B6" w:rsidRDefault="00082F41" w:rsidP="00167425">
            <w:pPr>
              <w:spacing w:after="0" w:line="240" w:lineRule="auto"/>
              <w:jc w:val="center"/>
              <w:rPr>
                <w:rFonts w:ascii="Myriad Pro" w:eastAsia="Times New Roman" w:hAnsi="Myriad Pro" w:cs="Calibri"/>
                <w:color w:val="000000"/>
                <w:sz w:val="20"/>
                <w:szCs w:val="20"/>
                <w:lang w:eastAsia="ru-RU"/>
              </w:rPr>
            </w:pPr>
            <w:r w:rsidRPr="0081230C">
              <w:rPr>
                <w:rFonts w:ascii="Myriad Pro" w:eastAsia="Times New Roman" w:hAnsi="Myriad Pro" w:cs="Calibri"/>
                <w:sz w:val="20"/>
                <w:szCs w:val="20"/>
                <w:lang w:eastAsia="ru-RU"/>
              </w:rPr>
              <w:t>3 373,19</w:t>
            </w:r>
          </w:p>
        </w:tc>
      </w:tr>
    </w:tbl>
    <w:p w14:paraId="6FB828AE" w14:textId="77777777" w:rsidR="00082F41" w:rsidRPr="0041096B" w:rsidRDefault="00082F41" w:rsidP="00167425">
      <w:pPr>
        <w:spacing w:before="240" w:after="0" w:line="360" w:lineRule="auto"/>
        <w:ind w:firstLine="567"/>
        <w:jc w:val="both"/>
        <w:rPr>
          <w:rFonts w:ascii="Myriad Pro" w:hAnsi="Myriad Pro"/>
          <w:bCs/>
          <w:sz w:val="26"/>
          <w:szCs w:val="26"/>
        </w:rPr>
      </w:pPr>
      <w:r w:rsidRPr="0041096B">
        <w:rPr>
          <w:rFonts w:ascii="Myriad Pro" w:hAnsi="Myriad Pro"/>
          <w:bCs/>
          <w:sz w:val="26"/>
          <w:szCs w:val="26"/>
        </w:rPr>
        <w:t>На основании постатейного анализа подконтрольных расходов Исполнитель отмечает следующее:</w:t>
      </w:r>
    </w:p>
    <w:p w14:paraId="06FD8251" w14:textId="637A1142" w:rsidR="00082F41" w:rsidRPr="0041096B" w:rsidRDefault="00082F41" w:rsidP="001C1435">
      <w:pPr>
        <w:pStyle w:val="a5"/>
        <w:numPr>
          <w:ilvl w:val="0"/>
          <w:numId w:val="69"/>
        </w:numPr>
        <w:spacing w:after="0" w:line="360" w:lineRule="auto"/>
        <w:jc w:val="both"/>
        <w:rPr>
          <w:rFonts w:ascii="Myriad Pro" w:hAnsi="Myriad Pro"/>
          <w:bCs/>
          <w:sz w:val="26"/>
          <w:szCs w:val="26"/>
        </w:rPr>
      </w:pPr>
      <w:r w:rsidRPr="0041096B">
        <w:rPr>
          <w:rFonts w:ascii="Myriad Pro" w:hAnsi="Myriad Pro"/>
          <w:bCs/>
          <w:sz w:val="26"/>
          <w:szCs w:val="26"/>
        </w:rPr>
        <w:t xml:space="preserve">Выявлены факты недостаточного документального подтверждения заявленных на 2018 год расходов со стороны филиала </w:t>
      </w:r>
      <w:r w:rsidR="00F63FA3" w:rsidRPr="0041096B">
        <w:rPr>
          <w:rFonts w:ascii="Myriad Pro" w:hAnsi="Myriad Pro"/>
          <w:bCs/>
          <w:sz w:val="26"/>
          <w:szCs w:val="26"/>
        </w:rPr>
        <w:t>П</w:t>
      </w:r>
      <w:r w:rsidR="002C7195" w:rsidRPr="0041096B">
        <w:rPr>
          <w:rFonts w:ascii="Myriad Pro" w:hAnsi="Myriad Pro"/>
          <w:bCs/>
          <w:sz w:val="26"/>
          <w:szCs w:val="26"/>
        </w:rPr>
        <w:t>АО </w:t>
      </w:r>
      <w:r w:rsidRPr="0041096B">
        <w:rPr>
          <w:rFonts w:ascii="Myriad Pro" w:hAnsi="Myriad Pro"/>
          <w:bCs/>
          <w:sz w:val="26"/>
          <w:szCs w:val="26"/>
        </w:rPr>
        <w:t>«МРСК Сибири» - «Красноярскэнерго»;</w:t>
      </w:r>
    </w:p>
    <w:p w14:paraId="467D0E81" w14:textId="7370E2A5" w:rsidR="00082F41" w:rsidRPr="0041096B" w:rsidRDefault="00082F41" w:rsidP="001C1435">
      <w:pPr>
        <w:pStyle w:val="a5"/>
        <w:numPr>
          <w:ilvl w:val="0"/>
          <w:numId w:val="69"/>
        </w:numPr>
        <w:spacing w:after="0" w:line="360" w:lineRule="auto"/>
        <w:jc w:val="both"/>
        <w:rPr>
          <w:rFonts w:ascii="Myriad Pro" w:hAnsi="Myriad Pro"/>
          <w:bCs/>
          <w:sz w:val="26"/>
          <w:szCs w:val="26"/>
        </w:rPr>
      </w:pPr>
      <w:r w:rsidRPr="0041096B">
        <w:rPr>
          <w:rFonts w:ascii="Myriad Pro" w:hAnsi="Myriad Pro"/>
          <w:bCs/>
          <w:sz w:val="26"/>
          <w:szCs w:val="26"/>
        </w:rPr>
        <w:t xml:space="preserve">Отсутствие копии экспертного заключения Региональной энергетической комиссии Красноярского края по делу об установлении тарифов по передаче электрической энергии на 2018 – 2022 гг., что подтверждено письмом РЭК от 08.02.2018 </w:t>
      </w:r>
      <w:r w:rsidR="00F4263D">
        <w:rPr>
          <w:rFonts w:ascii="Myriad Pro" w:hAnsi="Myriad Pro"/>
          <w:bCs/>
          <w:sz w:val="26"/>
          <w:szCs w:val="26"/>
        </w:rPr>
        <w:t>г. </w:t>
      </w:r>
      <w:r w:rsidR="0041096B" w:rsidRPr="0041096B">
        <w:rPr>
          <w:rFonts w:ascii="Myriad Pro" w:hAnsi="Myriad Pro"/>
          <w:bCs/>
          <w:sz w:val="26"/>
          <w:szCs w:val="26"/>
        </w:rPr>
        <w:t>№ </w:t>
      </w:r>
      <w:r w:rsidRPr="0041096B">
        <w:rPr>
          <w:rFonts w:ascii="Myriad Pro" w:hAnsi="Myriad Pro"/>
          <w:bCs/>
          <w:sz w:val="26"/>
          <w:szCs w:val="26"/>
        </w:rPr>
        <w:t xml:space="preserve">02-339, не позволяет провести филиалу </w:t>
      </w:r>
      <w:r w:rsidR="00F63FA3" w:rsidRPr="0041096B">
        <w:rPr>
          <w:rFonts w:ascii="Myriad Pro" w:hAnsi="Myriad Pro"/>
          <w:bCs/>
          <w:sz w:val="26"/>
          <w:szCs w:val="26"/>
        </w:rPr>
        <w:t>П</w:t>
      </w:r>
      <w:r w:rsidR="002C7195" w:rsidRPr="0041096B">
        <w:rPr>
          <w:rFonts w:ascii="Myriad Pro" w:hAnsi="Myriad Pro"/>
          <w:bCs/>
          <w:sz w:val="26"/>
          <w:szCs w:val="26"/>
        </w:rPr>
        <w:t>АО </w:t>
      </w:r>
      <w:r w:rsidRPr="0041096B">
        <w:rPr>
          <w:rFonts w:ascii="Myriad Pro" w:hAnsi="Myriad Pro"/>
          <w:bCs/>
          <w:sz w:val="26"/>
          <w:szCs w:val="26"/>
        </w:rPr>
        <w:t xml:space="preserve">«МРСК Сибири» - «Красноярскэнерго» детальный анализ принятых решений при установлении базового уровня операционных расходов и учесть позицию органа регулирования в следующем периоде; </w:t>
      </w:r>
    </w:p>
    <w:p w14:paraId="46A243BA" w14:textId="77777777" w:rsidR="00082F41" w:rsidRPr="0041096B" w:rsidRDefault="00082F41" w:rsidP="001C1435">
      <w:pPr>
        <w:pStyle w:val="a5"/>
        <w:numPr>
          <w:ilvl w:val="0"/>
          <w:numId w:val="69"/>
        </w:numPr>
        <w:spacing w:after="0" w:line="360" w:lineRule="auto"/>
        <w:jc w:val="both"/>
        <w:rPr>
          <w:rFonts w:ascii="Myriad Pro" w:hAnsi="Myriad Pro"/>
          <w:bCs/>
          <w:sz w:val="26"/>
          <w:szCs w:val="26"/>
        </w:rPr>
      </w:pPr>
      <w:r w:rsidRPr="0041096B">
        <w:rPr>
          <w:rFonts w:ascii="Myriad Pro" w:hAnsi="Myriad Pro"/>
          <w:bCs/>
          <w:sz w:val="26"/>
          <w:szCs w:val="26"/>
        </w:rPr>
        <w:t>Согласно письму ФАС России от 19.06.2017 N ИА/41019/17 "О формировании расходов на второй и последующие долгосрочные периоды регулирования" все без исключения методы установления тарифов на ДПР не предусматривают для электросетевых организаций возможности превышения фактических ОПР над величиной ОПР, установленной на соответствующий год ДПР в соответствии с законодательством. Таким образом, выявленные по расчету Исполнителя дополнительные расходы являются убытком филиала и не подлежат возмещению в составе НВВ. Возможным решением проблемы является пересмотр долгосрочных параметров регулирования в судебном порядке.</w:t>
      </w:r>
    </w:p>
    <w:p w14:paraId="5A0D20BE" w14:textId="77777777" w:rsidR="00082F41" w:rsidRPr="0041096B" w:rsidRDefault="00082F41" w:rsidP="001C1435">
      <w:pPr>
        <w:pStyle w:val="a5"/>
        <w:numPr>
          <w:ilvl w:val="0"/>
          <w:numId w:val="69"/>
        </w:numPr>
        <w:spacing w:after="0" w:line="360" w:lineRule="auto"/>
        <w:jc w:val="both"/>
        <w:rPr>
          <w:rFonts w:ascii="Myriad Pro" w:hAnsi="Myriad Pro"/>
          <w:bCs/>
          <w:sz w:val="26"/>
          <w:szCs w:val="26"/>
        </w:rPr>
      </w:pPr>
      <w:r w:rsidRPr="0041096B">
        <w:rPr>
          <w:rFonts w:ascii="Myriad Pro" w:hAnsi="Myriad Pro"/>
          <w:bCs/>
          <w:sz w:val="26"/>
          <w:szCs w:val="26"/>
        </w:rPr>
        <w:t>В материалах тарифной заявки частично отсутствуют копии договоров, а также полностью отсутствуют реестры актов и копии актов выполненных работ (услуг), счетов-фактур, регистры бухгалтерского учета, как подтверждение фактически понесенных расходов за 2016 год. Данный факт не позволяет корректно оценить расходы предприятия по статьям подконтрольных расходов, что также не позволяет регулирующему органу обоснованно принять затраты, заявленные регулируемой организацией.</w:t>
      </w:r>
    </w:p>
    <w:p w14:paraId="44AE01A0" w14:textId="77777777" w:rsidR="00082F41" w:rsidRPr="0041096B" w:rsidRDefault="00082F41" w:rsidP="00082F41">
      <w:pPr>
        <w:spacing w:after="0" w:line="360" w:lineRule="auto"/>
        <w:ind w:firstLine="567"/>
        <w:jc w:val="both"/>
        <w:rPr>
          <w:rFonts w:ascii="Myriad Pro" w:hAnsi="Myriad Pro"/>
          <w:bCs/>
          <w:sz w:val="26"/>
          <w:szCs w:val="26"/>
        </w:rPr>
      </w:pPr>
      <w:r w:rsidRPr="0041096B">
        <w:rPr>
          <w:rFonts w:ascii="Myriad Pro" w:hAnsi="Myriad Pro"/>
          <w:bCs/>
          <w:sz w:val="26"/>
          <w:szCs w:val="26"/>
        </w:rPr>
        <w:t>Сводные результаты анализа по статьям подконтрольных расходов представлены в таблице.</w:t>
      </w:r>
    </w:p>
    <w:p w14:paraId="6281207A" w14:textId="77777777" w:rsidR="00082F41" w:rsidRPr="00E17399" w:rsidRDefault="00082F41" w:rsidP="00082F41">
      <w:pPr>
        <w:spacing w:after="0" w:line="360" w:lineRule="auto"/>
        <w:ind w:firstLine="567"/>
        <w:jc w:val="both"/>
        <w:rPr>
          <w:rFonts w:ascii="Myriad Pro" w:hAnsi="Myriad Pro"/>
          <w:sz w:val="26"/>
          <w:szCs w:val="26"/>
        </w:rPr>
        <w:sectPr w:rsidR="00082F41" w:rsidRPr="00E17399" w:rsidSect="006056B6">
          <w:pgSz w:w="11906" w:h="16838"/>
          <w:pgMar w:top="1134" w:right="851" w:bottom="1134" w:left="1701" w:header="709" w:footer="556" w:gutter="0"/>
          <w:cols w:space="708"/>
          <w:docGrid w:linePitch="360"/>
        </w:sectPr>
      </w:pPr>
    </w:p>
    <w:tbl>
      <w:tblPr>
        <w:tblW w:w="45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
        <w:gridCol w:w="3073"/>
        <w:gridCol w:w="1315"/>
        <w:gridCol w:w="1315"/>
        <w:gridCol w:w="1572"/>
        <w:gridCol w:w="1456"/>
        <w:gridCol w:w="1662"/>
        <w:gridCol w:w="1721"/>
      </w:tblGrid>
      <w:tr w:rsidR="00B65D08" w:rsidRPr="00C367F0" w14:paraId="55ACCF95" w14:textId="77777777" w:rsidTr="00B65D08">
        <w:trPr>
          <w:trHeight w:val="300"/>
          <w:tblHeader/>
          <w:jc w:val="center"/>
        </w:trPr>
        <w:tc>
          <w:tcPr>
            <w:tcW w:w="2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C7E1DB" w14:textId="6099595B" w:rsidR="00082F41" w:rsidRPr="006056B6" w:rsidRDefault="0041096B" w:rsidP="00082F41">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 </w:t>
            </w:r>
            <w:r w:rsidR="00082F41" w:rsidRPr="006056B6">
              <w:rPr>
                <w:rFonts w:ascii="Myriad Pro" w:eastAsia="Times New Roman" w:hAnsi="Myriad Pro" w:cs="Calibri"/>
                <w:color w:val="FFFFFF"/>
                <w:sz w:val="20"/>
                <w:szCs w:val="20"/>
                <w:lang w:eastAsia="ru-RU"/>
              </w:rPr>
              <w:t>п/п</w:t>
            </w:r>
          </w:p>
        </w:tc>
        <w:tc>
          <w:tcPr>
            <w:tcW w:w="11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53059DD"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Наименование статьи расходов</w:t>
            </w:r>
          </w:p>
        </w:tc>
        <w:tc>
          <w:tcPr>
            <w:tcW w:w="5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F43BD1"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 xml:space="preserve">Факт 2016 года </w:t>
            </w:r>
          </w:p>
        </w:tc>
        <w:tc>
          <w:tcPr>
            <w:tcW w:w="5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A7942D"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Заявлено ТСО на 2018 год (в тарифной заявке на ДПР 2018-2022)</w:t>
            </w:r>
          </w:p>
        </w:tc>
        <w:tc>
          <w:tcPr>
            <w:tcW w:w="6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EC2E42"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Утверждено РЭК на 2018 год</w:t>
            </w:r>
          </w:p>
        </w:tc>
        <w:tc>
          <w:tcPr>
            <w:tcW w:w="188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B75E63"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Позиция исполнителя</w:t>
            </w:r>
          </w:p>
        </w:tc>
      </w:tr>
      <w:tr w:rsidR="00B65D08" w:rsidRPr="00C367F0" w14:paraId="0B436122" w14:textId="77777777" w:rsidTr="00B65D08">
        <w:trPr>
          <w:trHeight w:val="300"/>
          <w:tblHeader/>
          <w:jc w:val="center"/>
        </w:trPr>
        <w:tc>
          <w:tcPr>
            <w:tcW w:w="2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A47C3D"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11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3F2CB0"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5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A257CB"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5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0EEA53"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6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405B5A"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5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FD666F"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Всего</w:t>
            </w:r>
          </w:p>
        </w:tc>
        <w:tc>
          <w:tcPr>
            <w:tcW w:w="13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4F88E4"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в том числе</w:t>
            </w:r>
          </w:p>
        </w:tc>
      </w:tr>
      <w:tr w:rsidR="00B65D08" w:rsidRPr="00C367F0" w14:paraId="62EFEAF5" w14:textId="77777777" w:rsidTr="00B65D08">
        <w:trPr>
          <w:trHeight w:val="450"/>
          <w:tblHeader/>
          <w:jc w:val="center"/>
        </w:trPr>
        <w:tc>
          <w:tcPr>
            <w:tcW w:w="2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F201B6"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11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386AFA"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5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6CB3B7"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5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37447A"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6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4AE3BA"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5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0EFD29"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12D647"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Pr>
                <w:rFonts w:ascii="Myriad Pro" w:hAnsi="Myriad Pro" w:cs="Calibri"/>
                <w:color w:val="FFFFFF" w:themeColor="background1"/>
                <w:sz w:val="18"/>
                <w:szCs w:val="18"/>
              </w:rPr>
              <w:t>расходы, требующие доп. обоснования</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B3271A"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Дополнительные выпадающие расходы</w:t>
            </w:r>
          </w:p>
        </w:tc>
      </w:tr>
      <w:tr w:rsidR="00B65D08" w:rsidRPr="00C367F0" w14:paraId="2D91DCA4" w14:textId="77777777" w:rsidTr="00B65D08">
        <w:trPr>
          <w:trHeight w:val="300"/>
          <w:tblHeader/>
          <w:jc w:val="center"/>
        </w:trPr>
        <w:tc>
          <w:tcPr>
            <w:tcW w:w="2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15A307"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11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1C1E35"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BFA8DA"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BD859D"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BBD0BE"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5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43FAD6"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FAE0A5"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89125A"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r>
      <w:tr w:rsidR="00B65D08" w:rsidRPr="00C367F0" w14:paraId="452ED4F8" w14:textId="77777777" w:rsidTr="00B65D08">
        <w:trPr>
          <w:trHeight w:val="300"/>
          <w:tblHeader/>
          <w:jc w:val="center"/>
        </w:trPr>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CA402A"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w:t>
            </w:r>
          </w:p>
        </w:tc>
        <w:tc>
          <w:tcPr>
            <w:tcW w:w="1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0C7B21"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2</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DC5BBC"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3</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B7FE5B"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4</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A5D8B4"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5</w:t>
            </w:r>
          </w:p>
        </w:tc>
        <w:tc>
          <w:tcPr>
            <w:tcW w:w="5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775498"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7</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F537F1"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8</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6FE19C"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9</w:t>
            </w:r>
          </w:p>
        </w:tc>
      </w:tr>
      <w:tr w:rsidR="00B65D08" w:rsidRPr="00C367F0" w14:paraId="7E7B0361" w14:textId="77777777" w:rsidTr="00B65D08">
        <w:trPr>
          <w:trHeight w:val="300"/>
          <w:jc w:val="center"/>
        </w:trPr>
        <w:tc>
          <w:tcPr>
            <w:tcW w:w="292" w:type="pct"/>
            <w:tcBorders>
              <w:top w:val="single" w:sz="4" w:space="0" w:color="FFFFFF" w:themeColor="background1"/>
            </w:tcBorders>
            <w:shd w:val="clear" w:color="auto" w:fill="auto"/>
            <w:vAlign w:val="center"/>
            <w:hideMark/>
          </w:tcPr>
          <w:p w14:paraId="30AD09E2"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w:t>
            </w:r>
          </w:p>
        </w:tc>
        <w:tc>
          <w:tcPr>
            <w:tcW w:w="1194" w:type="pct"/>
            <w:tcBorders>
              <w:top w:val="single" w:sz="4" w:space="0" w:color="FFFFFF" w:themeColor="background1"/>
            </w:tcBorders>
            <w:shd w:val="clear" w:color="auto" w:fill="auto"/>
            <w:vAlign w:val="center"/>
            <w:hideMark/>
          </w:tcPr>
          <w:p w14:paraId="7960EA21"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Сырье и материалы</w:t>
            </w:r>
          </w:p>
        </w:tc>
        <w:tc>
          <w:tcPr>
            <w:tcW w:w="511" w:type="pct"/>
            <w:tcBorders>
              <w:top w:val="single" w:sz="4" w:space="0" w:color="FFFFFF" w:themeColor="background1"/>
            </w:tcBorders>
            <w:shd w:val="clear" w:color="auto" w:fill="auto"/>
            <w:noWrap/>
            <w:vAlign w:val="center"/>
            <w:hideMark/>
          </w:tcPr>
          <w:p w14:paraId="1602FBB0"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269 656,61</w:t>
            </w:r>
          </w:p>
        </w:tc>
        <w:tc>
          <w:tcPr>
            <w:tcW w:w="511" w:type="pct"/>
            <w:tcBorders>
              <w:top w:val="single" w:sz="4" w:space="0" w:color="FFFFFF" w:themeColor="background1"/>
            </w:tcBorders>
            <w:shd w:val="clear" w:color="auto" w:fill="auto"/>
            <w:noWrap/>
            <w:vAlign w:val="center"/>
            <w:hideMark/>
          </w:tcPr>
          <w:p w14:paraId="0B7E409E" w14:textId="77777777" w:rsidR="00082F41" w:rsidRPr="00802886" w:rsidRDefault="00082F41" w:rsidP="00082F41">
            <w:pPr>
              <w:spacing w:after="0" w:line="240" w:lineRule="auto"/>
              <w:jc w:val="center"/>
              <w:rPr>
                <w:rFonts w:ascii="Myriad Pro" w:eastAsia="Times New Roman" w:hAnsi="Myriad Pro" w:cs="Calibri"/>
                <w:b/>
                <w:bCs/>
                <w:color w:val="000000"/>
                <w:sz w:val="20"/>
                <w:szCs w:val="20"/>
                <w:lang w:eastAsia="ru-RU"/>
              </w:rPr>
            </w:pPr>
            <w:r w:rsidRPr="003C5E74">
              <w:rPr>
                <w:rFonts w:ascii="Myriad Pro" w:eastAsia="Times New Roman" w:hAnsi="Myriad Pro" w:cs="Calibri"/>
                <w:b/>
                <w:bCs/>
                <w:color w:val="000000"/>
                <w:sz w:val="20"/>
                <w:szCs w:val="20"/>
                <w:lang w:eastAsia="ru-RU"/>
              </w:rPr>
              <w:t>517 188,93</w:t>
            </w:r>
          </w:p>
        </w:tc>
        <w:tc>
          <w:tcPr>
            <w:tcW w:w="611" w:type="pct"/>
            <w:tcBorders>
              <w:top w:val="single" w:sz="4" w:space="0" w:color="FFFFFF" w:themeColor="background1"/>
            </w:tcBorders>
            <w:shd w:val="clear" w:color="auto" w:fill="auto"/>
            <w:noWrap/>
            <w:vAlign w:val="center"/>
            <w:hideMark/>
          </w:tcPr>
          <w:p w14:paraId="0581B14A"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281 553,65</w:t>
            </w:r>
            <w:r w:rsidRPr="006056B6">
              <w:rPr>
                <w:rFonts w:ascii="Myriad Pro" w:eastAsia="Times New Roman" w:hAnsi="Myriad Pro" w:cs="Calibri"/>
                <w:b/>
                <w:bCs/>
                <w:color w:val="000000"/>
                <w:sz w:val="20"/>
                <w:szCs w:val="20"/>
                <w:lang w:eastAsia="ru-RU"/>
              </w:rPr>
              <w:t> </w:t>
            </w:r>
          </w:p>
        </w:tc>
        <w:tc>
          <w:tcPr>
            <w:tcW w:w="566" w:type="pct"/>
            <w:tcBorders>
              <w:top w:val="single" w:sz="4" w:space="0" w:color="FFFFFF" w:themeColor="background1"/>
            </w:tcBorders>
            <w:shd w:val="clear" w:color="auto" w:fill="auto"/>
            <w:noWrap/>
            <w:vAlign w:val="center"/>
            <w:hideMark/>
          </w:tcPr>
          <w:p w14:paraId="5B7B06B9"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471 231,06</w:t>
            </w:r>
            <w:r w:rsidRPr="006056B6">
              <w:rPr>
                <w:rFonts w:ascii="Myriad Pro" w:eastAsia="Times New Roman" w:hAnsi="Myriad Pro" w:cs="Calibri"/>
                <w:b/>
                <w:bCs/>
                <w:color w:val="000000"/>
                <w:sz w:val="20"/>
                <w:szCs w:val="20"/>
                <w:lang w:eastAsia="ru-RU"/>
              </w:rPr>
              <w:t> </w:t>
            </w:r>
          </w:p>
        </w:tc>
        <w:tc>
          <w:tcPr>
            <w:tcW w:w="646" w:type="pct"/>
            <w:tcBorders>
              <w:top w:val="single" w:sz="4" w:space="0" w:color="FFFFFF" w:themeColor="background1"/>
            </w:tcBorders>
            <w:shd w:val="clear" w:color="auto" w:fill="auto"/>
            <w:noWrap/>
            <w:vAlign w:val="center"/>
            <w:hideMark/>
          </w:tcPr>
          <w:p w14:paraId="19BDD2CF"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667" w:type="pct"/>
            <w:tcBorders>
              <w:top w:val="single" w:sz="4" w:space="0" w:color="FFFFFF" w:themeColor="background1"/>
            </w:tcBorders>
            <w:shd w:val="clear" w:color="auto" w:fill="auto"/>
            <w:noWrap/>
            <w:vAlign w:val="center"/>
            <w:hideMark/>
          </w:tcPr>
          <w:p w14:paraId="224CFC62"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r>
      <w:tr w:rsidR="00B65D08" w:rsidRPr="00C367F0" w14:paraId="25F87D18" w14:textId="77777777" w:rsidTr="00B65D08">
        <w:trPr>
          <w:trHeight w:val="300"/>
          <w:jc w:val="center"/>
        </w:trPr>
        <w:tc>
          <w:tcPr>
            <w:tcW w:w="292" w:type="pct"/>
            <w:shd w:val="clear" w:color="auto" w:fill="auto"/>
            <w:vAlign w:val="center"/>
            <w:hideMark/>
          </w:tcPr>
          <w:p w14:paraId="503DA0E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w:t>
            </w:r>
          </w:p>
        </w:tc>
        <w:tc>
          <w:tcPr>
            <w:tcW w:w="1194" w:type="pct"/>
            <w:shd w:val="clear" w:color="auto" w:fill="auto"/>
            <w:vAlign w:val="center"/>
            <w:hideMark/>
          </w:tcPr>
          <w:p w14:paraId="67522005"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Сырье, материалы, запасные части, инструмент, топливо:</w:t>
            </w:r>
          </w:p>
        </w:tc>
        <w:tc>
          <w:tcPr>
            <w:tcW w:w="511" w:type="pct"/>
            <w:shd w:val="clear" w:color="auto" w:fill="auto"/>
            <w:noWrap/>
            <w:vAlign w:val="center"/>
            <w:hideMark/>
          </w:tcPr>
          <w:p w14:paraId="54A34DC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183 318,38</w:t>
            </w:r>
          </w:p>
        </w:tc>
        <w:tc>
          <w:tcPr>
            <w:tcW w:w="511" w:type="pct"/>
            <w:shd w:val="clear" w:color="auto" w:fill="auto"/>
            <w:noWrap/>
            <w:vAlign w:val="center"/>
            <w:hideMark/>
          </w:tcPr>
          <w:p w14:paraId="17ECF0EB" w14:textId="77777777" w:rsidR="00082F41" w:rsidRPr="00802886" w:rsidRDefault="00082F41" w:rsidP="00082F41">
            <w:pPr>
              <w:spacing w:after="0" w:line="240" w:lineRule="auto"/>
              <w:jc w:val="center"/>
              <w:rPr>
                <w:rFonts w:ascii="Myriad Pro" w:eastAsia="Times New Roman" w:hAnsi="Myriad Pro" w:cs="Calibri"/>
                <w:color w:val="000000"/>
                <w:sz w:val="20"/>
                <w:szCs w:val="20"/>
                <w:lang w:eastAsia="ru-RU"/>
              </w:rPr>
            </w:pPr>
            <w:r w:rsidRPr="003C5E74">
              <w:rPr>
                <w:rFonts w:ascii="Myriad Pro" w:eastAsia="Times New Roman" w:hAnsi="Myriad Pro" w:cs="Calibri"/>
                <w:color w:val="000000"/>
                <w:sz w:val="20"/>
                <w:szCs w:val="20"/>
                <w:lang w:eastAsia="ru-RU"/>
              </w:rPr>
              <w:t>486 358,67</w:t>
            </w:r>
          </w:p>
        </w:tc>
        <w:tc>
          <w:tcPr>
            <w:tcW w:w="611" w:type="pct"/>
            <w:shd w:val="clear" w:color="auto" w:fill="auto"/>
            <w:noWrap/>
            <w:vAlign w:val="center"/>
            <w:hideMark/>
          </w:tcPr>
          <w:p w14:paraId="77E31E5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270 842,04</w:t>
            </w:r>
          </w:p>
        </w:tc>
        <w:tc>
          <w:tcPr>
            <w:tcW w:w="566" w:type="pct"/>
            <w:shd w:val="clear" w:color="auto" w:fill="auto"/>
            <w:noWrap/>
            <w:vAlign w:val="center"/>
            <w:hideMark/>
          </w:tcPr>
          <w:p w14:paraId="5F10E26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Pr>
                <w:rFonts w:ascii="Myriad Pro" w:hAnsi="Myriad Pro"/>
                <w:color w:val="000000"/>
                <w:sz w:val="20"/>
                <w:szCs w:val="20"/>
              </w:rPr>
              <w:t>456 762,42</w:t>
            </w:r>
          </w:p>
        </w:tc>
        <w:tc>
          <w:tcPr>
            <w:tcW w:w="646" w:type="pct"/>
            <w:shd w:val="clear" w:color="auto" w:fill="auto"/>
            <w:noWrap/>
            <w:vAlign w:val="center"/>
            <w:hideMark/>
          </w:tcPr>
          <w:p w14:paraId="25CB4731"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Pr>
                <w:rFonts w:ascii="Myriad Pro" w:hAnsi="Myriad Pro"/>
                <w:color w:val="000000"/>
                <w:sz w:val="20"/>
                <w:szCs w:val="20"/>
              </w:rPr>
              <w:t>322 265,17</w:t>
            </w:r>
          </w:p>
        </w:tc>
        <w:tc>
          <w:tcPr>
            <w:tcW w:w="667" w:type="pct"/>
            <w:shd w:val="clear" w:color="auto" w:fill="auto"/>
            <w:noWrap/>
            <w:vAlign w:val="center"/>
            <w:hideMark/>
          </w:tcPr>
          <w:p w14:paraId="0276E33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Pr>
                <w:rFonts w:ascii="Myriad Pro" w:hAnsi="Myriad Pro"/>
                <w:color w:val="000000"/>
                <w:sz w:val="20"/>
                <w:szCs w:val="20"/>
              </w:rPr>
              <w:t>0,00</w:t>
            </w:r>
          </w:p>
        </w:tc>
      </w:tr>
      <w:tr w:rsidR="00B65D08" w:rsidRPr="00C367F0" w14:paraId="296E186A" w14:textId="77777777" w:rsidTr="00B65D08">
        <w:trPr>
          <w:trHeight w:val="300"/>
          <w:jc w:val="center"/>
        </w:trPr>
        <w:tc>
          <w:tcPr>
            <w:tcW w:w="292" w:type="pct"/>
            <w:shd w:val="clear" w:color="auto" w:fill="auto"/>
            <w:vAlign w:val="center"/>
            <w:hideMark/>
          </w:tcPr>
          <w:p w14:paraId="48E3C4B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1.1.1.</w:t>
            </w:r>
          </w:p>
        </w:tc>
        <w:tc>
          <w:tcPr>
            <w:tcW w:w="1194" w:type="pct"/>
            <w:shd w:val="clear" w:color="auto" w:fill="auto"/>
            <w:vAlign w:val="center"/>
            <w:hideMark/>
          </w:tcPr>
          <w:p w14:paraId="64FE2D1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Топливо (ГСМ)</w:t>
            </w:r>
          </w:p>
        </w:tc>
        <w:tc>
          <w:tcPr>
            <w:tcW w:w="511" w:type="pct"/>
            <w:shd w:val="clear" w:color="auto" w:fill="auto"/>
            <w:noWrap/>
            <w:vAlign w:val="center"/>
            <w:hideMark/>
          </w:tcPr>
          <w:p w14:paraId="0613D2C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95 840,62</w:t>
            </w:r>
          </w:p>
        </w:tc>
        <w:tc>
          <w:tcPr>
            <w:tcW w:w="511" w:type="pct"/>
            <w:shd w:val="clear" w:color="auto" w:fill="auto"/>
            <w:noWrap/>
            <w:vAlign w:val="center"/>
            <w:hideMark/>
          </w:tcPr>
          <w:p w14:paraId="418AABFC" w14:textId="77777777" w:rsidR="00082F41" w:rsidRPr="00802886" w:rsidRDefault="00082F41" w:rsidP="00082F41">
            <w:pPr>
              <w:spacing w:after="0" w:line="240" w:lineRule="auto"/>
              <w:jc w:val="center"/>
              <w:rPr>
                <w:rFonts w:ascii="Myriad Pro" w:eastAsia="Times New Roman" w:hAnsi="Myriad Pro" w:cs="Calibri"/>
                <w:color w:val="000000"/>
                <w:sz w:val="20"/>
                <w:szCs w:val="20"/>
                <w:lang w:eastAsia="ru-RU"/>
              </w:rPr>
            </w:pPr>
            <w:r w:rsidRPr="003C5E74">
              <w:rPr>
                <w:rFonts w:ascii="Myriad Pro" w:eastAsia="Times New Roman" w:hAnsi="Myriad Pro" w:cs="Calibri"/>
                <w:color w:val="000000"/>
                <w:sz w:val="20"/>
                <w:szCs w:val="20"/>
                <w:lang w:eastAsia="ru-RU"/>
              </w:rPr>
              <w:t>207 734,06</w:t>
            </w:r>
          </w:p>
        </w:tc>
        <w:tc>
          <w:tcPr>
            <w:tcW w:w="611" w:type="pct"/>
            <w:shd w:val="clear" w:color="auto" w:fill="auto"/>
            <w:noWrap/>
            <w:vAlign w:val="center"/>
            <w:hideMark/>
          </w:tcPr>
          <w:p w14:paraId="52E0A1D5" w14:textId="77777777" w:rsidR="00B65D08" w:rsidRDefault="00914444" w:rsidP="00082F41">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7FF4AE25" w14:textId="70F06F09" w:rsidR="00082F41" w:rsidRPr="006056B6" w:rsidRDefault="00914444" w:rsidP="00082F41">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 отсутствуют</w:t>
            </w:r>
            <w:r w:rsidR="00082F41" w:rsidRPr="006056B6">
              <w:rPr>
                <w:rFonts w:ascii="Myriad Pro" w:eastAsia="Times New Roman" w:hAnsi="Myriad Pro" w:cs="Calibri"/>
                <w:color w:val="000000"/>
                <w:sz w:val="20"/>
                <w:szCs w:val="20"/>
                <w:lang w:eastAsia="ru-RU"/>
              </w:rPr>
              <w:t> </w:t>
            </w:r>
          </w:p>
        </w:tc>
        <w:tc>
          <w:tcPr>
            <w:tcW w:w="566" w:type="pct"/>
            <w:shd w:val="clear" w:color="auto" w:fill="auto"/>
            <w:noWrap/>
            <w:vAlign w:val="center"/>
            <w:hideMark/>
          </w:tcPr>
          <w:p w14:paraId="68C9CC35" w14:textId="77777777" w:rsidR="00082F41" w:rsidRPr="008B22B6" w:rsidRDefault="00082F41" w:rsidP="00082F41">
            <w:pPr>
              <w:spacing w:after="0" w:line="240" w:lineRule="auto"/>
              <w:jc w:val="center"/>
              <w:rPr>
                <w:rFonts w:ascii="Myriad Pro" w:eastAsia="Times New Roman" w:hAnsi="Myriad Pro" w:cs="Calibri"/>
                <w:color w:val="000000"/>
                <w:sz w:val="20"/>
                <w:szCs w:val="20"/>
                <w:lang w:eastAsia="ru-RU"/>
              </w:rPr>
            </w:pPr>
            <w:r w:rsidRPr="008B22B6">
              <w:rPr>
                <w:rFonts w:ascii="Myriad Pro" w:eastAsia="Times New Roman" w:hAnsi="Myriad Pro" w:cs="Calibri"/>
                <w:color w:val="000000"/>
                <w:sz w:val="20"/>
                <w:szCs w:val="20"/>
                <w:lang w:eastAsia="ru-RU"/>
              </w:rPr>
              <w:t>207 734,06 </w:t>
            </w:r>
          </w:p>
        </w:tc>
        <w:tc>
          <w:tcPr>
            <w:tcW w:w="646" w:type="pct"/>
            <w:shd w:val="clear" w:color="auto" w:fill="auto"/>
            <w:noWrap/>
            <w:vAlign w:val="center"/>
            <w:hideMark/>
          </w:tcPr>
          <w:p w14:paraId="20ABF661" w14:textId="77777777" w:rsidR="00082F41" w:rsidRPr="008B22B6" w:rsidRDefault="00082F41" w:rsidP="00082F41">
            <w:pPr>
              <w:spacing w:after="0" w:line="240" w:lineRule="auto"/>
              <w:jc w:val="center"/>
              <w:rPr>
                <w:rFonts w:ascii="Myriad Pro" w:eastAsia="Times New Roman" w:hAnsi="Myriad Pro" w:cs="Calibri"/>
                <w:color w:val="000000"/>
                <w:sz w:val="20"/>
                <w:szCs w:val="20"/>
                <w:lang w:eastAsia="ru-RU"/>
              </w:rPr>
            </w:pPr>
            <w:r w:rsidRPr="008B22B6">
              <w:rPr>
                <w:rFonts w:ascii="Myriad Pro" w:eastAsia="Times New Roman" w:hAnsi="Myriad Pro" w:cs="Calibri"/>
                <w:color w:val="000000"/>
                <w:sz w:val="20"/>
                <w:szCs w:val="20"/>
                <w:lang w:eastAsia="ru-RU"/>
              </w:rPr>
              <w:t> 207 734,06</w:t>
            </w:r>
          </w:p>
        </w:tc>
        <w:tc>
          <w:tcPr>
            <w:tcW w:w="667" w:type="pct"/>
            <w:shd w:val="clear" w:color="auto" w:fill="auto"/>
            <w:noWrap/>
            <w:vAlign w:val="center"/>
            <w:hideMark/>
          </w:tcPr>
          <w:p w14:paraId="0017BB03"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B65D08" w:rsidRPr="00C367F0" w14:paraId="1BE8419C" w14:textId="77777777" w:rsidTr="00B65D08">
        <w:trPr>
          <w:trHeight w:val="450"/>
          <w:jc w:val="center"/>
        </w:trPr>
        <w:tc>
          <w:tcPr>
            <w:tcW w:w="292" w:type="pct"/>
            <w:shd w:val="clear" w:color="auto" w:fill="auto"/>
            <w:vAlign w:val="center"/>
            <w:hideMark/>
          </w:tcPr>
          <w:p w14:paraId="7FAB686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1.1.2.</w:t>
            </w:r>
          </w:p>
        </w:tc>
        <w:tc>
          <w:tcPr>
            <w:tcW w:w="1194" w:type="pct"/>
            <w:shd w:val="clear" w:color="auto" w:fill="auto"/>
            <w:vAlign w:val="center"/>
            <w:hideMark/>
          </w:tcPr>
          <w:p w14:paraId="6DD24E3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Прочие вспомогательные материалы (сырье, материалы, запасные части, инструмент) (с расшифровкой)</w:t>
            </w:r>
          </w:p>
        </w:tc>
        <w:tc>
          <w:tcPr>
            <w:tcW w:w="511" w:type="pct"/>
            <w:shd w:val="clear" w:color="auto" w:fill="auto"/>
            <w:noWrap/>
            <w:vAlign w:val="center"/>
            <w:hideMark/>
          </w:tcPr>
          <w:p w14:paraId="380EFFA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87 477,76</w:t>
            </w:r>
          </w:p>
        </w:tc>
        <w:tc>
          <w:tcPr>
            <w:tcW w:w="511" w:type="pct"/>
            <w:shd w:val="clear" w:color="auto" w:fill="auto"/>
            <w:noWrap/>
            <w:vAlign w:val="center"/>
            <w:hideMark/>
          </w:tcPr>
          <w:p w14:paraId="32736125" w14:textId="77777777" w:rsidR="00082F41" w:rsidRPr="00802886" w:rsidRDefault="00082F41" w:rsidP="00082F41">
            <w:pPr>
              <w:spacing w:after="0" w:line="240" w:lineRule="auto"/>
              <w:jc w:val="center"/>
              <w:rPr>
                <w:rFonts w:ascii="Myriad Pro" w:eastAsia="Times New Roman" w:hAnsi="Myriad Pro" w:cs="Calibri"/>
                <w:color w:val="000000"/>
                <w:sz w:val="20"/>
                <w:szCs w:val="20"/>
                <w:lang w:eastAsia="ru-RU"/>
              </w:rPr>
            </w:pPr>
            <w:r w:rsidRPr="003C5E74">
              <w:rPr>
                <w:rFonts w:ascii="Myriad Pro" w:eastAsia="Times New Roman" w:hAnsi="Myriad Pro" w:cs="Calibri"/>
                <w:color w:val="000000"/>
                <w:sz w:val="20"/>
                <w:szCs w:val="20"/>
                <w:lang w:eastAsia="ru-RU"/>
              </w:rPr>
              <w:t>278 624,61</w:t>
            </w:r>
          </w:p>
        </w:tc>
        <w:tc>
          <w:tcPr>
            <w:tcW w:w="611" w:type="pct"/>
            <w:shd w:val="clear" w:color="auto" w:fill="auto"/>
            <w:noWrap/>
            <w:vAlign w:val="center"/>
            <w:hideMark/>
          </w:tcPr>
          <w:p w14:paraId="4D05C201" w14:textId="77777777" w:rsidR="00B65D08" w:rsidRDefault="00914444" w:rsidP="00082F41">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0F62A55B" w14:textId="5FFECCDA" w:rsidR="00082F41" w:rsidRPr="006056B6" w:rsidRDefault="00914444" w:rsidP="00082F41">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r w:rsidR="00082F41" w:rsidRPr="006056B6">
              <w:rPr>
                <w:rFonts w:ascii="Myriad Pro" w:eastAsia="Times New Roman" w:hAnsi="Myriad Pro" w:cs="Calibri"/>
                <w:color w:val="000000"/>
                <w:sz w:val="20"/>
                <w:szCs w:val="20"/>
                <w:lang w:eastAsia="ru-RU"/>
              </w:rPr>
              <w:t> </w:t>
            </w:r>
          </w:p>
        </w:tc>
        <w:tc>
          <w:tcPr>
            <w:tcW w:w="566" w:type="pct"/>
            <w:shd w:val="clear" w:color="auto" w:fill="auto"/>
            <w:noWrap/>
            <w:vAlign w:val="center"/>
            <w:hideMark/>
          </w:tcPr>
          <w:p w14:paraId="566E5086" w14:textId="77777777" w:rsidR="00082F41" w:rsidRPr="008B22B6" w:rsidRDefault="00082F41" w:rsidP="00082F41">
            <w:pPr>
              <w:spacing w:after="0" w:line="240" w:lineRule="auto"/>
              <w:jc w:val="center"/>
              <w:rPr>
                <w:rFonts w:ascii="Myriad Pro" w:eastAsia="Times New Roman" w:hAnsi="Myriad Pro" w:cs="Calibri"/>
                <w:color w:val="000000"/>
                <w:sz w:val="20"/>
                <w:szCs w:val="20"/>
                <w:lang w:eastAsia="ru-RU"/>
              </w:rPr>
            </w:pPr>
            <w:r w:rsidRPr="008B22B6">
              <w:rPr>
                <w:rFonts w:ascii="Myriad Pro" w:eastAsia="Times New Roman" w:hAnsi="Myriad Pro" w:cs="Calibri"/>
                <w:color w:val="000000"/>
                <w:sz w:val="20"/>
                <w:szCs w:val="20"/>
                <w:lang w:eastAsia="ru-RU"/>
              </w:rPr>
              <w:t> 249 028,36</w:t>
            </w:r>
          </w:p>
        </w:tc>
        <w:tc>
          <w:tcPr>
            <w:tcW w:w="646" w:type="pct"/>
            <w:shd w:val="clear" w:color="auto" w:fill="auto"/>
            <w:noWrap/>
            <w:vAlign w:val="center"/>
            <w:hideMark/>
          </w:tcPr>
          <w:p w14:paraId="611414EC" w14:textId="77777777" w:rsidR="00082F41" w:rsidRPr="008B22B6" w:rsidRDefault="00082F41" w:rsidP="00082F41">
            <w:pPr>
              <w:spacing w:after="0" w:line="240" w:lineRule="auto"/>
              <w:jc w:val="center"/>
              <w:rPr>
                <w:rFonts w:ascii="Myriad Pro" w:eastAsia="Times New Roman" w:hAnsi="Myriad Pro" w:cs="Calibri"/>
                <w:color w:val="000000"/>
                <w:sz w:val="20"/>
                <w:szCs w:val="20"/>
                <w:lang w:eastAsia="ru-RU"/>
              </w:rPr>
            </w:pPr>
            <w:r w:rsidRPr="008B22B6">
              <w:rPr>
                <w:rFonts w:ascii="Myriad Pro" w:eastAsia="Times New Roman" w:hAnsi="Myriad Pro" w:cs="Calibri"/>
                <w:color w:val="000000"/>
                <w:sz w:val="20"/>
                <w:szCs w:val="20"/>
                <w:lang w:eastAsia="ru-RU"/>
              </w:rPr>
              <w:t> 114 531,17</w:t>
            </w:r>
          </w:p>
        </w:tc>
        <w:tc>
          <w:tcPr>
            <w:tcW w:w="667" w:type="pct"/>
            <w:shd w:val="clear" w:color="auto" w:fill="auto"/>
            <w:noWrap/>
            <w:vAlign w:val="center"/>
            <w:hideMark/>
          </w:tcPr>
          <w:p w14:paraId="5A737F52"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B65D08" w:rsidRPr="00C367F0" w14:paraId="309CE570" w14:textId="77777777" w:rsidTr="00B65D08">
        <w:trPr>
          <w:trHeight w:val="441"/>
          <w:jc w:val="center"/>
        </w:trPr>
        <w:tc>
          <w:tcPr>
            <w:tcW w:w="292" w:type="pct"/>
            <w:shd w:val="clear" w:color="auto" w:fill="auto"/>
            <w:vAlign w:val="center"/>
            <w:hideMark/>
          </w:tcPr>
          <w:p w14:paraId="3829C8D3"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w:t>
            </w:r>
          </w:p>
        </w:tc>
        <w:tc>
          <w:tcPr>
            <w:tcW w:w="1194" w:type="pct"/>
            <w:shd w:val="clear" w:color="auto" w:fill="auto"/>
            <w:vAlign w:val="center"/>
            <w:hideMark/>
          </w:tcPr>
          <w:p w14:paraId="360A279C"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511" w:type="pct"/>
            <w:shd w:val="clear" w:color="auto" w:fill="auto"/>
            <w:noWrap/>
            <w:vAlign w:val="center"/>
            <w:hideMark/>
          </w:tcPr>
          <w:p w14:paraId="3E9E672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86 338,23</w:t>
            </w:r>
          </w:p>
        </w:tc>
        <w:tc>
          <w:tcPr>
            <w:tcW w:w="511" w:type="pct"/>
            <w:shd w:val="clear" w:color="auto" w:fill="auto"/>
            <w:noWrap/>
            <w:vAlign w:val="center"/>
            <w:hideMark/>
          </w:tcPr>
          <w:p w14:paraId="5DE8616A" w14:textId="77777777" w:rsidR="00082F41" w:rsidRPr="00802886" w:rsidRDefault="00082F41" w:rsidP="00082F41">
            <w:pPr>
              <w:spacing w:after="0" w:line="240" w:lineRule="auto"/>
              <w:jc w:val="center"/>
              <w:rPr>
                <w:rFonts w:ascii="Myriad Pro" w:eastAsia="Times New Roman" w:hAnsi="Myriad Pro" w:cs="Calibri"/>
                <w:color w:val="000000"/>
                <w:sz w:val="20"/>
                <w:szCs w:val="20"/>
                <w:lang w:eastAsia="ru-RU"/>
              </w:rPr>
            </w:pPr>
            <w:r w:rsidRPr="00802886">
              <w:rPr>
                <w:rFonts w:ascii="Myriad Pro" w:eastAsia="Times New Roman" w:hAnsi="Myriad Pro" w:cs="Calibri"/>
                <w:color w:val="000000"/>
                <w:sz w:val="20"/>
                <w:szCs w:val="20"/>
                <w:lang w:eastAsia="ru-RU"/>
              </w:rPr>
              <w:t>30 8</w:t>
            </w:r>
            <w:r w:rsidRPr="003C5E74">
              <w:rPr>
                <w:rFonts w:ascii="Myriad Pro" w:eastAsia="Times New Roman" w:hAnsi="Myriad Pro" w:cs="Calibri"/>
                <w:color w:val="000000"/>
                <w:sz w:val="20"/>
                <w:szCs w:val="20"/>
                <w:lang w:eastAsia="ru-RU"/>
              </w:rPr>
              <w:t>30,26</w:t>
            </w:r>
          </w:p>
        </w:tc>
        <w:tc>
          <w:tcPr>
            <w:tcW w:w="611" w:type="pct"/>
            <w:shd w:val="clear" w:color="auto" w:fill="auto"/>
            <w:noWrap/>
            <w:vAlign w:val="center"/>
            <w:hideMark/>
          </w:tcPr>
          <w:p w14:paraId="36EE1153"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10 711,61</w:t>
            </w:r>
          </w:p>
        </w:tc>
        <w:tc>
          <w:tcPr>
            <w:tcW w:w="566" w:type="pct"/>
            <w:shd w:val="clear" w:color="auto" w:fill="auto"/>
            <w:noWrap/>
            <w:vAlign w:val="center"/>
            <w:hideMark/>
          </w:tcPr>
          <w:p w14:paraId="661B739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14 468,64</w:t>
            </w:r>
          </w:p>
        </w:tc>
        <w:tc>
          <w:tcPr>
            <w:tcW w:w="646" w:type="pct"/>
            <w:shd w:val="clear" w:color="auto" w:fill="auto"/>
            <w:noWrap/>
            <w:vAlign w:val="center"/>
            <w:hideMark/>
          </w:tcPr>
          <w:p w14:paraId="462F65C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67" w:type="pct"/>
            <w:shd w:val="clear" w:color="auto" w:fill="auto"/>
            <w:noWrap/>
            <w:vAlign w:val="center"/>
            <w:hideMark/>
          </w:tcPr>
          <w:p w14:paraId="235FE33A" w14:textId="77777777" w:rsidR="00082F41" w:rsidRPr="006056B6" w:rsidRDefault="00082F41" w:rsidP="00082F41">
            <w:pPr>
              <w:pStyle w:val="ad"/>
              <w:jc w:val="center"/>
              <w:rPr>
                <w:rFonts w:ascii="Myriad Pro" w:eastAsia="Times New Roman" w:hAnsi="Myriad Pro" w:cs="Calibri"/>
                <w:color w:val="000000"/>
                <w:lang w:eastAsia="ru-RU"/>
              </w:rPr>
            </w:pPr>
            <w:r w:rsidRPr="0081230C">
              <w:rPr>
                <w:rFonts w:ascii="Myriad Pro" w:eastAsia="Times New Roman" w:hAnsi="Myriad Pro" w:cs="Calibri"/>
                <w:lang w:eastAsia="ru-RU"/>
              </w:rPr>
              <w:t>3 757,03</w:t>
            </w:r>
          </w:p>
        </w:tc>
      </w:tr>
      <w:tr w:rsidR="00B65D08" w:rsidRPr="00C367F0" w14:paraId="4E6A16CA" w14:textId="77777777" w:rsidTr="00B65D08">
        <w:trPr>
          <w:trHeight w:val="300"/>
          <w:jc w:val="center"/>
        </w:trPr>
        <w:tc>
          <w:tcPr>
            <w:tcW w:w="292" w:type="pct"/>
            <w:shd w:val="clear" w:color="auto" w:fill="auto"/>
            <w:vAlign w:val="center"/>
            <w:hideMark/>
          </w:tcPr>
          <w:p w14:paraId="0E1ACA77"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w:t>
            </w:r>
          </w:p>
        </w:tc>
        <w:tc>
          <w:tcPr>
            <w:tcW w:w="1194" w:type="pct"/>
            <w:shd w:val="clear" w:color="auto" w:fill="auto"/>
            <w:vAlign w:val="center"/>
            <w:hideMark/>
          </w:tcPr>
          <w:p w14:paraId="34D5E35D"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Расходы на оплату труда</w:t>
            </w:r>
          </w:p>
        </w:tc>
        <w:tc>
          <w:tcPr>
            <w:tcW w:w="511" w:type="pct"/>
            <w:shd w:val="clear" w:color="auto" w:fill="auto"/>
            <w:noWrap/>
            <w:vAlign w:val="center"/>
            <w:hideMark/>
          </w:tcPr>
          <w:p w14:paraId="0C80401A"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1 825 646,73</w:t>
            </w:r>
          </w:p>
        </w:tc>
        <w:tc>
          <w:tcPr>
            <w:tcW w:w="511" w:type="pct"/>
            <w:shd w:val="clear" w:color="auto" w:fill="auto"/>
            <w:noWrap/>
            <w:vAlign w:val="center"/>
            <w:hideMark/>
          </w:tcPr>
          <w:p w14:paraId="2F27ECB4" w14:textId="77777777" w:rsidR="00082F41" w:rsidRPr="00802886" w:rsidRDefault="00082F41" w:rsidP="00082F41">
            <w:pPr>
              <w:spacing w:after="0" w:line="240" w:lineRule="auto"/>
              <w:jc w:val="center"/>
              <w:rPr>
                <w:rFonts w:ascii="Myriad Pro" w:eastAsia="Times New Roman" w:hAnsi="Myriad Pro" w:cs="Calibri"/>
                <w:b/>
                <w:bCs/>
                <w:color w:val="000000"/>
                <w:sz w:val="20"/>
                <w:szCs w:val="20"/>
                <w:lang w:eastAsia="ru-RU"/>
              </w:rPr>
            </w:pPr>
            <w:r w:rsidRPr="00802886">
              <w:rPr>
                <w:rFonts w:ascii="Myriad Pro" w:eastAsia="Times New Roman" w:hAnsi="Myriad Pro" w:cs="Calibri"/>
                <w:b/>
                <w:bCs/>
                <w:color w:val="000000"/>
                <w:sz w:val="20"/>
                <w:szCs w:val="20"/>
                <w:lang w:eastAsia="ru-RU"/>
              </w:rPr>
              <w:t>4</w:t>
            </w:r>
            <w:r w:rsidRPr="003C5E74">
              <w:rPr>
                <w:rFonts w:ascii="Myriad Pro" w:eastAsia="Times New Roman" w:hAnsi="Myriad Pro" w:cs="Calibri"/>
                <w:b/>
                <w:bCs/>
                <w:color w:val="000000"/>
                <w:sz w:val="20"/>
                <w:szCs w:val="20"/>
                <w:lang w:eastAsia="ru-RU"/>
              </w:rPr>
              <w:t> 491 065,59</w:t>
            </w:r>
          </w:p>
        </w:tc>
        <w:tc>
          <w:tcPr>
            <w:tcW w:w="611" w:type="pct"/>
            <w:shd w:val="clear" w:color="auto" w:fill="auto"/>
            <w:noWrap/>
            <w:vAlign w:val="center"/>
            <w:hideMark/>
          </w:tcPr>
          <w:p w14:paraId="29B08544"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2 308 324,76</w:t>
            </w:r>
          </w:p>
        </w:tc>
        <w:tc>
          <w:tcPr>
            <w:tcW w:w="566" w:type="pct"/>
            <w:shd w:val="clear" w:color="auto" w:fill="auto"/>
            <w:noWrap/>
            <w:vAlign w:val="center"/>
            <w:hideMark/>
          </w:tcPr>
          <w:p w14:paraId="73F54D4E"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2 308 324,76</w:t>
            </w:r>
          </w:p>
        </w:tc>
        <w:tc>
          <w:tcPr>
            <w:tcW w:w="646" w:type="pct"/>
            <w:shd w:val="clear" w:color="auto" w:fill="auto"/>
            <w:noWrap/>
            <w:vAlign w:val="center"/>
            <w:hideMark/>
          </w:tcPr>
          <w:p w14:paraId="24A38DBE"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0,00</w:t>
            </w:r>
          </w:p>
        </w:tc>
        <w:tc>
          <w:tcPr>
            <w:tcW w:w="667" w:type="pct"/>
            <w:shd w:val="clear" w:color="auto" w:fill="auto"/>
            <w:noWrap/>
            <w:vAlign w:val="center"/>
            <w:hideMark/>
          </w:tcPr>
          <w:p w14:paraId="318174C9"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0,00</w:t>
            </w:r>
          </w:p>
        </w:tc>
      </w:tr>
      <w:tr w:rsidR="00B65D08" w:rsidRPr="00C367F0" w14:paraId="7EF959BC" w14:textId="77777777" w:rsidTr="00B65D08">
        <w:trPr>
          <w:trHeight w:val="300"/>
          <w:jc w:val="center"/>
        </w:trPr>
        <w:tc>
          <w:tcPr>
            <w:tcW w:w="292" w:type="pct"/>
            <w:shd w:val="clear" w:color="auto" w:fill="auto"/>
            <w:vAlign w:val="center"/>
            <w:hideMark/>
          </w:tcPr>
          <w:p w14:paraId="56F92011"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3.</w:t>
            </w:r>
          </w:p>
        </w:tc>
        <w:tc>
          <w:tcPr>
            <w:tcW w:w="1194" w:type="pct"/>
            <w:shd w:val="clear" w:color="auto" w:fill="auto"/>
            <w:vAlign w:val="center"/>
            <w:hideMark/>
          </w:tcPr>
          <w:p w14:paraId="2E502077"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Прочие расходы, всего, в т.ч.:</w:t>
            </w:r>
          </w:p>
        </w:tc>
        <w:tc>
          <w:tcPr>
            <w:tcW w:w="511" w:type="pct"/>
            <w:shd w:val="clear" w:color="auto" w:fill="auto"/>
            <w:noWrap/>
            <w:vAlign w:val="center"/>
            <w:hideMark/>
          </w:tcPr>
          <w:p w14:paraId="52FA4B79" w14:textId="77777777" w:rsidR="00082F41" w:rsidRPr="00EB7D62" w:rsidRDefault="00082F41" w:rsidP="00082F41">
            <w:pPr>
              <w:spacing w:after="0" w:line="240" w:lineRule="auto"/>
              <w:jc w:val="center"/>
              <w:rPr>
                <w:rFonts w:ascii="Myriad Pro" w:eastAsia="Times New Roman" w:hAnsi="Myriad Pro" w:cs="Calibri"/>
                <w:b/>
                <w:bCs/>
                <w:color w:val="000000"/>
                <w:sz w:val="20"/>
                <w:szCs w:val="20"/>
                <w:lang w:eastAsia="ru-RU"/>
              </w:rPr>
            </w:pPr>
            <w:r w:rsidRPr="00EB7D62">
              <w:rPr>
                <w:rFonts w:ascii="Myriad Pro" w:hAnsi="Myriad Pro"/>
                <w:b/>
                <w:bCs/>
                <w:color w:val="000000"/>
                <w:sz w:val="20"/>
                <w:szCs w:val="20"/>
              </w:rPr>
              <w:t>491 099,28</w:t>
            </w:r>
          </w:p>
        </w:tc>
        <w:tc>
          <w:tcPr>
            <w:tcW w:w="511" w:type="pct"/>
            <w:shd w:val="clear" w:color="auto" w:fill="auto"/>
            <w:noWrap/>
            <w:vAlign w:val="center"/>
            <w:hideMark/>
          </w:tcPr>
          <w:p w14:paraId="672E3D6B" w14:textId="77777777" w:rsidR="00082F41" w:rsidRPr="00802886" w:rsidRDefault="00082F41" w:rsidP="00082F41">
            <w:pPr>
              <w:spacing w:after="0" w:line="240" w:lineRule="auto"/>
              <w:jc w:val="center"/>
              <w:rPr>
                <w:rFonts w:ascii="Myriad Pro" w:eastAsia="Times New Roman" w:hAnsi="Myriad Pro" w:cs="Calibri"/>
                <w:b/>
                <w:bCs/>
                <w:color w:val="000000"/>
                <w:sz w:val="20"/>
                <w:szCs w:val="20"/>
                <w:lang w:eastAsia="ru-RU"/>
              </w:rPr>
            </w:pPr>
            <w:r w:rsidRPr="00802886">
              <w:rPr>
                <w:rFonts w:ascii="Myriad Pro" w:eastAsia="Times New Roman" w:hAnsi="Myriad Pro" w:cs="Calibri"/>
                <w:b/>
                <w:bCs/>
                <w:color w:val="000000"/>
                <w:sz w:val="20"/>
                <w:szCs w:val="20"/>
                <w:lang w:eastAsia="ru-RU"/>
              </w:rPr>
              <w:t>1 1</w:t>
            </w:r>
            <w:r w:rsidRPr="003C5E74">
              <w:rPr>
                <w:rFonts w:ascii="Myriad Pro" w:eastAsia="Times New Roman" w:hAnsi="Myriad Pro" w:cs="Calibri"/>
                <w:b/>
                <w:bCs/>
                <w:color w:val="000000"/>
                <w:sz w:val="20"/>
                <w:szCs w:val="20"/>
                <w:lang w:eastAsia="ru-RU"/>
              </w:rPr>
              <w:t>13 582,96</w:t>
            </w:r>
          </w:p>
        </w:tc>
        <w:tc>
          <w:tcPr>
            <w:tcW w:w="611" w:type="pct"/>
            <w:shd w:val="clear" w:color="auto" w:fill="auto"/>
            <w:noWrap/>
            <w:vAlign w:val="center"/>
            <w:hideMark/>
          </w:tcPr>
          <w:p w14:paraId="73F71141"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689 775,55</w:t>
            </w:r>
          </w:p>
        </w:tc>
        <w:tc>
          <w:tcPr>
            <w:tcW w:w="566" w:type="pct"/>
            <w:shd w:val="clear" w:color="auto" w:fill="auto"/>
            <w:noWrap/>
            <w:vAlign w:val="center"/>
            <w:hideMark/>
          </w:tcPr>
          <w:p w14:paraId="685DCD37" w14:textId="15E1D8EF" w:rsidR="00082F41" w:rsidRPr="00B65D08" w:rsidRDefault="00B65D08" w:rsidP="00082F41">
            <w:pPr>
              <w:spacing w:after="0" w:line="240" w:lineRule="auto"/>
              <w:jc w:val="center"/>
              <w:rPr>
                <w:rFonts w:ascii="Myriad Pro" w:eastAsia="Times New Roman" w:hAnsi="Myriad Pro" w:cs="Calibri"/>
                <w:b/>
                <w:bCs/>
                <w:sz w:val="20"/>
                <w:szCs w:val="20"/>
                <w:lang w:val="en-US" w:eastAsia="ru-RU"/>
              </w:rPr>
            </w:pPr>
            <w:r>
              <w:rPr>
                <w:rFonts w:ascii="Myriad Pro" w:eastAsia="Times New Roman" w:hAnsi="Myriad Pro" w:cs="Calibri"/>
                <w:b/>
                <w:bCs/>
                <w:sz w:val="20"/>
                <w:szCs w:val="20"/>
                <w:lang w:val="en-US" w:eastAsia="ru-RU"/>
              </w:rPr>
              <w:t>656 792</w:t>
            </w:r>
          </w:p>
        </w:tc>
        <w:tc>
          <w:tcPr>
            <w:tcW w:w="646" w:type="pct"/>
            <w:shd w:val="clear" w:color="auto" w:fill="auto"/>
            <w:noWrap/>
            <w:vAlign w:val="center"/>
            <w:hideMark/>
          </w:tcPr>
          <w:p w14:paraId="7196B8AE"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57 310,36</w:t>
            </w:r>
          </w:p>
        </w:tc>
        <w:tc>
          <w:tcPr>
            <w:tcW w:w="667" w:type="pct"/>
            <w:shd w:val="clear" w:color="auto" w:fill="auto"/>
            <w:noWrap/>
            <w:vAlign w:val="center"/>
            <w:hideMark/>
          </w:tcPr>
          <w:p w14:paraId="3E37D529" w14:textId="4E208791" w:rsidR="00082F41" w:rsidRPr="00B65D08" w:rsidRDefault="00B65D08" w:rsidP="00082F41">
            <w:pPr>
              <w:spacing w:after="0" w:line="240" w:lineRule="auto"/>
              <w:jc w:val="center"/>
              <w:rPr>
                <w:rFonts w:ascii="Myriad Pro" w:eastAsia="Times New Roman" w:hAnsi="Myriad Pro" w:cs="Calibri"/>
                <w:b/>
                <w:bCs/>
                <w:color w:val="000000"/>
                <w:sz w:val="20"/>
                <w:szCs w:val="20"/>
                <w:lang w:val="en-US" w:eastAsia="ru-RU"/>
              </w:rPr>
            </w:pPr>
            <w:r>
              <w:rPr>
                <w:rFonts w:ascii="Myriad Pro" w:eastAsia="Times New Roman" w:hAnsi="Myriad Pro" w:cs="Calibri"/>
                <w:b/>
                <w:bCs/>
                <w:color w:val="000000"/>
                <w:sz w:val="20"/>
                <w:szCs w:val="20"/>
                <w:lang w:val="en-US" w:eastAsia="ru-RU"/>
              </w:rPr>
              <w:t>32 983</w:t>
            </w:r>
          </w:p>
        </w:tc>
      </w:tr>
      <w:tr w:rsidR="00B65D08" w:rsidRPr="00C367F0" w14:paraId="5318FE0D" w14:textId="77777777" w:rsidTr="00B65D08">
        <w:trPr>
          <w:trHeight w:val="300"/>
          <w:jc w:val="center"/>
        </w:trPr>
        <w:tc>
          <w:tcPr>
            <w:tcW w:w="292" w:type="pct"/>
            <w:shd w:val="clear" w:color="auto" w:fill="auto"/>
            <w:vAlign w:val="center"/>
            <w:hideMark/>
          </w:tcPr>
          <w:p w14:paraId="3EF48B51"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w:t>
            </w:r>
          </w:p>
        </w:tc>
        <w:tc>
          <w:tcPr>
            <w:tcW w:w="1194" w:type="pct"/>
            <w:shd w:val="clear" w:color="auto" w:fill="auto"/>
            <w:vAlign w:val="center"/>
            <w:hideMark/>
          </w:tcPr>
          <w:p w14:paraId="46916C6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Ремонт основных фондов, в т.ч.:</w:t>
            </w:r>
          </w:p>
        </w:tc>
        <w:tc>
          <w:tcPr>
            <w:tcW w:w="511" w:type="pct"/>
            <w:shd w:val="clear" w:color="auto" w:fill="auto"/>
            <w:noWrap/>
            <w:vAlign w:val="center"/>
            <w:hideMark/>
          </w:tcPr>
          <w:p w14:paraId="53F7A9CB"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214 132,38</w:t>
            </w:r>
          </w:p>
        </w:tc>
        <w:tc>
          <w:tcPr>
            <w:tcW w:w="511" w:type="pct"/>
            <w:shd w:val="clear" w:color="auto" w:fill="auto"/>
            <w:noWrap/>
            <w:vAlign w:val="center"/>
            <w:hideMark/>
          </w:tcPr>
          <w:p w14:paraId="5F39A171"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760 591,90</w:t>
            </w:r>
          </w:p>
        </w:tc>
        <w:tc>
          <w:tcPr>
            <w:tcW w:w="611" w:type="pct"/>
            <w:shd w:val="clear" w:color="auto" w:fill="auto"/>
            <w:noWrap/>
            <w:vAlign w:val="center"/>
            <w:hideMark/>
          </w:tcPr>
          <w:p w14:paraId="40F35DF1"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474 937,94</w:t>
            </w:r>
          </w:p>
        </w:tc>
        <w:tc>
          <w:tcPr>
            <w:tcW w:w="566" w:type="pct"/>
            <w:shd w:val="clear" w:color="auto" w:fill="auto"/>
            <w:noWrap/>
            <w:vAlign w:val="center"/>
            <w:hideMark/>
          </w:tcPr>
          <w:p w14:paraId="5367C3FC"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499 265,00</w:t>
            </w:r>
          </w:p>
        </w:tc>
        <w:tc>
          <w:tcPr>
            <w:tcW w:w="646" w:type="pct"/>
            <w:shd w:val="clear" w:color="auto" w:fill="auto"/>
            <w:noWrap/>
            <w:vAlign w:val="center"/>
            <w:hideMark/>
          </w:tcPr>
          <w:p w14:paraId="4ED687CB"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67" w:type="pct"/>
            <w:shd w:val="clear" w:color="auto" w:fill="auto"/>
            <w:noWrap/>
            <w:vAlign w:val="center"/>
            <w:hideMark/>
          </w:tcPr>
          <w:p w14:paraId="17244A25" w14:textId="77777777" w:rsidR="00082F41" w:rsidRPr="0081230C" w:rsidRDefault="00082F41" w:rsidP="00082F41">
            <w:pPr>
              <w:pStyle w:val="ad"/>
              <w:spacing w:after="0"/>
              <w:jc w:val="center"/>
            </w:pPr>
            <w:r w:rsidRPr="0081230C">
              <w:rPr>
                <w:rFonts w:ascii="Myriad Pro" w:eastAsia="Times New Roman" w:hAnsi="Myriad Pro" w:cs="Calibri"/>
                <w:lang w:eastAsia="ru-RU"/>
              </w:rPr>
              <w:t xml:space="preserve">24 327,06 </w:t>
            </w:r>
          </w:p>
          <w:p w14:paraId="663D274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p>
        </w:tc>
      </w:tr>
      <w:tr w:rsidR="00B65D08" w:rsidRPr="00C367F0" w14:paraId="26F3B6A3" w14:textId="77777777" w:rsidTr="00B65D08">
        <w:trPr>
          <w:trHeight w:val="300"/>
          <w:jc w:val="center"/>
        </w:trPr>
        <w:tc>
          <w:tcPr>
            <w:tcW w:w="292" w:type="pct"/>
            <w:shd w:val="clear" w:color="auto" w:fill="auto"/>
            <w:vAlign w:val="center"/>
            <w:hideMark/>
          </w:tcPr>
          <w:p w14:paraId="00D70D19" w14:textId="77777777"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3.1.1.</w:t>
            </w:r>
          </w:p>
        </w:tc>
        <w:tc>
          <w:tcPr>
            <w:tcW w:w="1194" w:type="pct"/>
            <w:shd w:val="clear" w:color="auto" w:fill="auto"/>
            <w:vAlign w:val="center"/>
            <w:hideMark/>
          </w:tcPr>
          <w:p w14:paraId="551E196D" w14:textId="77777777" w:rsidR="00B65D08" w:rsidRPr="006056B6" w:rsidRDefault="00B65D08" w:rsidP="00B65D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подрядные работы </w:t>
            </w:r>
          </w:p>
        </w:tc>
        <w:tc>
          <w:tcPr>
            <w:tcW w:w="511" w:type="pct"/>
            <w:shd w:val="clear" w:color="auto" w:fill="auto"/>
            <w:noWrap/>
            <w:vAlign w:val="center"/>
            <w:hideMark/>
          </w:tcPr>
          <w:p w14:paraId="7EC23DEA" w14:textId="77777777" w:rsidR="00B65D08" w:rsidRPr="00EB7D62" w:rsidRDefault="00B65D08" w:rsidP="00B65D08">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33 505,06</w:t>
            </w:r>
          </w:p>
        </w:tc>
        <w:tc>
          <w:tcPr>
            <w:tcW w:w="511" w:type="pct"/>
            <w:shd w:val="clear" w:color="auto" w:fill="auto"/>
            <w:noWrap/>
            <w:vAlign w:val="center"/>
            <w:hideMark/>
          </w:tcPr>
          <w:p w14:paraId="7CCE4512" w14:textId="77777777"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109 744,60</w:t>
            </w:r>
          </w:p>
        </w:tc>
        <w:tc>
          <w:tcPr>
            <w:tcW w:w="611" w:type="pct"/>
            <w:shd w:val="clear" w:color="auto" w:fill="auto"/>
            <w:noWrap/>
            <w:vAlign w:val="center"/>
            <w:hideMark/>
          </w:tcPr>
          <w:p w14:paraId="14200E60"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103CC88A" w14:textId="611C4215"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c>
          <w:tcPr>
            <w:tcW w:w="566" w:type="pct"/>
            <w:shd w:val="clear" w:color="auto" w:fill="auto"/>
            <w:noWrap/>
            <w:vAlign w:val="center"/>
            <w:hideMark/>
          </w:tcPr>
          <w:p w14:paraId="7BF718AB"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06E6197F" w14:textId="7A070FD3"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c>
          <w:tcPr>
            <w:tcW w:w="646" w:type="pct"/>
            <w:shd w:val="clear" w:color="auto" w:fill="auto"/>
            <w:noWrap/>
            <w:vAlign w:val="center"/>
            <w:hideMark/>
          </w:tcPr>
          <w:p w14:paraId="280A61DF"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446CDBED" w14:textId="1CF6182E"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 отсутствуют</w:t>
            </w:r>
            <w:r w:rsidRPr="003C5E74">
              <w:rPr>
                <w:rFonts w:ascii="Myriad Pro" w:eastAsia="Times New Roman" w:hAnsi="Myriad Pro" w:cs="Calibri"/>
                <w:sz w:val="20"/>
                <w:szCs w:val="20"/>
                <w:lang w:eastAsia="ru-RU"/>
              </w:rPr>
              <w:t> </w:t>
            </w:r>
          </w:p>
        </w:tc>
        <w:tc>
          <w:tcPr>
            <w:tcW w:w="667" w:type="pct"/>
            <w:shd w:val="clear" w:color="auto" w:fill="auto"/>
            <w:noWrap/>
            <w:vAlign w:val="center"/>
            <w:hideMark/>
          </w:tcPr>
          <w:p w14:paraId="560D0162"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1F3DF52E" w14:textId="70B11F5C"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r>
      <w:tr w:rsidR="00B65D08" w:rsidRPr="00C367F0" w14:paraId="0EECB700" w14:textId="77777777" w:rsidTr="00B65D08">
        <w:trPr>
          <w:trHeight w:val="300"/>
          <w:jc w:val="center"/>
        </w:trPr>
        <w:tc>
          <w:tcPr>
            <w:tcW w:w="292" w:type="pct"/>
            <w:shd w:val="clear" w:color="auto" w:fill="auto"/>
            <w:vAlign w:val="center"/>
            <w:hideMark/>
          </w:tcPr>
          <w:p w14:paraId="6EB24548" w14:textId="77777777"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3.1.2.</w:t>
            </w:r>
          </w:p>
        </w:tc>
        <w:tc>
          <w:tcPr>
            <w:tcW w:w="1194" w:type="pct"/>
            <w:shd w:val="clear" w:color="auto" w:fill="auto"/>
            <w:vAlign w:val="center"/>
            <w:hideMark/>
          </w:tcPr>
          <w:p w14:paraId="4818D297" w14:textId="77777777" w:rsidR="00B65D08" w:rsidRPr="006056B6" w:rsidRDefault="00B65D08" w:rsidP="00B65D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вспомогательные материалы</w:t>
            </w:r>
          </w:p>
        </w:tc>
        <w:tc>
          <w:tcPr>
            <w:tcW w:w="511" w:type="pct"/>
            <w:shd w:val="clear" w:color="auto" w:fill="auto"/>
            <w:noWrap/>
            <w:vAlign w:val="center"/>
            <w:hideMark/>
          </w:tcPr>
          <w:p w14:paraId="7B53D95F" w14:textId="77777777" w:rsidR="00B65D08" w:rsidRPr="00EB7D62" w:rsidRDefault="00B65D08" w:rsidP="00B65D08">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180 627,32</w:t>
            </w:r>
          </w:p>
        </w:tc>
        <w:tc>
          <w:tcPr>
            <w:tcW w:w="511" w:type="pct"/>
            <w:shd w:val="clear" w:color="auto" w:fill="auto"/>
            <w:noWrap/>
            <w:vAlign w:val="center"/>
            <w:hideMark/>
          </w:tcPr>
          <w:p w14:paraId="5AC70EA4" w14:textId="77777777"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278 248,30</w:t>
            </w:r>
          </w:p>
        </w:tc>
        <w:tc>
          <w:tcPr>
            <w:tcW w:w="611" w:type="pct"/>
            <w:shd w:val="clear" w:color="auto" w:fill="auto"/>
            <w:noWrap/>
            <w:vAlign w:val="center"/>
            <w:hideMark/>
          </w:tcPr>
          <w:p w14:paraId="65626B96"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2189909B" w14:textId="2CD43E2F"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 xml:space="preserve"> отсутствуют</w:t>
            </w:r>
            <w:r w:rsidRPr="003C5E74">
              <w:rPr>
                <w:rFonts w:ascii="Myriad Pro" w:eastAsia="Times New Roman" w:hAnsi="Myriad Pro" w:cs="Calibri"/>
                <w:sz w:val="20"/>
                <w:szCs w:val="20"/>
                <w:lang w:eastAsia="ru-RU"/>
              </w:rPr>
              <w:t> </w:t>
            </w:r>
          </w:p>
        </w:tc>
        <w:tc>
          <w:tcPr>
            <w:tcW w:w="566" w:type="pct"/>
            <w:shd w:val="clear" w:color="auto" w:fill="auto"/>
            <w:noWrap/>
            <w:vAlign w:val="center"/>
            <w:hideMark/>
          </w:tcPr>
          <w:p w14:paraId="5F72A4B0"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357D5AC8" w14:textId="517A649C"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 xml:space="preserve"> отсутствуют</w:t>
            </w:r>
          </w:p>
        </w:tc>
        <w:tc>
          <w:tcPr>
            <w:tcW w:w="646" w:type="pct"/>
            <w:shd w:val="clear" w:color="auto" w:fill="auto"/>
            <w:noWrap/>
            <w:vAlign w:val="center"/>
            <w:hideMark/>
          </w:tcPr>
          <w:p w14:paraId="4FDA90C2"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251087A5" w14:textId="31597497"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c>
          <w:tcPr>
            <w:tcW w:w="667" w:type="pct"/>
            <w:shd w:val="clear" w:color="auto" w:fill="auto"/>
            <w:noWrap/>
            <w:vAlign w:val="center"/>
            <w:hideMark/>
          </w:tcPr>
          <w:p w14:paraId="76866AC4"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06308861" w14:textId="4BFAFB45"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r>
      <w:tr w:rsidR="00B65D08" w:rsidRPr="00C367F0" w14:paraId="0D00759B" w14:textId="77777777" w:rsidTr="00B65D08">
        <w:trPr>
          <w:trHeight w:val="450"/>
          <w:jc w:val="center"/>
        </w:trPr>
        <w:tc>
          <w:tcPr>
            <w:tcW w:w="292" w:type="pct"/>
            <w:shd w:val="clear" w:color="auto" w:fill="auto"/>
            <w:vAlign w:val="center"/>
            <w:hideMark/>
          </w:tcPr>
          <w:p w14:paraId="2A353299" w14:textId="77777777"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3.1.3.</w:t>
            </w:r>
          </w:p>
        </w:tc>
        <w:tc>
          <w:tcPr>
            <w:tcW w:w="1194" w:type="pct"/>
            <w:shd w:val="clear" w:color="auto" w:fill="auto"/>
            <w:vAlign w:val="center"/>
            <w:hideMark/>
          </w:tcPr>
          <w:p w14:paraId="55E2E8E1" w14:textId="77777777" w:rsidR="00B65D08" w:rsidRPr="006056B6" w:rsidRDefault="00B65D08" w:rsidP="00B65D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дополнительные работы, связанные с проведением Универсиады</w:t>
            </w:r>
          </w:p>
        </w:tc>
        <w:tc>
          <w:tcPr>
            <w:tcW w:w="511" w:type="pct"/>
            <w:shd w:val="clear" w:color="auto" w:fill="auto"/>
            <w:noWrap/>
            <w:vAlign w:val="center"/>
            <w:hideMark/>
          </w:tcPr>
          <w:p w14:paraId="7D0CDCA5" w14:textId="77777777" w:rsidR="00B65D08" w:rsidRPr="00EB7D62" w:rsidRDefault="00B65D08" w:rsidP="00B65D08">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0,00</w:t>
            </w:r>
          </w:p>
        </w:tc>
        <w:tc>
          <w:tcPr>
            <w:tcW w:w="511" w:type="pct"/>
            <w:shd w:val="clear" w:color="auto" w:fill="auto"/>
            <w:noWrap/>
            <w:vAlign w:val="center"/>
            <w:hideMark/>
          </w:tcPr>
          <w:p w14:paraId="7179AF22" w14:textId="77777777"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372 599,00</w:t>
            </w:r>
          </w:p>
        </w:tc>
        <w:tc>
          <w:tcPr>
            <w:tcW w:w="611" w:type="pct"/>
            <w:shd w:val="clear" w:color="auto" w:fill="auto"/>
            <w:noWrap/>
            <w:vAlign w:val="center"/>
            <w:hideMark/>
          </w:tcPr>
          <w:p w14:paraId="5018F99E"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64409BAB" w14:textId="0BC64385"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 xml:space="preserve"> отсутствуют</w:t>
            </w:r>
            <w:r w:rsidRPr="003C5E74">
              <w:rPr>
                <w:rFonts w:ascii="Myriad Pro" w:eastAsia="Times New Roman" w:hAnsi="Myriad Pro" w:cs="Calibri"/>
                <w:sz w:val="20"/>
                <w:szCs w:val="20"/>
                <w:lang w:eastAsia="ru-RU"/>
              </w:rPr>
              <w:t> </w:t>
            </w:r>
          </w:p>
        </w:tc>
        <w:tc>
          <w:tcPr>
            <w:tcW w:w="566" w:type="pct"/>
            <w:shd w:val="clear" w:color="auto" w:fill="auto"/>
            <w:noWrap/>
            <w:vAlign w:val="center"/>
            <w:hideMark/>
          </w:tcPr>
          <w:p w14:paraId="3E24985E"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1DA0D3C1" w14:textId="4C24E2FB"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c>
          <w:tcPr>
            <w:tcW w:w="646" w:type="pct"/>
            <w:shd w:val="clear" w:color="auto" w:fill="auto"/>
            <w:noWrap/>
            <w:vAlign w:val="center"/>
            <w:hideMark/>
          </w:tcPr>
          <w:p w14:paraId="3149A0F8"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3DE8446B" w14:textId="0EF03C65"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c>
          <w:tcPr>
            <w:tcW w:w="667" w:type="pct"/>
            <w:shd w:val="clear" w:color="auto" w:fill="auto"/>
            <w:noWrap/>
            <w:vAlign w:val="center"/>
            <w:hideMark/>
          </w:tcPr>
          <w:p w14:paraId="261E1C41"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12958448" w14:textId="1DBAE634"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 отсутствуют</w:t>
            </w:r>
            <w:r w:rsidRPr="003C5E74">
              <w:rPr>
                <w:rFonts w:ascii="Myriad Pro" w:eastAsia="Times New Roman" w:hAnsi="Myriad Pro" w:cs="Calibri"/>
                <w:sz w:val="20"/>
                <w:szCs w:val="20"/>
                <w:lang w:eastAsia="ru-RU"/>
              </w:rPr>
              <w:t> </w:t>
            </w:r>
          </w:p>
        </w:tc>
      </w:tr>
      <w:tr w:rsidR="00B65D08" w:rsidRPr="00C367F0" w14:paraId="0820F0FB" w14:textId="77777777" w:rsidTr="00B65D08">
        <w:trPr>
          <w:trHeight w:val="450"/>
          <w:jc w:val="center"/>
        </w:trPr>
        <w:tc>
          <w:tcPr>
            <w:tcW w:w="292" w:type="pct"/>
            <w:shd w:val="clear" w:color="auto" w:fill="auto"/>
            <w:vAlign w:val="center"/>
            <w:hideMark/>
          </w:tcPr>
          <w:p w14:paraId="65AC7EAB"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w:t>
            </w:r>
          </w:p>
        </w:tc>
        <w:tc>
          <w:tcPr>
            <w:tcW w:w="1194" w:type="pct"/>
            <w:shd w:val="clear" w:color="auto" w:fill="auto"/>
            <w:vAlign w:val="center"/>
            <w:hideMark/>
          </w:tcPr>
          <w:p w14:paraId="25844B47"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Оплата работ и услуг сторонних организаций (услуги непроизводственного характера), в том числе:</w:t>
            </w:r>
          </w:p>
        </w:tc>
        <w:tc>
          <w:tcPr>
            <w:tcW w:w="511" w:type="pct"/>
            <w:shd w:val="clear" w:color="auto" w:fill="auto"/>
            <w:noWrap/>
            <w:vAlign w:val="center"/>
            <w:hideMark/>
          </w:tcPr>
          <w:p w14:paraId="5F489E82"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276 966,90</w:t>
            </w:r>
          </w:p>
        </w:tc>
        <w:tc>
          <w:tcPr>
            <w:tcW w:w="511" w:type="pct"/>
            <w:shd w:val="clear" w:color="auto" w:fill="auto"/>
            <w:noWrap/>
            <w:vAlign w:val="center"/>
            <w:hideMark/>
          </w:tcPr>
          <w:p w14:paraId="7FF5D882"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352 991,06</w:t>
            </w:r>
          </w:p>
        </w:tc>
        <w:tc>
          <w:tcPr>
            <w:tcW w:w="611" w:type="pct"/>
            <w:shd w:val="clear" w:color="auto" w:fill="auto"/>
            <w:noWrap/>
            <w:vAlign w:val="center"/>
            <w:hideMark/>
          </w:tcPr>
          <w:p w14:paraId="157FFA07"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214 837,61</w:t>
            </w:r>
          </w:p>
        </w:tc>
        <w:tc>
          <w:tcPr>
            <w:tcW w:w="566" w:type="pct"/>
            <w:shd w:val="clear" w:color="auto" w:fill="auto"/>
            <w:noWrap/>
            <w:vAlign w:val="center"/>
            <w:hideMark/>
          </w:tcPr>
          <w:p w14:paraId="69A78953"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157 527,25</w:t>
            </w:r>
          </w:p>
        </w:tc>
        <w:tc>
          <w:tcPr>
            <w:tcW w:w="646" w:type="pct"/>
            <w:shd w:val="clear" w:color="auto" w:fill="auto"/>
            <w:noWrap/>
            <w:vAlign w:val="center"/>
            <w:hideMark/>
          </w:tcPr>
          <w:p w14:paraId="5B4C2A7D" w14:textId="77777777" w:rsidR="00082F41" w:rsidRPr="00373BB0" w:rsidRDefault="00082F41" w:rsidP="00082F41">
            <w:pPr>
              <w:pStyle w:val="ad"/>
              <w:spacing w:after="0"/>
              <w:jc w:val="center"/>
            </w:pPr>
            <w:r w:rsidRPr="0081230C">
              <w:rPr>
                <w:rFonts w:ascii="Myriad Pro" w:eastAsia="Times New Roman" w:hAnsi="Myriad Pro" w:cs="Calibri"/>
                <w:lang w:eastAsia="ru-RU"/>
              </w:rPr>
              <w:t xml:space="preserve">57 310,36 </w:t>
            </w:r>
          </w:p>
          <w:p w14:paraId="1406E87C" w14:textId="77777777" w:rsidR="00082F41" w:rsidRPr="0081230C" w:rsidRDefault="00082F41" w:rsidP="00082F41">
            <w:pPr>
              <w:spacing w:after="0" w:line="240" w:lineRule="auto"/>
              <w:jc w:val="center"/>
              <w:rPr>
                <w:rFonts w:ascii="Myriad Pro" w:eastAsia="Times New Roman" w:hAnsi="Myriad Pro" w:cs="Calibri"/>
                <w:sz w:val="20"/>
                <w:szCs w:val="20"/>
                <w:lang w:eastAsia="ru-RU"/>
              </w:rPr>
            </w:pPr>
          </w:p>
        </w:tc>
        <w:tc>
          <w:tcPr>
            <w:tcW w:w="667" w:type="pct"/>
            <w:shd w:val="clear" w:color="auto" w:fill="auto"/>
            <w:noWrap/>
            <w:vAlign w:val="center"/>
            <w:hideMark/>
          </w:tcPr>
          <w:p w14:paraId="6811A62D" w14:textId="77777777" w:rsidR="00082F41" w:rsidRPr="0081230C" w:rsidRDefault="00082F41" w:rsidP="00082F41">
            <w:pPr>
              <w:spacing w:after="0" w:line="240" w:lineRule="auto"/>
              <w:jc w:val="center"/>
              <w:rPr>
                <w:rFonts w:ascii="Myriad Pro" w:eastAsia="Times New Roman" w:hAnsi="Myriad Pro" w:cs="Calibri"/>
                <w:sz w:val="20"/>
                <w:szCs w:val="20"/>
                <w:lang w:eastAsia="ru-RU"/>
              </w:rPr>
            </w:pPr>
            <w:r w:rsidRPr="0081230C">
              <w:rPr>
                <w:rFonts w:ascii="Myriad Pro" w:eastAsia="Times New Roman" w:hAnsi="Myriad Pro" w:cs="Calibri"/>
                <w:sz w:val="20"/>
                <w:szCs w:val="20"/>
                <w:lang w:eastAsia="ru-RU"/>
              </w:rPr>
              <w:t>0,00</w:t>
            </w:r>
          </w:p>
        </w:tc>
      </w:tr>
      <w:tr w:rsidR="00B65D08" w:rsidRPr="00C367F0" w14:paraId="0DA2FEBB" w14:textId="77777777" w:rsidTr="00B65D08">
        <w:trPr>
          <w:trHeight w:val="300"/>
          <w:jc w:val="center"/>
        </w:trPr>
        <w:tc>
          <w:tcPr>
            <w:tcW w:w="292" w:type="pct"/>
            <w:shd w:val="clear" w:color="auto" w:fill="auto"/>
            <w:vAlign w:val="center"/>
          </w:tcPr>
          <w:p w14:paraId="72C97E7C"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3.2.1.</w:t>
            </w:r>
          </w:p>
        </w:tc>
        <w:tc>
          <w:tcPr>
            <w:tcW w:w="1194" w:type="pct"/>
            <w:shd w:val="clear" w:color="auto" w:fill="auto"/>
            <w:vAlign w:val="center"/>
          </w:tcPr>
          <w:p w14:paraId="370648D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Услуги связи</w:t>
            </w:r>
          </w:p>
        </w:tc>
        <w:tc>
          <w:tcPr>
            <w:tcW w:w="511" w:type="pct"/>
            <w:shd w:val="clear" w:color="auto" w:fill="auto"/>
            <w:noWrap/>
            <w:vAlign w:val="center"/>
          </w:tcPr>
          <w:p w14:paraId="072457D1"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27 073,30</w:t>
            </w:r>
          </w:p>
        </w:tc>
        <w:tc>
          <w:tcPr>
            <w:tcW w:w="511" w:type="pct"/>
            <w:shd w:val="clear" w:color="auto" w:fill="auto"/>
            <w:noWrap/>
            <w:vAlign w:val="center"/>
          </w:tcPr>
          <w:p w14:paraId="184990E5"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32 906,01</w:t>
            </w:r>
          </w:p>
        </w:tc>
        <w:tc>
          <w:tcPr>
            <w:tcW w:w="611" w:type="pct"/>
            <w:shd w:val="clear" w:color="auto" w:fill="auto"/>
            <w:noWrap/>
            <w:vAlign w:val="center"/>
          </w:tcPr>
          <w:p w14:paraId="7C99500E" w14:textId="77777777" w:rsidR="00B65D08" w:rsidRDefault="00082F41" w:rsidP="00082F4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 xml:space="preserve">Данные </w:t>
            </w:r>
          </w:p>
          <w:p w14:paraId="59485BDC" w14:textId="692CF3FE"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отсутствуют</w:t>
            </w:r>
          </w:p>
        </w:tc>
        <w:tc>
          <w:tcPr>
            <w:tcW w:w="566" w:type="pct"/>
            <w:shd w:val="clear" w:color="auto" w:fill="auto"/>
            <w:noWrap/>
            <w:vAlign w:val="center"/>
          </w:tcPr>
          <w:p w14:paraId="47F8E961"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r>
              <w:rPr>
                <w:rFonts w:ascii="Myriad Pro" w:eastAsia="Times New Roman" w:hAnsi="Myriad Pro" w:cs="Calibri"/>
                <w:color w:val="000000"/>
                <w:sz w:val="20"/>
                <w:szCs w:val="20"/>
                <w:lang w:eastAsia="ru-RU"/>
              </w:rPr>
              <w:t>0,0</w:t>
            </w:r>
          </w:p>
        </w:tc>
        <w:tc>
          <w:tcPr>
            <w:tcW w:w="646" w:type="pct"/>
            <w:shd w:val="clear" w:color="auto" w:fill="auto"/>
            <w:noWrap/>
            <w:vAlign w:val="center"/>
          </w:tcPr>
          <w:p w14:paraId="331DFBA4" w14:textId="5C0B8F5D" w:rsidR="00082F41"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c>
          <w:tcPr>
            <w:tcW w:w="667" w:type="pct"/>
            <w:shd w:val="clear" w:color="auto" w:fill="auto"/>
            <w:noWrap/>
            <w:vAlign w:val="center"/>
          </w:tcPr>
          <w:p w14:paraId="204B8E68" w14:textId="5FED3DD6" w:rsidR="00082F41"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r>
      <w:tr w:rsidR="00B65D08" w:rsidRPr="00C367F0" w14:paraId="1B25FF94" w14:textId="77777777" w:rsidTr="00B65D08">
        <w:trPr>
          <w:trHeight w:val="300"/>
          <w:jc w:val="center"/>
        </w:trPr>
        <w:tc>
          <w:tcPr>
            <w:tcW w:w="292" w:type="pct"/>
            <w:shd w:val="clear" w:color="auto" w:fill="auto"/>
            <w:vAlign w:val="center"/>
          </w:tcPr>
          <w:p w14:paraId="41130255"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3.2.2.</w:t>
            </w:r>
          </w:p>
        </w:tc>
        <w:tc>
          <w:tcPr>
            <w:tcW w:w="1194" w:type="pct"/>
            <w:shd w:val="clear" w:color="auto" w:fill="auto"/>
            <w:vAlign w:val="center"/>
          </w:tcPr>
          <w:p w14:paraId="114D4BC7" w14:textId="77777777" w:rsidR="00914444" w:rsidRPr="006056B6" w:rsidRDefault="00914444" w:rsidP="00914444">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охрану и пожарную безопасность</w:t>
            </w:r>
          </w:p>
        </w:tc>
        <w:tc>
          <w:tcPr>
            <w:tcW w:w="511" w:type="pct"/>
            <w:shd w:val="clear" w:color="auto" w:fill="auto"/>
            <w:noWrap/>
            <w:vAlign w:val="center"/>
          </w:tcPr>
          <w:p w14:paraId="5D60BD0D" w14:textId="77777777" w:rsidR="00914444" w:rsidRPr="00EB7D62" w:rsidRDefault="00914444" w:rsidP="00914444">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27 636,60</w:t>
            </w:r>
          </w:p>
        </w:tc>
        <w:tc>
          <w:tcPr>
            <w:tcW w:w="511" w:type="pct"/>
            <w:shd w:val="clear" w:color="auto" w:fill="auto"/>
            <w:noWrap/>
            <w:vAlign w:val="center"/>
          </w:tcPr>
          <w:p w14:paraId="6341788F" w14:textId="77777777" w:rsidR="00914444" w:rsidRPr="003C5E74" w:rsidRDefault="00914444" w:rsidP="00914444">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41 419,69</w:t>
            </w:r>
          </w:p>
        </w:tc>
        <w:tc>
          <w:tcPr>
            <w:tcW w:w="611" w:type="pct"/>
            <w:shd w:val="clear" w:color="auto" w:fill="auto"/>
            <w:noWrap/>
          </w:tcPr>
          <w:p w14:paraId="609A5A8F"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61BAE1CF" w14:textId="20A121CC"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66" w:type="pct"/>
            <w:shd w:val="clear" w:color="auto" w:fill="auto"/>
            <w:noWrap/>
            <w:vAlign w:val="center"/>
          </w:tcPr>
          <w:p w14:paraId="5975B690"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41 339,4</w:t>
            </w:r>
            <w:r w:rsidRPr="006056B6">
              <w:rPr>
                <w:rFonts w:ascii="Myriad Pro" w:eastAsia="Times New Roman" w:hAnsi="Myriad Pro" w:cs="Calibri"/>
                <w:color w:val="000000"/>
                <w:sz w:val="20"/>
                <w:szCs w:val="20"/>
                <w:lang w:eastAsia="ru-RU"/>
              </w:rPr>
              <w:t> </w:t>
            </w:r>
          </w:p>
        </w:tc>
        <w:tc>
          <w:tcPr>
            <w:tcW w:w="646" w:type="pct"/>
            <w:shd w:val="clear" w:color="auto" w:fill="auto"/>
            <w:noWrap/>
            <w:vAlign w:val="center"/>
          </w:tcPr>
          <w:p w14:paraId="13E98F87" w14:textId="322CA41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c>
          <w:tcPr>
            <w:tcW w:w="667" w:type="pct"/>
            <w:shd w:val="clear" w:color="auto" w:fill="auto"/>
            <w:noWrap/>
            <w:vAlign w:val="center"/>
          </w:tcPr>
          <w:p w14:paraId="0233E006" w14:textId="11183376"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r>
      <w:tr w:rsidR="00B65D08" w:rsidRPr="00C367F0" w14:paraId="70BD74A8" w14:textId="77777777" w:rsidTr="00B65D08">
        <w:trPr>
          <w:trHeight w:val="300"/>
          <w:jc w:val="center"/>
        </w:trPr>
        <w:tc>
          <w:tcPr>
            <w:tcW w:w="292" w:type="pct"/>
            <w:shd w:val="clear" w:color="auto" w:fill="auto"/>
            <w:vAlign w:val="center"/>
          </w:tcPr>
          <w:p w14:paraId="1BCA897E"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3.2.3.</w:t>
            </w:r>
          </w:p>
        </w:tc>
        <w:tc>
          <w:tcPr>
            <w:tcW w:w="1194" w:type="pct"/>
            <w:shd w:val="clear" w:color="auto" w:fill="auto"/>
            <w:vAlign w:val="center"/>
          </w:tcPr>
          <w:p w14:paraId="44095E25" w14:textId="77777777" w:rsidR="00914444" w:rsidRPr="006056B6" w:rsidRDefault="00914444" w:rsidP="00914444">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услуги коммунального хозяйства</w:t>
            </w:r>
          </w:p>
        </w:tc>
        <w:tc>
          <w:tcPr>
            <w:tcW w:w="511" w:type="pct"/>
            <w:shd w:val="clear" w:color="auto" w:fill="auto"/>
            <w:noWrap/>
            <w:vAlign w:val="center"/>
          </w:tcPr>
          <w:p w14:paraId="366D9433" w14:textId="77777777" w:rsidR="00914444" w:rsidRPr="00EB7D62" w:rsidRDefault="00914444" w:rsidP="00914444">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25 936,60</w:t>
            </w:r>
          </w:p>
        </w:tc>
        <w:tc>
          <w:tcPr>
            <w:tcW w:w="511" w:type="pct"/>
            <w:shd w:val="clear" w:color="auto" w:fill="auto"/>
            <w:noWrap/>
            <w:vAlign w:val="center"/>
          </w:tcPr>
          <w:p w14:paraId="24DB2B71"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26 </w:t>
            </w:r>
            <w:r>
              <w:rPr>
                <w:rFonts w:ascii="Myriad Pro" w:eastAsia="Times New Roman" w:hAnsi="Myriad Pro" w:cs="Calibri"/>
                <w:color w:val="000000"/>
                <w:sz w:val="20"/>
                <w:szCs w:val="20"/>
                <w:lang w:eastAsia="ru-RU"/>
              </w:rPr>
              <w:t>063,50</w:t>
            </w:r>
          </w:p>
        </w:tc>
        <w:tc>
          <w:tcPr>
            <w:tcW w:w="611" w:type="pct"/>
            <w:shd w:val="clear" w:color="auto" w:fill="auto"/>
            <w:noWrap/>
          </w:tcPr>
          <w:p w14:paraId="0609EFAA"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071E4966" w14:textId="1C911CC8"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 отсутствуют</w:t>
            </w:r>
          </w:p>
        </w:tc>
        <w:tc>
          <w:tcPr>
            <w:tcW w:w="566" w:type="pct"/>
            <w:shd w:val="clear" w:color="auto" w:fill="auto"/>
            <w:noWrap/>
            <w:vAlign w:val="center"/>
          </w:tcPr>
          <w:p w14:paraId="2FF27C23"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r>
              <w:rPr>
                <w:rFonts w:ascii="Myriad Pro" w:eastAsia="Times New Roman" w:hAnsi="Myriad Pro" w:cs="Calibri"/>
                <w:color w:val="000000"/>
                <w:sz w:val="20"/>
                <w:szCs w:val="20"/>
                <w:lang w:eastAsia="ru-RU"/>
              </w:rPr>
              <w:t>0,0</w:t>
            </w:r>
          </w:p>
        </w:tc>
        <w:tc>
          <w:tcPr>
            <w:tcW w:w="646" w:type="pct"/>
            <w:shd w:val="clear" w:color="auto" w:fill="auto"/>
            <w:noWrap/>
            <w:vAlign w:val="center"/>
          </w:tcPr>
          <w:p w14:paraId="04911965" w14:textId="4C529B79"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c>
          <w:tcPr>
            <w:tcW w:w="667" w:type="pct"/>
            <w:shd w:val="clear" w:color="auto" w:fill="auto"/>
            <w:noWrap/>
            <w:vAlign w:val="center"/>
          </w:tcPr>
          <w:p w14:paraId="4D87E087" w14:textId="1E0D395E"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r>
      <w:tr w:rsidR="00B65D08" w:rsidRPr="00C367F0" w14:paraId="22A60619" w14:textId="77777777" w:rsidTr="00B65D08">
        <w:trPr>
          <w:trHeight w:val="269"/>
          <w:jc w:val="center"/>
        </w:trPr>
        <w:tc>
          <w:tcPr>
            <w:tcW w:w="292" w:type="pct"/>
            <w:shd w:val="clear" w:color="auto" w:fill="auto"/>
            <w:vAlign w:val="center"/>
          </w:tcPr>
          <w:p w14:paraId="2F31342A"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3.2.4.</w:t>
            </w:r>
          </w:p>
        </w:tc>
        <w:tc>
          <w:tcPr>
            <w:tcW w:w="1194" w:type="pct"/>
            <w:shd w:val="clear" w:color="auto" w:fill="auto"/>
            <w:vAlign w:val="center"/>
          </w:tcPr>
          <w:p w14:paraId="0DAAEEBA" w14:textId="77777777" w:rsidR="00914444" w:rsidRPr="006056B6" w:rsidRDefault="00914444" w:rsidP="00914444">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юридические, консультационные, аудиторские услуги</w:t>
            </w:r>
          </w:p>
        </w:tc>
        <w:tc>
          <w:tcPr>
            <w:tcW w:w="511" w:type="pct"/>
            <w:shd w:val="clear" w:color="auto" w:fill="auto"/>
            <w:noWrap/>
            <w:vAlign w:val="center"/>
          </w:tcPr>
          <w:p w14:paraId="71950346"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1 402,99</w:t>
            </w:r>
          </w:p>
        </w:tc>
        <w:tc>
          <w:tcPr>
            <w:tcW w:w="511" w:type="pct"/>
            <w:shd w:val="clear" w:color="auto" w:fill="auto"/>
            <w:noWrap/>
            <w:vAlign w:val="center"/>
          </w:tcPr>
          <w:p w14:paraId="7CAB8CFC"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5 977,90</w:t>
            </w:r>
          </w:p>
        </w:tc>
        <w:tc>
          <w:tcPr>
            <w:tcW w:w="611" w:type="pct"/>
            <w:shd w:val="clear" w:color="auto" w:fill="auto"/>
            <w:noWrap/>
            <w:vAlign w:val="center"/>
          </w:tcPr>
          <w:p w14:paraId="05DC3B3E"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5C4CA9CA" w14:textId="463BF96A"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66" w:type="pct"/>
            <w:shd w:val="clear" w:color="auto" w:fill="auto"/>
            <w:noWrap/>
            <w:vAlign w:val="center"/>
          </w:tcPr>
          <w:p w14:paraId="041A892C"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r>
              <w:rPr>
                <w:rFonts w:ascii="Myriad Pro" w:eastAsia="Times New Roman" w:hAnsi="Myriad Pro" w:cs="Calibri"/>
                <w:color w:val="000000"/>
                <w:sz w:val="20"/>
                <w:szCs w:val="20"/>
                <w:lang w:eastAsia="ru-RU"/>
              </w:rPr>
              <w:t>922,8</w:t>
            </w:r>
          </w:p>
        </w:tc>
        <w:tc>
          <w:tcPr>
            <w:tcW w:w="646" w:type="pct"/>
            <w:shd w:val="clear" w:color="auto" w:fill="auto"/>
            <w:noWrap/>
            <w:vAlign w:val="center"/>
          </w:tcPr>
          <w:p w14:paraId="090D07D9" w14:textId="70CB1CC1"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c>
          <w:tcPr>
            <w:tcW w:w="667" w:type="pct"/>
            <w:shd w:val="clear" w:color="auto" w:fill="auto"/>
            <w:noWrap/>
            <w:vAlign w:val="center"/>
          </w:tcPr>
          <w:p w14:paraId="53F2BF69" w14:textId="19F3A801"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r>
      <w:tr w:rsidR="00B65D08" w:rsidRPr="00C367F0" w14:paraId="44A14DEF" w14:textId="77777777" w:rsidTr="00B65D08">
        <w:trPr>
          <w:trHeight w:val="300"/>
          <w:jc w:val="center"/>
        </w:trPr>
        <w:tc>
          <w:tcPr>
            <w:tcW w:w="292" w:type="pct"/>
            <w:shd w:val="clear" w:color="auto" w:fill="auto"/>
            <w:vAlign w:val="center"/>
          </w:tcPr>
          <w:p w14:paraId="5644B696"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3.2.5.</w:t>
            </w:r>
          </w:p>
        </w:tc>
        <w:tc>
          <w:tcPr>
            <w:tcW w:w="1194" w:type="pct"/>
            <w:shd w:val="clear" w:color="auto" w:fill="auto"/>
            <w:vAlign w:val="center"/>
          </w:tcPr>
          <w:p w14:paraId="251D799A" w14:textId="77777777" w:rsidR="00914444" w:rsidRPr="006056B6" w:rsidRDefault="00914444" w:rsidP="00914444">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информационные услуги</w:t>
            </w:r>
          </w:p>
        </w:tc>
        <w:tc>
          <w:tcPr>
            <w:tcW w:w="511" w:type="pct"/>
            <w:shd w:val="clear" w:color="auto" w:fill="auto"/>
            <w:noWrap/>
            <w:vAlign w:val="center"/>
          </w:tcPr>
          <w:p w14:paraId="76CECC01"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45 261,20</w:t>
            </w:r>
          </w:p>
        </w:tc>
        <w:tc>
          <w:tcPr>
            <w:tcW w:w="511" w:type="pct"/>
            <w:shd w:val="clear" w:color="auto" w:fill="auto"/>
            <w:noWrap/>
            <w:vAlign w:val="center"/>
          </w:tcPr>
          <w:p w14:paraId="76753201"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56 019,50</w:t>
            </w:r>
          </w:p>
        </w:tc>
        <w:tc>
          <w:tcPr>
            <w:tcW w:w="611" w:type="pct"/>
            <w:shd w:val="clear" w:color="auto" w:fill="auto"/>
            <w:noWrap/>
            <w:vAlign w:val="center"/>
          </w:tcPr>
          <w:p w14:paraId="6ADB9A51"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090C4315" w14:textId="6CD963EE"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66" w:type="pct"/>
            <w:shd w:val="clear" w:color="auto" w:fill="auto"/>
            <w:noWrap/>
            <w:vAlign w:val="center"/>
          </w:tcPr>
          <w:p w14:paraId="367633B4" w14:textId="77777777" w:rsidR="00914444" w:rsidRPr="006056B6" w:rsidRDefault="00914444" w:rsidP="00914444">
            <w:pPr>
              <w:spacing w:after="0" w:line="240" w:lineRule="auto"/>
              <w:jc w:val="center"/>
              <w:rPr>
                <w:rFonts w:ascii="Myriad Pro" w:eastAsia="Times New Roman" w:hAnsi="Myriad Pro" w:cs="Calibri"/>
                <w:color w:val="FF0000"/>
                <w:sz w:val="20"/>
                <w:szCs w:val="20"/>
                <w:lang w:eastAsia="ru-RU"/>
              </w:rPr>
            </w:pPr>
            <w:r w:rsidRPr="008B22B6">
              <w:rPr>
                <w:rFonts w:ascii="Myriad Pro" w:eastAsia="Times New Roman" w:hAnsi="Myriad Pro" w:cs="Calibri"/>
                <w:sz w:val="20"/>
                <w:szCs w:val="20"/>
                <w:lang w:eastAsia="ru-RU"/>
              </w:rPr>
              <w:t>48 988,8 </w:t>
            </w:r>
          </w:p>
        </w:tc>
        <w:tc>
          <w:tcPr>
            <w:tcW w:w="646" w:type="pct"/>
            <w:shd w:val="clear" w:color="auto" w:fill="auto"/>
            <w:noWrap/>
            <w:vAlign w:val="center"/>
          </w:tcPr>
          <w:p w14:paraId="6FAA4745" w14:textId="66B1F020"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c>
          <w:tcPr>
            <w:tcW w:w="667" w:type="pct"/>
            <w:shd w:val="clear" w:color="auto" w:fill="auto"/>
            <w:noWrap/>
            <w:vAlign w:val="center"/>
          </w:tcPr>
          <w:p w14:paraId="727D1BD2" w14:textId="24B9250B"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r>
      <w:tr w:rsidR="00B65D08" w:rsidRPr="00C367F0" w14:paraId="566EA3E2" w14:textId="77777777" w:rsidTr="00B65D08">
        <w:trPr>
          <w:trHeight w:val="300"/>
          <w:jc w:val="center"/>
        </w:trPr>
        <w:tc>
          <w:tcPr>
            <w:tcW w:w="292" w:type="pct"/>
            <w:shd w:val="clear" w:color="auto" w:fill="auto"/>
            <w:vAlign w:val="center"/>
          </w:tcPr>
          <w:p w14:paraId="7B37B365"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3.2.6.</w:t>
            </w:r>
          </w:p>
        </w:tc>
        <w:tc>
          <w:tcPr>
            <w:tcW w:w="1194" w:type="pct"/>
            <w:shd w:val="clear" w:color="auto" w:fill="auto"/>
            <w:vAlign w:val="center"/>
          </w:tcPr>
          <w:p w14:paraId="22EA2746"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сертификацию</w:t>
            </w:r>
          </w:p>
        </w:tc>
        <w:tc>
          <w:tcPr>
            <w:tcW w:w="511" w:type="pct"/>
            <w:shd w:val="clear" w:color="auto" w:fill="auto"/>
            <w:noWrap/>
            <w:vAlign w:val="center"/>
          </w:tcPr>
          <w:p w14:paraId="0BF16C65"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679,20</w:t>
            </w:r>
          </w:p>
        </w:tc>
        <w:tc>
          <w:tcPr>
            <w:tcW w:w="511" w:type="pct"/>
            <w:shd w:val="clear" w:color="auto" w:fill="auto"/>
            <w:noWrap/>
            <w:vAlign w:val="center"/>
          </w:tcPr>
          <w:p w14:paraId="47D80880"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888,40</w:t>
            </w:r>
          </w:p>
        </w:tc>
        <w:tc>
          <w:tcPr>
            <w:tcW w:w="611" w:type="pct"/>
            <w:shd w:val="clear" w:color="auto" w:fill="auto"/>
            <w:noWrap/>
            <w:vAlign w:val="center"/>
          </w:tcPr>
          <w:p w14:paraId="1B855403"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45CAFDFA" w14:textId="05BC152F"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 xml:space="preserve"> отсутствуют</w:t>
            </w:r>
          </w:p>
        </w:tc>
        <w:tc>
          <w:tcPr>
            <w:tcW w:w="566" w:type="pct"/>
            <w:shd w:val="clear" w:color="auto" w:fill="auto"/>
            <w:noWrap/>
            <w:vAlign w:val="center"/>
          </w:tcPr>
          <w:p w14:paraId="177E33BE"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0,0</w:t>
            </w:r>
          </w:p>
        </w:tc>
        <w:tc>
          <w:tcPr>
            <w:tcW w:w="646" w:type="pct"/>
            <w:shd w:val="clear" w:color="auto" w:fill="auto"/>
            <w:noWrap/>
            <w:vAlign w:val="center"/>
          </w:tcPr>
          <w:p w14:paraId="5F93C448" w14:textId="114EF29E"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67" w:type="pct"/>
            <w:shd w:val="clear" w:color="auto" w:fill="auto"/>
            <w:noWrap/>
            <w:vAlign w:val="center"/>
          </w:tcPr>
          <w:p w14:paraId="42DDEA34" w14:textId="4D6D6C79"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1A2E7C47" w14:textId="77777777" w:rsidTr="00B65D08">
        <w:trPr>
          <w:trHeight w:val="300"/>
          <w:jc w:val="center"/>
        </w:trPr>
        <w:tc>
          <w:tcPr>
            <w:tcW w:w="292" w:type="pct"/>
            <w:shd w:val="clear" w:color="auto" w:fill="auto"/>
            <w:vAlign w:val="center"/>
          </w:tcPr>
          <w:p w14:paraId="6D91EA84"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3.2.7.</w:t>
            </w:r>
          </w:p>
        </w:tc>
        <w:tc>
          <w:tcPr>
            <w:tcW w:w="1194" w:type="pct"/>
            <w:shd w:val="clear" w:color="auto" w:fill="auto"/>
            <w:vAlign w:val="center"/>
          </w:tcPr>
          <w:p w14:paraId="11DECCDB"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Транспортные услуги</w:t>
            </w:r>
          </w:p>
        </w:tc>
        <w:tc>
          <w:tcPr>
            <w:tcW w:w="511" w:type="pct"/>
            <w:shd w:val="clear" w:color="auto" w:fill="auto"/>
            <w:noWrap/>
            <w:vAlign w:val="center"/>
          </w:tcPr>
          <w:p w14:paraId="2B65ADA0"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502,60</w:t>
            </w:r>
          </w:p>
        </w:tc>
        <w:tc>
          <w:tcPr>
            <w:tcW w:w="511" w:type="pct"/>
            <w:shd w:val="clear" w:color="auto" w:fill="auto"/>
            <w:noWrap/>
            <w:vAlign w:val="center"/>
          </w:tcPr>
          <w:p w14:paraId="76C29236"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843,90</w:t>
            </w:r>
          </w:p>
        </w:tc>
        <w:tc>
          <w:tcPr>
            <w:tcW w:w="611" w:type="pct"/>
            <w:shd w:val="clear" w:color="auto" w:fill="auto"/>
            <w:noWrap/>
            <w:vAlign w:val="center"/>
          </w:tcPr>
          <w:p w14:paraId="1DEEF86C"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21701F93" w14:textId="64F4C9CF"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66" w:type="pct"/>
            <w:shd w:val="clear" w:color="auto" w:fill="auto"/>
            <w:noWrap/>
            <w:vAlign w:val="center"/>
          </w:tcPr>
          <w:p w14:paraId="65780AEA"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284,4</w:t>
            </w:r>
          </w:p>
        </w:tc>
        <w:tc>
          <w:tcPr>
            <w:tcW w:w="646" w:type="pct"/>
            <w:shd w:val="clear" w:color="auto" w:fill="auto"/>
            <w:noWrap/>
            <w:vAlign w:val="center"/>
          </w:tcPr>
          <w:p w14:paraId="49479BE8" w14:textId="39A73880"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67" w:type="pct"/>
            <w:shd w:val="clear" w:color="auto" w:fill="auto"/>
            <w:noWrap/>
            <w:vAlign w:val="center"/>
          </w:tcPr>
          <w:p w14:paraId="5B34F882" w14:textId="38AF2E58"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49938139" w14:textId="77777777" w:rsidTr="00B65D08">
        <w:trPr>
          <w:trHeight w:val="450"/>
          <w:jc w:val="center"/>
        </w:trPr>
        <w:tc>
          <w:tcPr>
            <w:tcW w:w="292" w:type="pct"/>
            <w:shd w:val="clear" w:color="auto" w:fill="auto"/>
            <w:vAlign w:val="center"/>
          </w:tcPr>
          <w:p w14:paraId="04627C99"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3.2.8.</w:t>
            </w:r>
          </w:p>
        </w:tc>
        <w:tc>
          <w:tcPr>
            <w:tcW w:w="1194" w:type="pct"/>
            <w:shd w:val="clear" w:color="auto" w:fill="auto"/>
            <w:vAlign w:val="center"/>
          </w:tcPr>
          <w:p w14:paraId="5152B406"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обеспечение нормальных условий труда и мер по технике безопасности</w:t>
            </w:r>
          </w:p>
        </w:tc>
        <w:tc>
          <w:tcPr>
            <w:tcW w:w="511" w:type="pct"/>
            <w:shd w:val="clear" w:color="auto" w:fill="auto"/>
            <w:noWrap/>
            <w:vAlign w:val="center"/>
          </w:tcPr>
          <w:p w14:paraId="6CD13E17"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13 386,98</w:t>
            </w:r>
          </w:p>
        </w:tc>
        <w:tc>
          <w:tcPr>
            <w:tcW w:w="511" w:type="pct"/>
            <w:shd w:val="clear" w:color="auto" w:fill="auto"/>
            <w:noWrap/>
            <w:vAlign w:val="center"/>
          </w:tcPr>
          <w:p w14:paraId="3247F87C"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21 100,30</w:t>
            </w:r>
          </w:p>
        </w:tc>
        <w:tc>
          <w:tcPr>
            <w:tcW w:w="611" w:type="pct"/>
            <w:shd w:val="clear" w:color="auto" w:fill="auto"/>
            <w:noWrap/>
            <w:vAlign w:val="center"/>
          </w:tcPr>
          <w:p w14:paraId="35077CFD"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0E1477E7" w14:textId="73BD0220"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66" w:type="pct"/>
            <w:shd w:val="clear" w:color="auto" w:fill="auto"/>
            <w:noWrap/>
            <w:vAlign w:val="center"/>
          </w:tcPr>
          <w:p w14:paraId="42489E01"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4 853,7</w:t>
            </w:r>
            <w:r w:rsidRPr="006056B6">
              <w:rPr>
                <w:rFonts w:ascii="Myriad Pro" w:eastAsia="Times New Roman" w:hAnsi="Myriad Pro" w:cs="Calibri"/>
                <w:sz w:val="20"/>
                <w:szCs w:val="20"/>
                <w:lang w:eastAsia="ru-RU"/>
              </w:rPr>
              <w:t> </w:t>
            </w:r>
          </w:p>
        </w:tc>
        <w:tc>
          <w:tcPr>
            <w:tcW w:w="646" w:type="pct"/>
            <w:shd w:val="clear" w:color="auto" w:fill="auto"/>
            <w:noWrap/>
            <w:vAlign w:val="center"/>
          </w:tcPr>
          <w:p w14:paraId="76E251F8" w14:textId="7AE26993"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67" w:type="pct"/>
            <w:shd w:val="clear" w:color="auto" w:fill="auto"/>
            <w:noWrap/>
            <w:vAlign w:val="center"/>
          </w:tcPr>
          <w:p w14:paraId="636F8D7B" w14:textId="210C2C45"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35CC18C7" w14:textId="77777777" w:rsidTr="00B65D08">
        <w:trPr>
          <w:trHeight w:val="300"/>
          <w:jc w:val="center"/>
        </w:trPr>
        <w:tc>
          <w:tcPr>
            <w:tcW w:w="292" w:type="pct"/>
            <w:shd w:val="clear" w:color="auto" w:fill="auto"/>
            <w:vAlign w:val="center"/>
          </w:tcPr>
          <w:p w14:paraId="3AD143DF"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3.2.9.</w:t>
            </w:r>
          </w:p>
        </w:tc>
        <w:tc>
          <w:tcPr>
            <w:tcW w:w="1194" w:type="pct"/>
            <w:shd w:val="clear" w:color="auto" w:fill="auto"/>
            <w:vAlign w:val="center"/>
          </w:tcPr>
          <w:p w14:paraId="09258587"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командировки и представительские расходы</w:t>
            </w:r>
          </w:p>
        </w:tc>
        <w:tc>
          <w:tcPr>
            <w:tcW w:w="511" w:type="pct"/>
            <w:shd w:val="clear" w:color="auto" w:fill="auto"/>
            <w:noWrap/>
            <w:vAlign w:val="center"/>
          </w:tcPr>
          <w:p w14:paraId="7F803267"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30 984,05</w:t>
            </w:r>
          </w:p>
        </w:tc>
        <w:tc>
          <w:tcPr>
            <w:tcW w:w="511" w:type="pct"/>
            <w:shd w:val="clear" w:color="auto" w:fill="auto"/>
            <w:noWrap/>
            <w:vAlign w:val="center"/>
          </w:tcPr>
          <w:p w14:paraId="741A999E"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37 756,00</w:t>
            </w:r>
          </w:p>
        </w:tc>
        <w:tc>
          <w:tcPr>
            <w:tcW w:w="611" w:type="pct"/>
            <w:shd w:val="clear" w:color="auto" w:fill="auto"/>
            <w:noWrap/>
            <w:vAlign w:val="center"/>
          </w:tcPr>
          <w:p w14:paraId="2F44351A"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3B843A82" w14:textId="7B52B705"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66" w:type="pct"/>
            <w:shd w:val="clear" w:color="auto" w:fill="auto"/>
            <w:noWrap/>
            <w:vAlign w:val="center"/>
          </w:tcPr>
          <w:p w14:paraId="5AC56DA8"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0,0</w:t>
            </w:r>
          </w:p>
        </w:tc>
        <w:tc>
          <w:tcPr>
            <w:tcW w:w="646" w:type="pct"/>
            <w:shd w:val="clear" w:color="auto" w:fill="auto"/>
            <w:noWrap/>
            <w:vAlign w:val="center"/>
          </w:tcPr>
          <w:p w14:paraId="630CBD77" w14:textId="2273E3BF"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67" w:type="pct"/>
            <w:shd w:val="clear" w:color="auto" w:fill="auto"/>
            <w:noWrap/>
            <w:vAlign w:val="center"/>
          </w:tcPr>
          <w:p w14:paraId="7ACD6C99" w14:textId="15F09DF1"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39444436" w14:textId="77777777" w:rsidTr="00B65D08">
        <w:trPr>
          <w:trHeight w:val="300"/>
          <w:jc w:val="center"/>
        </w:trPr>
        <w:tc>
          <w:tcPr>
            <w:tcW w:w="292" w:type="pct"/>
            <w:shd w:val="clear" w:color="auto" w:fill="auto"/>
            <w:vAlign w:val="center"/>
          </w:tcPr>
          <w:p w14:paraId="71DF530C"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3.2.10.</w:t>
            </w:r>
          </w:p>
        </w:tc>
        <w:tc>
          <w:tcPr>
            <w:tcW w:w="1194" w:type="pct"/>
            <w:shd w:val="clear" w:color="000000" w:fill="FFFFFF"/>
            <w:vAlign w:val="center"/>
          </w:tcPr>
          <w:p w14:paraId="1F81DB83"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подготовку кадров</w:t>
            </w:r>
          </w:p>
        </w:tc>
        <w:tc>
          <w:tcPr>
            <w:tcW w:w="511" w:type="pct"/>
            <w:shd w:val="clear" w:color="auto" w:fill="auto"/>
            <w:noWrap/>
            <w:vAlign w:val="center"/>
          </w:tcPr>
          <w:p w14:paraId="53CEF6A6"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5 908,22</w:t>
            </w:r>
          </w:p>
        </w:tc>
        <w:tc>
          <w:tcPr>
            <w:tcW w:w="511" w:type="pct"/>
            <w:shd w:val="clear" w:color="auto" w:fill="auto"/>
            <w:noWrap/>
            <w:vAlign w:val="center"/>
          </w:tcPr>
          <w:p w14:paraId="45D911C6"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14 396,71</w:t>
            </w:r>
          </w:p>
        </w:tc>
        <w:tc>
          <w:tcPr>
            <w:tcW w:w="611" w:type="pct"/>
            <w:shd w:val="clear" w:color="auto" w:fill="auto"/>
            <w:noWrap/>
            <w:vAlign w:val="center"/>
          </w:tcPr>
          <w:p w14:paraId="27CC7047"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338BC01B" w14:textId="0EAD4212"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66" w:type="pct"/>
            <w:shd w:val="clear" w:color="auto" w:fill="auto"/>
            <w:noWrap/>
            <w:vAlign w:val="center"/>
          </w:tcPr>
          <w:p w14:paraId="1355AA39"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F16982">
              <w:rPr>
                <w:rFonts w:ascii="Myriad Pro" w:eastAsia="Times New Roman" w:hAnsi="Myriad Pro" w:cs="Calibri"/>
                <w:sz w:val="20"/>
                <w:szCs w:val="20"/>
                <w:lang w:eastAsia="ru-RU"/>
              </w:rPr>
              <w:t>14</w:t>
            </w:r>
            <w:r>
              <w:rPr>
                <w:rFonts w:ascii="Myriad Pro" w:eastAsia="Times New Roman" w:hAnsi="Myriad Pro" w:cs="Calibri"/>
                <w:sz w:val="20"/>
                <w:szCs w:val="20"/>
                <w:lang w:eastAsia="ru-RU"/>
              </w:rPr>
              <w:t> </w:t>
            </w:r>
            <w:r w:rsidRPr="00F16982">
              <w:rPr>
                <w:rFonts w:ascii="Myriad Pro" w:eastAsia="Times New Roman" w:hAnsi="Myriad Pro" w:cs="Calibri"/>
                <w:sz w:val="20"/>
                <w:szCs w:val="20"/>
                <w:lang w:eastAsia="ru-RU"/>
              </w:rPr>
              <w:t>323</w:t>
            </w:r>
            <w:r>
              <w:rPr>
                <w:rFonts w:ascii="Myriad Pro" w:eastAsia="Times New Roman" w:hAnsi="Myriad Pro" w:cs="Calibri"/>
                <w:sz w:val="20"/>
                <w:szCs w:val="20"/>
                <w:lang w:eastAsia="ru-RU"/>
              </w:rPr>
              <w:t>,0</w:t>
            </w:r>
          </w:p>
        </w:tc>
        <w:tc>
          <w:tcPr>
            <w:tcW w:w="646" w:type="pct"/>
            <w:shd w:val="clear" w:color="auto" w:fill="auto"/>
            <w:noWrap/>
            <w:vAlign w:val="center"/>
          </w:tcPr>
          <w:p w14:paraId="586FFB16" w14:textId="3AE09902"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67" w:type="pct"/>
            <w:shd w:val="clear" w:color="auto" w:fill="auto"/>
            <w:noWrap/>
            <w:vAlign w:val="center"/>
          </w:tcPr>
          <w:p w14:paraId="5B00658A" w14:textId="1689A7F4"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477ECDA5" w14:textId="77777777" w:rsidTr="00B65D08">
        <w:trPr>
          <w:trHeight w:val="300"/>
          <w:jc w:val="center"/>
        </w:trPr>
        <w:tc>
          <w:tcPr>
            <w:tcW w:w="292" w:type="pct"/>
            <w:shd w:val="clear" w:color="auto" w:fill="auto"/>
            <w:vAlign w:val="center"/>
          </w:tcPr>
          <w:p w14:paraId="0AF9A6BC"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3.2.11.</w:t>
            </w:r>
          </w:p>
        </w:tc>
        <w:tc>
          <w:tcPr>
            <w:tcW w:w="1194" w:type="pct"/>
            <w:shd w:val="clear" w:color="000000" w:fill="FFFFFF"/>
            <w:vAlign w:val="center"/>
          </w:tcPr>
          <w:p w14:paraId="267E28FB"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страхование</w:t>
            </w:r>
          </w:p>
        </w:tc>
        <w:tc>
          <w:tcPr>
            <w:tcW w:w="511" w:type="pct"/>
            <w:shd w:val="clear" w:color="auto" w:fill="auto"/>
            <w:noWrap/>
            <w:vAlign w:val="center"/>
          </w:tcPr>
          <w:p w14:paraId="50F6DEE1"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12 127,98</w:t>
            </w:r>
          </w:p>
        </w:tc>
        <w:tc>
          <w:tcPr>
            <w:tcW w:w="511" w:type="pct"/>
            <w:shd w:val="clear" w:color="auto" w:fill="auto"/>
            <w:noWrap/>
            <w:vAlign w:val="center"/>
          </w:tcPr>
          <w:p w14:paraId="29D13256"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13 101,31</w:t>
            </w:r>
          </w:p>
        </w:tc>
        <w:tc>
          <w:tcPr>
            <w:tcW w:w="611" w:type="pct"/>
            <w:shd w:val="clear" w:color="auto" w:fill="auto"/>
            <w:noWrap/>
            <w:vAlign w:val="center"/>
          </w:tcPr>
          <w:p w14:paraId="28DAA64A"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5984C37D" w14:textId="68FC0F0F" w:rsidR="00914444" w:rsidRPr="006056B6" w:rsidRDefault="00914444" w:rsidP="00914444">
            <w:pPr>
              <w:spacing w:after="0" w:line="240" w:lineRule="auto"/>
              <w:jc w:val="center"/>
              <w:rPr>
                <w:rFonts w:ascii="Myriad Pro" w:eastAsia="Times New Roman" w:hAnsi="Myriad Pro" w:cs="Calibri"/>
                <w:color w:val="FF0000"/>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66" w:type="pct"/>
            <w:shd w:val="clear" w:color="auto" w:fill="auto"/>
            <w:noWrap/>
            <w:vAlign w:val="center"/>
          </w:tcPr>
          <w:p w14:paraId="554C7FBB"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4 548,54</w:t>
            </w:r>
          </w:p>
        </w:tc>
        <w:tc>
          <w:tcPr>
            <w:tcW w:w="646" w:type="pct"/>
            <w:shd w:val="clear" w:color="auto" w:fill="auto"/>
            <w:noWrap/>
            <w:vAlign w:val="center"/>
          </w:tcPr>
          <w:p w14:paraId="72CD034B" w14:textId="36B62BD9"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67" w:type="pct"/>
            <w:shd w:val="clear" w:color="auto" w:fill="auto"/>
            <w:noWrap/>
            <w:vAlign w:val="center"/>
          </w:tcPr>
          <w:p w14:paraId="3E0456B2" w14:textId="3D934A36"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6C01BB8D" w14:textId="77777777" w:rsidTr="00B65D08">
        <w:trPr>
          <w:trHeight w:val="300"/>
          <w:jc w:val="center"/>
        </w:trPr>
        <w:tc>
          <w:tcPr>
            <w:tcW w:w="292" w:type="pct"/>
            <w:shd w:val="clear" w:color="auto" w:fill="auto"/>
            <w:vAlign w:val="center"/>
          </w:tcPr>
          <w:p w14:paraId="66A40AC1"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3.2.12.</w:t>
            </w:r>
          </w:p>
        </w:tc>
        <w:tc>
          <w:tcPr>
            <w:tcW w:w="1194" w:type="pct"/>
            <w:shd w:val="clear" w:color="000000" w:fill="FFFFFF"/>
            <w:vAlign w:val="center"/>
          </w:tcPr>
          <w:p w14:paraId="3E3D89D2"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Целевые средства на НИОКР</w:t>
            </w:r>
          </w:p>
        </w:tc>
        <w:tc>
          <w:tcPr>
            <w:tcW w:w="511" w:type="pct"/>
            <w:shd w:val="clear" w:color="auto" w:fill="auto"/>
            <w:noWrap/>
            <w:vAlign w:val="center"/>
          </w:tcPr>
          <w:p w14:paraId="59DD12DB"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1 072,77</w:t>
            </w:r>
          </w:p>
        </w:tc>
        <w:tc>
          <w:tcPr>
            <w:tcW w:w="511" w:type="pct"/>
            <w:shd w:val="clear" w:color="auto" w:fill="auto"/>
            <w:noWrap/>
            <w:vAlign w:val="center"/>
          </w:tcPr>
          <w:p w14:paraId="11294609"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611" w:type="pct"/>
            <w:shd w:val="clear" w:color="auto" w:fill="auto"/>
            <w:noWrap/>
            <w:vAlign w:val="center"/>
          </w:tcPr>
          <w:p w14:paraId="59A6DD09"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77707F03" w14:textId="672A37AD"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66" w:type="pct"/>
            <w:shd w:val="clear" w:color="auto" w:fill="auto"/>
            <w:noWrap/>
            <w:vAlign w:val="center"/>
          </w:tcPr>
          <w:p w14:paraId="31C59BB0"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0,0</w:t>
            </w:r>
          </w:p>
        </w:tc>
        <w:tc>
          <w:tcPr>
            <w:tcW w:w="646" w:type="pct"/>
            <w:shd w:val="clear" w:color="auto" w:fill="auto"/>
            <w:noWrap/>
            <w:vAlign w:val="center"/>
          </w:tcPr>
          <w:p w14:paraId="04F283AF" w14:textId="56F2A1C4"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67" w:type="pct"/>
            <w:shd w:val="clear" w:color="auto" w:fill="auto"/>
            <w:noWrap/>
            <w:vAlign w:val="center"/>
          </w:tcPr>
          <w:p w14:paraId="66B294C2" w14:textId="428ED1CA"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35ECBD6E" w14:textId="77777777" w:rsidTr="00B65D08">
        <w:trPr>
          <w:trHeight w:val="300"/>
          <w:jc w:val="center"/>
        </w:trPr>
        <w:tc>
          <w:tcPr>
            <w:tcW w:w="292" w:type="pct"/>
            <w:shd w:val="clear" w:color="auto" w:fill="auto"/>
            <w:vAlign w:val="center"/>
          </w:tcPr>
          <w:p w14:paraId="198511B4"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3.2.13.</w:t>
            </w:r>
          </w:p>
        </w:tc>
        <w:tc>
          <w:tcPr>
            <w:tcW w:w="1194" w:type="pct"/>
            <w:shd w:val="clear" w:color="000000" w:fill="FFFFFF"/>
            <w:vAlign w:val="center"/>
          </w:tcPr>
          <w:p w14:paraId="2104D513"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Другие прочие подконтрольные расходы</w:t>
            </w:r>
          </w:p>
        </w:tc>
        <w:tc>
          <w:tcPr>
            <w:tcW w:w="511" w:type="pct"/>
            <w:shd w:val="clear" w:color="auto" w:fill="auto"/>
            <w:noWrap/>
            <w:vAlign w:val="center"/>
          </w:tcPr>
          <w:p w14:paraId="516EF399"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84 994,41</w:t>
            </w:r>
          </w:p>
        </w:tc>
        <w:tc>
          <w:tcPr>
            <w:tcW w:w="511" w:type="pct"/>
            <w:shd w:val="clear" w:color="auto" w:fill="auto"/>
            <w:noWrap/>
            <w:vAlign w:val="center"/>
          </w:tcPr>
          <w:p w14:paraId="2884092E"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102 519,56</w:t>
            </w:r>
          </w:p>
        </w:tc>
        <w:tc>
          <w:tcPr>
            <w:tcW w:w="611" w:type="pct"/>
            <w:shd w:val="clear" w:color="auto" w:fill="auto"/>
            <w:noWrap/>
            <w:vAlign w:val="center"/>
          </w:tcPr>
          <w:p w14:paraId="6BF9E76F"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6C60DFF5" w14:textId="66B5EAB4"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66" w:type="pct"/>
            <w:shd w:val="clear" w:color="auto" w:fill="auto"/>
            <w:noWrap/>
            <w:vAlign w:val="center"/>
          </w:tcPr>
          <w:p w14:paraId="5B7CA753"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42 266,61</w:t>
            </w:r>
            <w:r w:rsidRPr="006056B6">
              <w:rPr>
                <w:rFonts w:ascii="Myriad Pro" w:eastAsia="Times New Roman" w:hAnsi="Myriad Pro" w:cs="Calibri"/>
                <w:sz w:val="20"/>
                <w:szCs w:val="20"/>
                <w:lang w:eastAsia="ru-RU"/>
              </w:rPr>
              <w:t> </w:t>
            </w:r>
          </w:p>
        </w:tc>
        <w:tc>
          <w:tcPr>
            <w:tcW w:w="646" w:type="pct"/>
            <w:shd w:val="clear" w:color="auto" w:fill="auto"/>
            <w:noWrap/>
            <w:vAlign w:val="center"/>
          </w:tcPr>
          <w:p w14:paraId="582BF597" w14:textId="006FC7E7"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67" w:type="pct"/>
            <w:shd w:val="clear" w:color="auto" w:fill="auto"/>
            <w:noWrap/>
            <w:vAlign w:val="center"/>
          </w:tcPr>
          <w:p w14:paraId="297984EA" w14:textId="5754281F"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4609466A" w14:textId="77777777" w:rsidTr="00B65D08">
        <w:trPr>
          <w:trHeight w:val="300"/>
          <w:jc w:val="center"/>
        </w:trPr>
        <w:tc>
          <w:tcPr>
            <w:tcW w:w="292" w:type="pct"/>
            <w:shd w:val="clear" w:color="auto" w:fill="auto"/>
            <w:vAlign w:val="center"/>
            <w:hideMark/>
          </w:tcPr>
          <w:p w14:paraId="562BF62F"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4.</w:t>
            </w:r>
          </w:p>
        </w:tc>
        <w:tc>
          <w:tcPr>
            <w:tcW w:w="1194" w:type="pct"/>
            <w:shd w:val="clear" w:color="auto" w:fill="auto"/>
            <w:vAlign w:val="center"/>
            <w:hideMark/>
          </w:tcPr>
          <w:p w14:paraId="6F903F04"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Прибыль на прочие цели:</w:t>
            </w:r>
          </w:p>
        </w:tc>
        <w:tc>
          <w:tcPr>
            <w:tcW w:w="511" w:type="pct"/>
            <w:shd w:val="clear" w:color="auto" w:fill="auto"/>
            <w:noWrap/>
            <w:vAlign w:val="center"/>
            <w:hideMark/>
          </w:tcPr>
          <w:p w14:paraId="0BCE6368" w14:textId="77777777" w:rsidR="00082F41" w:rsidRPr="00EB7D62" w:rsidRDefault="00082F41" w:rsidP="00082F41">
            <w:pPr>
              <w:spacing w:after="0" w:line="240" w:lineRule="auto"/>
              <w:jc w:val="center"/>
              <w:rPr>
                <w:rFonts w:ascii="Myriad Pro" w:eastAsia="Times New Roman" w:hAnsi="Myriad Pro" w:cs="Calibri"/>
                <w:b/>
                <w:bCs/>
                <w:color w:val="000000"/>
                <w:sz w:val="20"/>
                <w:szCs w:val="20"/>
                <w:lang w:eastAsia="ru-RU"/>
              </w:rPr>
            </w:pPr>
            <w:r w:rsidRPr="00EB7D62">
              <w:rPr>
                <w:rFonts w:ascii="Myriad Pro" w:hAnsi="Myriad Pro"/>
                <w:b/>
                <w:bCs/>
                <w:color w:val="000000"/>
                <w:sz w:val="20"/>
                <w:szCs w:val="20"/>
              </w:rPr>
              <w:t>1 206 689,00</w:t>
            </w:r>
          </w:p>
        </w:tc>
        <w:tc>
          <w:tcPr>
            <w:tcW w:w="511" w:type="pct"/>
            <w:shd w:val="clear" w:color="auto" w:fill="auto"/>
            <w:noWrap/>
            <w:vAlign w:val="center"/>
            <w:hideMark/>
          </w:tcPr>
          <w:p w14:paraId="07C85671"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1 673 749,58</w:t>
            </w:r>
          </w:p>
        </w:tc>
        <w:tc>
          <w:tcPr>
            <w:tcW w:w="611" w:type="pct"/>
            <w:shd w:val="clear" w:color="auto" w:fill="auto"/>
            <w:noWrap/>
            <w:vAlign w:val="center"/>
            <w:hideMark/>
          </w:tcPr>
          <w:p w14:paraId="2BA8CF5F"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143,32</w:t>
            </w:r>
          </w:p>
        </w:tc>
        <w:tc>
          <w:tcPr>
            <w:tcW w:w="566" w:type="pct"/>
            <w:shd w:val="clear" w:color="auto" w:fill="auto"/>
            <w:noWrap/>
            <w:vAlign w:val="center"/>
            <w:hideMark/>
          </w:tcPr>
          <w:p w14:paraId="06282A56"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143,32</w:t>
            </w:r>
          </w:p>
        </w:tc>
        <w:tc>
          <w:tcPr>
            <w:tcW w:w="646" w:type="pct"/>
            <w:shd w:val="clear" w:color="auto" w:fill="auto"/>
            <w:noWrap/>
            <w:vAlign w:val="center"/>
            <w:hideMark/>
          </w:tcPr>
          <w:p w14:paraId="4DECC8E8"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143,32</w:t>
            </w:r>
          </w:p>
        </w:tc>
        <w:tc>
          <w:tcPr>
            <w:tcW w:w="667" w:type="pct"/>
            <w:shd w:val="clear" w:color="auto" w:fill="auto"/>
            <w:noWrap/>
            <w:vAlign w:val="center"/>
            <w:hideMark/>
          </w:tcPr>
          <w:p w14:paraId="0FE457CE"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0,00</w:t>
            </w:r>
          </w:p>
        </w:tc>
      </w:tr>
      <w:tr w:rsidR="00B65D08" w:rsidRPr="00C367F0" w14:paraId="01DDD835" w14:textId="77777777" w:rsidTr="00B65D08">
        <w:trPr>
          <w:trHeight w:val="300"/>
          <w:jc w:val="center"/>
        </w:trPr>
        <w:tc>
          <w:tcPr>
            <w:tcW w:w="292" w:type="pct"/>
            <w:shd w:val="clear" w:color="auto" w:fill="auto"/>
            <w:vAlign w:val="center"/>
            <w:hideMark/>
          </w:tcPr>
          <w:p w14:paraId="6CDF1C68"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4.1.</w:t>
            </w:r>
          </w:p>
        </w:tc>
        <w:tc>
          <w:tcPr>
            <w:tcW w:w="1194" w:type="pct"/>
            <w:shd w:val="clear" w:color="auto" w:fill="auto"/>
            <w:vAlign w:val="center"/>
            <w:hideMark/>
          </w:tcPr>
          <w:p w14:paraId="4651C20F"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услуги банков</w:t>
            </w:r>
          </w:p>
        </w:tc>
        <w:tc>
          <w:tcPr>
            <w:tcW w:w="511" w:type="pct"/>
            <w:shd w:val="clear" w:color="auto" w:fill="auto"/>
            <w:noWrap/>
            <w:vAlign w:val="center"/>
            <w:hideMark/>
          </w:tcPr>
          <w:p w14:paraId="498E9217"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1 872,50</w:t>
            </w:r>
          </w:p>
        </w:tc>
        <w:tc>
          <w:tcPr>
            <w:tcW w:w="511" w:type="pct"/>
            <w:shd w:val="clear" w:color="auto" w:fill="auto"/>
            <w:noWrap/>
            <w:vAlign w:val="center"/>
            <w:hideMark/>
          </w:tcPr>
          <w:p w14:paraId="7D87519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1 782,26</w:t>
            </w:r>
          </w:p>
        </w:tc>
        <w:tc>
          <w:tcPr>
            <w:tcW w:w="611" w:type="pct"/>
            <w:shd w:val="clear" w:color="auto" w:fill="auto"/>
            <w:noWrap/>
            <w:vAlign w:val="center"/>
            <w:hideMark/>
          </w:tcPr>
          <w:p w14:paraId="4B5335B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566" w:type="pct"/>
            <w:shd w:val="clear" w:color="auto" w:fill="auto"/>
            <w:noWrap/>
            <w:vAlign w:val="center"/>
            <w:hideMark/>
          </w:tcPr>
          <w:p w14:paraId="5240E8E0"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646" w:type="pct"/>
            <w:shd w:val="clear" w:color="auto" w:fill="auto"/>
            <w:noWrap/>
            <w:vAlign w:val="center"/>
            <w:hideMark/>
          </w:tcPr>
          <w:p w14:paraId="1F32BE1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667" w:type="pct"/>
            <w:shd w:val="clear" w:color="auto" w:fill="auto"/>
            <w:noWrap/>
            <w:vAlign w:val="center"/>
            <w:hideMark/>
          </w:tcPr>
          <w:p w14:paraId="78B2E3E6"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B65D08" w:rsidRPr="00C367F0" w14:paraId="0441E952" w14:textId="77777777" w:rsidTr="00B65D08">
        <w:trPr>
          <w:trHeight w:val="300"/>
          <w:jc w:val="center"/>
        </w:trPr>
        <w:tc>
          <w:tcPr>
            <w:tcW w:w="292" w:type="pct"/>
            <w:shd w:val="clear" w:color="auto" w:fill="auto"/>
            <w:vAlign w:val="center"/>
            <w:hideMark/>
          </w:tcPr>
          <w:p w14:paraId="36BC213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4.2.</w:t>
            </w:r>
          </w:p>
        </w:tc>
        <w:tc>
          <w:tcPr>
            <w:tcW w:w="1194" w:type="pct"/>
            <w:shd w:val="clear" w:color="auto" w:fill="auto"/>
            <w:vAlign w:val="center"/>
            <w:hideMark/>
          </w:tcPr>
          <w:p w14:paraId="6A537BD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за пользование кредитом</w:t>
            </w:r>
          </w:p>
        </w:tc>
        <w:tc>
          <w:tcPr>
            <w:tcW w:w="511" w:type="pct"/>
            <w:shd w:val="clear" w:color="auto" w:fill="auto"/>
            <w:noWrap/>
            <w:vAlign w:val="center"/>
            <w:hideMark/>
          </w:tcPr>
          <w:p w14:paraId="1FC31325"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1 204 816,50</w:t>
            </w:r>
          </w:p>
        </w:tc>
        <w:tc>
          <w:tcPr>
            <w:tcW w:w="511" w:type="pct"/>
            <w:shd w:val="clear" w:color="auto" w:fill="auto"/>
            <w:noWrap/>
            <w:vAlign w:val="center"/>
            <w:hideMark/>
          </w:tcPr>
          <w:p w14:paraId="19C227B8"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1 543 369,46</w:t>
            </w:r>
          </w:p>
        </w:tc>
        <w:tc>
          <w:tcPr>
            <w:tcW w:w="611" w:type="pct"/>
            <w:shd w:val="clear" w:color="auto" w:fill="auto"/>
            <w:noWrap/>
            <w:vAlign w:val="center"/>
            <w:hideMark/>
          </w:tcPr>
          <w:p w14:paraId="487A76F0"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566" w:type="pct"/>
            <w:shd w:val="clear" w:color="auto" w:fill="auto"/>
            <w:noWrap/>
            <w:vAlign w:val="center"/>
            <w:hideMark/>
          </w:tcPr>
          <w:p w14:paraId="1D31BEC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46" w:type="pct"/>
            <w:shd w:val="clear" w:color="auto" w:fill="auto"/>
            <w:noWrap/>
            <w:vAlign w:val="center"/>
            <w:hideMark/>
          </w:tcPr>
          <w:p w14:paraId="1870160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67" w:type="pct"/>
            <w:shd w:val="clear" w:color="auto" w:fill="auto"/>
            <w:noWrap/>
            <w:vAlign w:val="center"/>
            <w:hideMark/>
          </w:tcPr>
          <w:p w14:paraId="1F0B016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B65D08" w:rsidRPr="00C367F0" w14:paraId="158BD6AE" w14:textId="77777777" w:rsidTr="00B65D08">
        <w:trPr>
          <w:trHeight w:val="450"/>
          <w:jc w:val="center"/>
        </w:trPr>
        <w:tc>
          <w:tcPr>
            <w:tcW w:w="292" w:type="pct"/>
            <w:shd w:val="clear" w:color="auto" w:fill="auto"/>
            <w:vAlign w:val="center"/>
            <w:hideMark/>
          </w:tcPr>
          <w:p w14:paraId="6FA0AFE6"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4.3.</w:t>
            </w:r>
          </w:p>
        </w:tc>
        <w:tc>
          <w:tcPr>
            <w:tcW w:w="1194" w:type="pct"/>
            <w:shd w:val="clear" w:color="auto" w:fill="auto"/>
            <w:vAlign w:val="center"/>
            <w:hideMark/>
          </w:tcPr>
          <w:p w14:paraId="028904D7" w14:textId="26C0F005"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другие (с </w:t>
            </w:r>
            <w:r w:rsidR="00914444">
              <w:rPr>
                <w:rFonts w:ascii="Myriad Pro" w:eastAsia="Times New Roman" w:hAnsi="Myriad Pro" w:cs="Calibri"/>
                <w:color w:val="000000"/>
                <w:sz w:val="20"/>
                <w:szCs w:val="20"/>
                <w:lang w:eastAsia="ru-RU"/>
              </w:rPr>
              <w:t>р</w:t>
            </w:r>
            <w:r w:rsidRPr="006056B6">
              <w:rPr>
                <w:rFonts w:ascii="Myriad Pro" w:eastAsia="Times New Roman" w:hAnsi="Myriad Pro" w:cs="Calibri"/>
                <w:color w:val="000000"/>
                <w:sz w:val="20"/>
                <w:szCs w:val="20"/>
                <w:lang w:eastAsia="ru-RU"/>
              </w:rPr>
              <w:t>асшифровкой)/расходы по сомнительным долгам (только для столб.7))</w:t>
            </w:r>
          </w:p>
        </w:tc>
        <w:tc>
          <w:tcPr>
            <w:tcW w:w="511" w:type="pct"/>
            <w:shd w:val="clear" w:color="auto" w:fill="auto"/>
            <w:noWrap/>
            <w:vAlign w:val="center"/>
            <w:hideMark/>
          </w:tcPr>
          <w:p w14:paraId="5D8B705D"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0,00</w:t>
            </w:r>
          </w:p>
        </w:tc>
        <w:tc>
          <w:tcPr>
            <w:tcW w:w="511" w:type="pct"/>
            <w:shd w:val="clear" w:color="auto" w:fill="auto"/>
            <w:noWrap/>
            <w:vAlign w:val="center"/>
            <w:hideMark/>
          </w:tcPr>
          <w:p w14:paraId="49628BD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128 597,86</w:t>
            </w:r>
          </w:p>
        </w:tc>
        <w:tc>
          <w:tcPr>
            <w:tcW w:w="611" w:type="pct"/>
            <w:shd w:val="clear" w:color="auto" w:fill="auto"/>
            <w:noWrap/>
            <w:vAlign w:val="center"/>
            <w:hideMark/>
          </w:tcPr>
          <w:p w14:paraId="649B585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566" w:type="pct"/>
            <w:shd w:val="clear" w:color="auto" w:fill="auto"/>
            <w:noWrap/>
            <w:vAlign w:val="center"/>
            <w:hideMark/>
          </w:tcPr>
          <w:p w14:paraId="369A273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46" w:type="pct"/>
            <w:shd w:val="clear" w:color="auto" w:fill="auto"/>
            <w:noWrap/>
            <w:vAlign w:val="center"/>
            <w:hideMark/>
          </w:tcPr>
          <w:p w14:paraId="52DFB96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67" w:type="pct"/>
            <w:shd w:val="clear" w:color="auto" w:fill="auto"/>
            <w:noWrap/>
            <w:vAlign w:val="center"/>
            <w:hideMark/>
          </w:tcPr>
          <w:p w14:paraId="6BD9973C"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B65D08" w:rsidRPr="00C367F0" w14:paraId="77A186EF" w14:textId="77777777" w:rsidTr="00B65D08">
        <w:trPr>
          <w:trHeight w:val="300"/>
          <w:jc w:val="center"/>
        </w:trPr>
        <w:tc>
          <w:tcPr>
            <w:tcW w:w="292" w:type="pct"/>
            <w:shd w:val="clear" w:color="auto" w:fill="auto"/>
            <w:vAlign w:val="center"/>
            <w:hideMark/>
          </w:tcPr>
          <w:p w14:paraId="30B78AAF"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5.</w:t>
            </w:r>
          </w:p>
        </w:tc>
        <w:tc>
          <w:tcPr>
            <w:tcW w:w="1194" w:type="pct"/>
            <w:shd w:val="clear" w:color="auto" w:fill="auto"/>
            <w:vAlign w:val="center"/>
            <w:hideMark/>
          </w:tcPr>
          <w:p w14:paraId="0C501B44"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Расходы, не учитываемые в целях налогообложения</w:t>
            </w:r>
          </w:p>
        </w:tc>
        <w:tc>
          <w:tcPr>
            <w:tcW w:w="511" w:type="pct"/>
            <w:shd w:val="clear" w:color="auto" w:fill="auto"/>
            <w:noWrap/>
            <w:vAlign w:val="center"/>
            <w:hideMark/>
          </w:tcPr>
          <w:p w14:paraId="7832C250" w14:textId="77777777" w:rsidR="00082F41" w:rsidRPr="00EB7D62" w:rsidRDefault="00082F41" w:rsidP="00082F41">
            <w:pPr>
              <w:spacing w:after="0" w:line="240" w:lineRule="auto"/>
              <w:jc w:val="center"/>
              <w:rPr>
                <w:rFonts w:ascii="Myriad Pro" w:eastAsia="Times New Roman" w:hAnsi="Myriad Pro" w:cs="Calibri"/>
                <w:b/>
                <w:bCs/>
                <w:color w:val="000000"/>
                <w:sz w:val="20"/>
                <w:szCs w:val="20"/>
                <w:lang w:eastAsia="ru-RU"/>
              </w:rPr>
            </w:pPr>
            <w:r w:rsidRPr="00EB7D62">
              <w:rPr>
                <w:rFonts w:ascii="Myriad Pro" w:hAnsi="Myriad Pro"/>
                <w:b/>
                <w:bCs/>
                <w:color w:val="000000"/>
                <w:sz w:val="20"/>
                <w:szCs w:val="20"/>
              </w:rPr>
              <w:t>258 557,97</w:t>
            </w:r>
          </w:p>
        </w:tc>
        <w:tc>
          <w:tcPr>
            <w:tcW w:w="511" w:type="pct"/>
            <w:shd w:val="clear" w:color="auto" w:fill="auto"/>
            <w:noWrap/>
            <w:vAlign w:val="center"/>
            <w:hideMark/>
          </w:tcPr>
          <w:p w14:paraId="4E556342"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50</w:t>
            </w:r>
            <w:r>
              <w:rPr>
                <w:rFonts w:ascii="Myriad Pro" w:eastAsia="Times New Roman" w:hAnsi="Myriad Pro" w:cs="Calibri"/>
                <w:b/>
                <w:bCs/>
                <w:color w:val="000000"/>
                <w:sz w:val="20"/>
                <w:szCs w:val="20"/>
                <w:lang w:eastAsia="ru-RU"/>
              </w:rPr>
              <w:t> 025,00</w:t>
            </w:r>
          </w:p>
        </w:tc>
        <w:tc>
          <w:tcPr>
            <w:tcW w:w="611" w:type="pct"/>
            <w:shd w:val="clear" w:color="auto" w:fill="auto"/>
            <w:noWrap/>
            <w:vAlign w:val="center"/>
            <w:hideMark/>
          </w:tcPr>
          <w:p w14:paraId="3CCDBFE8"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18 720,14</w:t>
            </w:r>
          </w:p>
        </w:tc>
        <w:tc>
          <w:tcPr>
            <w:tcW w:w="566" w:type="pct"/>
            <w:shd w:val="clear" w:color="auto" w:fill="auto"/>
            <w:noWrap/>
            <w:vAlign w:val="center"/>
            <w:hideMark/>
          </w:tcPr>
          <w:p w14:paraId="3C47F475"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18 720,14</w:t>
            </w:r>
          </w:p>
        </w:tc>
        <w:tc>
          <w:tcPr>
            <w:tcW w:w="646" w:type="pct"/>
            <w:shd w:val="clear" w:color="auto" w:fill="auto"/>
            <w:noWrap/>
            <w:vAlign w:val="center"/>
            <w:hideMark/>
          </w:tcPr>
          <w:p w14:paraId="2F7A09CA"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3 373,19</w:t>
            </w:r>
          </w:p>
        </w:tc>
        <w:tc>
          <w:tcPr>
            <w:tcW w:w="667" w:type="pct"/>
            <w:shd w:val="clear" w:color="auto" w:fill="auto"/>
            <w:noWrap/>
            <w:vAlign w:val="center"/>
            <w:hideMark/>
          </w:tcPr>
          <w:p w14:paraId="77D669B0"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0,00</w:t>
            </w:r>
          </w:p>
        </w:tc>
      </w:tr>
      <w:tr w:rsidR="00B65D08" w:rsidRPr="00C367F0" w14:paraId="569D7562" w14:textId="77777777" w:rsidTr="00B65D08">
        <w:trPr>
          <w:trHeight w:val="300"/>
          <w:jc w:val="center"/>
        </w:trPr>
        <w:tc>
          <w:tcPr>
            <w:tcW w:w="292" w:type="pct"/>
            <w:shd w:val="clear" w:color="auto" w:fill="auto"/>
            <w:vAlign w:val="center"/>
            <w:hideMark/>
          </w:tcPr>
          <w:p w14:paraId="0AC284B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5.1.</w:t>
            </w:r>
          </w:p>
        </w:tc>
        <w:tc>
          <w:tcPr>
            <w:tcW w:w="1194" w:type="pct"/>
            <w:shd w:val="clear" w:color="auto" w:fill="auto"/>
            <w:vAlign w:val="center"/>
            <w:hideMark/>
          </w:tcPr>
          <w:p w14:paraId="636A777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Дивиденды</w:t>
            </w:r>
          </w:p>
        </w:tc>
        <w:tc>
          <w:tcPr>
            <w:tcW w:w="511" w:type="pct"/>
            <w:shd w:val="clear" w:color="auto" w:fill="auto"/>
            <w:noWrap/>
            <w:vAlign w:val="center"/>
            <w:hideMark/>
          </w:tcPr>
          <w:p w14:paraId="0675C3EF"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0,00</w:t>
            </w:r>
          </w:p>
        </w:tc>
        <w:tc>
          <w:tcPr>
            <w:tcW w:w="511" w:type="pct"/>
            <w:shd w:val="clear" w:color="auto" w:fill="auto"/>
            <w:noWrap/>
            <w:vAlign w:val="center"/>
            <w:hideMark/>
          </w:tcPr>
          <w:p w14:paraId="6EEA680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11" w:type="pct"/>
            <w:shd w:val="clear" w:color="auto" w:fill="auto"/>
            <w:noWrap/>
            <w:vAlign w:val="center"/>
            <w:hideMark/>
          </w:tcPr>
          <w:p w14:paraId="31A614A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566" w:type="pct"/>
            <w:shd w:val="clear" w:color="auto" w:fill="auto"/>
            <w:noWrap/>
            <w:vAlign w:val="center"/>
            <w:hideMark/>
          </w:tcPr>
          <w:p w14:paraId="4B7366B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46" w:type="pct"/>
            <w:shd w:val="clear" w:color="auto" w:fill="auto"/>
            <w:noWrap/>
            <w:vAlign w:val="center"/>
            <w:hideMark/>
          </w:tcPr>
          <w:p w14:paraId="25396E9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67" w:type="pct"/>
            <w:shd w:val="clear" w:color="auto" w:fill="auto"/>
            <w:noWrap/>
            <w:vAlign w:val="center"/>
            <w:hideMark/>
          </w:tcPr>
          <w:p w14:paraId="2753D84B"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B65D08" w:rsidRPr="00C367F0" w14:paraId="4D1ECBA9" w14:textId="77777777" w:rsidTr="00B65D08">
        <w:trPr>
          <w:trHeight w:val="450"/>
          <w:jc w:val="center"/>
        </w:trPr>
        <w:tc>
          <w:tcPr>
            <w:tcW w:w="292" w:type="pct"/>
            <w:shd w:val="clear" w:color="auto" w:fill="auto"/>
            <w:vAlign w:val="center"/>
            <w:hideMark/>
          </w:tcPr>
          <w:p w14:paraId="71AD1D0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5.2.</w:t>
            </w:r>
          </w:p>
        </w:tc>
        <w:tc>
          <w:tcPr>
            <w:tcW w:w="1194" w:type="pct"/>
            <w:shd w:val="clear" w:color="auto" w:fill="auto"/>
            <w:vAlign w:val="center"/>
            <w:hideMark/>
          </w:tcPr>
          <w:p w14:paraId="193F42A7"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511" w:type="pct"/>
            <w:shd w:val="clear" w:color="auto" w:fill="auto"/>
            <w:noWrap/>
            <w:vAlign w:val="center"/>
            <w:hideMark/>
          </w:tcPr>
          <w:p w14:paraId="2AECC1A2"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10 763,72</w:t>
            </w:r>
          </w:p>
        </w:tc>
        <w:tc>
          <w:tcPr>
            <w:tcW w:w="511" w:type="pct"/>
            <w:shd w:val="clear" w:color="auto" w:fill="auto"/>
            <w:noWrap/>
            <w:vAlign w:val="center"/>
            <w:hideMark/>
          </w:tcPr>
          <w:p w14:paraId="57CD29D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50</w:t>
            </w:r>
            <w:r>
              <w:rPr>
                <w:rFonts w:ascii="Myriad Pro" w:eastAsia="Times New Roman" w:hAnsi="Myriad Pro" w:cs="Calibri"/>
                <w:color w:val="000000"/>
                <w:sz w:val="20"/>
                <w:szCs w:val="20"/>
                <w:lang w:eastAsia="ru-RU"/>
              </w:rPr>
              <w:t> 025,00</w:t>
            </w:r>
          </w:p>
        </w:tc>
        <w:tc>
          <w:tcPr>
            <w:tcW w:w="611" w:type="pct"/>
            <w:shd w:val="clear" w:color="auto" w:fill="auto"/>
            <w:noWrap/>
            <w:vAlign w:val="center"/>
            <w:hideMark/>
          </w:tcPr>
          <w:p w14:paraId="74CAC33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566" w:type="pct"/>
            <w:shd w:val="clear" w:color="auto" w:fill="auto"/>
            <w:noWrap/>
            <w:vAlign w:val="center"/>
            <w:hideMark/>
          </w:tcPr>
          <w:p w14:paraId="21B10CD3"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646" w:type="pct"/>
            <w:shd w:val="clear" w:color="auto" w:fill="auto"/>
            <w:noWrap/>
            <w:vAlign w:val="center"/>
            <w:hideMark/>
          </w:tcPr>
          <w:p w14:paraId="2045B25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81230C">
              <w:rPr>
                <w:rFonts w:ascii="Myriad Pro" w:eastAsia="Times New Roman" w:hAnsi="Myriad Pro" w:cs="Calibri"/>
                <w:sz w:val="20"/>
                <w:szCs w:val="20"/>
                <w:lang w:eastAsia="ru-RU"/>
              </w:rPr>
              <w:t xml:space="preserve">3 373,19 </w:t>
            </w:r>
          </w:p>
        </w:tc>
        <w:tc>
          <w:tcPr>
            <w:tcW w:w="667" w:type="pct"/>
            <w:shd w:val="clear" w:color="auto" w:fill="auto"/>
            <w:noWrap/>
            <w:vAlign w:val="center"/>
            <w:hideMark/>
          </w:tcPr>
          <w:p w14:paraId="2CD6F26B"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B65D08" w:rsidRPr="00C367F0" w14:paraId="0AA20243" w14:textId="77777777" w:rsidTr="00B65D08">
        <w:trPr>
          <w:trHeight w:val="300"/>
          <w:jc w:val="center"/>
        </w:trPr>
        <w:tc>
          <w:tcPr>
            <w:tcW w:w="292" w:type="pct"/>
            <w:tcBorders>
              <w:bottom w:val="single" w:sz="4" w:space="0" w:color="FFFFFF" w:themeColor="background1"/>
            </w:tcBorders>
            <w:shd w:val="clear" w:color="auto" w:fill="auto"/>
            <w:vAlign w:val="center"/>
            <w:hideMark/>
          </w:tcPr>
          <w:p w14:paraId="3177F59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5.3.</w:t>
            </w:r>
          </w:p>
        </w:tc>
        <w:tc>
          <w:tcPr>
            <w:tcW w:w="1194" w:type="pct"/>
            <w:tcBorders>
              <w:bottom w:val="single" w:sz="4" w:space="0" w:color="FFFFFF" w:themeColor="background1"/>
            </w:tcBorders>
            <w:shd w:val="clear" w:color="auto" w:fill="auto"/>
            <w:vAlign w:val="center"/>
            <w:hideMark/>
          </w:tcPr>
          <w:p w14:paraId="6215DB4D"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Прочие расходы из прибыли</w:t>
            </w:r>
          </w:p>
        </w:tc>
        <w:tc>
          <w:tcPr>
            <w:tcW w:w="511" w:type="pct"/>
            <w:tcBorders>
              <w:bottom w:val="single" w:sz="4" w:space="0" w:color="FFFFFF" w:themeColor="background1"/>
            </w:tcBorders>
            <w:shd w:val="clear" w:color="auto" w:fill="auto"/>
            <w:noWrap/>
            <w:vAlign w:val="center"/>
            <w:hideMark/>
          </w:tcPr>
          <w:p w14:paraId="7B8B0850"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247 794,26</w:t>
            </w:r>
          </w:p>
        </w:tc>
        <w:tc>
          <w:tcPr>
            <w:tcW w:w="511" w:type="pct"/>
            <w:tcBorders>
              <w:bottom w:val="single" w:sz="4" w:space="0" w:color="FFFFFF" w:themeColor="background1"/>
            </w:tcBorders>
            <w:shd w:val="clear" w:color="auto" w:fill="auto"/>
            <w:noWrap/>
            <w:vAlign w:val="center"/>
            <w:hideMark/>
          </w:tcPr>
          <w:p w14:paraId="1FCAE21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11" w:type="pct"/>
            <w:tcBorders>
              <w:bottom w:val="single" w:sz="4" w:space="0" w:color="FFFFFF" w:themeColor="background1"/>
            </w:tcBorders>
            <w:shd w:val="clear" w:color="auto" w:fill="auto"/>
            <w:noWrap/>
            <w:vAlign w:val="center"/>
            <w:hideMark/>
          </w:tcPr>
          <w:p w14:paraId="455178E2"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566" w:type="pct"/>
            <w:tcBorders>
              <w:bottom w:val="single" w:sz="4" w:space="0" w:color="FFFFFF" w:themeColor="background1"/>
            </w:tcBorders>
            <w:shd w:val="clear" w:color="auto" w:fill="auto"/>
            <w:noWrap/>
            <w:vAlign w:val="center"/>
            <w:hideMark/>
          </w:tcPr>
          <w:p w14:paraId="619743B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46" w:type="pct"/>
            <w:tcBorders>
              <w:bottom w:val="single" w:sz="4" w:space="0" w:color="FFFFFF" w:themeColor="background1"/>
            </w:tcBorders>
            <w:shd w:val="clear" w:color="auto" w:fill="auto"/>
            <w:noWrap/>
            <w:vAlign w:val="center"/>
            <w:hideMark/>
          </w:tcPr>
          <w:p w14:paraId="030E174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67" w:type="pct"/>
            <w:tcBorders>
              <w:bottom w:val="single" w:sz="4" w:space="0" w:color="FFFFFF" w:themeColor="background1"/>
            </w:tcBorders>
            <w:shd w:val="clear" w:color="auto" w:fill="auto"/>
            <w:noWrap/>
            <w:vAlign w:val="center"/>
            <w:hideMark/>
          </w:tcPr>
          <w:p w14:paraId="4EA0D1EB"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B65D08" w:rsidRPr="00C367F0" w14:paraId="70BE3AA5" w14:textId="77777777" w:rsidTr="00B65D08">
        <w:trPr>
          <w:trHeight w:val="390"/>
          <w:jc w:val="center"/>
        </w:trPr>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3D7F50"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 </w:t>
            </w:r>
          </w:p>
        </w:tc>
        <w:tc>
          <w:tcPr>
            <w:tcW w:w="1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49D1AA"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ИТОГО подконтрольные расходы</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FD4A0A" w14:textId="77777777" w:rsidR="00082F41" w:rsidRPr="00EB7D62" w:rsidRDefault="00082F41" w:rsidP="00082F41">
            <w:pPr>
              <w:spacing w:after="0" w:line="240" w:lineRule="auto"/>
              <w:jc w:val="center"/>
              <w:rPr>
                <w:rFonts w:ascii="Myriad Pro" w:eastAsia="Times New Roman" w:hAnsi="Myriad Pro" w:cs="Calibri"/>
                <w:color w:val="FFFFFF"/>
                <w:sz w:val="20"/>
                <w:szCs w:val="20"/>
                <w:lang w:eastAsia="ru-RU"/>
              </w:rPr>
            </w:pPr>
            <w:r w:rsidRPr="00EB7D62">
              <w:rPr>
                <w:rFonts w:ascii="Myriad Pro" w:hAnsi="Myriad Pro"/>
                <w:color w:val="FFFFFF"/>
                <w:sz w:val="20"/>
                <w:szCs w:val="20"/>
              </w:rPr>
              <w:t>4 051 649,59</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0E2EF5"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7 845 612,06</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2C5839" w14:textId="77777777" w:rsidR="00082F41" w:rsidRPr="0081230C" w:rsidRDefault="00082F41" w:rsidP="00082F41">
            <w:pPr>
              <w:spacing w:after="0" w:line="240" w:lineRule="auto"/>
              <w:jc w:val="center"/>
              <w:rPr>
                <w:rFonts w:ascii="Myriad Pro" w:hAnsi="Myriad Pro"/>
                <w:color w:val="FFFFFF"/>
                <w:sz w:val="20"/>
                <w:szCs w:val="20"/>
              </w:rPr>
            </w:pPr>
            <w:r w:rsidRPr="0081230C">
              <w:rPr>
                <w:rFonts w:ascii="Myriad Pro" w:hAnsi="Myriad Pro"/>
                <w:color w:val="FFFFFF"/>
                <w:sz w:val="20"/>
                <w:szCs w:val="20"/>
              </w:rPr>
              <w:t>3 298 517,41</w:t>
            </w:r>
          </w:p>
        </w:tc>
        <w:tc>
          <w:tcPr>
            <w:tcW w:w="5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418023" w14:textId="77777777" w:rsidR="00082F41" w:rsidRPr="0081230C" w:rsidRDefault="00082F41" w:rsidP="00082F41">
            <w:pPr>
              <w:spacing w:after="0" w:line="240" w:lineRule="auto"/>
              <w:jc w:val="center"/>
              <w:rPr>
                <w:rFonts w:ascii="Myriad Pro" w:hAnsi="Myriad Pro"/>
                <w:color w:val="FFFFFF"/>
                <w:sz w:val="20"/>
                <w:szCs w:val="20"/>
              </w:rPr>
            </w:pPr>
            <w:r w:rsidRPr="0081230C">
              <w:rPr>
                <w:rFonts w:ascii="Myriad Pro" w:hAnsi="Myriad Pro"/>
                <w:color w:val="FFFFFF"/>
                <w:sz w:val="20"/>
                <w:szCs w:val="20"/>
              </w:rPr>
              <w:t xml:space="preserve">3 </w:t>
            </w:r>
            <w:r>
              <w:rPr>
                <w:rFonts w:ascii="Myriad Pro" w:hAnsi="Myriad Pro"/>
                <w:color w:val="FFFFFF"/>
                <w:sz w:val="20"/>
                <w:szCs w:val="20"/>
              </w:rPr>
              <w:t>455 211,53</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DD9B19" w14:textId="77777777" w:rsidR="00082F41" w:rsidRPr="0081230C" w:rsidRDefault="00082F41" w:rsidP="00082F41">
            <w:pPr>
              <w:spacing w:after="0" w:line="240" w:lineRule="auto"/>
              <w:jc w:val="center"/>
              <w:rPr>
                <w:rFonts w:ascii="Myriad Pro" w:hAnsi="Myriad Pro"/>
                <w:color w:val="FFFFFF"/>
                <w:sz w:val="20"/>
                <w:szCs w:val="20"/>
              </w:rPr>
            </w:pPr>
            <w:r w:rsidRPr="0081230C">
              <w:rPr>
                <w:rFonts w:ascii="Myriad Pro" w:hAnsi="Myriad Pro"/>
                <w:color w:val="FFFFFF"/>
                <w:sz w:val="20"/>
                <w:szCs w:val="20"/>
              </w:rPr>
              <w:t>383 092,04</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940CDC" w14:textId="77777777" w:rsidR="00082F41" w:rsidRPr="0081230C" w:rsidRDefault="00082F41" w:rsidP="00082F41">
            <w:pPr>
              <w:spacing w:after="0" w:line="240" w:lineRule="auto"/>
              <w:jc w:val="center"/>
              <w:rPr>
                <w:rFonts w:ascii="Myriad Pro" w:hAnsi="Myriad Pro"/>
                <w:color w:val="FFFFFF"/>
                <w:sz w:val="20"/>
                <w:szCs w:val="20"/>
              </w:rPr>
            </w:pPr>
            <w:r w:rsidRPr="0081230C">
              <w:rPr>
                <w:rFonts w:ascii="Myriad Pro" w:hAnsi="Myriad Pro"/>
                <w:color w:val="FFFFFF"/>
                <w:sz w:val="20"/>
                <w:szCs w:val="20"/>
              </w:rPr>
              <w:t>28 084,09</w:t>
            </w:r>
          </w:p>
        </w:tc>
      </w:tr>
    </w:tbl>
    <w:p w14:paraId="4CDCCD44" w14:textId="77777777" w:rsidR="00082F41" w:rsidRPr="00E17399" w:rsidRDefault="00082F41" w:rsidP="00082F41">
      <w:pPr>
        <w:spacing w:beforeLines="40" w:before="96" w:after="0" w:line="360" w:lineRule="auto"/>
        <w:ind w:firstLine="567"/>
        <w:jc w:val="both"/>
        <w:rPr>
          <w:rFonts w:ascii="Myriad Pro" w:hAnsi="Myriad Pro"/>
          <w:color w:val="4F6228"/>
          <w:sz w:val="26"/>
          <w:szCs w:val="26"/>
        </w:rPr>
        <w:sectPr w:rsidR="00082F41" w:rsidRPr="00E17399" w:rsidSect="00911ABD">
          <w:pgSz w:w="16838" w:h="11906" w:orient="landscape"/>
          <w:pgMar w:top="1134" w:right="851" w:bottom="1134" w:left="1701" w:header="1247" w:footer="556" w:gutter="0"/>
          <w:cols w:space="708"/>
          <w:docGrid w:linePitch="360"/>
        </w:sectPr>
      </w:pPr>
    </w:p>
    <w:p w14:paraId="3234DF30" w14:textId="787626AB" w:rsidR="00991505" w:rsidRPr="00F948B0" w:rsidRDefault="003504DE" w:rsidP="009D2A5F">
      <w:pPr>
        <w:pStyle w:val="1"/>
        <w:numPr>
          <w:ilvl w:val="0"/>
          <w:numId w:val="1"/>
        </w:numPr>
        <w:spacing w:before="120" w:line="360" w:lineRule="auto"/>
        <w:ind w:left="426" w:hanging="426"/>
        <w:jc w:val="both"/>
        <w:rPr>
          <w:rFonts w:ascii="Myriad Pro" w:hAnsi="Myriad Pro"/>
          <w:color w:val="4F6228"/>
        </w:rPr>
      </w:pPr>
      <w:bookmarkStart w:id="89" w:name="_Toc64366613"/>
      <w:r w:rsidRPr="003504DE">
        <w:rPr>
          <w:rFonts w:ascii="Myriad Pro" w:hAnsi="Myriad Pro"/>
          <w:color w:val="4F6228"/>
        </w:rPr>
        <w:t xml:space="preserve">Анализ обоснованности принятых </w:t>
      </w:r>
      <w:r w:rsidR="008A0A7F">
        <w:rPr>
          <w:rFonts w:ascii="Myriad Pro" w:hAnsi="Myriad Pro"/>
          <w:color w:val="4F6228"/>
        </w:rPr>
        <w:t>РЭК</w:t>
      </w:r>
      <w:r w:rsidRPr="003504DE">
        <w:rPr>
          <w:rFonts w:ascii="Myriad Pro" w:hAnsi="Myriad Pro"/>
          <w:color w:val="4F6228"/>
        </w:rPr>
        <w:t xml:space="preserve"> Красноярского края в расчет тарифов на 2018 </w:t>
      </w:r>
      <w:r>
        <w:rPr>
          <w:rFonts w:ascii="Myriad Pro" w:hAnsi="Myriad Pro"/>
          <w:color w:val="4F6228"/>
        </w:rPr>
        <w:t>год</w:t>
      </w:r>
      <w:r w:rsidRPr="003504DE">
        <w:rPr>
          <w:rFonts w:ascii="Myriad Pro" w:hAnsi="Myriad Pro"/>
          <w:color w:val="4F6228"/>
        </w:rPr>
        <w:t xml:space="preserve"> долгосрочных параметров регулирования: индекса эффективности подконтрольных расходов, уровня надежности и качества услуг.</w:t>
      </w:r>
      <w:bookmarkEnd w:id="89"/>
    </w:p>
    <w:p w14:paraId="43C728C5" w14:textId="068B8C1F"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пунктом 38 Основ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4A73E9BA" w14:textId="77777777" w:rsidR="003504DE" w:rsidRPr="00E17399" w:rsidRDefault="003504DE" w:rsidP="001C1435">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базовый уровень подконтрольных расходов, устанавливаемый регулирующими органами;</w:t>
      </w:r>
    </w:p>
    <w:p w14:paraId="5BDA6E71" w14:textId="77777777" w:rsidR="003504DE" w:rsidRPr="00E17399" w:rsidRDefault="003504DE" w:rsidP="001C1435">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5CBD823" w14:textId="77777777" w:rsidR="003504DE" w:rsidRPr="00E17399" w:rsidRDefault="003504DE" w:rsidP="001C1435">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82FB6EA" w14:textId="77777777" w:rsidR="003504DE" w:rsidRPr="00E17399" w:rsidRDefault="003504DE" w:rsidP="001C1435">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3989270B" w14:textId="77777777" w:rsidR="003504DE" w:rsidRPr="00E17399" w:rsidRDefault="003504DE" w:rsidP="001C1435">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5DABAA62" w14:textId="309A086B"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DB46631" w14:textId="7694409C" w:rsidR="00EF1028" w:rsidRDefault="00EF1028" w:rsidP="003504DE">
      <w:pPr>
        <w:spacing w:after="0" w:line="360" w:lineRule="auto"/>
        <w:contextualSpacing/>
        <w:jc w:val="both"/>
        <w:rPr>
          <w:rFonts w:ascii="Myriad Pro" w:eastAsia="Calibri" w:hAnsi="Myriad Pro" w:cs="Times New Roman"/>
          <w:b/>
          <w:color w:val="4F6228"/>
          <w:sz w:val="26"/>
          <w:szCs w:val="26"/>
        </w:rPr>
      </w:pPr>
      <w:r>
        <w:rPr>
          <w:rFonts w:ascii="Myriad Pro" w:eastAsia="Calibri" w:hAnsi="Myriad Pro" w:cs="Times New Roman"/>
          <w:b/>
          <w:color w:val="4F6228"/>
          <w:sz w:val="26"/>
          <w:szCs w:val="26"/>
        </w:rPr>
        <w:br w:type="page"/>
      </w:r>
    </w:p>
    <w:p w14:paraId="29842C9E" w14:textId="77777777" w:rsidR="009D2A5F" w:rsidRPr="009D2A5F" w:rsidRDefault="009D2A5F" w:rsidP="009D2A5F">
      <w:pPr>
        <w:pStyle w:val="a5"/>
        <w:keepNext/>
        <w:keepLines/>
        <w:numPr>
          <w:ilvl w:val="0"/>
          <w:numId w:val="120"/>
        </w:numPr>
        <w:spacing w:before="40" w:after="0" w:line="360" w:lineRule="auto"/>
        <w:contextualSpacing w:val="0"/>
        <w:jc w:val="both"/>
        <w:outlineLvl w:val="1"/>
        <w:rPr>
          <w:rFonts w:ascii="Myriad Pro" w:eastAsiaTheme="majorEastAsia" w:hAnsi="Myriad Pro" w:cstheme="majorBidi"/>
          <w:b/>
          <w:vanish/>
          <w:color w:val="4F6228"/>
          <w:sz w:val="28"/>
          <w:szCs w:val="28"/>
        </w:rPr>
      </w:pPr>
      <w:bookmarkStart w:id="90" w:name="_Toc64366614"/>
      <w:bookmarkStart w:id="91" w:name="_Toc33287998"/>
      <w:bookmarkEnd w:id="90"/>
    </w:p>
    <w:p w14:paraId="2CC1318E" w14:textId="4DAAB8E6" w:rsidR="003504DE" w:rsidRPr="00E17399" w:rsidRDefault="003504DE" w:rsidP="009D2A5F">
      <w:pPr>
        <w:pStyle w:val="2"/>
        <w:numPr>
          <w:ilvl w:val="1"/>
          <w:numId w:val="120"/>
        </w:numPr>
        <w:spacing w:line="360" w:lineRule="auto"/>
        <w:jc w:val="both"/>
        <w:rPr>
          <w:rFonts w:ascii="Myriad Pro" w:hAnsi="Myriad Pro"/>
          <w:b/>
          <w:color w:val="4F6228"/>
          <w:sz w:val="28"/>
          <w:szCs w:val="28"/>
        </w:rPr>
      </w:pPr>
      <w:bookmarkStart w:id="92" w:name="_Toc64366615"/>
      <w:r w:rsidRPr="00E17399">
        <w:rPr>
          <w:rFonts w:ascii="Myriad Pro" w:hAnsi="Myriad Pro"/>
          <w:b/>
          <w:color w:val="4F6228"/>
          <w:sz w:val="28"/>
          <w:szCs w:val="28"/>
        </w:rPr>
        <w:t>Индекс эффективности подконтрольных расходов</w:t>
      </w:r>
      <w:bookmarkEnd w:id="91"/>
      <w:bookmarkEnd w:id="92"/>
    </w:p>
    <w:p w14:paraId="0A96E091" w14:textId="2999A523"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Согласно пункту 7 Методических указаний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421-э расчет индекса эффективности операционных расходов и величины базового уровня операционных расходов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3 к Методическим указаниям №421-э (далее - группа эффективности) по итогам расчета рейтинга эффективности ТСО, с учетом:</w:t>
      </w:r>
    </w:p>
    <w:p w14:paraId="5931D532" w14:textId="77777777"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1) уровня цен и климатических условий в регионе, в котором осуществляется деятельность ТСО;</w:t>
      </w:r>
    </w:p>
    <w:p w14:paraId="67CCB3AE" w14:textId="03C4071A"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2) натуральных показателей ТСО, предусмотренных приложением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w:t>
      </w:r>
    </w:p>
    <w:p w14:paraId="33161638" w14:textId="4CC7F2D2" w:rsidR="003504DE"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пунктом 8 Методических указаний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1EEB0465"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hAnsi="Myriad Pro"/>
          <w:noProof/>
          <w:position w:val="-27"/>
          <w:lang w:eastAsia="ru-RU"/>
        </w:rPr>
        <w:drawing>
          <wp:inline distT="0" distB="0" distL="0" distR="0" wp14:anchorId="4F20EA21" wp14:editId="3CC2DDB6">
            <wp:extent cx="2138045" cy="566649"/>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67748" cy="574521"/>
                    </a:xfrm>
                    <a:prstGeom prst="rect">
                      <a:avLst/>
                    </a:prstGeom>
                    <a:noFill/>
                    <a:ln>
                      <a:noFill/>
                    </a:ln>
                  </pic:spPr>
                </pic:pic>
              </a:graphicData>
            </a:graphic>
          </wp:inline>
        </w:drawing>
      </w:r>
      <w:r w:rsidRPr="005659CA">
        <w:rPr>
          <w:rFonts w:ascii="Myriad Pro" w:eastAsia="Calibri" w:hAnsi="Myriad Pro" w:cs="Times New Roman"/>
          <w:sz w:val="26"/>
          <w:szCs w:val="26"/>
        </w:rPr>
        <w:t>(1),</w:t>
      </w:r>
    </w:p>
    <w:p w14:paraId="39144885" w14:textId="77777777" w:rsidR="003504DE" w:rsidRPr="005659CA" w:rsidRDefault="003504DE" w:rsidP="003504DE">
      <w:pPr>
        <w:spacing w:after="0" w:line="360" w:lineRule="auto"/>
        <w:ind w:firstLine="567"/>
        <w:contextualSpacing/>
        <w:jc w:val="both"/>
        <w:rPr>
          <w:rFonts w:ascii="Myriad Pro" w:eastAsia="Calibri" w:hAnsi="Myriad Pro" w:cs="Times New Roman"/>
          <w:sz w:val="26"/>
          <w:szCs w:val="26"/>
        </w:rPr>
      </w:pPr>
      <w:r w:rsidRPr="005659CA">
        <w:rPr>
          <w:rFonts w:ascii="Myriad Pro" w:eastAsia="Calibri" w:hAnsi="Myriad Pro" w:cs="Times New Roman"/>
          <w:sz w:val="26"/>
          <w:szCs w:val="26"/>
        </w:rPr>
        <w:t>где:</w:t>
      </w:r>
    </w:p>
    <w:p w14:paraId="5A2EE823" w14:textId="77777777" w:rsidR="003504DE" w:rsidRPr="005659CA" w:rsidRDefault="003504DE" w:rsidP="003504DE">
      <w:pPr>
        <w:spacing w:after="0" w:line="360" w:lineRule="auto"/>
        <w:ind w:firstLine="567"/>
        <w:contextualSpacing/>
        <w:jc w:val="both"/>
        <w:rPr>
          <w:rFonts w:ascii="Myriad Pro" w:eastAsia="Calibri" w:hAnsi="Myriad Pro" w:cs="Times New Roman"/>
          <w:sz w:val="26"/>
          <w:szCs w:val="26"/>
        </w:rPr>
      </w:pPr>
      <w:r w:rsidRPr="005659CA">
        <w:rPr>
          <w:rFonts w:ascii="Myriad Pro" w:hAnsi="Myriad Pro"/>
          <w:noProof/>
          <w:position w:val="-10"/>
          <w:lang w:eastAsia="ru-RU"/>
        </w:rPr>
        <w:drawing>
          <wp:inline distT="0" distB="0" distL="0" distR="0" wp14:anchorId="1AC07446" wp14:editId="64395D25">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значение рейтинга эффективности ТСО n в году i.</w:t>
      </w:r>
    </w:p>
    <w:p w14:paraId="548C6E0A" w14:textId="77777777" w:rsidR="003504DE" w:rsidRPr="00B75710" w:rsidRDefault="003504DE" w:rsidP="003504DE">
      <w:pPr>
        <w:spacing w:after="0" w:line="360" w:lineRule="auto"/>
        <w:ind w:firstLine="567"/>
        <w:contextualSpacing/>
        <w:jc w:val="both"/>
        <w:rPr>
          <w:rFonts w:ascii="Myriad Pro" w:eastAsia="Calibri" w:hAnsi="Myriad Pro" w:cs="Times New Roman"/>
          <w:sz w:val="26"/>
          <w:szCs w:val="26"/>
        </w:rPr>
      </w:pPr>
      <w:r w:rsidRPr="005659CA">
        <w:rPr>
          <w:rFonts w:ascii="Myriad Pro" w:hAnsi="Myriad Pro"/>
          <w:noProof/>
          <w:position w:val="-10"/>
          <w:lang w:eastAsia="ru-RU"/>
        </w:rPr>
        <w:drawing>
          <wp:inline distT="0" distB="0" distL="0" distR="0" wp14:anchorId="07B74BBB" wp14:editId="1DE0FF01">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5659CA">
        <w:rPr>
          <w:rFonts w:ascii="Myriad Pro" w:hAnsi="Myriad Pro"/>
        </w:rPr>
        <w:t xml:space="preserve"> </w:t>
      </w:r>
      <w:r w:rsidRPr="00B75710">
        <w:rPr>
          <w:rFonts w:ascii="Myriad Pro" w:eastAsia="Calibri" w:hAnsi="Myriad Pro" w:cs="Times New Roman"/>
          <w:sz w:val="26"/>
          <w:szCs w:val="26"/>
        </w:rPr>
        <w:t>- значения нормализованных удельных показателей</w:t>
      </w:r>
    </w:p>
    <w:p w14:paraId="2A6661FB" w14:textId="77777777" w:rsidR="003504DE"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5BA39A6F" wp14:editId="2E6882B2">
            <wp:extent cx="1991689" cy="965045"/>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00975" cy="969544"/>
                    </a:xfrm>
                    <a:prstGeom prst="rect">
                      <a:avLst/>
                    </a:prstGeom>
                    <a:noFill/>
                    <a:ln>
                      <a:noFill/>
                    </a:ln>
                  </pic:spPr>
                </pic:pic>
              </a:graphicData>
            </a:graphic>
          </wp:inline>
        </w:drawing>
      </w:r>
      <w:r w:rsidRPr="005659CA">
        <w:rPr>
          <w:rFonts w:ascii="Myriad Pro" w:eastAsia="Calibri" w:hAnsi="Myriad Pro" w:cs="Times New Roman"/>
          <w:sz w:val="26"/>
          <w:szCs w:val="26"/>
        </w:rPr>
        <w:t>(2)</w:t>
      </w:r>
    </w:p>
    <w:p w14:paraId="34C9A6B0"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p>
    <w:p w14:paraId="370C72DF" w14:textId="77777777" w:rsidR="003504DE"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A6AAF7E" wp14:editId="69DB63E4">
            <wp:extent cx="2018651" cy="948450"/>
            <wp:effectExtent l="0" t="0" r="127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24881" cy="951377"/>
                    </a:xfrm>
                    <a:prstGeom prst="rect">
                      <a:avLst/>
                    </a:prstGeom>
                    <a:noFill/>
                    <a:ln>
                      <a:noFill/>
                    </a:ln>
                  </pic:spPr>
                </pic:pic>
              </a:graphicData>
            </a:graphic>
          </wp:inline>
        </w:drawing>
      </w:r>
      <w:r w:rsidRPr="005659CA">
        <w:rPr>
          <w:rFonts w:ascii="Myriad Pro" w:eastAsia="Calibri" w:hAnsi="Myriad Pro" w:cs="Times New Roman"/>
          <w:sz w:val="26"/>
          <w:szCs w:val="26"/>
        </w:rPr>
        <w:t>(3)</w:t>
      </w:r>
    </w:p>
    <w:p w14:paraId="739FB30B"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p>
    <w:p w14:paraId="50A4ABA0"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20940A0E" wp14:editId="6A5287F6">
            <wp:extent cx="2199606" cy="942975"/>
            <wp:effectExtent l="0" t="0" r="0"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21213" cy="952238"/>
                    </a:xfrm>
                    <a:prstGeom prst="rect">
                      <a:avLst/>
                    </a:prstGeom>
                    <a:noFill/>
                    <a:ln>
                      <a:noFill/>
                    </a:ln>
                  </pic:spPr>
                </pic:pic>
              </a:graphicData>
            </a:graphic>
          </wp:inline>
        </w:drawing>
      </w:r>
      <w:r w:rsidRPr="005659CA">
        <w:rPr>
          <w:rFonts w:ascii="Myriad Pro" w:eastAsia="Calibri" w:hAnsi="Myriad Pro" w:cs="Times New Roman"/>
          <w:sz w:val="26"/>
          <w:szCs w:val="26"/>
        </w:rPr>
        <w:t>(4),</w:t>
      </w:r>
    </w:p>
    <w:p w14:paraId="5858F210" w14:textId="77777777" w:rsidR="003504DE" w:rsidRPr="00B75710" w:rsidRDefault="003504DE" w:rsidP="003504DE">
      <w:pPr>
        <w:spacing w:after="0" w:line="360" w:lineRule="auto"/>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674B40F4" w14:textId="18EA6F79" w:rsidR="003504DE" w:rsidRPr="00E17399"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B36D024" wp14:editId="00DBE4E0">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0EE81927" wp14:editId="7919B459">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6A28B51A" wp14:editId="36B884EE">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5FD07A2C" wp14:editId="5BEBD069">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00A7319A" wp14:editId="2926922D">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47C288C9" wp14:editId="0D067475">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коэффициенты нормализации (преобразование в значения в диапазоне от 0 до 1) Т</w:t>
      </w:r>
      <w:r w:rsidRPr="00B75710">
        <w:rPr>
          <w:rFonts w:ascii="Myriad Pro" w:eastAsia="Calibri" w:hAnsi="Myriad Pro" w:cs="Times New Roman"/>
          <w:sz w:val="26"/>
          <w:szCs w:val="26"/>
        </w:rPr>
        <w:t xml:space="preserve">СО n для года i, определяемые в соответствии с приложением </w:t>
      </w:r>
      <w:r w:rsidR="0041096B">
        <w:rPr>
          <w:rFonts w:ascii="Myriad Pro" w:eastAsia="Calibri" w:hAnsi="Myriad Pro" w:cs="Times New Roman"/>
          <w:sz w:val="26"/>
          <w:szCs w:val="26"/>
        </w:rPr>
        <w:t>№ </w:t>
      </w:r>
      <w:r w:rsidRPr="00985076">
        <w:rPr>
          <w:rFonts w:ascii="Myriad Pro" w:eastAsia="Calibri" w:hAnsi="Myriad Pro" w:cs="Times New Roman"/>
          <w:sz w:val="26"/>
          <w:szCs w:val="26"/>
        </w:rPr>
        <w:t xml:space="preserve">2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w:t>
      </w:r>
    </w:p>
    <w:p w14:paraId="4D07B51E" w14:textId="77777777" w:rsidR="003504DE"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4BAE57D0" wp14:editId="7A6B9FF3">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0DE421DF" wp14:editId="03F40D68">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44B2F465" wp14:editId="2056A793">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w:t>
      </w:r>
      <w:r w:rsidRPr="00B75710">
        <w:rPr>
          <w:rFonts w:ascii="Myriad Pro" w:eastAsia="Calibri" w:hAnsi="Myriad Pro" w:cs="Times New Roman"/>
          <w:sz w:val="26"/>
          <w:szCs w:val="26"/>
        </w:rPr>
        <w:t>показателям по протяженности линий электропередач, трансформаторной мощности электрообор</w:t>
      </w:r>
      <w:r w:rsidRPr="00897FA0">
        <w:rPr>
          <w:rFonts w:ascii="Myriad Pro" w:eastAsia="Calibri" w:hAnsi="Myriad Pro" w:cs="Times New Roman"/>
          <w:sz w:val="26"/>
          <w:szCs w:val="26"/>
        </w:rPr>
        <w:t>удования и числу точек присоединения потребителей услуг к электрической сети.</w:t>
      </w:r>
    </w:p>
    <w:p w14:paraId="3D89F2EC" w14:textId="77777777" w:rsidR="003504DE"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376786EC" wp14:editId="19AFE161">
            <wp:extent cx="1818362" cy="563308"/>
            <wp:effectExtent l="0" t="0" r="0" b="8255"/>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20861" cy="564082"/>
                    </a:xfrm>
                    <a:prstGeom prst="rect">
                      <a:avLst/>
                    </a:prstGeom>
                    <a:noFill/>
                    <a:ln>
                      <a:noFill/>
                    </a:ln>
                  </pic:spPr>
                </pic:pic>
              </a:graphicData>
            </a:graphic>
          </wp:inline>
        </w:drawing>
      </w:r>
      <w:r w:rsidRPr="005659CA">
        <w:rPr>
          <w:rFonts w:ascii="Myriad Pro" w:eastAsia="Calibri" w:hAnsi="Myriad Pro" w:cs="Times New Roman"/>
          <w:sz w:val="26"/>
          <w:szCs w:val="26"/>
        </w:rPr>
        <w:t>(5)</w:t>
      </w:r>
    </w:p>
    <w:p w14:paraId="703924CB"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p>
    <w:p w14:paraId="5B457083" w14:textId="77777777" w:rsidR="003504DE"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0B661152" wp14:editId="65B32A6A">
            <wp:extent cx="1947258" cy="600011"/>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49113" cy="600583"/>
                    </a:xfrm>
                    <a:prstGeom prst="rect">
                      <a:avLst/>
                    </a:prstGeom>
                    <a:noFill/>
                    <a:ln>
                      <a:noFill/>
                    </a:ln>
                  </pic:spPr>
                </pic:pic>
              </a:graphicData>
            </a:graphic>
          </wp:inline>
        </w:drawing>
      </w:r>
      <w:r w:rsidRPr="005659CA">
        <w:rPr>
          <w:rFonts w:ascii="Myriad Pro" w:eastAsia="Calibri" w:hAnsi="Myriad Pro" w:cs="Times New Roman"/>
          <w:sz w:val="26"/>
          <w:szCs w:val="26"/>
        </w:rPr>
        <w:t>(6)</w:t>
      </w:r>
    </w:p>
    <w:p w14:paraId="11FA39AB"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p>
    <w:p w14:paraId="47831410"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256F041E" wp14:editId="2EFDC40C">
            <wp:extent cx="1900720" cy="570216"/>
            <wp:effectExtent l="0" t="0" r="4445" b="190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03056" cy="570917"/>
                    </a:xfrm>
                    <a:prstGeom prst="rect">
                      <a:avLst/>
                    </a:prstGeom>
                    <a:noFill/>
                    <a:ln>
                      <a:noFill/>
                    </a:ln>
                  </pic:spPr>
                </pic:pic>
              </a:graphicData>
            </a:graphic>
          </wp:inline>
        </w:drawing>
      </w:r>
      <w:r w:rsidRPr="005659CA">
        <w:rPr>
          <w:rFonts w:ascii="Myriad Pro" w:eastAsia="Calibri" w:hAnsi="Myriad Pro" w:cs="Times New Roman"/>
          <w:sz w:val="26"/>
          <w:szCs w:val="26"/>
        </w:rPr>
        <w:t>(7),</w:t>
      </w:r>
    </w:p>
    <w:p w14:paraId="0AA57378" w14:textId="77777777" w:rsidR="003504DE" w:rsidRPr="00B75710" w:rsidRDefault="003504DE" w:rsidP="003504DE">
      <w:pPr>
        <w:spacing w:after="0" w:line="360" w:lineRule="auto"/>
        <w:ind w:firstLine="567"/>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084B8B47" w14:textId="62C85145" w:rsidR="003504DE" w:rsidRPr="00E17399"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5856CF55" wp14:editId="155CDAF4">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значение фактических операционных, подконтрольных расходов (далее</w:t>
      </w:r>
      <w:r w:rsidRPr="00B75710">
        <w:rPr>
          <w:rFonts w:ascii="Myriad Pro" w:eastAsia="Calibri" w:hAnsi="Myriad Pro" w:cs="Times New Roman"/>
          <w:sz w:val="26"/>
          <w:szCs w:val="26"/>
        </w:rPr>
        <w:t xml:space="preserve"> - значение фактических ОПР), представленных ТСО n за год i, в соответствии с перечнем с</w:t>
      </w:r>
      <w:r w:rsidRPr="00897FA0">
        <w:rPr>
          <w:rFonts w:ascii="Myriad Pro" w:eastAsia="Calibri" w:hAnsi="Myriad Pro" w:cs="Times New Roman"/>
          <w:sz w:val="26"/>
          <w:szCs w:val="26"/>
        </w:rPr>
        <w:t xml:space="preserve">татей затрат, определенных в приложении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 и принятых органом регулирования с учетом норм пункта 7 Основ ценообразования;</w:t>
      </w:r>
    </w:p>
    <w:p w14:paraId="552ADD9C" w14:textId="18164101" w:rsidR="003504DE" w:rsidRPr="00E17399"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26488BC6" wp14:editId="4826E932">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w:t>
      </w:r>
      <w:r w:rsidRPr="00B75710">
        <w:rPr>
          <w:rFonts w:ascii="Myriad Pro" w:eastAsia="Calibri" w:hAnsi="Myriad Pro" w:cs="Times New Roman"/>
          <w:sz w:val="26"/>
          <w:szCs w:val="26"/>
        </w:rPr>
        <w:t xml:space="preserve">иент приведения затрат по уровню цен для ТСО n в году i, в соответствии с </w:t>
      </w:r>
      <w:r w:rsidRPr="00897FA0">
        <w:rPr>
          <w:rFonts w:ascii="Myriad Pro" w:eastAsia="Calibri" w:hAnsi="Myriad Pro" w:cs="Times New Roman"/>
          <w:sz w:val="26"/>
          <w:szCs w:val="26"/>
        </w:rPr>
        <w:t xml:space="preserve">приложением </w:t>
      </w:r>
      <w:r w:rsidR="0041096B">
        <w:rPr>
          <w:rFonts w:ascii="Myriad Pro" w:eastAsia="Calibri" w:hAnsi="Myriad Pro" w:cs="Times New Roman"/>
          <w:sz w:val="26"/>
          <w:szCs w:val="26"/>
        </w:rPr>
        <w:t>№ </w:t>
      </w:r>
      <w:r w:rsidRPr="00985076">
        <w:rPr>
          <w:rFonts w:ascii="Myriad Pro" w:eastAsia="Calibri" w:hAnsi="Myriad Pro" w:cs="Times New Roman"/>
          <w:sz w:val="26"/>
          <w:szCs w:val="26"/>
        </w:rPr>
        <w:t>4</w:t>
      </w:r>
      <w:r w:rsidRPr="00E17399">
        <w:rPr>
          <w:rFonts w:ascii="Myriad Pro" w:eastAsia="Calibri" w:hAnsi="Myriad Pro" w:cs="Times New Roman"/>
          <w:sz w:val="26"/>
          <w:szCs w:val="26"/>
        </w:rPr>
        <w:t xml:space="preserve">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w:t>
      </w:r>
    </w:p>
    <w:p w14:paraId="68849A10" w14:textId="77777777" w:rsidR="003504DE" w:rsidRPr="005659CA"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17CCFAD5" wp14:editId="2DBF84C9">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 приведения затрат по климатическим условиям, рассчитываемый как:</w:t>
      </w:r>
    </w:p>
    <w:p w14:paraId="42174356"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2755F0D5" wp14:editId="2704DEBE">
            <wp:extent cx="1423181" cy="554496"/>
            <wp:effectExtent l="0" t="0" r="571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26703" cy="555868"/>
                    </a:xfrm>
                    <a:prstGeom prst="rect">
                      <a:avLst/>
                    </a:prstGeom>
                    <a:noFill/>
                    <a:ln>
                      <a:noFill/>
                    </a:ln>
                  </pic:spPr>
                </pic:pic>
              </a:graphicData>
            </a:graphic>
          </wp:inline>
        </w:drawing>
      </w:r>
      <w:r w:rsidRPr="005659CA">
        <w:rPr>
          <w:rFonts w:ascii="Myriad Pro" w:eastAsia="Calibri" w:hAnsi="Myriad Pro" w:cs="Times New Roman"/>
          <w:sz w:val="26"/>
          <w:szCs w:val="26"/>
        </w:rPr>
        <w:t>(8),</w:t>
      </w:r>
    </w:p>
    <w:p w14:paraId="117F06D2" w14:textId="77777777" w:rsidR="003504DE" w:rsidRPr="00B75710" w:rsidRDefault="003504DE" w:rsidP="003504DE">
      <w:pPr>
        <w:spacing w:after="0" w:line="360" w:lineRule="auto"/>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51357231" w14:textId="31A2D851" w:rsidR="003504DE" w:rsidRPr="00E17399"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00E1DDD1" wp14:editId="740756A4">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5893C8DD" wp14:editId="388DB242">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2EFC5E00" wp14:editId="22AEFF8B">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коэффициенты приведения затрат</w:t>
      </w:r>
      <w:r w:rsidRPr="00B75710">
        <w:rPr>
          <w:rFonts w:ascii="Myriad Pro" w:eastAsia="Calibri" w:hAnsi="Myriad Pro" w:cs="Times New Roman"/>
          <w:sz w:val="26"/>
          <w:szCs w:val="26"/>
        </w:rPr>
        <w:t xml:space="preserve"> по климатическим условиям, в соответствии с приложением </w:t>
      </w:r>
      <w:r w:rsidR="0041096B">
        <w:rPr>
          <w:rFonts w:ascii="Myriad Pro" w:eastAsia="Calibri" w:hAnsi="Myriad Pro" w:cs="Times New Roman"/>
          <w:sz w:val="26"/>
          <w:szCs w:val="26"/>
        </w:rPr>
        <w:t>№ </w:t>
      </w:r>
      <w:r w:rsidRPr="00985076">
        <w:rPr>
          <w:rFonts w:ascii="Myriad Pro" w:eastAsia="Calibri" w:hAnsi="Myriad Pro" w:cs="Times New Roman"/>
          <w:sz w:val="26"/>
          <w:szCs w:val="26"/>
        </w:rPr>
        <w:t>5 к Методическим указаниям №4</w:t>
      </w:r>
      <w:r w:rsidRPr="00E17399">
        <w:rPr>
          <w:rFonts w:ascii="Myriad Pro" w:eastAsia="Calibri" w:hAnsi="Myriad Pro" w:cs="Times New Roman"/>
          <w:sz w:val="26"/>
          <w:szCs w:val="26"/>
        </w:rPr>
        <w:t>21-э.</w:t>
      </w:r>
    </w:p>
    <w:p w14:paraId="0A6A9BB8" w14:textId="77777777" w:rsidR="003504DE" w:rsidRPr="00B75710"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2E8E2D4C" wp14:editId="1F6C801F">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w:t>
      </w:r>
      <w:r w:rsidRPr="00B75710">
        <w:rPr>
          <w:rFonts w:ascii="Myriad Pro" w:eastAsia="Calibri" w:hAnsi="Myriad Pro" w:cs="Times New Roman"/>
          <w:sz w:val="26"/>
          <w:szCs w:val="26"/>
        </w:rPr>
        <w:t>тствующем субъекте Российской Федерации, км;</w:t>
      </w:r>
    </w:p>
    <w:p w14:paraId="36E4941F" w14:textId="77777777" w:rsidR="003504DE" w:rsidRPr="00B75710"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207BF1FE" wp14:editId="4DFF50C0">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w:t>
      </w:r>
      <w:r w:rsidRPr="00B75710">
        <w:rPr>
          <w:rFonts w:ascii="Myriad Pro" w:eastAsia="Calibri" w:hAnsi="Myriad Pro" w:cs="Times New Roman"/>
          <w:sz w:val="26"/>
          <w:szCs w:val="26"/>
        </w:rPr>
        <w:t>ийской Федерации, МВА;</w:t>
      </w:r>
    </w:p>
    <w:p w14:paraId="7A133E87" w14:textId="77777777" w:rsidR="003504DE" w:rsidRPr="00FE3AF1"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56C9A76C" wp14:editId="1128B3A1">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w:t>
      </w:r>
      <w:r w:rsidRPr="00FE3AF1">
        <w:rPr>
          <w:rFonts w:ascii="Myriad Pro" w:eastAsia="Calibri" w:hAnsi="Myriad Pro" w:cs="Times New Roman"/>
          <w:sz w:val="26"/>
          <w:szCs w:val="26"/>
        </w:rPr>
        <w:t>в году i в соответствующем субъекте Российской Федерации, шт.</w:t>
      </w:r>
    </w:p>
    <w:p w14:paraId="4F52B601" w14:textId="77777777" w:rsidR="003504DE" w:rsidRPr="00FE3AF1" w:rsidRDefault="003504DE" w:rsidP="003504DE">
      <w:pPr>
        <w:spacing w:after="0" w:line="360" w:lineRule="auto"/>
        <w:contextualSpacing/>
        <w:jc w:val="both"/>
        <w:rPr>
          <w:rFonts w:ascii="Myriad Pro" w:eastAsia="Calibri" w:hAnsi="Myriad Pro" w:cs="Times New Roman"/>
          <w:sz w:val="26"/>
          <w:szCs w:val="26"/>
        </w:rPr>
      </w:pPr>
    </w:p>
    <w:p w14:paraId="331D3309" w14:textId="77777777" w:rsidR="003504DE" w:rsidRPr="00FE3AF1" w:rsidRDefault="003504DE" w:rsidP="003504DE">
      <w:pPr>
        <w:spacing w:after="0" w:line="360" w:lineRule="auto"/>
        <w:contextualSpacing/>
        <w:jc w:val="both"/>
        <w:rPr>
          <w:rFonts w:ascii="Myriad Pro" w:eastAsia="Calibri" w:hAnsi="Myriad Pro" w:cs="Times New Roman"/>
          <w:b/>
          <w:sz w:val="26"/>
          <w:szCs w:val="26"/>
        </w:rPr>
      </w:pPr>
      <w:r w:rsidRPr="00FE3AF1">
        <w:rPr>
          <w:rFonts w:ascii="Myriad Pro" w:eastAsia="Calibri" w:hAnsi="Myriad Pro" w:cs="Times New Roman"/>
          <w:b/>
          <w:sz w:val="26"/>
          <w:szCs w:val="26"/>
        </w:rPr>
        <w:t>ПОЗИЦИЯ ТЕРРИТОРИАЛЬНОЙ СЕТЕВОЙ ОРГАНИЗАЦИИ</w:t>
      </w:r>
    </w:p>
    <w:p w14:paraId="023B9E9D" w14:textId="77777777" w:rsidR="003504DE" w:rsidRPr="00FE3AF1" w:rsidRDefault="003504DE" w:rsidP="003504DE">
      <w:pPr>
        <w:spacing w:after="0" w:line="360" w:lineRule="auto"/>
        <w:ind w:firstLine="567"/>
        <w:contextualSpacing/>
        <w:jc w:val="both"/>
        <w:rPr>
          <w:rFonts w:ascii="Myriad Pro" w:eastAsia="Calibri" w:hAnsi="Myriad Pro" w:cs="Times New Roman"/>
          <w:sz w:val="26"/>
          <w:szCs w:val="26"/>
        </w:rPr>
      </w:pPr>
      <w:r w:rsidRPr="00FE3AF1">
        <w:rPr>
          <w:rFonts w:ascii="Myriad Pro" w:eastAsia="Calibri" w:hAnsi="Myriad Pro" w:cs="Times New Roman"/>
          <w:sz w:val="26"/>
          <w:szCs w:val="26"/>
        </w:rPr>
        <w:t>В материалах тарифного дела со стороны регулируемой организации заявлен индекс эффективности подконтрольных расходов в размере 1%.</w:t>
      </w:r>
    </w:p>
    <w:p w14:paraId="4440A54E" w14:textId="1D324128" w:rsidR="003504DE" w:rsidRPr="00FE3AF1" w:rsidRDefault="003504DE" w:rsidP="003504DE">
      <w:pPr>
        <w:spacing w:after="0" w:line="360" w:lineRule="auto"/>
        <w:ind w:firstLine="567"/>
        <w:contextualSpacing/>
        <w:jc w:val="both"/>
        <w:rPr>
          <w:rFonts w:ascii="Myriad Pro" w:eastAsia="Calibri" w:hAnsi="Myriad Pro" w:cs="Times New Roman"/>
          <w:sz w:val="26"/>
          <w:szCs w:val="26"/>
        </w:rPr>
      </w:pPr>
      <w:r w:rsidRPr="00FE3AF1">
        <w:rPr>
          <w:rFonts w:ascii="Myriad Pro" w:eastAsia="Calibri" w:hAnsi="Myriad Pro" w:cs="Times New Roman"/>
          <w:sz w:val="26"/>
          <w:szCs w:val="26"/>
        </w:rPr>
        <w:t xml:space="preserve">Расчет эффективного уровня операционных расходов в адрес </w:t>
      </w:r>
      <w:r w:rsidR="007E1910">
        <w:rPr>
          <w:rFonts w:ascii="Myriad Pro" w:eastAsia="Calibri" w:hAnsi="Myriad Pro" w:cs="Times New Roman"/>
          <w:sz w:val="26"/>
          <w:szCs w:val="26"/>
        </w:rPr>
        <w:t>РЭК</w:t>
      </w:r>
      <w:r w:rsidRPr="00FE3AF1">
        <w:rPr>
          <w:rFonts w:ascii="Myriad Pro" w:eastAsia="Calibri" w:hAnsi="Myriad Pro" w:cs="Times New Roman"/>
          <w:sz w:val="26"/>
          <w:szCs w:val="26"/>
        </w:rPr>
        <w:t xml:space="preserve"> Красноярского края не направлялся.</w:t>
      </w:r>
    </w:p>
    <w:p w14:paraId="7F128AFC" w14:textId="77777777" w:rsidR="003504DE" w:rsidRPr="00FE3AF1" w:rsidRDefault="003504DE" w:rsidP="003504DE">
      <w:pPr>
        <w:spacing w:after="0" w:line="360" w:lineRule="auto"/>
        <w:ind w:firstLine="567"/>
        <w:contextualSpacing/>
        <w:jc w:val="both"/>
        <w:rPr>
          <w:rFonts w:ascii="Myriad Pro" w:eastAsia="Calibri" w:hAnsi="Myriad Pro" w:cs="Times New Roman"/>
          <w:sz w:val="26"/>
          <w:szCs w:val="26"/>
        </w:rPr>
      </w:pPr>
    </w:p>
    <w:p w14:paraId="056ADABD" w14:textId="77777777" w:rsidR="003504DE" w:rsidRPr="00E17399" w:rsidRDefault="003504DE" w:rsidP="003504DE">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6F563B6E" w14:textId="7DF3C8B6"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Долгосрочные параметры регулирования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на 2018-2022 годы были утверждены приказом Региональной энергетической комиссией Красноярского края от 27.12.2017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639-п «О внесении изменений в приказ Региональной энергетической комиссии Красноярского края от 16.12.2011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p>
    <w:p w14:paraId="5A32E2B2" w14:textId="06C05215"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индекса эффективности подконтрольных расходов, установленного приказом от 27.12.2017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639-п, составляет 1%.</w:t>
      </w:r>
    </w:p>
    <w:p w14:paraId="6D2FAAB1" w14:textId="288DE42E" w:rsidR="003504DE" w:rsidRPr="00FE3AF1"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базового уровня подконтрольных расходов на 2018 год определена </w:t>
      </w:r>
      <w:r w:rsidR="00B7304F">
        <w:rPr>
          <w:rFonts w:ascii="Myriad Pro" w:eastAsia="Calibri" w:hAnsi="Myriad Pro" w:cs="Times New Roman"/>
          <w:sz w:val="26"/>
          <w:szCs w:val="26"/>
        </w:rPr>
        <w:t>РЭК Красноярского края</w:t>
      </w:r>
      <w:r w:rsidRPr="00E17399">
        <w:rPr>
          <w:rFonts w:ascii="Myriad Pro" w:eastAsia="Calibri" w:hAnsi="Myriad Pro" w:cs="Times New Roman"/>
          <w:sz w:val="26"/>
          <w:szCs w:val="26"/>
        </w:rPr>
        <w:t xml:space="preserve"> в размере 3 298 517,41 тыс. руб. На 2019 год </w:t>
      </w:r>
      <w:r w:rsidRPr="00FE3AF1">
        <w:rPr>
          <w:rFonts w:ascii="Myriad Pro" w:eastAsia="Calibri" w:hAnsi="Myriad Pro" w:cs="Times New Roman"/>
          <w:sz w:val="26"/>
          <w:szCs w:val="26"/>
        </w:rPr>
        <w:t>подконтрольные расходы определены в размере 3 479 727,68 тыс. руб. с учетом индекса эффективности подконтрольных расходов в размере 1%.</w:t>
      </w:r>
    </w:p>
    <w:p w14:paraId="58B434F2" w14:textId="77777777" w:rsidR="003504DE" w:rsidRPr="00FE3AF1" w:rsidRDefault="003504DE" w:rsidP="003504DE">
      <w:pPr>
        <w:spacing w:after="0" w:line="360" w:lineRule="auto"/>
        <w:ind w:firstLine="567"/>
        <w:contextualSpacing/>
        <w:jc w:val="both"/>
        <w:rPr>
          <w:rFonts w:ascii="Myriad Pro" w:eastAsia="Calibri" w:hAnsi="Myriad Pro" w:cs="Times New Roman"/>
          <w:sz w:val="26"/>
          <w:szCs w:val="26"/>
        </w:rPr>
      </w:pPr>
    </w:p>
    <w:p w14:paraId="14601071" w14:textId="77777777" w:rsidR="003504DE" w:rsidRPr="00FE3AF1" w:rsidRDefault="003504DE" w:rsidP="003504DE">
      <w:pPr>
        <w:spacing w:after="0" w:line="360" w:lineRule="auto"/>
        <w:contextualSpacing/>
        <w:jc w:val="both"/>
        <w:rPr>
          <w:rFonts w:ascii="Myriad Pro" w:eastAsia="Calibri" w:hAnsi="Myriad Pro" w:cs="Times New Roman"/>
          <w:b/>
          <w:sz w:val="26"/>
          <w:szCs w:val="26"/>
        </w:rPr>
      </w:pPr>
      <w:r w:rsidRPr="00FE3AF1">
        <w:rPr>
          <w:rFonts w:ascii="Myriad Pro" w:eastAsia="Calibri" w:hAnsi="Myriad Pro" w:cs="Times New Roman"/>
          <w:b/>
          <w:sz w:val="26"/>
          <w:szCs w:val="26"/>
        </w:rPr>
        <w:t>ПОЗИЦИЯ ИСПОЛНИТЕЛЯ</w:t>
      </w:r>
    </w:p>
    <w:p w14:paraId="44638170" w14:textId="7298F160"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Ввиду отсутствия расчета эффективного уровня операционных расходов со стороны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а также экспертного заключения Министерства  с описанием позиции органа регулирования при принятии решения об установлении базового уровня операционных расходов на 2018 год, являющийся первым годом долгосрочного периода регулирования 2018-2022 гг., и методологии расчета анализируемых показателей, не представляется возможным проанализировать правильность и корректность действий регулирующего органа.</w:t>
      </w:r>
    </w:p>
    <w:p w14:paraId="38697CFB" w14:textId="2B59F3C6"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Согласно пункту 7 Методических указаний </w:t>
      </w:r>
      <w:r w:rsidR="0041096B">
        <w:rPr>
          <w:rFonts w:ascii="Myriad Pro" w:hAnsi="Myriad Pro"/>
          <w:color w:val="000000"/>
          <w:sz w:val="26"/>
          <w:szCs w:val="26"/>
        </w:rPr>
        <w:t>№ </w:t>
      </w:r>
      <w:r w:rsidRPr="00E17399">
        <w:rPr>
          <w:rFonts w:ascii="Myriad Pro" w:hAnsi="Myriad Pro"/>
          <w:color w:val="000000"/>
          <w:sz w:val="26"/>
          <w:szCs w:val="26"/>
        </w:rPr>
        <w:t xml:space="preserve">421-э расчет индекса эффективности операционных расходов и величины базового уровня операционных расходов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41096B">
        <w:rPr>
          <w:rFonts w:ascii="Myriad Pro" w:hAnsi="Myriad Pro"/>
          <w:color w:val="000000"/>
          <w:sz w:val="26"/>
          <w:szCs w:val="26"/>
        </w:rPr>
        <w:t>№ </w:t>
      </w:r>
      <w:r w:rsidRPr="00E17399">
        <w:rPr>
          <w:rFonts w:ascii="Myriad Pro" w:hAnsi="Myriad Pro"/>
          <w:color w:val="000000"/>
          <w:sz w:val="26"/>
          <w:szCs w:val="26"/>
        </w:rPr>
        <w:t>3 к Методическим указаниям №421-э (далее - группа эффективности) по итогам расчета рейтинга эффективности ТСО, с учетом:</w:t>
      </w:r>
    </w:p>
    <w:p w14:paraId="41EC741D" w14:textId="77777777"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272F4897" w14:textId="11BBA43E"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2) натуральных показателей ТСО, предусмотренных приложением </w:t>
      </w:r>
      <w:r w:rsidR="0041096B">
        <w:rPr>
          <w:rFonts w:ascii="Myriad Pro" w:hAnsi="Myriad Pro"/>
          <w:color w:val="000000"/>
          <w:sz w:val="26"/>
          <w:szCs w:val="26"/>
        </w:rPr>
        <w:t>№ </w:t>
      </w:r>
      <w:r w:rsidRPr="00E17399">
        <w:rPr>
          <w:rFonts w:ascii="Myriad Pro" w:hAnsi="Myriad Pro"/>
          <w:color w:val="000000"/>
          <w:sz w:val="26"/>
          <w:szCs w:val="26"/>
        </w:rPr>
        <w:t xml:space="preserve">1 к Методическим указаниям </w:t>
      </w:r>
      <w:r w:rsidR="0041096B">
        <w:rPr>
          <w:rFonts w:ascii="Myriad Pro" w:hAnsi="Myriad Pro"/>
          <w:color w:val="000000"/>
          <w:sz w:val="26"/>
          <w:szCs w:val="26"/>
        </w:rPr>
        <w:t>№ </w:t>
      </w:r>
      <w:r w:rsidRPr="00E17399">
        <w:rPr>
          <w:rFonts w:ascii="Myriad Pro" w:hAnsi="Myriad Pro"/>
          <w:color w:val="000000"/>
          <w:sz w:val="26"/>
          <w:szCs w:val="26"/>
        </w:rPr>
        <w:t>421-э.</w:t>
      </w:r>
    </w:p>
    <w:p w14:paraId="5C008A57" w14:textId="091F9967"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Согласно пункту 10 Методических указаний </w:t>
      </w:r>
      <w:r w:rsidR="0041096B">
        <w:rPr>
          <w:rFonts w:ascii="Myriad Pro" w:hAnsi="Myriad Pro"/>
          <w:color w:val="000000"/>
          <w:sz w:val="26"/>
          <w:szCs w:val="26"/>
        </w:rPr>
        <w:t>№ </w:t>
      </w:r>
      <w:r w:rsidRPr="00E17399">
        <w:rPr>
          <w:rFonts w:ascii="Myriad Pro" w:hAnsi="Myriad Pro"/>
          <w:color w:val="000000"/>
          <w:sz w:val="26"/>
          <w:szCs w:val="26"/>
        </w:rPr>
        <w:t>421-э величина эффективного уровня операционных расходов в целях расчета базового уровня операционных расходов ТСО для расчета долгосрочных параметров регулирования ТСО рассчитывается по формулам (11) или (13) (в зависимости от</w:t>
      </w:r>
      <w:r>
        <w:rPr>
          <w:rFonts w:ascii="Myriad Pro" w:hAnsi="Myriad Pro"/>
          <w:color w:val="000000"/>
          <w:sz w:val="26"/>
          <w:szCs w:val="26"/>
        </w:rPr>
        <w:t xml:space="preserve"> </w:t>
      </w:r>
      <w:r w:rsidRPr="00E17399">
        <w:rPr>
          <w:rFonts w:ascii="Myriad Pro" w:hAnsi="Myriad Pro"/>
          <w:color w:val="000000"/>
          <w:sz w:val="26"/>
          <w:szCs w:val="26"/>
        </w:rPr>
        <w:t>выполнения заданного в пункте 10 условия) на основании расчета коэффициента изменения рейтинга эффективности.</w:t>
      </w:r>
    </w:p>
    <w:p w14:paraId="1BC8225F" w14:textId="77777777" w:rsidR="003504DE" w:rsidRPr="005659CA" w:rsidRDefault="003504DE" w:rsidP="003504DE">
      <w:pPr>
        <w:ind w:firstLine="698"/>
        <w:jc w:val="center"/>
        <w:rPr>
          <w:rFonts w:ascii="Myriad Pro" w:hAnsi="Myriad Pro"/>
          <w:color w:val="000000"/>
          <w:sz w:val="26"/>
          <w:szCs w:val="26"/>
        </w:rPr>
      </w:pPr>
      <w:r w:rsidRPr="005659CA">
        <w:rPr>
          <w:rFonts w:ascii="Myriad Pro" w:hAnsi="Myriad Pro"/>
          <w:noProof/>
          <w:color w:val="000000"/>
          <w:sz w:val="26"/>
          <w:szCs w:val="26"/>
          <w:lang w:eastAsia="ru-RU"/>
        </w:rPr>
        <w:drawing>
          <wp:inline distT="0" distB="0" distL="0" distR="0" wp14:anchorId="617FCF59" wp14:editId="7F427B72">
            <wp:extent cx="1677846" cy="955497"/>
            <wp:effectExtent l="0" t="0" r="0" b="0"/>
            <wp:docPr id="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1681539" cy="957600"/>
                    </a:xfrm>
                    <a:prstGeom prst="rect">
                      <a:avLst/>
                    </a:prstGeom>
                    <a:noFill/>
                    <a:ln>
                      <a:noFill/>
                    </a:ln>
                  </pic:spPr>
                </pic:pic>
              </a:graphicData>
            </a:graphic>
          </wp:inline>
        </w:drawing>
      </w:r>
      <w:r w:rsidRPr="005659CA">
        <w:rPr>
          <w:rFonts w:ascii="Myriad Pro" w:hAnsi="Myriad Pro"/>
          <w:color w:val="000000"/>
          <w:sz w:val="26"/>
          <w:szCs w:val="26"/>
        </w:rPr>
        <w:t xml:space="preserve"> (10),</w:t>
      </w:r>
    </w:p>
    <w:p w14:paraId="67DB462A" w14:textId="77777777" w:rsidR="003504DE" w:rsidRPr="00B75710" w:rsidRDefault="003504DE" w:rsidP="003504DE">
      <w:pPr>
        <w:ind w:firstLine="698"/>
        <w:rPr>
          <w:rFonts w:ascii="Myriad Pro" w:hAnsi="Myriad Pro"/>
          <w:color w:val="000000"/>
          <w:sz w:val="26"/>
          <w:szCs w:val="26"/>
        </w:rPr>
      </w:pPr>
      <w:r w:rsidRPr="00B75710">
        <w:rPr>
          <w:rFonts w:ascii="Myriad Pro" w:hAnsi="Myriad Pro"/>
          <w:color w:val="000000"/>
          <w:sz w:val="26"/>
          <w:szCs w:val="26"/>
        </w:rPr>
        <w:t>где:</w:t>
      </w:r>
    </w:p>
    <w:p w14:paraId="621FA72D" w14:textId="77777777" w:rsidR="003504DE" w:rsidRPr="005659CA" w:rsidRDefault="003504DE" w:rsidP="003504DE">
      <w:pPr>
        <w:rPr>
          <w:rFonts w:ascii="Myriad Pro" w:hAnsi="Myriad Pro"/>
          <w:color w:val="000000"/>
          <w:sz w:val="26"/>
          <w:szCs w:val="26"/>
        </w:rPr>
      </w:pPr>
      <w:r w:rsidRPr="005659CA">
        <w:rPr>
          <w:rFonts w:ascii="Myriad Pro" w:hAnsi="Myriad Pro"/>
          <w:noProof/>
          <w:color w:val="000000"/>
          <w:sz w:val="26"/>
          <w:szCs w:val="26"/>
          <w:lang w:eastAsia="ru-RU"/>
        </w:rPr>
        <w:drawing>
          <wp:inline distT="0" distB="0" distL="0" distR="0" wp14:anchorId="3486B6C1" wp14:editId="2F1DEB26">
            <wp:extent cx="155575" cy="215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5659CA">
        <w:rPr>
          <w:rFonts w:ascii="Myriad Pro" w:hAnsi="Myriad Pro"/>
          <w:color w:val="000000"/>
          <w:sz w:val="26"/>
          <w:szCs w:val="26"/>
        </w:rPr>
        <w:t xml:space="preserve"> - коэффициент изменения рейтинга эффективности ТСО n;</w:t>
      </w:r>
    </w:p>
    <w:p w14:paraId="735D5517" w14:textId="77777777" w:rsidR="003504DE" w:rsidRPr="00897FA0" w:rsidRDefault="003504DE" w:rsidP="003504DE">
      <w:pPr>
        <w:rPr>
          <w:rFonts w:ascii="Myriad Pro" w:hAnsi="Myriad Pro"/>
          <w:color w:val="000000"/>
          <w:sz w:val="26"/>
          <w:szCs w:val="26"/>
        </w:rPr>
      </w:pPr>
      <w:r w:rsidRPr="00B75710">
        <w:rPr>
          <w:rFonts w:ascii="Myriad Pro" w:hAnsi="Myriad Pro"/>
          <w:color w:val="000000"/>
          <w:sz w:val="26"/>
          <w:szCs w:val="26"/>
        </w:rPr>
        <w:t>m - год, предше</w:t>
      </w:r>
      <w:r w:rsidRPr="00897FA0">
        <w:rPr>
          <w:rFonts w:ascii="Myriad Pro" w:hAnsi="Myriad Pro"/>
          <w:color w:val="000000"/>
          <w:sz w:val="26"/>
          <w:szCs w:val="26"/>
        </w:rPr>
        <w:t>ствующий периоду регулирования;</w:t>
      </w:r>
    </w:p>
    <w:p w14:paraId="5E965B33" w14:textId="77777777" w:rsidR="003504DE" w:rsidRPr="005659CA" w:rsidRDefault="003504DE" w:rsidP="003504DE">
      <w:pPr>
        <w:rPr>
          <w:rFonts w:ascii="Myriad Pro" w:hAnsi="Myriad Pro"/>
          <w:color w:val="000000"/>
          <w:sz w:val="26"/>
          <w:szCs w:val="26"/>
        </w:rPr>
      </w:pPr>
      <w:r w:rsidRPr="005659CA">
        <w:rPr>
          <w:rFonts w:ascii="Myriad Pro" w:hAnsi="Myriad Pro"/>
          <w:noProof/>
          <w:color w:val="000000"/>
          <w:sz w:val="26"/>
          <w:szCs w:val="26"/>
          <w:lang w:eastAsia="ru-RU"/>
        </w:rPr>
        <w:drawing>
          <wp:inline distT="0" distB="0" distL="0" distR="0" wp14:anchorId="29D2CCE6" wp14:editId="170B60F5">
            <wp:extent cx="180975" cy="26733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5659CA">
        <w:rPr>
          <w:rFonts w:ascii="Myriad Pro" w:hAnsi="Myriad Pro"/>
          <w:color w:val="000000"/>
          <w:sz w:val="26"/>
          <w:szCs w:val="26"/>
        </w:rPr>
        <w:t xml:space="preserve"> - значение рейтинга эффективности ТСО n в году i.</w:t>
      </w:r>
    </w:p>
    <w:p w14:paraId="49359981" w14:textId="77777777" w:rsidR="003504DE" w:rsidRPr="00B75710" w:rsidRDefault="003504DE" w:rsidP="00EF1028">
      <w:pPr>
        <w:spacing w:after="0" w:line="360" w:lineRule="auto"/>
        <w:ind w:firstLine="567"/>
        <w:contextualSpacing/>
        <w:jc w:val="both"/>
        <w:rPr>
          <w:rFonts w:ascii="Myriad Pro" w:hAnsi="Myriad Pro"/>
          <w:color w:val="000000"/>
          <w:sz w:val="26"/>
          <w:szCs w:val="26"/>
        </w:rPr>
      </w:pPr>
      <w:r w:rsidRPr="00B75710">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284ECBDF" w14:textId="49371B55" w:rsidR="003504DE" w:rsidRPr="00985076" w:rsidRDefault="003504DE" w:rsidP="00EF1028">
      <w:pPr>
        <w:spacing w:after="0" w:line="360" w:lineRule="auto"/>
        <w:ind w:firstLine="567"/>
        <w:contextualSpacing/>
        <w:jc w:val="both"/>
        <w:rPr>
          <w:rFonts w:ascii="Myriad Pro" w:hAnsi="Myriad Pro"/>
          <w:color w:val="000000"/>
          <w:sz w:val="26"/>
          <w:szCs w:val="26"/>
        </w:rPr>
      </w:pPr>
      <w:r w:rsidRPr="00897FA0">
        <w:rPr>
          <w:rFonts w:ascii="Myriad Pro" w:hAnsi="Myriad Pro"/>
          <w:color w:val="000000"/>
          <w:sz w:val="26"/>
          <w:szCs w:val="26"/>
        </w:rPr>
        <w:t>В соответствии с пунктом 8 Методиче</w:t>
      </w:r>
      <w:r w:rsidRPr="00985076">
        <w:rPr>
          <w:rFonts w:ascii="Myriad Pro" w:hAnsi="Myriad Pro"/>
          <w:color w:val="000000"/>
          <w:sz w:val="26"/>
          <w:szCs w:val="26"/>
        </w:rPr>
        <w:t xml:space="preserve">ских указаний </w:t>
      </w:r>
      <w:r w:rsidR="0041096B">
        <w:rPr>
          <w:rFonts w:ascii="Myriad Pro" w:hAnsi="Myriad Pro"/>
          <w:color w:val="000000"/>
          <w:sz w:val="26"/>
          <w:szCs w:val="26"/>
        </w:rPr>
        <w:t>№ </w:t>
      </w:r>
      <w:r w:rsidRPr="00985076">
        <w:rPr>
          <w:rFonts w:ascii="Myriad Pro" w:hAnsi="Myriad Pro"/>
          <w:color w:val="000000"/>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данном пункте формулам.</w:t>
      </w:r>
    </w:p>
    <w:p w14:paraId="71EFF3F7" w14:textId="11AE6137"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Согласно пунктам 5 и 6 Методических указаний </w:t>
      </w:r>
      <w:r w:rsidR="0041096B">
        <w:rPr>
          <w:rFonts w:ascii="Myriad Pro" w:hAnsi="Myriad Pro"/>
          <w:color w:val="000000"/>
          <w:sz w:val="26"/>
          <w:szCs w:val="26"/>
        </w:rPr>
        <w:t>№ </w:t>
      </w:r>
      <w:r w:rsidRPr="00E17399">
        <w:rPr>
          <w:rFonts w:ascii="Myriad Pro" w:hAnsi="Myriad Pro"/>
          <w:color w:val="000000"/>
          <w:sz w:val="26"/>
          <w:szCs w:val="26"/>
        </w:rPr>
        <w:t>421-э проведение сравнительного анализа ТСО осуществляется на основе собранных данных ФСТ</w:t>
      </w:r>
      <w:r>
        <w:rPr>
          <w:rFonts w:ascii="Myriad Pro" w:hAnsi="Myriad Pro"/>
          <w:color w:val="000000"/>
          <w:sz w:val="26"/>
          <w:szCs w:val="26"/>
        </w:rPr>
        <w:t> </w:t>
      </w:r>
      <w:r w:rsidRPr="00E17399">
        <w:rPr>
          <w:rFonts w:ascii="Myriad Pro" w:hAnsi="Myriad Pro"/>
          <w:color w:val="000000"/>
          <w:sz w:val="26"/>
          <w:szCs w:val="26"/>
        </w:rPr>
        <w:t>России. Период сбора данных для определения базового уровня операционных расходов и индекса эффективности операционных расходов должен составлять не менее 3-х последних отчетных лет или всего срока существования ТСО, в случае, если ТСО функционирует менее 3-х лет.</w:t>
      </w:r>
    </w:p>
    <w:p w14:paraId="1D6F2F49" w14:textId="0CBC2808" w:rsidR="003504DE" w:rsidRPr="005659CA"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r w:rsidRPr="00E17399">
        <w:rPr>
          <w:rFonts w:ascii="Myriad Pro" w:hAnsi="Myriad Pro"/>
          <w:bCs/>
          <w:color w:val="000000"/>
          <w:sz w:val="26"/>
          <w:szCs w:val="26"/>
        </w:rPr>
        <w:t>приложением N 7</w:t>
      </w:r>
      <w:r w:rsidRPr="00E17399">
        <w:rPr>
          <w:rFonts w:ascii="Myriad Pro" w:hAnsi="Myriad Pro"/>
          <w:color w:val="000000"/>
          <w:sz w:val="26"/>
          <w:szCs w:val="26"/>
        </w:rPr>
        <w:t xml:space="preserve"> к Методическим указаниям </w:t>
      </w:r>
      <w:r w:rsidR="0041096B">
        <w:rPr>
          <w:rFonts w:ascii="Myriad Pro" w:hAnsi="Myriad Pro"/>
          <w:color w:val="000000"/>
          <w:sz w:val="26"/>
          <w:szCs w:val="26"/>
        </w:rPr>
        <w:t>№ </w:t>
      </w:r>
      <w:r w:rsidRPr="00E17399">
        <w:rPr>
          <w:rFonts w:ascii="Myriad Pro" w:hAnsi="Myriad Pro"/>
          <w:color w:val="000000"/>
          <w:sz w:val="26"/>
          <w:szCs w:val="26"/>
        </w:rPr>
        <w:t xml:space="preserve">421-э, согласно которым приведенные в </w:t>
      </w:r>
      <w:hyperlink w:anchor="sub_200" w:history="1">
        <w:r w:rsidRPr="00B75710">
          <w:rPr>
            <w:rFonts w:ascii="Myriad Pro" w:hAnsi="Myriad Pro"/>
            <w:bCs/>
            <w:color w:val="000000"/>
            <w:sz w:val="26"/>
            <w:szCs w:val="26"/>
          </w:rPr>
          <w:t>приложении N 2</w:t>
        </w:r>
      </w:hyperlink>
      <w:r w:rsidRPr="005659CA">
        <w:rPr>
          <w:rFonts w:ascii="Myriad Pro" w:hAnsi="Myriad Pro"/>
          <w:color w:val="000000"/>
          <w:sz w:val="26"/>
          <w:szCs w:val="26"/>
        </w:rPr>
        <w:t xml:space="preserve"> к Методическим указаниям коэффициенты нормализации </w:t>
      </w:r>
      <w:r w:rsidRPr="005659CA">
        <w:rPr>
          <w:rFonts w:ascii="Myriad Pro" w:hAnsi="Myriad Pro"/>
          <w:noProof/>
          <w:color w:val="000000"/>
          <w:sz w:val="26"/>
          <w:szCs w:val="26"/>
          <w:lang w:eastAsia="ru-RU"/>
        </w:rPr>
        <w:drawing>
          <wp:inline distT="0" distB="0" distL="0" distR="0" wp14:anchorId="2A9362D5" wp14:editId="73435852">
            <wp:extent cx="1345565" cy="301625"/>
            <wp:effectExtent l="0" t="0" r="0" b="0"/>
            <wp:docPr id="1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5659CA">
        <w:rPr>
          <w:rFonts w:ascii="Myriad Pro" w:hAnsi="Myriad Pro"/>
          <w:color w:val="000000"/>
          <w:sz w:val="26"/>
          <w:szCs w:val="26"/>
        </w:rPr>
        <w:t xml:space="preserve"> и </w:t>
      </w:r>
      <w:r w:rsidRPr="005659CA">
        <w:rPr>
          <w:rFonts w:ascii="Myriad Pro" w:hAnsi="Myriad Pro"/>
          <w:noProof/>
          <w:color w:val="000000"/>
          <w:sz w:val="26"/>
          <w:szCs w:val="26"/>
          <w:lang w:eastAsia="ru-RU"/>
        </w:rPr>
        <w:drawing>
          <wp:inline distT="0" distB="0" distL="0" distR="0" wp14:anchorId="79A044E9" wp14:editId="14809A0E">
            <wp:extent cx="1569720" cy="301625"/>
            <wp:effectExtent l="0" t="0" r="0" b="0"/>
            <wp:docPr id="2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5659CA">
        <w:rPr>
          <w:rFonts w:ascii="Myriad Pro" w:hAnsi="Myriad Pro"/>
          <w:color w:val="000000"/>
          <w:sz w:val="26"/>
          <w:szCs w:val="26"/>
        </w:rPr>
        <w:t xml:space="preserve"> для i-го года рассчитываются на основании всего массива данных о приведенных удельных показателях </w:t>
      </w:r>
      <w:r w:rsidRPr="005659CA">
        <w:rPr>
          <w:rFonts w:ascii="Myriad Pro" w:hAnsi="Myriad Pro"/>
          <w:noProof/>
          <w:color w:val="000000"/>
          <w:sz w:val="26"/>
          <w:szCs w:val="26"/>
          <w:lang w:eastAsia="ru-RU"/>
        </w:rPr>
        <w:drawing>
          <wp:inline distT="0" distB="0" distL="0" distR="0" wp14:anchorId="24A2C4DC" wp14:editId="1366E120">
            <wp:extent cx="1380490" cy="370840"/>
            <wp:effectExtent l="0" t="0" r="0" b="0"/>
            <wp:docPr id="2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659CA">
        <w:rPr>
          <w:rFonts w:ascii="Myriad Pro" w:hAnsi="Myriad Pro"/>
          <w:color w:val="000000"/>
          <w:sz w:val="26"/>
          <w:szCs w:val="26"/>
        </w:rPr>
        <w:t xml:space="preserve"> TCO в году i, рассчитанных со</w:t>
      </w:r>
      <w:r w:rsidRPr="00B75710">
        <w:rPr>
          <w:rFonts w:ascii="Myriad Pro" w:hAnsi="Myriad Pro"/>
          <w:color w:val="000000"/>
          <w:sz w:val="26"/>
          <w:szCs w:val="26"/>
        </w:rPr>
        <w:t xml:space="preserve">гласно </w:t>
      </w:r>
      <w:hyperlink w:anchor="sub_1009" w:history="1">
        <w:r w:rsidRPr="00B75710">
          <w:rPr>
            <w:rFonts w:ascii="Myriad Pro" w:hAnsi="Myriad Pro"/>
            <w:bCs/>
            <w:color w:val="000000"/>
            <w:sz w:val="26"/>
            <w:szCs w:val="26"/>
          </w:rPr>
          <w:t>пункту 9</w:t>
        </w:r>
      </w:hyperlink>
      <w:r w:rsidRPr="005659CA">
        <w:rPr>
          <w:rFonts w:ascii="Myriad Pro" w:hAnsi="Myriad Pro"/>
          <w:color w:val="000000"/>
          <w:sz w:val="26"/>
          <w:szCs w:val="26"/>
        </w:rPr>
        <w:t xml:space="preserve"> Методических указаний. </w:t>
      </w:r>
    </w:p>
    <w:p w14:paraId="4D75D45E" w14:textId="077206C9" w:rsidR="003504DE" w:rsidRPr="00E17399" w:rsidRDefault="003504DE" w:rsidP="00EF1028">
      <w:pPr>
        <w:spacing w:after="0" w:line="360" w:lineRule="auto"/>
        <w:ind w:firstLine="567"/>
        <w:contextualSpacing/>
        <w:jc w:val="both"/>
        <w:rPr>
          <w:rFonts w:ascii="Myriad Pro" w:hAnsi="Myriad Pro"/>
          <w:color w:val="000000"/>
          <w:sz w:val="26"/>
          <w:szCs w:val="26"/>
        </w:rPr>
      </w:pPr>
      <w:r w:rsidRPr="00B75710">
        <w:rPr>
          <w:rFonts w:ascii="Myriad Pro" w:hAnsi="Myriad Pro"/>
          <w:color w:val="000000"/>
          <w:sz w:val="26"/>
          <w:szCs w:val="26"/>
        </w:rPr>
        <w:t xml:space="preserve">В приложении </w:t>
      </w:r>
      <w:r w:rsidR="0041096B">
        <w:rPr>
          <w:rFonts w:ascii="Myriad Pro" w:hAnsi="Myriad Pro"/>
          <w:color w:val="000000"/>
          <w:sz w:val="26"/>
          <w:szCs w:val="26"/>
        </w:rPr>
        <w:t>№ </w:t>
      </w:r>
      <w:r w:rsidRPr="00B75710">
        <w:rPr>
          <w:rFonts w:ascii="Myriad Pro" w:hAnsi="Myriad Pro"/>
          <w:color w:val="000000"/>
          <w:sz w:val="26"/>
          <w:szCs w:val="26"/>
        </w:rPr>
        <w:t xml:space="preserve">2 </w:t>
      </w:r>
      <w:r w:rsidRPr="00897FA0">
        <w:rPr>
          <w:rFonts w:ascii="Myriad Pro" w:hAnsi="Myriad Pro"/>
          <w:sz w:val="26"/>
          <w:szCs w:val="26"/>
        </w:rPr>
        <w:t>к</w:t>
      </w:r>
      <w:r w:rsidRPr="00985076">
        <w:rPr>
          <w:rFonts w:ascii="Myriad Pro" w:hAnsi="Myriad Pro"/>
          <w:color w:val="000000"/>
          <w:sz w:val="26"/>
          <w:szCs w:val="26"/>
        </w:rPr>
        <w:t xml:space="preserve"> М</w:t>
      </w:r>
      <w:r w:rsidRPr="00E17399">
        <w:rPr>
          <w:rFonts w:ascii="Myriad Pro" w:hAnsi="Myriad Pro"/>
          <w:color w:val="000000"/>
          <w:sz w:val="26"/>
          <w:szCs w:val="26"/>
        </w:rPr>
        <w:t xml:space="preserve">етодическим указаниям </w:t>
      </w:r>
      <w:r w:rsidR="0041096B">
        <w:rPr>
          <w:rFonts w:ascii="Myriad Pro" w:hAnsi="Myriad Pro"/>
          <w:color w:val="000000"/>
          <w:sz w:val="26"/>
          <w:szCs w:val="26"/>
        </w:rPr>
        <w:t>№ </w:t>
      </w:r>
      <w:r w:rsidRPr="00E17399">
        <w:rPr>
          <w:rFonts w:ascii="Myriad Pro" w:hAnsi="Myriad Pro"/>
          <w:color w:val="000000"/>
          <w:sz w:val="26"/>
          <w:szCs w:val="26"/>
        </w:rPr>
        <w:t xml:space="preserve">421-э установлены значения коэффициентов нормализации только на 2012, 2013 годы. При этом при определении эффективного уровня операционных расходов на 2019 </w:t>
      </w:r>
      <w:r w:rsidR="00F4263D">
        <w:rPr>
          <w:rFonts w:ascii="Myriad Pro" w:hAnsi="Myriad Pro"/>
          <w:color w:val="000000"/>
          <w:sz w:val="26"/>
          <w:szCs w:val="26"/>
        </w:rPr>
        <w:t>г. </w:t>
      </w:r>
      <w:r w:rsidRPr="00E17399">
        <w:rPr>
          <w:rFonts w:ascii="Myriad Pro" w:hAnsi="Myriad Pro"/>
          <w:color w:val="000000"/>
          <w:sz w:val="26"/>
          <w:szCs w:val="26"/>
        </w:rPr>
        <w:t>также должны учитываться коэффициенты нормализации за 2015-2017 г</w:t>
      </w:r>
      <w:r w:rsidR="00F4263D">
        <w:rPr>
          <w:rFonts w:ascii="Myriad Pro" w:hAnsi="Myriad Pro"/>
          <w:color w:val="000000"/>
          <w:sz w:val="26"/>
          <w:szCs w:val="26"/>
        </w:rPr>
        <w:t>г. </w:t>
      </w:r>
      <w:r w:rsidRPr="00E17399">
        <w:rPr>
          <w:rFonts w:ascii="Myriad Pro" w:hAnsi="Myriad Pro"/>
          <w:color w:val="000000"/>
          <w:sz w:val="26"/>
          <w:szCs w:val="26"/>
        </w:rPr>
        <w:t xml:space="preserve"> Исполнитель отмечает, что с 12 марта 2015 года вступило в силу постановление Правительства Российской Федерации от 28.02.2015 </w:t>
      </w:r>
      <w:r w:rsidR="0041096B">
        <w:rPr>
          <w:rFonts w:ascii="Myriad Pro" w:hAnsi="Myriad Pro"/>
          <w:color w:val="000000"/>
          <w:sz w:val="26"/>
          <w:szCs w:val="26"/>
        </w:rPr>
        <w:t>№ </w:t>
      </w:r>
      <w:r w:rsidRPr="00E17399">
        <w:rPr>
          <w:rFonts w:ascii="Myriad Pro" w:hAnsi="Myriad Pro"/>
          <w:color w:val="000000"/>
          <w:sz w:val="26"/>
          <w:szCs w:val="26"/>
        </w:rPr>
        <w:t xml:space="preserve">184 «Об отнесении владельцев объектов электросетевого хозяйства к территориальным сетевым организациям». В соответствии с Постановлением </w:t>
      </w:r>
      <w:r w:rsidR="0041096B">
        <w:rPr>
          <w:rFonts w:ascii="Myriad Pro" w:hAnsi="Myriad Pro"/>
          <w:color w:val="000000"/>
          <w:sz w:val="26"/>
          <w:szCs w:val="26"/>
        </w:rPr>
        <w:t>№ </w:t>
      </w:r>
      <w:r w:rsidRPr="00E17399">
        <w:rPr>
          <w:rFonts w:ascii="Myriad Pro" w:hAnsi="Myriad Pro"/>
          <w:color w:val="000000"/>
          <w:sz w:val="26"/>
          <w:szCs w:val="26"/>
        </w:rPr>
        <w:t xml:space="preserve">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w:t>
      </w:r>
      <w:r w:rsidR="0041096B">
        <w:rPr>
          <w:rFonts w:ascii="Myriad Pro" w:hAnsi="Myriad Pro"/>
          <w:color w:val="000000"/>
          <w:sz w:val="26"/>
          <w:szCs w:val="26"/>
        </w:rPr>
        <w:t>№ </w:t>
      </w:r>
      <w:r w:rsidRPr="00E17399">
        <w:rPr>
          <w:rFonts w:ascii="Myriad Pro" w:hAnsi="Myriad Pro"/>
          <w:color w:val="000000"/>
          <w:sz w:val="26"/>
          <w:szCs w:val="26"/>
        </w:rPr>
        <w:t>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3C60F39D" w14:textId="17280F3F" w:rsidR="003504DE" w:rsidRPr="00897FA0"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Отсутствие установленных коэффициентов нормализации за 2015-2017 г</w:t>
      </w:r>
      <w:r w:rsidR="00F4263D">
        <w:rPr>
          <w:rFonts w:ascii="Myriad Pro" w:hAnsi="Myriad Pro"/>
          <w:color w:val="000000"/>
          <w:sz w:val="26"/>
          <w:szCs w:val="26"/>
        </w:rPr>
        <w:t>г. </w:t>
      </w:r>
      <w:r w:rsidRPr="00E17399">
        <w:rPr>
          <w:rFonts w:ascii="Myriad Pro" w:hAnsi="Myriad Pro"/>
          <w:color w:val="000000"/>
          <w:sz w:val="26"/>
          <w:szCs w:val="26"/>
        </w:rPr>
        <w:t xml:space="preserve">ведет к искажению определения рейтинга организации, так как изменился состав регулируемых ТСО и фактические приведенные удельные показатели </w:t>
      </w:r>
      <w:r w:rsidRPr="005659CA">
        <w:rPr>
          <w:rFonts w:ascii="Myriad Pro" w:hAnsi="Myriad Pro"/>
          <w:noProof/>
          <w:color w:val="000000"/>
          <w:sz w:val="26"/>
          <w:szCs w:val="26"/>
          <w:lang w:eastAsia="ru-RU"/>
        </w:rPr>
        <w:drawing>
          <wp:inline distT="0" distB="0" distL="0" distR="0" wp14:anchorId="6CD73AC0" wp14:editId="17F5C573">
            <wp:extent cx="1380490" cy="370840"/>
            <wp:effectExtent l="0" t="0" r="0" b="0"/>
            <wp:docPr id="2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659CA">
        <w:rPr>
          <w:rFonts w:ascii="Myriad Pro" w:hAnsi="Myriad Pro"/>
          <w:color w:val="000000"/>
          <w:sz w:val="26"/>
          <w:szCs w:val="26"/>
        </w:rPr>
        <w:t>за 2015-2017 г</w:t>
      </w:r>
      <w:r w:rsidR="00F4263D">
        <w:rPr>
          <w:rFonts w:ascii="Myriad Pro" w:hAnsi="Myriad Pro"/>
          <w:color w:val="000000"/>
          <w:sz w:val="26"/>
          <w:szCs w:val="26"/>
        </w:rPr>
        <w:t>г. </w:t>
      </w:r>
      <w:r w:rsidRPr="005659CA">
        <w:rPr>
          <w:rFonts w:ascii="Myriad Pro" w:hAnsi="Myriad Pro"/>
          <w:color w:val="000000"/>
          <w:sz w:val="26"/>
          <w:szCs w:val="26"/>
        </w:rPr>
        <w:t xml:space="preserve">(а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5659CA">
        <w:rPr>
          <w:rFonts w:ascii="Myriad Pro" w:hAnsi="Myriad Pro"/>
          <w:noProof/>
          <w:color w:val="000000"/>
          <w:sz w:val="26"/>
          <w:szCs w:val="26"/>
          <w:lang w:eastAsia="ru-RU"/>
        </w:rPr>
        <w:drawing>
          <wp:inline distT="0" distB="0" distL="0" distR="0" wp14:anchorId="4AA47D41" wp14:editId="23661476">
            <wp:extent cx="1380490" cy="370840"/>
            <wp:effectExtent l="0" t="0" r="0" b="0"/>
            <wp:docPr id="2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659CA">
        <w:rPr>
          <w:rFonts w:ascii="Myriad Pro" w:hAnsi="Myriad Pro"/>
          <w:color w:val="000000"/>
          <w:sz w:val="26"/>
          <w:szCs w:val="26"/>
        </w:rPr>
        <w:t xml:space="preserve">(а следовательно, расходами и натуральными </w:t>
      </w:r>
      <w:r w:rsidRPr="00B75710">
        <w:rPr>
          <w:rFonts w:ascii="Myriad Pro" w:hAnsi="Myriad Pro"/>
          <w:color w:val="000000"/>
          <w:sz w:val="26"/>
          <w:szCs w:val="26"/>
        </w:rPr>
        <w:t>показателями) иных ТСО, в отношении которых ранее осуществлялось государственное регулир</w:t>
      </w:r>
      <w:r w:rsidRPr="00897FA0">
        <w:rPr>
          <w:rFonts w:ascii="Myriad Pro" w:hAnsi="Myriad Pro"/>
          <w:color w:val="000000"/>
          <w:sz w:val="26"/>
          <w:szCs w:val="26"/>
        </w:rPr>
        <w:t>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w:t>
      </w:r>
      <w:r w:rsidRPr="00985076">
        <w:rPr>
          <w:rFonts w:ascii="Myriad Pro" w:hAnsi="Myriad Pro"/>
          <w:color w:val="000000"/>
          <w:sz w:val="26"/>
          <w:szCs w:val="26"/>
        </w:rPr>
        <w:t xml:space="preserve">ссийской Федерации от 28.02.2015 </w:t>
      </w:r>
      <w:r w:rsidR="0041096B">
        <w:rPr>
          <w:rFonts w:ascii="Myriad Pro" w:hAnsi="Myriad Pro"/>
          <w:color w:val="000000"/>
          <w:sz w:val="26"/>
          <w:szCs w:val="26"/>
        </w:rPr>
        <w:t>№ </w:t>
      </w:r>
      <w:r w:rsidRPr="00985076">
        <w:rPr>
          <w:rFonts w:ascii="Myriad Pro" w:hAnsi="Myriad Pro"/>
          <w:color w:val="000000"/>
          <w:sz w:val="26"/>
          <w:szCs w:val="26"/>
        </w:rPr>
        <w:t xml:space="preserve">184. Таким образом, удельные показатели иных ТСО, а следовательно, и утвержденные коэффициенты нормализации </w:t>
      </w:r>
      <w:r w:rsidRPr="005659CA">
        <w:rPr>
          <w:rFonts w:ascii="Myriad Pro" w:hAnsi="Myriad Pro"/>
          <w:noProof/>
          <w:color w:val="000000"/>
          <w:sz w:val="26"/>
          <w:szCs w:val="26"/>
          <w:lang w:eastAsia="ru-RU"/>
        </w:rPr>
        <w:drawing>
          <wp:inline distT="0" distB="0" distL="0" distR="0" wp14:anchorId="1E2BB149" wp14:editId="0D3CFCC3">
            <wp:extent cx="1345565" cy="301625"/>
            <wp:effectExtent l="0" t="0" r="0" b="0"/>
            <wp:docPr id="2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5659CA">
        <w:rPr>
          <w:rFonts w:ascii="Myriad Pro" w:hAnsi="Myriad Pro"/>
          <w:color w:val="000000"/>
          <w:sz w:val="26"/>
          <w:szCs w:val="26"/>
        </w:rPr>
        <w:t xml:space="preserve"> и </w:t>
      </w:r>
      <w:r w:rsidRPr="005659CA">
        <w:rPr>
          <w:rFonts w:ascii="Myriad Pro" w:hAnsi="Myriad Pro"/>
          <w:noProof/>
          <w:color w:val="000000"/>
          <w:sz w:val="26"/>
          <w:szCs w:val="26"/>
          <w:lang w:eastAsia="ru-RU"/>
        </w:rPr>
        <w:drawing>
          <wp:inline distT="0" distB="0" distL="0" distR="0" wp14:anchorId="77B98400" wp14:editId="2309F8ED">
            <wp:extent cx="1569720" cy="301625"/>
            <wp:effectExtent l="0" t="0" r="0" b="0"/>
            <wp:docPr id="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5659CA">
        <w:rPr>
          <w:rFonts w:ascii="Myriad Pro" w:hAnsi="Myriad Pro"/>
          <w:color w:val="000000"/>
          <w:sz w:val="26"/>
          <w:szCs w:val="26"/>
        </w:rPr>
        <w:t xml:space="preserve">  на 2012- 2013 годы</w:t>
      </w:r>
      <w:r w:rsidRPr="00B75710">
        <w:rPr>
          <w:rFonts w:ascii="Myriad Pro" w:hAnsi="Myriad Pro"/>
          <w:color w:val="000000"/>
          <w:sz w:val="26"/>
          <w:szCs w:val="26"/>
        </w:rPr>
        <w:t xml:space="preserve"> при их применении будут неизбежно приводить к некорректному определению базового уровня</w:t>
      </w:r>
      <w:r w:rsidRPr="00897FA0">
        <w:rPr>
          <w:rFonts w:ascii="Myriad Pro" w:hAnsi="Myriad Pro"/>
          <w:color w:val="000000"/>
          <w:sz w:val="26"/>
          <w:szCs w:val="26"/>
        </w:rPr>
        <w:t xml:space="preserve">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6E6EA33A" w14:textId="3607A3E7" w:rsidR="003504DE" w:rsidRPr="00985076" w:rsidRDefault="003504DE" w:rsidP="00EF1028">
      <w:pPr>
        <w:spacing w:after="0" w:line="360" w:lineRule="auto"/>
        <w:ind w:firstLine="567"/>
        <w:contextualSpacing/>
        <w:jc w:val="both"/>
        <w:rPr>
          <w:rFonts w:ascii="Myriad Pro" w:hAnsi="Myriad Pro"/>
          <w:color w:val="000000"/>
          <w:sz w:val="26"/>
          <w:szCs w:val="26"/>
        </w:rPr>
      </w:pPr>
      <w:r w:rsidRPr="00985076">
        <w:rPr>
          <w:rFonts w:ascii="Myriad Pro" w:hAnsi="Myriad Pro"/>
          <w:color w:val="000000"/>
          <w:sz w:val="26"/>
          <w:szCs w:val="26"/>
        </w:rPr>
        <w:t xml:space="preserve"> Кроме то</w:t>
      </w:r>
      <w:r w:rsidRPr="00E17399">
        <w:rPr>
          <w:rFonts w:ascii="Myriad Pro" w:hAnsi="Myriad Pro"/>
          <w:color w:val="000000"/>
          <w:sz w:val="26"/>
          <w:szCs w:val="26"/>
        </w:rPr>
        <w:t xml:space="preserve">го, определенный Методическими указаниями </w:t>
      </w:r>
      <w:r w:rsidR="0041096B">
        <w:rPr>
          <w:rFonts w:ascii="Myriad Pro" w:hAnsi="Myriad Pro"/>
          <w:color w:val="000000"/>
          <w:sz w:val="26"/>
          <w:szCs w:val="26"/>
        </w:rPr>
        <w:t>№ </w:t>
      </w:r>
      <w:r w:rsidRPr="00E17399">
        <w:rPr>
          <w:rFonts w:ascii="Myriad Pro" w:hAnsi="Myriad Pro"/>
          <w:color w:val="000000"/>
          <w:sz w:val="26"/>
          <w:szCs w:val="26"/>
        </w:rPr>
        <w:t xml:space="preserve">421-э порядок расчета приведенных показателей ТСО n в году i </w:t>
      </w:r>
      <w:r w:rsidRPr="005659CA">
        <w:rPr>
          <w:rFonts w:ascii="Myriad Pro" w:hAnsi="Myriad Pro"/>
          <w:noProof/>
          <w:color w:val="000000"/>
          <w:sz w:val="26"/>
          <w:szCs w:val="26"/>
          <w:lang w:eastAsia="ru-RU"/>
        </w:rPr>
        <w:drawing>
          <wp:inline distT="0" distB="0" distL="0" distR="0" wp14:anchorId="509F5890" wp14:editId="0C157C8F">
            <wp:extent cx="307975" cy="29845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59CA">
        <w:rPr>
          <w:rFonts w:ascii="Myriad Pro" w:hAnsi="Myriad Pro"/>
          <w:color w:val="000000"/>
          <w:sz w:val="26"/>
          <w:szCs w:val="26"/>
        </w:rPr>
        <w:t xml:space="preserve">, </w:t>
      </w:r>
      <w:r w:rsidRPr="005659CA">
        <w:rPr>
          <w:rFonts w:ascii="Myriad Pro" w:hAnsi="Myriad Pro"/>
          <w:noProof/>
          <w:color w:val="000000"/>
          <w:sz w:val="26"/>
          <w:szCs w:val="26"/>
          <w:lang w:eastAsia="ru-RU"/>
        </w:rPr>
        <w:drawing>
          <wp:inline distT="0" distB="0" distL="0" distR="0" wp14:anchorId="2F58312C" wp14:editId="656339CD">
            <wp:extent cx="365760" cy="298450"/>
            <wp:effectExtent l="0" t="0" r="0" b="635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5659CA">
        <w:rPr>
          <w:rFonts w:ascii="Myriad Pro" w:hAnsi="Myriad Pro"/>
          <w:color w:val="000000"/>
          <w:sz w:val="26"/>
          <w:szCs w:val="26"/>
        </w:rPr>
        <w:t xml:space="preserve">, </w:t>
      </w:r>
      <w:r w:rsidRPr="005659CA">
        <w:rPr>
          <w:rFonts w:ascii="Myriad Pro" w:hAnsi="Myriad Pro"/>
          <w:noProof/>
          <w:color w:val="000000"/>
          <w:sz w:val="26"/>
          <w:szCs w:val="26"/>
          <w:lang w:eastAsia="ru-RU"/>
        </w:rPr>
        <w:drawing>
          <wp:inline distT="0" distB="0" distL="0" distR="0" wp14:anchorId="2AAD5EFE" wp14:editId="5821F0DE">
            <wp:extent cx="317500" cy="298450"/>
            <wp:effectExtent l="0" t="0" r="6350" b="635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59CA">
        <w:rPr>
          <w:rFonts w:ascii="Myriad Pro" w:hAnsi="Myriad Pro"/>
          <w:color w:val="000000"/>
          <w:sz w:val="26"/>
          <w:szCs w:val="26"/>
        </w:rPr>
        <w:t>, характеризующих отношение фактических операционных (по</w:t>
      </w:r>
      <w:r w:rsidRPr="00B75710">
        <w:rPr>
          <w:rFonts w:ascii="Myriad Pro" w:hAnsi="Myriad Pro"/>
          <w:color w:val="000000"/>
          <w:sz w:val="26"/>
          <w:szCs w:val="26"/>
        </w:rPr>
        <w:t xml:space="preserve">дконтрольных) расходов к фактическим показателям по протяженности линий электропередач, </w:t>
      </w:r>
      <w:r w:rsidRPr="00897FA0">
        <w:rPr>
          <w:rFonts w:ascii="Myriad Pro" w:hAnsi="Myriad Pro"/>
          <w:color w:val="000000"/>
          <w:sz w:val="26"/>
          <w:szCs w:val="26"/>
        </w:rPr>
        <w:t xml:space="preserve">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w:t>
      </w:r>
      <w:r w:rsidRPr="00985076">
        <w:rPr>
          <w:rFonts w:ascii="Myriad Pro" w:hAnsi="Myriad Pro"/>
          <w:color w:val="000000"/>
          <w:sz w:val="26"/>
          <w:szCs w:val="26"/>
        </w:rPr>
        <w:t xml:space="preserve">ТСО, действующих на территории только одного субъекта Российской Федерации. </w:t>
      </w:r>
    </w:p>
    <w:p w14:paraId="2578D611" w14:textId="77777777"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27B91688" w14:textId="2E049C75"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Кроме того, в приложении </w:t>
      </w:r>
      <w:r w:rsidR="0041096B">
        <w:rPr>
          <w:rFonts w:ascii="Myriad Pro" w:hAnsi="Myriad Pro"/>
          <w:color w:val="000000"/>
          <w:sz w:val="26"/>
          <w:szCs w:val="26"/>
        </w:rPr>
        <w:t>№ </w:t>
      </w:r>
      <w:r w:rsidRPr="00E17399">
        <w:rPr>
          <w:rFonts w:ascii="Myriad Pro" w:hAnsi="Myriad Pro"/>
          <w:color w:val="000000"/>
          <w:sz w:val="26"/>
          <w:szCs w:val="26"/>
        </w:rPr>
        <w:t>4 к указанным Методическим указаниям отсутствовали коэффициенты приведения затрат по уровню цен (коэффициент С) по регионам в 2015-2017 г</w:t>
      </w:r>
      <w:r w:rsidR="00F4263D">
        <w:rPr>
          <w:rFonts w:ascii="Myriad Pro" w:hAnsi="Myriad Pro"/>
          <w:color w:val="000000"/>
          <w:sz w:val="26"/>
          <w:szCs w:val="26"/>
        </w:rPr>
        <w:t>г. </w:t>
      </w:r>
      <w:r w:rsidRPr="00E17399">
        <w:rPr>
          <w:rFonts w:ascii="Myriad Pro" w:hAnsi="Myriad Pro"/>
          <w:color w:val="000000"/>
          <w:sz w:val="26"/>
          <w:szCs w:val="26"/>
        </w:rPr>
        <w:t xml:space="preserve">(представлены только за 2012-2013 гг.). </w:t>
      </w:r>
    </w:p>
    <w:p w14:paraId="02A21668" w14:textId="77777777" w:rsidR="003504DE" w:rsidRPr="005659CA"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Указанный коэффициент С используется для расчета приведенных удельных показателей </w:t>
      </w:r>
      <w:r w:rsidRPr="005659CA">
        <w:rPr>
          <w:rFonts w:ascii="Myriad Pro" w:hAnsi="Myriad Pro"/>
          <w:noProof/>
          <w:color w:val="000000"/>
          <w:sz w:val="26"/>
          <w:szCs w:val="26"/>
          <w:lang w:eastAsia="ru-RU"/>
        </w:rPr>
        <w:drawing>
          <wp:inline distT="0" distB="0" distL="0" distR="0" wp14:anchorId="29225023" wp14:editId="2469203D">
            <wp:extent cx="1380490" cy="370840"/>
            <wp:effectExtent l="0" t="0" r="0" b="0"/>
            <wp:docPr id="46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659CA">
        <w:rPr>
          <w:rFonts w:ascii="Myriad Pro" w:hAnsi="Myriad Pro"/>
          <w:color w:val="000000"/>
          <w:sz w:val="26"/>
          <w:szCs w:val="26"/>
        </w:rPr>
        <w:t xml:space="preserve"> согласно формулам (5), (6), (7) соответственно.</w:t>
      </w:r>
    </w:p>
    <w:p w14:paraId="1F4253B3" w14:textId="646E9828" w:rsidR="003504DE" w:rsidRPr="005659CA" w:rsidRDefault="003504DE" w:rsidP="00EF1028">
      <w:pPr>
        <w:spacing w:after="0" w:line="360" w:lineRule="auto"/>
        <w:ind w:firstLine="567"/>
        <w:contextualSpacing/>
        <w:jc w:val="both"/>
        <w:rPr>
          <w:rFonts w:ascii="Myriad Pro" w:hAnsi="Myriad Pro"/>
          <w:color w:val="000000"/>
          <w:sz w:val="26"/>
          <w:szCs w:val="26"/>
        </w:rPr>
      </w:pPr>
      <w:r w:rsidRPr="00B75710">
        <w:rPr>
          <w:rFonts w:ascii="Myriad Pro" w:hAnsi="Myriad Pro"/>
          <w:color w:val="000000"/>
          <w:sz w:val="26"/>
          <w:szCs w:val="26"/>
        </w:rPr>
        <w:t>На основании изложенного, Исполнитель считает, что применение метода сравнения аналогов при расчете базового уровня операционных расходов ввиду отсутствия в Методических указаниях №421-э уста</w:t>
      </w:r>
      <w:r w:rsidRPr="00897FA0">
        <w:rPr>
          <w:rFonts w:ascii="Myriad Pro" w:hAnsi="Myriad Pro"/>
          <w:color w:val="000000"/>
          <w:sz w:val="26"/>
          <w:szCs w:val="26"/>
        </w:rPr>
        <w:t>новленных коэффициентов нормализации за 2014-2016 гг., коэффициентов приведения затрат по уровню цен за 2014-2016 г</w:t>
      </w:r>
      <w:r w:rsidR="00F4263D">
        <w:rPr>
          <w:rFonts w:ascii="Myriad Pro" w:hAnsi="Myriad Pro"/>
          <w:color w:val="000000"/>
          <w:sz w:val="26"/>
          <w:szCs w:val="26"/>
        </w:rPr>
        <w:t>г. </w:t>
      </w:r>
      <w:r w:rsidRPr="00897FA0">
        <w:rPr>
          <w:rFonts w:ascii="Myriad Pro" w:hAnsi="Myriad Pro"/>
          <w:color w:val="000000"/>
          <w:sz w:val="26"/>
          <w:szCs w:val="26"/>
        </w:rPr>
        <w:t xml:space="preserve">ведут к искажению эффективного уровня ОПР - </w:t>
      </w:r>
      <w:r w:rsidRPr="005659CA">
        <w:rPr>
          <w:rFonts w:ascii="Myriad Pro" w:hAnsi="Myriad Pro"/>
          <w:noProof/>
          <w:color w:val="000000"/>
          <w:sz w:val="26"/>
          <w:szCs w:val="26"/>
          <w:lang w:eastAsia="ru-RU"/>
        </w:rPr>
        <w:drawing>
          <wp:inline distT="0" distB="0" distL="0" distR="0" wp14:anchorId="70068F9C" wp14:editId="46C05081">
            <wp:extent cx="854075" cy="293370"/>
            <wp:effectExtent l="0" t="0" r="0" b="0"/>
            <wp:docPr id="46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5659CA">
        <w:rPr>
          <w:rFonts w:ascii="Myriad Pro" w:hAnsi="Myriad Pro"/>
          <w:color w:val="000000"/>
          <w:sz w:val="26"/>
          <w:szCs w:val="26"/>
        </w:rPr>
        <w:t xml:space="preserve">- на </w:t>
      </w:r>
      <w:r w:rsidRPr="00B75710">
        <w:rPr>
          <w:rFonts w:ascii="Myriad Pro" w:hAnsi="Myriad Pro"/>
          <w:color w:val="000000"/>
          <w:sz w:val="26"/>
          <w:szCs w:val="26"/>
        </w:rPr>
        <w:t xml:space="preserve">2018 год, следовательно, к искажению базового уровня операционных расходов - </w:t>
      </w:r>
      <w:r w:rsidRPr="005659CA">
        <w:rPr>
          <w:rFonts w:ascii="Myriad Pro" w:hAnsi="Myriad Pro"/>
          <w:noProof/>
          <w:color w:val="000000"/>
          <w:sz w:val="26"/>
          <w:szCs w:val="26"/>
          <w:lang w:eastAsia="ru-RU"/>
        </w:rPr>
        <w:drawing>
          <wp:inline distT="0" distB="0" distL="0" distR="0" wp14:anchorId="5ADD3004" wp14:editId="7287EA68">
            <wp:extent cx="966470" cy="319405"/>
            <wp:effectExtent l="0" t="0" r="5080" b="0"/>
            <wp:docPr id="46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5659CA">
        <w:rPr>
          <w:rFonts w:ascii="Myriad Pro" w:hAnsi="Myriad Pro"/>
          <w:color w:val="000000"/>
          <w:sz w:val="26"/>
          <w:szCs w:val="26"/>
        </w:rPr>
        <w:t>, определяемого в соответствии с пунктом 9 Методических указаний №421-э по формуле:</w:t>
      </w:r>
    </w:p>
    <w:p w14:paraId="4E91AB2F" w14:textId="77777777" w:rsidR="003504DE" w:rsidRDefault="003504DE" w:rsidP="003504DE">
      <w:pPr>
        <w:jc w:val="center"/>
        <w:rPr>
          <w:rFonts w:ascii="Myriad Pro" w:hAnsi="Myriad Pro"/>
          <w:color w:val="000000"/>
          <w:sz w:val="26"/>
          <w:szCs w:val="26"/>
        </w:rPr>
      </w:pPr>
      <w:bookmarkStart w:id="93" w:name="sub_5009"/>
      <w:r w:rsidRPr="005659CA">
        <w:rPr>
          <w:rFonts w:ascii="Myriad Pro" w:hAnsi="Myriad Pro"/>
          <w:noProof/>
          <w:color w:val="000000"/>
          <w:sz w:val="26"/>
          <w:szCs w:val="26"/>
          <w:lang w:eastAsia="ru-RU"/>
        </w:rPr>
        <w:drawing>
          <wp:inline distT="0" distB="0" distL="0" distR="0" wp14:anchorId="633899A1" wp14:editId="7C336C1B">
            <wp:extent cx="3895725" cy="366536"/>
            <wp:effectExtent l="0" t="0" r="0" b="0"/>
            <wp:docPr id="47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4254617" cy="400303"/>
                    </a:xfrm>
                    <a:prstGeom prst="rect">
                      <a:avLst/>
                    </a:prstGeom>
                    <a:noFill/>
                    <a:ln>
                      <a:noFill/>
                    </a:ln>
                  </pic:spPr>
                </pic:pic>
              </a:graphicData>
            </a:graphic>
          </wp:inline>
        </w:drawing>
      </w:r>
      <w:r w:rsidRPr="005659CA">
        <w:rPr>
          <w:rFonts w:ascii="Myriad Pro" w:hAnsi="Myriad Pro"/>
          <w:color w:val="000000"/>
          <w:sz w:val="26"/>
          <w:szCs w:val="26"/>
        </w:rPr>
        <w:t xml:space="preserve"> (9),</w:t>
      </w:r>
    </w:p>
    <w:bookmarkEnd w:id="93"/>
    <w:p w14:paraId="4560FA8C" w14:textId="28781983" w:rsidR="003504DE" w:rsidRPr="00E17399" w:rsidRDefault="003504DE" w:rsidP="00EF1028">
      <w:pPr>
        <w:spacing w:after="0" w:line="360" w:lineRule="auto"/>
        <w:ind w:firstLine="567"/>
        <w:contextualSpacing/>
        <w:jc w:val="both"/>
        <w:rPr>
          <w:rFonts w:ascii="Myriad Pro" w:hAnsi="Myriad Pro"/>
          <w:color w:val="000000"/>
          <w:sz w:val="26"/>
          <w:szCs w:val="26"/>
        </w:rPr>
      </w:pPr>
      <w:r w:rsidRPr="00B75710">
        <w:rPr>
          <w:rFonts w:ascii="Myriad Pro" w:hAnsi="Myriad Pro"/>
          <w:color w:val="000000"/>
          <w:sz w:val="26"/>
          <w:szCs w:val="26"/>
        </w:rPr>
        <w:t xml:space="preserve">Кроме того, определением Верховного суда РФ по делу №20-АПГ1б-15 от 17 ноября 2016 </w:t>
      </w:r>
      <w:r w:rsidR="00F4263D">
        <w:rPr>
          <w:rFonts w:ascii="Myriad Pro" w:hAnsi="Myriad Pro"/>
          <w:color w:val="000000"/>
          <w:sz w:val="26"/>
          <w:szCs w:val="26"/>
        </w:rPr>
        <w:t>г. </w:t>
      </w:r>
      <w:r w:rsidRPr="00B75710">
        <w:rPr>
          <w:rFonts w:ascii="Myriad Pro" w:hAnsi="Myriad Pro"/>
          <w:color w:val="000000"/>
          <w:sz w:val="26"/>
          <w:szCs w:val="26"/>
        </w:rPr>
        <w:t>подтверждена правомерность действий Республиканской службы по тарифам Республики Дагестан</w:t>
      </w:r>
      <w:r w:rsidRPr="00897FA0">
        <w:rPr>
          <w:rFonts w:ascii="Myriad Pro" w:hAnsi="Myriad Pro"/>
          <w:color w:val="000000"/>
          <w:sz w:val="26"/>
          <w:szCs w:val="26"/>
        </w:rPr>
        <w:t xml:space="preserve"> по неприменению при расчете операционных расходов для </w:t>
      </w:r>
      <w:r w:rsidR="002C7195">
        <w:rPr>
          <w:rFonts w:ascii="Myriad Pro" w:hAnsi="Myriad Pro"/>
          <w:color w:val="000000"/>
          <w:sz w:val="26"/>
          <w:szCs w:val="26"/>
        </w:rPr>
        <w:t>АО </w:t>
      </w:r>
      <w:r w:rsidRPr="00897FA0">
        <w:rPr>
          <w:rFonts w:ascii="Myriad Pro" w:hAnsi="Myriad Pro"/>
          <w:color w:val="000000"/>
          <w:sz w:val="26"/>
          <w:szCs w:val="26"/>
        </w:rPr>
        <w:t xml:space="preserve">«Дагестанская сетевая компания» на 2016 год метода сравнения аналогов, в том числе в связи с отсутствием в приложении </w:t>
      </w:r>
      <w:r w:rsidR="0041096B">
        <w:rPr>
          <w:rFonts w:ascii="Myriad Pro" w:hAnsi="Myriad Pro"/>
          <w:color w:val="000000"/>
          <w:sz w:val="26"/>
          <w:szCs w:val="26"/>
        </w:rPr>
        <w:t>№ </w:t>
      </w:r>
      <w:r w:rsidRPr="00897FA0">
        <w:rPr>
          <w:rFonts w:ascii="Myriad Pro" w:hAnsi="Myriad Pro"/>
          <w:color w:val="000000"/>
          <w:sz w:val="26"/>
          <w:szCs w:val="26"/>
        </w:rPr>
        <w:t xml:space="preserve">2 к Методическим указаниям </w:t>
      </w:r>
      <w:r w:rsidR="0041096B">
        <w:rPr>
          <w:rFonts w:ascii="Myriad Pro" w:hAnsi="Myriad Pro"/>
          <w:color w:val="000000"/>
          <w:sz w:val="26"/>
          <w:szCs w:val="26"/>
        </w:rPr>
        <w:t>№ </w:t>
      </w:r>
      <w:r w:rsidRPr="00897FA0">
        <w:rPr>
          <w:rFonts w:ascii="Myriad Pro" w:hAnsi="Myriad Pro"/>
          <w:color w:val="000000"/>
          <w:sz w:val="26"/>
          <w:szCs w:val="26"/>
        </w:rPr>
        <w:t>421-э необходимых для расчета по формуле коэффици</w:t>
      </w:r>
      <w:r w:rsidRPr="00985076">
        <w:rPr>
          <w:rFonts w:ascii="Myriad Pro" w:hAnsi="Myriad Pro"/>
          <w:color w:val="000000"/>
          <w:sz w:val="26"/>
          <w:szCs w:val="26"/>
        </w:rPr>
        <w:t xml:space="preserve">ентов нормализации, равно как в приложении </w:t>
      </w:r>
      <w:r w:rsidR="0041096B">
        <w:rPr>
          <w:rFonts w:ascii="Myriad Pro" w:hAnsi="Myriad Pro"/>
          <w:color w:val="000000"/>
          <w:sz w:val="26"/>
          <w:szCs w:val="26"/>
        </w:rPr>
        <w:t>№ </w:t>
      </w:r>
      <w:r w:rsidRPr="00985076">
        <w:rPr>
          <w:rFonts w:ascii="Myriad Pro" w:hAnsi="Myriad Pro"/>
          <w:color w:val="000000"/>
          <w:sz w:val="26"/>
          <w:szCs w:val="26"/>
        </w:rPr>
        <w:t>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w:t>
      </w:r>
      <w:r w:rsidRPr="00E17399">
        <w:rPr>
          <w:rFonts w:ascii="Myriad Pro" w:hAnsi="Myriad Pro"/>
          <w:color w:val="000000"/>
          <w:sz w:val="26"/>
          <w:szCs w:val="26"/>
        </w:rPr>
        <w:t xml:space="preserve">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3478A9D9" w14:textId="77777777" w:rsidR="003504DE" w:rsidRPr="00D458C9" w:rsidRDefault="003504DE" w:rsidP="003504DE">
      <w:pPr>
        <w:pStyle w:val="ad"/>
        <w:spacing w:after="0" w:line="360" w:lineRule="auto"/>
        <w:ind w:firstLine="567"/>
        <w:jc w:val="both"/>
        <w:rPr>
          <w:color w:val="FF0000"/>
        </w:rPr>
      </w:pPr>
      <w:r w:rsidRPr="0081230C">
        <w:rPr>
          <w:rFonts w:ascii="Myriad Pro" w:hAnsi="Myriad Pro"/>
          <w:sz w:val="26"/>
          <w:szCs w:val="26"/>
        </w:rPr>
        <w:t xml:space="preserve">На основании вышеизложенного Исполнитель считает целесообразным согласиться с решением Министерства тарифной политики Красноярского края об определении индекса эффективности операционных расходов в размере 1%, являющегося наименьшим значением и соответствующего предложению регулируемой организации.  </w:t>
      </w:r>
    </w:p>
    <w:p w14:paraId="1418AD45" w14:textId="2BDAEEFC" w:rsidR="00EF1028" w:rsidRDefault="00EF1028" w:rsidP="003504DE">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br w:type="page"/>
      </w:r>
    </w:p>
    <w:p w14:paraId="11BBF5D4" w14:textId="595D7E62" w:rsidR="003504DE" w:rsidRPr="00E17399" w:rsidRDefault="003504DE" w:rsidP="00196340">
      <w:pPr>
        <w:pStyle w:val="2"/>
        <w:numPr>
          <w:ilvl w:val="1"/>
          <w:numId w:val="120"/>
        </w:numPr>
        <w:spacing w:line="360" w:lineRule="auto"/>
        <w:ind w:left="709" w:hanging="709"/>
        <w:jc w:val="both"/>
        <w:rPr>
          <w:rFonts w:ascii="Myriad Pro" w:hAnsi="Myriad Pro"/>
          <w:b/>
          <w:color w:val="4F6228"/>
          <w:sz w:val="28"/>
          <w:szCs w:val="28"/>
        </w:rPr>
      </w:pPr>
      <w:bookmarkStart w:id="94" w:name="_Toc33287999"/>
      <w:bookmarkStart w:id="95" w:name="_Toc64366616"/>
      <w:r w:rsidRPr="00E17399">
        <w:rPr>
          <w:rFonts w:ascii="Myriad Pro" w:hAnsi="Myriad Pro"/>
          <w:b/>
          <w:color w:val="4F6228"/>
          <w:sz w:val="28"/>
          <w:szCs w:val="28"/>
        </w:rPr>
        <w:t>Показатели уровня надежности и качества услуг</w:t>
      </w:r>
      <w:bookmarkEnd w:id="94"/>
      <w:bookmarkEnd w:id="95"/>
    </w:p>
    <w:p w14:paraId="72D27D9C" w14:textId="77777777"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соответствии с пунктом 8 Основ ценообразования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1029C156" w14:textId="1FB40DDE"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Приказом Минэнерго России от 29.11.2016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 xml:space="preserve">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1256).</w:t>
      </w:r>
    </w:p>
    <w:p w14:paraId="2CEAB6DE" w14:textId="53244371"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пунктом 2.2.1 Методических указаний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43762616" w14:textId="77777777" w:rsidR="003504DE" w:rsidRPr="00E17399" w:rsidRDefault="003504DE" w:rsidP="003504DE">
      <w:pPr>
        <w:spacing w:after="1" w:line="360" w:lineRule="auto"/>
        <w:ind w:firstLine="540"/>
        <w:jc w:val="both"/>
        <w:rPr>
          <w:rFonts w:ascii="Myriad Pro" w:eastAsia="Calibri" w:hAnsi="Myriad Pro" w:cs="Times New Roman"/>
          <w:sz w:val="26"/>
          <w:szCs w:val="26"/>
        </w:rPr>
      </w:pPr>
      <w:r w:rsidRPr="00E17399">
        <w:rPr>
          <w:rFonts w:ascii="Myriad Pro" w:eastAsia="Calibri" w:hAnsi="Myriad Pro" w:cs="Times New Roman"/>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269FDFC1" w14:textId="77777777" w:rsidR="003504DE" w:rsidRPr="00E17399" w:rsidRDefault="003504DE" w:rsidP="00EF1028">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5E57A6B5" w14:textId="77777777" w:rsidR="003504DE" w:rsidRDefault="003504DE" w:rsidP="00EF1028">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Подпунктом «б» пункта 4.1.1 Методических указаний №1256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63A3656A" w14:textId="77777777" w:rsidR="003504DE" w:rsidRPr="006056B6" w:rsidRDefault="003504DE" w:rsidP="003504DE">
      <w:pPr>
        <w:spacing w:after="0" w:line="360" w:lineRule="auto"/>
        <w:ind w:firstLine="540"/>
        <w:jc w:val="both"/>
        <w:rPr>
          <w:rFonts w:ascii="Myriad Pro" w:eastAsia="Calibri" w:hAnsi="Myriad Pro" w:cs="Times New Roman"/>
          <w:sz w:val="16"/>
          <w:szCs w:val="16"/>
        </w:rPr>
      </w:pPr>
    </w:p>
    <w:p w14:paraId="0E76706C" w14:textId="77777777" w:rsidR="003504DE" w:rsidRPr="005659CA" w:rsidRDefault="003504DE" w:rsidP="003504DE">
      <w:pPr>
        <w:spacing w:after="0" w:line="360" w:lineRule="auto"/>
        <w:jc w:val="center"/>
        <w:rPr>
          <w:rFonts w:ascii="Myriad Pro" w:eastAsia="Calibri" w:hAnsi="Myriad Pro" w:cs="Times New Roman"/>
          <w:sz w:val="26"/>
          <w:szCs w:val="26"/>
        </w:rPr>
      </w:pPr>
      <w:bookmarkStart w:id="96" w:name="P350"/>
      <w:bookmarkEnd w:id="96"/>
      <w:r w:rsidRPr="005659CA">
        <w:rPr>
          <w:rFonts w:ascii="Myriad Pro" w:eastAsia="Calibri" w:hAnsi="Myriad Pro" w:cs="Times New Roman"/>
          <w:noProof/>
          <w:sz w:val="26"/>
          <w:szCs w:val="26"/>
          <w:lang w:eastAsia="ru-RU"/>
        </w:rPr>
        <w:drawing>
          <wp:inline distT="0" distB="0" distL="0" distR="0" wp14:anchorId="508CE733" wp14:editId="2AF90C3F">
            <wp:extent cx="1495425" cy="295275"/>
            <wp:effectExtent l="0" t="0" r="9525" b="9525"/>
            <wp:docPr id="453" name="Рисунок 453"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descr="base_1_220786_32780"/>
                    <pic:cNvPicPr>
                      <a:picLocks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11398" cy="298429"/>
                    </a:xfrm>
                    <a:prstGeom prst="rect">
                      <a:avLst/>
                    </a:prstGeom>
                    <a:noFill/>
                    <a:ln>
                      <a:noFill/>
                    </a:ln>
                  </pic:spPr>
                </pic:pic>
              </a:graphicData>
            </a:graphic>
          </wp:inline>
        </w:drawing>
      </w:r>
      <w:r w:rsidRPr="005659CA">
        <w:rPr>
          <w:rFonts w:ascii="Myriad Pro" w:eastAsia="Calibri" w:hAnsi="Myriad Pro" w:cs="Times New Roman"/>
          <w:sz w:val="26"/>
          <w:szCs w:val="26"/>
        </w:rPr>
        <w:t>, (15)</w:t>
      </w:r>
    </w:p>
    <w:p w14:paraId="70C39BB3" w14:textId="77777777" w:rsidR="003504DE" w:rsidRPr="00B75710" w:rsidRDefault="003504DE" w:rsidP="003504DE">
      <w:pPr>
        <w:spacing w:after="0" w:line="360" w:lineRule="auto"/>
        <w:ind w:firstLine="540"/>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1B391246" w14:textId="77777777" w:rsidR="003504DE" w:rsidRPr="00B75710" w:rsidRDefault="003504DE" w:rsidP="00EF1028">
      <w:pPr>
        <w:spacing w:after="0" w:line="360" w:lineRule="auto"/>
        <w:ind w:firstLine="567"/>
        <w:jc w:val="both"/>
        <w:rPr>
          <w:rFonts w:ascii="Myriad Pro" w:eastAsia="Calibri" w:hAnsi="Myriad Pro" w:cs="Times New Roman"/>
          <w:sz w:val="26"/>
          <w:szCs w:val="26"/>
        </w:rPr>
      </w:pPr>
      <w:r w:rsidRPr="00897FA0">
        <w:rPr>
          <w:rFonts w:ascii="Myriad Pro" w:eastAsia="Calibri" w:hAnsi="Myriad Pro" w:cs="Times New Roman"/>
          <w:sz w:val="26"/>
          <w:szCs w:val="26"/>
        </w:rPr>
        <w:t>(</w:t>
      </w:r>
      <w:r w:rsidRPr="005659CA">
        <w:rPr>
          <w:rFonts w:ascii="Myriad Pro" w:eastAsia="Calibri" w:hAnsi="Myriad Pro" w:cs="Times New Roman"/>
          <w:noProof/>
          <w:sz w:val="26"/>
          <w:szCs w:val="26"/>
          <w:lang w:eastAsia="ru-RU"/>
        </w:rPr>
        <w:drawing>
          <wp:inline distT="0" distB="0" distL="0" distR="0" wp14:anchorId="194D99C1" wp14:editId="5110509D">
            <wp:extent cx="295275" cy="276225"/>
            <wp:effectExtent l="0" t="0" r="9525" b="9525"/>
            <wp:docPr id="451" name="Рисунок 451"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220786_32781"/>
                    <pic:cNvPicPr>
                      <a:picLocks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r w:rsidRPr="005659CA">
        <w:rPr>
          <w:rFonts w:ascii="Myriad Pro" w:eastAsia="Calibri" w:hAnsi="Myriad Pro" w:cs="Times New Roman"/>
          <w:sz w:val="26"/>
          <w:szCs w:val="26"/>
        </w:rPr>
        <w:t xml:space="preserve">) - устанавливаемое регулирующим органом плановое значение по каждому показателю надежности </w:t>
      </w:r>
      <w:r w:rsidRPr="00B75710">
        <w:rPr>
          <w:rFonts w:ascii="Myriad Pro" w:eastAsia="Calibri" w:hAnsi="Myriad Pro" w:cs="Times New Roman"/>
          <w:sz w:val="26"/>
          <w:szCs w:val="26"/>
        </w:rPr>
        <w:t>и качества услуг (i) на расчетный период регулирования (t);</w:t>
      </w:r>
    </w:p>
    <w:p w14:paraId="777EBECC" w14:textId="77777777" w:rsidR="003504DE" w:rsidRPr="00985076" w:rsidRDefault="003504DE" w:rsidP="00EF1028">
      <w:pPr>
        <w:spacing w:after="0" w:line="360" w:lineRule="auto"/>
        <w:ind w:firstLine="567"/>
        <w:jc w:val="both"/>
        <w:rPr>
          <w:rFonts w:ascii="Myriad Pro" w:eastAsia="Calibri" w:hAnsi="Myriad Pro" w:cs="Times New Roman"/>
          <w:sz w:val="26"/>
          <w:szCs w:val="26"/>
        </w:rPr>
      </w:pPr>
      <w:r w:rsidRPr="00897FA0">
        <w:rPr>
          <w:rFonts w:ascii="Myriad Pro" w:eastAsia="Calibri" w:hAnsi="Myriad Pro" w:cs="Times New Roman"/>
          <w:sz w:val="26"/>
          <w:szCs w:val="26"/>
        </w:rPr>
        <w:t>p - темп улучшения показател</w:t>
      </w:r>
      <w:r w:rsidRPr="00985076">
        <w:rPr>
          <w:rFonts w:ascii="Myriad Pro" w:eastAsia="Calibri" w:hAnsi="Myriad Pro" w:cs="Times New Roman"/>
          <w:sz w:val="26"/>
          <w:szCs w:val="26"/>
        </w:rPr>
        <w:t xml:space="preserve">ей надежности и качества услуг, определяемый обязательной динамикой улучшения фактических значений показателей, равный 0,015 (p = 0,015).  </w:t>
      </w:r>
    </w:p>
    <w:p w14:paraId="546AA13A" w14:textId="77777777" w:rsidR="003504DE" w:rsidRPr="00E17399" w:rsidRDefault="003504DE" w:rsidP="00EF1028">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Темп улучшения не применяется в случае достижения не улучшаемых значений показателей (=1).</w:t>
      </w:r>
    </w:p>
    <w:p w14:paraId="19B8177F" w14:textId="6C524BF8"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пунктом 4.2.1. Методических указаний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466A2C6B" w14:textId="77777777" w:rsidR="003504DE" w:rsidRPr="00E17399" w:rsidRDefault="003504DE" w:rsidP="001C1435">
      <w:pPr>
        <w:pStyle w:val="a5"/>
        <w:numPr>
          <w:ilvl w:val="0"/>
          <w:numId w:val="4"/>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7236D112" w14:textId="77777777" w:rsidR="003504DE" w:rsidRPr="00E17399" w:rsidRDefault="003504DE" w:rsidP="001C1435">
      <w:pPr>
        <w:pStyle w:val="a5"/>
        <w:numPr>
          <w:ilvl w:val="0"/>
          <w:numId w:val="4"/>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3BFF9554" w14:textId="77777777" w:rsidR="003504DE" w:rsidRPr="00E17399" w:rsidRDefault="003504DE" w:rsidP="001C1435">
      <w:pPr>
        <w:pStyle w:val="a5"/>
        <w:numPr>
          <w:ilvl w:val="0"/>
          <w:numId w:val="4"/>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57107FAC" w14:textId="77777777"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Также регулирующие органы контролируют соблюдение уровня надежности и качества реализуемых товаров (услуг) и ежегодно корректируют необходимую валовую выручку организации, осуществляющей регулируемую деятельность, в соответствии с методическими указаниями по применению понижающих (повышающих) коэффициентов, позволяющих обеспечить соответствие уровня тарифов организации, осуществляющей регулируемую деятельность, уровню надежности и качества поставляемых товаров (услуг), утверждаемыми Федеральной антимонопольной службой.</w:t>
      </w:r>
    </w:p>
    <w:p w14:paraId="2EFEC041" w14:textId="303349AC"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пунктом 6 Методических указаний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1256 показатели уровня надежности и качества реализуемых товаров (услуг) в течение долгосрочного периода регулирования не меняются.</w:t>
      </w:r>
    </w:p>
    <w:p w14:paraId="7E223E20" w14:textId="4D6211A6"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пунктами 7 – 11 Положения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утвержденных постановлением Правительства РФ от 31 декабря 2009 </w:t>
      </w:r>
      <w:r w:rsidR="00F4263D">
        <w:rPr>
          <w:rFonts w:ascii="Myriad Pro" w:eastAsia="Calibri" w:hAnsi="Myriad Pro" w:cs="Times New Roman"/>
          <w:sz w:val="26"/>
          <w:szCs w:val="26"/>
        </w:rPr>
        <w:t>г.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1220 (далее – Положение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1220), плановые значения показателей надежности и качества устанавливаются регулирующими органами на каждый расчетный период регулирования в пределах долгосрочного периода регулирования. Указанные значения для организации по управлению единой национальной (общероссийской) электрической сетью и территориальных сетевых организаций устанавливаются, начиная с 2011 года. Плановые значения показателей надежности и качества устанавливаются регулирующими органами одновременно с установлением в соответствии с Основами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1178 и Основами ценообразования в сфере теплоснабжения, утвержденными постановлением Правительства Российской Федерации от 22 октября 2012 </w:t>
      </w:r>
      <w:r w:rsidR="00F4263D">
        <w:rPr>
          <w:rFonts w:ascii="Myriad Pro" w:eastAsia="Calibri" w:hAnsi="Myriad Pro" w:cs="Times New Roman"/>
          <w:sz w:val="26"/>
          <w:szCs w:val="26"/>
        </w:rPr>
        <w:t>г.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1075 "О ценообразовании в сфере теплоснабжения", тарифов на долгосрочный период регулирования для организации с учетом пункта 9 Положения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1220. </w:t>
      </w:r>
    </w:p>
    <w:p w14:paraId="02B63A87" w14:textId="6738C739"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Плановые значения показателей надежности и качества определяются регулирующими органами в соответствии с методическими указаниями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1256, в том числе с учетом:</w:t>
      </w:r>
    </w:p>
    <w:p w14:paraId="23F00BE9" w14:textId="77777777"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а) данных о фактических значениях показателей надежности и качества;</w:t>
      </w:r>
    </w:p>
    <w:p w14:paraId="4B05AC55" w14:textId="77777777"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б) включаемых в соответствии с утвержденной инвестиционной программой и (или) производственной программой в необходимую валовую выручку расходов, направленных на поддержание (повышение) уровня надежности и качества;</w:t>
      </w:r>
    </w:p>
    <w:p w14:paraId="33B11CAF" w14:textId="77777777"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индивидуальных особенностей функционирования организаций, обусловленных природно-климатическими и территориальными условиями, технологическими и техническими характеристиками;</w:t>
      </w:r>
    </w:p>
    <w:p w14:paraId="2CA63D51" w14:textId="13B6408D"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г) заключения, представленного Министерством энергетики Российской Федерации в соответствии с пунктом 14.1 Положения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1220.</w:t>
      </w:r>
    </w:p>
    <w:p w14:paraId="008B1ACE" w14:textId="5CED910D"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территориальных сетевых организаций плановые значения показателей надежности определяются в том числе с учетом базовых значений показателей надежности, значений коэффициентов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определяемых в соответствии с Положением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1220 и методическими указаниями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1256, а также предложений территориальных сетевых организаций по плановым значениям показателей надежности с увеличенным темпом улучшения значений показателей для такой территориальной сетевой организации.</w:t>
      </w:r>
    </w:p>
    <w:p w14:paraId="73900429" w14:textId="00ED6D9B"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Организации направляют в регулирующие органы предложения по плановым значениям показателей надежности и качества на каждый расчетный период регулирования в пределах долгосрочного периода регулирования, в том числе предложения, указанные в пункте 9 Положения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1220, в формате, определенном методическими указаниями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1256, и в сроки, установленные для предоставления предложений о корректировке тарифов и (или) предельных уровней тарифов на долгосрочный период регулирования в соответствии с Основами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1178 и Основами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1075.</w:t>
      </w:r>
    </w:p>
    <w:p w14:paraId="76FC82FE"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p>
    <w:p w14:paraId="503A3771"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646DDCEA" w14:textId="23E19B2A"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На долгосрочный период 2018-2022 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E17399">
        <w:rPr>
          <w:rFonts w:ascii="Myriad Pro" w:eastAsia="Calibri" w:hAnsi="Myriad Pro" w:cs="Times New Roman"/>
          <w:color w:val="000000" w:themeColor="text1"/>
          <w:sz w:val="26"/>
          <w:szCs w:val="26"/>
        </w:rPr>
        <w:t>«МРСК Сибири» – «Красноярскэнерго» первоначально были предложены следующие показатели надежности и качества услуг: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3504DE" w:rsidRPr="00EF1028" w14:paraId="7FD8D2C6" w14:textId="77777777" w:rsidTr="00EF1028">
        <w:trPr>
          <w:trHeight w:val="429"/>
          <w:tblHeader/>
          <w:jc w:val="cent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C0E84E" w14:textId="77777777" w:rsidR="003504DE" w:rsidRPr="00EF1028" w:rsidRDefault="003504DE" w:rsidP="003504DE">
            <w:pPr>
              <w:spacing w:after="0" w:line="240" w:lineRule="auto"/>
              <w:contextualSpacing/>
              <w:jc w:val="center"/>
              <w:rPr>
                <w:rFonts w:ascii="Myriad Pro" w:eastAsia="Calibri" w:hAnsi="Myriad Pro" w:cs="Times New Roman"/>
                <w:b/>
                <w:color w:val="FFFFFF" w:themeColor="background1"/>
                <w:sz w:val="20"/>
                <w:szCs w:val="20"/>
              </w:rPr>
            </w:pPr>
            <w:r w:rsidRPr="00EF1028">
              <w:rPr>
                <w:rFonts w:ascii="Myriad Pro" w:eastAsia="Calibri" w:hAnsi="Myriad Pro"/>
                <w:b/>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9CD65F" w14:textId="77777777" w:rsidR="003504DE" w:rsidRPr="00EF1028" w:rsidRDefault="003504DE" w:rsidP="003504DE">
            <w:pPr>
              <w:spacing w:after="0" w:line="240" w:lineRule="auto"/>
              <w:contextualSpacing/>
              <w:jc w:val="center"/>
              <w:rPr>
                <w:rFonts w:ascii="Myriad Pro" w:eastAsia="Calibri" w:hAnsi="Myriad Pro" w:cs="Times New Roman"/>
                <w:b/>
                <w:color w:val="FFFFFF" w:themeColor="background1"/>
                <w:sz w:val="20"/>
                <w:szCs w:val="20"/>
              </w:rPr>
            </w:pPr>
            <w:r w:rsidRPr="00EF1028">
              <w:rPr>
                <w:rFonts w:ascii="Myriad Pro" w:eastAsia="Calibri" w:hAnsi="Myriad Pro"/>
                <w:b/>
                <w:color w:val="FFFFFF" w:themeColor="background1"/>
                <w:sz w:val="20"/>
                <w:szCs w:val="20"/>
              </w:rPr>
              <w:t>Значение показателя</w:t>
            </w:r>
          </w:p>
        </w:tc>
      </w:tr>
      <w:tr w:rsidR="003504DE" w:rsidRPr="00EF1028" w14:paraId="775E724F" w14:textId="77777777" w:rsidTr="00EF1028">
        <w:trPr>
          <w:trHeight w:val="455"/>
          <w:tblHeader/>
          <w:jc w:val="cent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1AF515" w14:textId="77777777" w:rsidR="003504DE" w:rsidRPr="00EF1028" w:rsidRDefault="003504DE" w:rsidP="003504DE">
            <w:pPr>
              <w:spacing w:after="0" w:line="240" w:lineRule="auto"/>
              <w:contextualSpacing/>
              <w:jc w:val="center"/>
              <w:rPr>
                <w:rFonts w:ascii="Myriad Pro" w:eastAsia="Calibri" w:hAnsi="Myriad Pro" w:cs="Times New Roman"/>
                <w:b/>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3909E8" w14:textId="77777777" w:rsidR="003504DE" w:rsidRPr="00EF1028" w:rsidRDefault="003504DE" w:rsidP="003504DE">
            <w:pPr>
              <w:pStyle w:val="24"/>
              <w:shd w:val="clear" w:color="auto" w:fill="auto"/>
              <w:spacing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3DFCF9" w14:textId="77777777" w:rsidR="003504DE" w:rsidRPr="00EF1028" w:rsidRDefault="003504DE" w:rsidP="003504DE">
            <w:pPr>
              <w:pStyle w:val="24"/>
              <w:shd w:val="clear" w:color="auto" w:fill="auto"/>
              <w:spacing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1EA151" w14:textId="77777777" w:rsidR="003504DE" w:rsidRPr="00EF1028" w:rsidRDefault="003504DE" w:rsidP="003504DE">
            <w:pPr>
              <w:pStyle w:val="24"/>
              <w:shd w:val="clear" w:color="auto" w:fill="auto"/>
              <w:spacing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1F777E" w14:textId="77777777" w:rsidR="003504DE" w:rsidRPr="00EF1028" w:rsidRDefault="003504DE" w:rsidP="003504DE">
            <w:pPr>
              <w:pStyle w:val="24"/>
              <w:shd w:val="clear" w:color="auto" w:fill="auto"/>
              <w:spacing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D37F929" w14:textId="77777777" w:rsidR="003504DE" w:rsidRPr="00EF1028" w:rsidRDefault="003504DE" w:rsidP="003504DE">
            <w:pPr>
              <w:pStyle w:val="24"/>
              <w:shd w:val="clear" w:color="auto" w:fill="auto"/>
              <w:spacing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2022</w:t>
            </w:r>
          </w:p>
        </w:tc>
      </w:tr>
      <w:tr w:rsidR="003504DE" w:rsidRPr="00EF1028" w14:paraId="0146D470" w14:textId="77777777" w:rsidTr="00EF1028">
        <w:trPr>
          <w:trHeight w:val="256"/>
          <w:tblHeader/>
          <w:jc w:val="cent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D54276C" w14:textId="77777777" w:rsidR="003504DE" w:rsidRPr="00EF1028" w:rsidRDefault="003504DE" w:rsidP="003504DE">
            <w:pPr>
              <w:spacing w:after="0"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0795BA3" w14:textId="77777777" w:rsidR="003504DE" w:rsidRPr="00EF1028" w:rsidRDefault="003504DE" w:rsidP="003504DE">
            <w:pPr>
              <w:spacing w:after="0"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BD4A5D" w14:textId="77777777" w:rsidR="003504DE" w:rsidRPr="00EF1028" w:rsidRDefault="003504DE" w:rsidP="003504DE">
            <w:pPr>
              <w:spacing w:after="0"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ADABCEE" w14:textId="77777777" w:rsidR="003504DE" w:rsidRPr="00EF1028" w:rsidRDefault="003504DE" w:rsidP="003504DE">
            <w:pPr>
              <w:spacing w:after="0"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8EECEC" w14:textId="77777777" w:rsidR="003504DE" w:rsidRPr="00EF1028" w:rsidRDefault="003504DE" w:rsidP="003504DE">
            <w:pPr>
              <w:spacing w:after="0"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23FA51" w14:textId="77777777" w:rsidR="003504DE" w:rsidRPr="00EF1028" w:rsidRDefault="003504DE" w:rsidP="003504DE">
            <w:pPr>
              <w:spacing w:after="0"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6</w:t>
            </w:r>
          </w:p>
        </w:tc>
      </w:tr>
      <w:tr w:rsidR="003504DE" w:rsidRPr="00EF1028" w14:paraId="4B0610EC" w14:textId="77777777" w:rsidTr="00EF1028">
        <w:trPr>
          <w:trHeight w:val="844"/>
          <w:jc w:val="center"/>
        </w:trPr>
        <w:tc>
          <w:tcPr>
            <w:tcW w:w="2232" w:type="pct"/>
            <w:tcBorders>
              <w:top w:val="single" w:sz="4" w:space="0" w:color="FFFFFF" w:themeColor="background1"/>
            </w:tcBorders>
            <w:shd w:val="clear" w:color="auto" w:fill="FFFFFF"/>
            <w:vAlign w:val="center"/>
          </w:tcPr>
          <w:p w14:paraId="15508C74" w14:textId="77777777" w:rsidR="003504DE" w:rsidRPr="00EF1028" w:rsidRDefault="003504DE" w:rsidP="003504DE">
            <w:pPr>
              <w:pStyle w:val="24"/>
              <w:shd w:val="clear" w:color="auto" w:fill="auto"/>
              <w:spacing w:line="240" w:lineRule="auto"/>
              <w:jc w:val="left"/>
              <w:rPr>
                <w:rFonts w:ascii="Myriad Pro" w:hAnsi="Myriad Pro"/>
                <w:sz w:val="20"/>
                <w:szCs w:val="20"/>
              </w:rPr>
            </w:pPr>
            <w:r w:rsidRPr="00EF1028">
              <w:rPr>
                <w:rStyle w:val="28pt"/>
                <w:rFonts w:ascii="Myriad Pro" w:eastAsiaTheme="majorEastAsia" w:hAnsi="Myriad Pro"/>
                <w:sz w:val="20"/>
                <w:szCs w:val="20"/>
              </w:rPr>
              <w:t>Показатель средней продолжительности прекращений передачи электрической энергии на точку поставки (П</w:t>
            </w:r>
            <w:r w:rsidRPr="00EF1028">
              <w:rPr>
                <w:rStyle w:val="28pt"/>
                <w:rFonts w:ascii="Myriad Pro" w:eastAsiaTheme="majorEastAsia" w:hAnsi="Myriad Pro"/>
                <w:sz w:val="20"/>
                <w:szCs w:val="20"/>
                <w:vertAlign w:val="subscript"/>
                <w:lang w:val="en-US"/>
              </w:rPr>
              <w:t>Saidi</w:t>
            </w:r>
            <w:r w:rsidRPr="00EF1028">
              <w:rPr>
                <w:rStyle w:val="28pt"/>
                <w:rFonts w:ascii="Myriad Pro" w:eastAsiaTheme="majorEastAsia" w:hAnsi="Myriad Pro"/>
                <w:sz w:val="20"/>
                <w:szCs w:val="20"/>
              </w:rPr>
              <w:t>), час</w:t>
            </w:r>
          </w:p>
        </w:tc>
        <w:tc>
          <w:tcPr>
            <w:tcW w:w="552" w:type="pct"/>
            <w:tcBorders>
              <w:top w:val="single" w:sz="4" w:space="0" w:color="FFFFFF" w:themeColor="background1"/>
            </w:tcBorders>
            <w:shd w:val="clear" w:color="auto" w:fill="FFFFFF"/>
            <w:vAlign w:val="center"/>
          </w:tcPr>
          <w:p w14:paraId="4E2907B9"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4,2135</w:t>
            </w:r>
          </w:p>
        </w:tc>
        <w:tc>
          <w:tcPr>
            <w:tcW w:w="556" w:type="pct"/>
            <w:tcBorders>
              <w:top w:val="single" w:sz="4" w:space="0" w:color="FFFFFF" w:themeColor="background1"/>
            </w:tcBorders>
            <w:shd w:val="clear" w:color="auto" w:fill="FFFFFF"/>
            <w:vAlign w:val="center"/>
          </w:tcPr>
          <w:p w14:paraId="171A116C"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4,1503</w:t>
            </w:r>
          </w:p>
        </w:tc>
        <w:tc>
          <w:tcPr>
            <w:tcW w:w="550" w:type="pct"/>
            <w:tcBorders>
              <w:top w:val="single" w:sz="4" w:space="0" w:color="FFFFFF" w:themeColor="background1"/>
            </w:tcBorders>
            <w:shd w:val="clear" w:color="auto" w:fill="FFFFFF"/>
            <w:vAlign w:val="center"/>
          </w:tcPr>
          <w:p w14:paraId="5E1B29DC"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4,088</w:t>
            </w:r>
          </w:p>
        </w:tc>
        <w:tc>
          <w:tcPr>
            <w:tcW w:w="554" w:type="pct"/>
            <w:tcBorders>
              <w:top w:val="single" w:sz="4" w:space="0" w:color="FFFFFF" w:themeColor="background1"/>
            </w:tcBorders>
            <w:shd w:val="clear" w:color="auto" w:fill="FFFFFF"/>
            <w:vAlign w:val="center"/>
          </w:tcPr>
          <w:p w14:paraId="5321BDA7"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4,0267</w:t>
            </w:r>
          </w:p>
        </w:tc>
        <w:tc>
          <w:tcPr>
            <w:tcW w:w="556" w:type="pct"/>
            <w:tcBorders>
              <w:top w:val="single" w:sz="4" w:space="0" w:color="FFFFFF" w:themeColor="background1"/>
            </w:tcBorders>
            <w:shd w:val="clear" w:color="auto" w:fill="FFFFFF"/>
            <w:vAlign w:val="center"/>
          </w:tcPr>
          <w:p w14:paraId="50759C9D"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3,9663</w:t>
            </w:r>
          </w:p>
        </w:tc>
      </w:tr>
      <w:tr w:rsidR="003504DE" w:rsidRPr="00EF1028" w14:paraId="0B4F760A" w14:textId="77777777" w:rsidTr="00EF1028">
        <w:trPr>
          <w:trHeight w:val="20"/>
          <w:jc w:val="center"/>
        </w:trPr>
        <w:tc>
          <w:tcPr>
            <w:tcW w:w="2232" w:type="pct"/>
            <w:shd w:val="clear" w:color="auto" w:fill="FFFFFF"/>
            <w:vAlign w:val="center"/>
          </w:tcPr>
          <w:p w14:paraId="42C3F810" w14:textId="77777777" w:rsidR="003504DE" w:rsidRPr="00EF1028" w:rsidRDefault="003504DE" w:rsidP="003504DE">
            <w:pPr>
              <w:pStyle w:val="24"/>
              <w:shd w:val="clear" w:color="auto" w:fill="auto"/>
              <w:spacing w:line="240" w:lineRule="auto"/>
              <w:jc w:val="left"/>
              <w:rPr>
                <w:rFonts w:ascii="Myriad Pro" w:hAnsi="Myriad Pro"/>
                <w:sz w:val="20"/>
                <w:szCs w:val="20"/>
              </w:rPr>
            </w:pPr>
            <w:r w:rsidRPr="00EF1028">
              <w:rPr>
                <w:rStyle w:val="28pt"/>
                <w:rFonts w:ascii="Myriad Pro" w:eastAsiaTheme="majorEastAsia" w:hAnsi="Myriad Pro"/>
                <w:sz w:val="20"/>
                <w:szCs w:val="20"/>
              </w:rPr>
              <w:t>Показатель средней частоты прекращений передачи электрической энергии на точку поставки (П</w:t>
            </w:r>
            <w:r w:rsidRPr="00EF1028">
              <w:rPr>
                <w:rStyle w:val="28pt"/>
                <w:rFonts w:ascii="Myriad Pro" w:eastAsiaTheme="majorEastAsia" w:hAnsi="Myriad Pro"/>
                <w:sz w:val="20"/>
                <w:szCs w:val="20"/>
                <w:vertAlign w:val="subscript"/>
                <w:lang w:val="en-US"/>
              </w:rPr>
              <w:t>Saifi</w:t>
            </w:r>
            <w:r w:rsidRPr="00EF1028">
              <w:rPr>
                <w:rStyle w:val="28pt"/>
                <w:rFonts w:ascii="Myriad Pro" w:eastAsiaTheme="majorEastAsia" w:hAnsi="Myriad Pro"/>
                <w:sz w:val="20"/>
                <w:szCs w:val="20"/>
              </w:rPr>
              <w:t>), шт.</w:t>
            </w:r>
          </w:p>
        </w:tc>
        <w:tc>
          <w:tcPr>
            <w:tcW w:w="552" w:type="pct"/>
            <w:shd w:val="clear" w:color="auto" w:fill="FFFFFF"/>
            <w:vAlign w:val="center"/>
          </w:tcPr>
          <w:p w14:paraId="73105ED8"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2,3203</w:t>
            </w:r>
          </w:p>
        </w:tc>
        <w:tc>
          <w:tcPr>
            <w:tcW w:w="556" w:type="pct"/>
            <w:shd w:val="clear" w:color="auto" w:fill="FFFFFF"/>
            <w:vAlign w:val="center"/>
          </w:tcPr>
          <w:p w14:paraId="561366EC"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2,2855</w:t>
            </w:r>
          </w:p>
        </w:tc>
        <w:tc>
          <w:tcPr>
            <w:tcW w:w="550" w:type="pct"/>
            <w:shd w:val="clear" w:color="auto" w:fill="FFFFFF"/>
            <w:vAlign w:val="center"/>
          </w:tcPr>
          <w:p w14:paraId="41605FA6"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2,2512</w:t>
            </w:r>
          </w:p>
        </w:tc>
        <w:tc>
          <w:tcPr>
            <w:tcW w:w="554" w:type="pct"/>
            <w:shd w:val="clear" w:color="auto" w:fill="FFFFFF"/>
            <w:vAlign w:val="center"/>
          </w:tcPr>
          <w:p w14:paraId="29423D12"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2,2175</w:t>
            </w:r>
          </w:p>
        </w:tc>
        <w:tc>
          <w:tcPr>
            <w:tcW w:w="556" w:type="pct"/>
            <w:shd w:val="clear" w:color="auto" w:fill="FFFFFF"/>
            <w:vAlign w:val="center"/>
          </w:tcPr>
          <w:p w14:paraId="6D2DA63D"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2,1842</w:t>
            </w:r>
          </w:p>
        </w:tc>
      </w:tr>
      <w:tr w:rsidR="003504DE" w:rsidRPr="00EF1028" w14:paraId="31C38984" w14:textId="77777777" w:rsidTr="00EF1028">
        <w:trPr>
          <w:trHeight w:val="20"/>
          <w:jc w:val="center"/>
        </w:trPr>
        <w:tc>
          <w:tcPr>
            <w:tcW w:w="2232" w:type="pct"/>
            <w:shd w:val="clear" w:color="auto" w:fill="FFFFFF"/>
            <w:vAlign w:val="center"/>
          </w:tcPr>
          <w:p w14:paraId="02700520" w14:textId="77777777" w:rsidR="003504DE" w:rsidRPr="00EF1028" w:rsidRDefault="003504DE" w:rsidP="003504DE">
            <w:pPr>
              <w:pStyle w:val="24"/>
              <w:shd w:val="clear" w:color="auto" w:fill="auto"/>
              <w:spacing w:line="240" w:lineRule="auto"/>
              <w:jc w:val="left"/>
              <w:rPr>
                <w:rFonts w:ascii="Myriad Pro" w:hAnsi="Myriad Pro"/>
                <w:sz w:val="20"/>
                <w:szCs w:val="20"/>
              </w:rPr>
            </w:pPr>
            <w:r w:rsidRPr="00EF1028">
              <w:rPr>
                <w:rStyle w:val="28pt"/>
                <w:rFonts w:ascii="Myriad Pro" w:eastAsiaTheme="majorEastAsia" w:hAnsi="Myriad Pro"/>
                <w:sz w:val="20"/>
                <w:szCs w:val="20"/>
              </w:rPr>
              <w:t>Показатель уровня качества осуществляемого технологического присоединения (П</w:t>
            </w:r>
            <w:r w:rsidRPr="00EF1028">
              <w:rPr>
                <w:rStyle w:val="28pt"/>
                <w:rFonts w:ascii="Myriad Pro" w:eastAsiaTheme="majorEastAsia" w:hAnsi="Myriad Pro"/>
                <w:sz w:val="20"/>
                <w:szCs w:val="20"/>
                <w:vertAlign w:val="subscript"/>
              </w:rPr>
              <w:t>тпр</w:t>
            </w:r>
            <w:r w:rsidRPr="00EF1028">
              <w:rPr>
                <w:rStyle w:val="28pt"/>
                <w:rFonts w:ascii="Myriad Pro" w:eastAsiaTheme="majorEastAsia" w:hAnsi="Myriad Pro"/>
                <w:sz w:val="20"/>
                <w:szCs w:val="20"/>
              </w:rPr>
              <w:t>)</w:t>
            </w:r>
          </w:p>
        </w:tc>
        <w:tc>
          <w:tcPr>
            <w:tcW w:w="552" w:type="pct"/>
            <w:shd w:val="clear" w:color="auto" w:fill="FFFFFF"/>
            <w:vAlign w:val="center"/>
          </w:tcPr>
          <w:p w14:paraId="1E81458A"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1,1155</w:t>
            </w:r>
          </w:p>
        </w:tc>
        <w:tc>
          <w:tcPr>
            <w:tcW w:w="556" w:type="pct"/>
            <w:shd w:val="clear" w:color="auto" w:fill="FFFFFF"/>
            <w:vAlign w:val="center"/>
          </w:tcPr>
          <w:p w14:paraId="6055795A"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1,0988</w:t>
            </w:r>
          </w:p>
        </w:tc>
        <w:tc>
          <w:tcPr>
            <w:tcW w:w="550" w:type="pct"/>
            <w:shd w:val="clear" w:color="auto" w:fill="FFFFFF"/>
            <w:vAlign w:val="center"/>
          </w:tcPr>
          <w:p w14:paraId="4A1D67B5"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1,0823</w:t>
            </w:r>
          </w:p>
        </w:tc>
        <w:tc>
          <w:tcPr>
            <w:tcW w:w="554" w:type="pct"/>
            <w:shd w:val="clear" w:color="auto" w:fill="FFFFFF"/>
            <w:vAlign w:val="center"/>
          </w:tcPr>
          <w:p w14:paraId="652067D0"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1,066</w:t>
            </w:r>
          </w:p>
        </w:tc>
        <w:tc>
          <w:tcPr>
            <w:tcW w:w="556" w:type="pct"/>
            <w:shd w:val="clear" w:color="auto" w:fill="FFFFFF"/>
            <w:vAlign w:val="center"/>
          </w:tcPr>
          <w:p w14:paraId="273B8755"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1,0501</w:t>
            </w:r>
          </w:p>
        </w:tc>
      </w:tr>
    </w:tbl>
    <w:p w14:paraId="7443C3A8" w14:textId="6773D92F"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В составе документов, предоставленных в Министерство тарифной политики Красноярского края</w:t>
      </w:r>
      <w:r w:rsidRPr="00897FA0">
        <w:rPr>
          <w:rFonts w:ascii="Myriad Pro" w:eastAsia="Calibri" w:hAnsi="Myriad Pro" w:cs="Times New Roman"/>
          <w:color w:val="000000" w:themeColor="text1"/>
          <w:sz w:val="26"/>
          <w:szCs w:val="26"/>
        </w:rPr>
        <w:t xml:space="preserve"> </w:t>
      </w:r>
      <w:r w:rsidRPr="00985076">
        <w:rPr>
          <w:rFonts w:ascii="Myriad Pro" w:eastAsia="Calibri" w:hAnsi="Myriad Pro" w:cs="Times New Roman"/>
          <w:color w:val="000000" w:themeColor="text1"/>
          <w:sz w:val="26"/>
          <w:szCs w:val="26"/>
        </w:rPr>
        <w:t xml:space="preserve"> в рамках предложения по установлению тарифов на 2018</w:t>
      </w:r>
      <w:r>
        <w:rPr>
          <w:rFonts w:ascii="Myriad Pro" w:eastAsia="Calibri" w:hAnsi="Myriad Pro" w:cs="Times New Roman"/>
          <w:color w:val="000000" w:themeColor="text1"/>
          <w:sz w:val="26"/>
          <w:szCs w:val="26"/>
        </w:rPr>
        <w:t> </w:t>
      </w:r>
      <w:r w:rsidRPr="00985076">
        <w:rPr>
          <w:rFonts w:ascii="Myriad Pro" w:eastAsia="Calibri" w:hAnsi="Myriad Pro" w:cs="Times New Roman"/>
          <w:color w:val="000000" w:themeColor="text1"/>
          <w:sz w:val="26"/>
          <w:szCs w:val="26"/>
        </w:rPr>
        <w:t xml:space="preserve">год, 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E17399">
        <w:rPr>
          <w:rFonts w:ascii="Myriad Pro" w:eastAsia="Calibri" w:hAnsi="Myriad Pro" w:cs="Times New Roman"/>
          <w:color w:val="000000" w:themeColor="text1"/>
          <w:sz w:val="26"/>
          <w:szCs w:val="26"/>
        </w:rPr>
        <w:t xml:space="preserve">«МРСК Сибири» – «Красноярскэнерго» по плановым величинам показателей уровня надежности и качества оказываемых услуг были направлены следующие формы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РФ от 29 ноября 2016 </w:t>
      </w:r>
      <w:r w:rsidR="00F4263D">
        <w:rPr>
          <w:rFonts w:ascii="Myriad Pro" w:eastAsia="Calibri" w:hAnsi="Myriad Pro" w:cs="Times New Roman"/>
          <w:color w:val="000000" w:themeColor="text1"/>
          <w:sz w:val="26"/>
          <w:szCs w:val="26"/>
        </w:rPr>
        <w:t>г.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1256:</w:t>
      </w:r>
    </w:p>
    <w:p w14:paraId="66B5F2B3" w14:textId="77777777" w:rsidR="003504DE" w:rsidRPr="00E17399" w:rsidRDefault="003504DE" w:rsidP="001C1435">
      <w:pPr>
        <w:pStyle w:val="a5"/>
        <w:numPr>
          <w:ilvl w:val="0"/>
          <w:numId w:val="8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Форма 1.3. Расчет показателя средней продолжительности прекращения передачи электрической энергии потребителям услуг и показателя средней частоты прекращений передачи электрической энергии потребителям услуг сетевой организации.</w:t>
      </w:r>
    </w:p>
    <w:p w14:paraId="6D2CA1CE" w14:textId="77777777" w:rsidR="003504DE" w:rsidRPr="00E17399" w:rsidRDefault="003504DE" w:rsidP="001C1435">
      <w:pPr>
        <w:pStyle w:val="a5"/>
        <w:numPr>
          <w:ilvl w:val="0"/>
          <w:numId w:val="8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Форма 1.7. Предложения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(для территориальной сетевой организации, долгосрочный период регулирования которой, начинается с 2018 года).</w:t>
      </w:r>
    </w:p>
    <w:p w14:paraId="64484170" w14:textId="77777777" w:rsidR="003504DE" w:rsidRPr="00E17399" w:rsidRDefault="003504DE" w:rsidP="001C1435">
      <w:pPr>
        <w:pStyle w:val="a5"/>
        <w:numPr>
          <w:ilvl w:val="0"/>
          <w:numId w:val="8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Форма 8.3. Расчет индикативного показателя уровня надежности оказываемых услуг для территориальных сетевых организаций и организацией по управлению единой национальной (общероссийской) электрической сетью, чей долгосрочный период регулирования начался после 2018 года.</w:t>
      </w:r>
    </w:p>
    <w:p w14:paraId="43034B37" w14:textId="6BE3133E" w:rsidR="003504DE" w:rsidRPr="00E17399" w:rsidRDefault="003504DE" w:rsidP="001C1435">
      <w:pPr>
        <w:pStyle w:val="a5"/>
        <w:numPr>
          <w:ilvl w:val="0"/>
          <w:numId w:val="8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Форма 8.3. Расчет индикативного показателя уровня надежности оказываемых услуг территориальной сетевой организации на основе средней продолжительности нарушения электроснабжения потребителей и средней частоты прерывания электроснабжения потребителей филиала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sidRPr="00E17399">
        <w:rPr>
          <w:rFonts w:ascii="Myriad Pro" w:hAnsi="Myriad Pro"/>
          <w:color w:val="000000" w:themeColor="text1"/>
          <w:sz w:val="26"/>
          <w:szCs w:val="26"/>
        </w:rPr>
        <w:t>«МРСК Сибири» - «Красноярскэнерго» за 01.01.2016 – 31.12.2016.</w:t>
      </w:r>
    </w:p>
    <w:p w14:paraId="70695B8A" w14:textId="47E8199A" w:rsidR="003504DE" w:rsidRPr="00E17399" w:rsidRDefault="003504DE" w:rsidP="003504DE">
      <w:pPr>
        <w:spacing w:after="0" w:line="360" w:lineRule="auto"/>
        <w:ind w:firstLine="567"/>
        <w:jc w:val="both"/>
        <w:rPr>
          <w:rFonts w:ascii="Myriad Pro" w:hAnsi="Myriad Pro"/>
          <w:sz w:val="26"/>
          <w:szCs w:val="26"/>
        </w:rPr>
      </w:pPr>
      <w:r w:rsidRPr="00E17399">
        <w:rPr>
          <w:rFonts w:ascii="Myriad Pro" w:hAnsi="Myriad Pro"/>
          <w:sz w:val="26"/>
          <w:szCs w:val="26"/>
        </w:rPr>
        <w:t xml:space="preserve">В составе заявки на корректировку тарифов на услуги по передаче электрической энергии на 2019 год расчет показателей уровня надежности и качества поставляемых товаров и оказываемых услуг на долгосрочный период, включающий 2019 год,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Минэнерго России от 29.11.2016 </w:t>
      </w:r>
      <w:r w:rsidR="0041096B">
        <w:rPr>
          <w:rFonts w:ascii="Myriad Pro" w:hAnsi="Myriad Pro"/>
          <w:sz w:val="26"/>
          <w:szCs w:val="26"/>
        </w:rPr>
        <w:t>№ </w:t>
      </w:r>
      <w:r w:rsidRPr="00E17399">
        <w:rPr>
          <w:rFonts w:ascii="Myriad Pro" w:hAnsi="Myriad Pro"/>
          <w:sz w:val="26"/>
          <w:szCs w:val="26"/>
        </w:rPr>
        <w:t xml:space="preserve">1256, отчет по показателям надежности и качества за 2017 год с документами, подтверждающими отчетные показатели, в </w:t>
      </w:r>
      <w:r w:rsidR="00B7304F">
        <w:rPr>
          <w:rFonts w:ascii="Myriad Pro" w:hAnsi="Myriad Pro"/>
          <w:sz w:val="26"/>
          <w:szCs w:val="26"/>
        </w:rPr>
        <w:t>РЭК Красноярского края</w:t>
      </w:r>
      <w:r w:rsidRPr="00E17399">
        <w:rPr>
          <w:rFonts w:ascii="Myriad Pro" w:hAnsi="Myriad Pro"/>
          <w:sz w:val="26"/>
          <w:szCs w:val="26"/>
        </w:rPr>
        <w:t xml:space="preserve"> не направлялся. </w:t>
      </w:r>
    </w:p>
    <w:p w14:paraId="14E99FD1" w14:textId="5ACB9E9B" w:rsidR="003504DE" w:rsidRPr="00E17399" w:rsidRDefault="003504DE" w:rsidP="003504DE">
      <w:pPr>
        <w:spacing w:after="0" w:line="360" w:lineRule="auto"/>
        <w:ind w:firstLine="567"/>
        <w:jc w:val="both"/>
        <w:rPr>
          <w:rFonts w:ascii="Myriad Pro" w:hAnsi="Myriad Pro"/>
          <w:sz w:val="26"/>
          <w:szCs w:val="26"/>
        </w:rPr>
      </w:pPr>
      <w:r w:rsidRPr="00E17399">
        <w:rPr>
          <w:rFonts w:ascii="Myriad Pro" w:hAnsi="Myriad Pro"/>
          <w:sz w:val="26"/>
          <w:szCs w:val="26"/>
        </w:rPr>
        <w:t xml:space="preserve">Письмом от 28.03.2018 </w:t>
      </w:r>
      <w:r w:rsidR="00F4263D">
        <w:rPr>
          <w:rFonts w:ascii="Myriad Pro" w:hAnsi="Myriad Pro"/>
          <w:sz w:val="26"/>
          <w:szCs w:val="26"/>
        </w:rPr>
        <w:t>г. </w:t>
      </w:r>
      <w:r w:rsidR="0041096B">
        <w:rPr>
          <w:rFonts w:ascii="Myriad Pro" w:hAnsi="Myriad Pro"/>
          <w:sz w:val="26"/>
          <w:szCs w:val="26"/>
        </w:rPr>
        <w:t>№ </w:t>
      </w:r>
      <w:r w:rsidRPr="00E17399">
        <w:rPr>
          <w:rFonts w:ascii="Myriad Pro" w:hAnsi="Myriad Pro"/>
          <w:sz w:val="26"/>
          <w:szCs w:val="26"/>
        </w:rPr>
        <w:t xml:space="preserve">1.3/7793-исх в ответ на запрос Региональной энергетической комиссии Красноярского края от 16.03.2018 </w:t>
      </w:r>
      <w:r w:rsidR="00F4263D">
        <w:rPr>
          <w:rFonts w:ascii="Myriad Pro" w:hAnsi="Myriad Pro"/>
          <w:sz w:val="26"/>
          <w:szCs w:val="26"/>
        </w:rPr>
        <w:t>г. </w:t>
      </w:r>
      <w:r w:rsidR="0041096B">
        <w:rPr>
          <w:rFonts w:ascii="Myriad Pro" w:hAnsi="Myriad Pro"/>
          <w:sz w:val="26"/>
          <w:szCs w:val="26"/>
        </w:rPr>
        <w:t>№ </w:t>
      </w:r>
      <w:r w:rsidRPr="00E17399">
        <w:rPr>
          <w:rFonts w:ascii="Myriad Pro" w:hAnsi="Myriad Pro"/>
          <w:sz w:val="26"/>
          <w:szCs w:val="26"/>
        </w:rPr>
        <w:t xml:space="preserve">02-753, филиалом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были направлены следующие документы:</w:t>
      </w:r>
    </w:p>
    <w:p w14:paraId="61A4D0F1" w14:textId="77777777" w:rsidR="003504DE" w:rsidRPr="00E17399" w:rsidRDefault="003504DE" w:rsidP="001C1435">
      <w:pPr>
        <w:pStyle w:val="a5"/>
        <w:numPr>
          <w:ilvl w:val="0"/>
          <w:numId w:val="2"/>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Расчет фактических значений показателей надежности и качества, индикативных показателей уровня надежности и обобщенного показателя надежности и качества за 2017 год с приложением обосновывающих документов.</w:t>
      </w:r>
    </w:p>
    <w:p w14:paraId="0AF09A5A" w14:textId="77777777" w:rsidR="003504DE" w:rsidRPr="00E17399" w:rsidRDefault="003504DE" w:rsidP="001C1435">
      <w:pPr>
        <w:pStyle w:val="a5"/>
        <w:numPr>
          <w:ilvl w:val="0"/>
          <w:numId w:val="2"/>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Реестр потребителей услуг электросетевой организации за 2017 год.</w:t>
      </w:r>
    </w:p>
    <w:p w14:paraId="4B5E1848" w14:textId="77777777" w:rsidR="003504DE" w:rsidRPr="00E17399" w:rsidRDefault="003504DE" w:rsidP="001C1435">
      <w:pPr>
        <w:pStyle w:val="a5"/>
        <w:numPr>
          <w:ilvl w:val="0"/>
          <w:numId w:val="2"/>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Копии договоров на передачу электрической энергии.</w:t>
      </w:r>
    </w:p>
    <w:p w14:paraId="73D654B9" w14:textId="77777777" w:rsidR="003504DE" w:rsidRPr="00E17399" w:rsidRDefault="003504DE" w:rsidP="001C1435">
      <w:pPr>
        <w:pStyle w:val="a5"/>
        <w:numPr>
          <w:ilvl w:val="0"/>
          <w:numId w:val="2"/>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Копии утвержденных схем соединения электрических сетей филиала с обозначением трансформаторных подстанций, а также линий электропередачи.</w:t>
      </w:r>
    </w:p>
    <w:p w14:paraId="007D43DB" w14:textId="77777777" w:rsidR="003504DE" w:rsidRPr="00E17399" w:rsidRDefault="003504DE" w:rsidP="001C1435">
      <w:pPr>
        <w:pStyle w:val="a5"/>
        <w:numPr>
          <w:ilvl w:val="0"/>
          <w:numId w:val="2"/>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Копии доверенностей.</w:t>
      </w:r>
    </w:p>
    <w:p w14:paraId="60A0EBC5"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p>
    <w:p w14:paraId="1881BBC9"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440DDD72" w14:textId="30F51FE5" w:rsidR="003504DE"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Приказом Региональной энергетической комиссии Красноярского края от 27.12.2017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 xml:space="preserve">639-п </w:t>
      </w:r>
      <w:r w:rsidRPr="00E17399">
        <w:rPr>
          <w:rFonts w:ascii="Myriad Pro" w:hAnsi="Myriad Pro"/>
          <w:sz w:val="26"/>
          <w:szCs w:val="26"/>
        </w:rPr>
        <w:t xml:space="preserve">«О внесении изменений в приказ Региональной энергетической комиссии Красноярского края от 16.12.2011 </w:t>
      </w:r>
      <w:r w:rsidR="0041096B">
        <w:rPr>
          <w:rFonts w:ascii="Myriad Pro" w:hAnsi="Myriad Pro"/>
          <w:sz w:val="26"/>
          <w:szCs w:val="26"/>
        </w:rPr>
        <w:t>№ </w:t>
      </w:r>
      <w:r w:rsidRPr="00E17399">
        <w:rPr>
          <w:rFonts w:ascii="Myriad Pro" w:hAnsi="Myriad Pro"/>
          <w:sz w:val="26"/>
          <w:szCs w:val="26"/>
        </w:rPr>
        <w:t>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Pr="00E17399">
        <w:rPr>
          <w:rFonts w:ascii="Myriad Pro" w:eastAsia="Calibri" w:hAnsi="Myriad Pro" w:cs="Times New Roman"/>
          <w:color w:val="000000" w:themeColor="text1"/>
          <w:sz w:val="26"/>
          <w:szCs w:val="26"/>
        </w:rPr>
        <w:t xml:space="preserve"> были утверждены следующие показатели уровня надежности и качества оказываемых услуг ниже заявленных филиалом: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3504DE" w:rsidRPr="00EF1028" w14:paraId="277B16B7" w14:textId="77777777" w:rsidTr="00EF1028">
        <w:trPr>
          <w:cantSplit/>
          <w:trHeight w:val="415"/>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F52691"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D585CE"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Значение показателя</w:t>
            </w:r>
          </w:p>
        </w:tc>
      </w:tr>
      <w:tr w:rsidR="003504DE" w:rsidRPr="00EF1028" w14:paraId="76CD7827" w14:textId="77777777" w:rsidTr="00EF1028">
        <w:trPr>
          <w:cantSplit/>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232D18"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85B78D" w14:textId="77777777" w:rsidR="003504DE" w:rsidRPr="00EF1028" w:rsidRDefault="003504DE" w:rsidP="003504DE">
            <w:pPr>
              <w:widowControl w:val="0"/>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DF8126" w14:textId="77777777" w:rsidR="003504DE" w:rsidRPr="00EF1028" w:rsidRDefault="003504DE" w:rsidP="003504DE">
            <w:pPr>
              <w:widowControl w:val="0"/>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6A8259" w14:textId="77777777" w:rsidR="003504DE" w:rsidRPr="00EF1028" w:rsidRDefault="003504DE" w:rsidP="003504DE">
            <w:pPr>
              <w:widowControl w:val="0"/>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2174769" w14:textId="77777777" w:rsidR="003504DE" w:rsidRPr="00EF1028" w:rsidRDefault="003504DE" w:rsidP="003504DE">
            <w:pPr>
              <w:widowControl w:val="0"/>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1B27AA" w14:textId="77777777" w:rsidR="003504DE" w:rsidRPr="00EF1028" w:rsidRDefault="003504DE" w:rsidP="003504DE">
            <w:pPr>
              <w:widowControl w:val="0"/>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2022</w:t>
            </w:r>
          </w:p>
        </w:tc>
      </w:tr>
      <w:tr w:rsidR="003504DE" w:rsidRPr="00EF1028" w14:paraId="7B6161E4" w14:textId="77777777" w:rsidTr="00EF1028">
        <w:trPr>
          <w:cantSplit/>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876761"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95CDC7"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042774"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6A7703"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B64A12E"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883B8C"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6</w:t>
            </w:r>
          </w:p>
        </w:tc>
      </w:tr>
      <w:tr w:rsidR="003504DE" w:rsidRPr="00EF1028" w14:paraId="57D53D13" w14:textId="77777777" w:rsidTr="00EF1028">
        <w:trPr>
          <w:cantSplit/>
          <w:trHeight w:val="20"/>
          <w:tblHeader/>
        </w:trPr>
        <w:tc>
          <w:tcPr>
            <w:tcW w:w="2232" w:type="pct"/>
            <w:tcBorders>
              <w:top w:val="single" w:sz="4" w:space="0" w:color="FFFFFF" w:themeColor="background1"/>
            </w:tcBorders>
            <w:shd w:val="clear" w:color="auto" w:fill="FFFFFF"/>
            <w:vAlign w:val="center"/>
          </w:tcPr>
          <w:p w14:paraId="61F567BB" w14:textId="77777777" w:rsidR="003504DE" w:rsidRPr="00EF1028" w:rsidRDefault="003504DE" w:rsidP="003504DE">
            <w:pPr>
              <w:widowControl w:val="0"/>
              <w:spacing w:after="0" w:line="240" w:lineRule="auto"/>
              <w:rPr>
                <w:rFonts w:ascii="Myriad Pro" w:eastAsia="Times New Roman" w:hAnsi="Myriad Pro" w:cs="Times New Roman"/>
                <w:sz w:val="20"/>
                <w:szCs w:val="20"/>
              </w:rPr>
            </w:pPr>
            <w:r w:rsidRPr="00EF1028">
              <w:rPr>
                <w:rFonts w:ascii="Myriad Pro" w:eastAsia="Times New Roman" w:hAnsi="Myriad Pro" w:cs="Times New Roman"/>
                <w:color w:val="000000"/>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r w:rsidRPr="00EF1028">
              <w:rPr>
                <w:rFonts w:ascii="Myriad Pro" w:eastAsia="Times New Roman" w:hAnsi="Myriad Pro" w:cs="Times New Roman"/>
                <w:color w:val="000000"/>
                <w:sz w:val="20"/>
                <w:szCs w:val="20"/>
                <w:shd w:val="clear" w:color="auto" w:fill="FFFFFF"/>
                <w:vertAlign w:val="subscript"/>
                <w:lang w:val="en-US" w:eastAsia="ru-RU" w:bidi="ru-RU"/>
              </w:rPr>
              <w:t>Saidi</w:t>
            </w:r>
            <w:r w:rsidRPr="00EF1028">
              <w:rPr>
                <w:rFonts w:ascii="Myriad Pro" w:eastAsia="Times New Roman" w:hAnsi="Myriad Pro" w:cs="Times New Roman"/>
                <w:color w:val="000000"/>
                <w:sz w:val="20"/>
                <w:szCs w:val="20"/>
                <w:shd w:val="clear" w:color="auto" w:fill="FFFFFF"/>
                <w:lang w:eastAsia="ru-RU" w:bidi="ru-RU"/>
              </w:rPr>
              <w:t>),</w:t>
            </w:r>
            <w:r w:rsidRPr="00EF1028">
              <w:rPr>
                <w:rFonts w:ascii="Myriad Pro" w:eastAsiaTheme="majorEastAsia" w:hAnsi="Myriad Pro" w:cs="Times New Roman"/>
                <w:color w:val="000000"/>
                <w:sz w:val="20"/>
                <w:szCs w:val="20"/>
                <w:shd w:val="clear" w:color="auto" w:fill="FFFFFF"/>
                <w:lang w:eastAsia="ru-RU" w:bidi="ru-RU"/>
              </w:rPr>
              <w:t xml:space="preserve"> час</w:t>
            </w:r>
          </w:p>
        </w:tc>
        <w:tc>
          <w:tcPr>
            <w:tcW w:w="552" w:type="pct"/>
            <w:tcBorders>
              <w:top w:val="single" w:sz="4" w:space="0" w:color="FFFFFF" w:themeColor="background1"/>
            </w:tcBorders>
            <w:shd w:val="clear" w:color="auto" w:fill="FFFFFF"/>
            <w:vAlign w:val="center"/>
          </w:tcPr>
          <w:p w14:paraId="1E994D2C"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3,9684</w:t>
            </w:r>
          </w:p>
        </w:tc>
        <w:tc>
          <w:tcPr>
            <w:tcW w:w="556" w:type="pct"/>
            <w:tcBorders>
              <w:top w:val="single" w:sz="4" w:space="0" w:color="FFFFFF" w:themeColor="background1"/>
            </w:tcBorders>
            <w:shd w:val="clear" w:color="auto" w:fill="FFFFFF"/>
            <w:vAlign w:val="center"/>
          </w:tcPr>
          <w:p w14:paraId="7A325B76"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3,9088</w:t>
            </w:r>
          </w:p>
        </w:tc>
        <w:tc>
          <w:tcPr>
            <w:tcW w:w="550" w:type="pct"/>
            <w:tcBorders>
              <w:top w:val="single" w:sz="4" w:space="0" w:color="FFFFFF" w:themeColor="background1"/>
            </w:tcBorders>
            <w:shd w:val="clear" w:color="auto" w:fill="FFFFFF"/>
            <w:vAlign w:val="center"/>
          </w:tcPr>
          <w:p w14:paraId="78EBACD5"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3,8502</w:t>
            </w:r>
          </w:p>
        </w:tc>
        <w:tc>
          <w:tcPr>
            <w:tcW w:w="554" w:type="pct"/>
            <w:tcBorders>
              <w:top w:val="single" w:sz="4" w:space="0" w:color="FFFFFF" w:themeColor="background1"/>
            </w:tcBorders>
            <w:shd w:val="clear" w:color="auto" w:fill="FFFFFF"/>
            <w:vAlign w:val="center"/>
          </w:tcPr>
          <w:p w14:paraId="04526809"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3,7925</w:t>
            </w:r>
          </w:p>
        </w:tc>
        <w:tc>
          <w:tcPr>
            <w:tcW w:w="556" w:type="pct"/>
            <w:tcBorders>
              <w:top w:val="single" w:sz="4" w:space="0" w:color="FFFFFF" w:themeColor="background1"/>
            </w:tcBorders>
            <w:shd w:val="clear" w:color="auto" w:fill="FFFFFF"/>
            <w:vAlign w:val="center"/>
          </w:tcPr>
          <w:p w14:paraId="686DD019"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3,7356</w:t>
            </w:r>
          </w:p>
        </w:tc>
      </w:tr>
      <w:tr w:rsidR="003504DE" w:rsidRPr="00EF1028" w14:paraId="77861114" w14:textId="77777777" w:rsidTr="00EF1028">
        <w:trPr>
          <w:cantSplit/>
          <w:trHeight w:val="20"/>
          <w:tblHeader/>
        </w:trPr>
        <w:tc>
          <w:tcPr>
            <w:tcW w:w="2232" w:type="pct"/>
            <w:shd w:val="clear" w:color="auto" w:fill="FFFFFF"/>
            <w:vAlign w:val="center"/>
          </w:tcPr>
          <w:p w14:paraId="2A94F49F" w14:textId="77777777" w:rsidR="003504DE" w:rsidRPr="00EF1028" w:rsidRDefault="003504DE" w:rsidP="003504DE">
            <w:pPr>
              <w:widowControl w:val="0"/>
              <w:spacing w:after="0" w:line="240" w:lineRule="auto"/>
              <w:rPr>
                <w:rFonts w:ascii="Myriad Pro" w:eastAsia="Times New Roman" w:hAnsi="Myriad Pro" w:cs="Times New Roman"/>
                <w:sz w:val="20"/>
                <w:szCs w:val="20"/>
              </w:rPr>
            </w:pPr>
            <w:r w:rsidRPr="00EF1028">
              <w:rPr>
                <w:rFonts w:ascii="Myriad Pro" w:eastAsia="Times New Roman" w:hAnsi="Myriad Pro" w:cs="Times New Roman"/>
                <w:color w:val="000000"/>
                <w:sz w:val="20"/>
                <w:szCs w:val="20"/>
                <w:shd w:val="clear" w:color="auto" w:fill="FFFFFF"/>
                <w:lang w:eastAsia="ru-RU" w:bidi="ru-RU"/>
              </w:rPr>
              <w:t>Показатель средней частоты прекращений передачи электрической энергии на точку поставки (П</w:t>
            </w:r>
            <w:r w:rsidRPr="00EF1028">
              <w:rPr>
                <w:rFonts w:ascii="Myriad Pro" w:eastAsia="Times New Roman" w:hAnsi="Myriad Pro" w:cs="Times New Roman"/>
                <w:color w:val="000000"/>
                <w:sz w:val="20"/>
                <w:szCs w:val="20"/>
                <w:shd w:val="clear" w:color="auto" w:fill="FFFFFF"/>
                <w:vertAlign w:val="subscript"/>
                <w:lang w:val="en-US" w:eastAsia="ru-RU" w:bidi="ru-RU"/>
              </w:rPr>
              <w:t>Saifi</w:t>
            </w:r>
            <w:r w:rsidRPr="00EF1028">
              <w:rPr>
                <w:rFonts w:ascii="Myriad Pro" w:eastAsia="Times New Roman" w:hAnsi="Myriad Pro" w:cs="Times New Roman"/>
                <w:color w:val="000000"/>
                <w:sz w:val="20"/>
                <w:szCs w:val="20"/>
                <w:shd w:val="clear" w:color="auto" w:fill="FFFFFF"/>
                <w:lang w:eastAsia="ru-RU" w:bidi="ru-RU"/>
              </w:rPr>
              <w:t>), шт.</w:t>
            </w:r>
          </w:p>
        </w:tc>
        <w:tc>
          <w:tcPr>
            <w:tcW w:w="552" w:type="pct"/>
            <w:shd w:val="clear" w:color="auto" w:fill="FFFFFF"/>
            <w:vAlign w:val="center"/>
          </w:tcPr>
          <w:p w14:paraId="2F792EC3"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2,1251</w:t>
            </w:r>
          </w:p>
        </w:tc>
        <w:tc>
          <w:tcPr>
            <w:tcW w:w="556" w:type="pct"/>
            <w:shd w:val="clear" w:color="auto" w:fill="FFFFFF"/>
            <w:vAlign w:val="center"/>
          </w:tcPr>
          <w:p w14:paraId="5703AEC1"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2,0767</w:t>
            </w:r>
          </w:p>
        </w:tc>
        <w:tc>
          <w:tcPr>
            <w:tcW w:w="550" w:type="pct"/>
            <w:shd w:val="clear" w:color="auto" w:fill="FFFFFF"/>
            <w:vAlign w:val="center"/>
          </w:tcPr>
          <w:p w14:paraId="4353F9A1"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2,0294</w:t>
            </w:r>
          </w:p>
        </w:tc>
        <w:tc>
          <w:tcPr>
            <w:tcW w:w="554" w:type="pct"/>
            <w:shd w:val="clear" w:color="auto" w:fill="FFFFFF"/>
            <w:vAlign w:val="center"/>
          </w:tcPr>
          <w:p w14:paraId="079C7553"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1,9831</w:t>
            </w:r>
          </w:p>
        </w:tc>
        <w:tc>
          <w:tcPr>
            <w:tcW w:w="556" w:type="pct"/>
            <w:shd w:val="clear" w:color="auto" w:fill="FFFFFF"/>
            <w:vAlign w:val="center"/>
          </w:tcPr>
          <w:p w14:paraId="184DB0D8"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1,9379</w:t>
            </w:r>
          </w:p>
        </w:tc>
      </w:tr>
      <w:tr w:rsidR="003504DE" w:rsidRPr="00EF1028" w14:paraId="7E874E17" w14:textId="77777777" w:rsidTr="00EF1028">
        <w:trPr>
          <w:cantSplit/>
          <w:trHeight w:val="20"/>
          <w:tblHeader/>
        </w:trPr>
        <w:tc>
          <w:tcPr>
            <w:tcW w:w="2232" w:type="pct"/>
            <w:shd w:val="clear" w:color="auto" w:fill="FFFFFF"/>
            <w:vAlign w:val="center"/>
          </w:tcPr>
          <w:p w14:paraId="6D4A1876" w14:textId="77777777" w:rsidR="003504DE" w:rsidRPr="00EF1028" w:rsidRDefault="003504DE" w:rsidP="003504DE">
            <w:pPr>
              <w:widowControl w:val="0"/>
              <w:spacing w:after="0" w:line="240" w:lineRule="auto"/>
              <w:rPr>
                <w:rFonts w:ascii="Myriad Pro" w:eastAsia="Times New Roman" w:hAnsi="Myriad Pro" w:cs="Times New Roman"/>
                <w:sz w:val="20"/>
                <w:szCs w:val="20"/>
              </w:rPr>
            </w:pPr>
            <w:r w:rsidRPr="00EF1028">
              <w:rPr>
                <w:rFonts w:ascii="Myriad Pro" w:eastAsia="Times New Roman" w:hAnsi="Myriad Pro" w:cs="Times New Roman"/>
                <w:color w:val="000000"/>
                <w:sz w:val="20"/>
                <w:szCs w:val="20"/>
                <w:shd w:val="clear" w:color="auto" w:fill="FFFFFF"/>
                <w:lang w:eastAsia="ru-RU" w:bidi="ru-RU"/>
              </w:rPr>
              <w:t xml:space="preserve">Показатель </w:t>
            </w:r>
            <w:r w:rsidRPr="00EF1028">
              <w:rPr>
                <w:rFonts w:ascii="Myriad Pro" w:eastAsiaTheme="majorEastAsia" w:hAnsi="Myriad Pro" w:cs="Times New Roman"/>
                <w:color w:val="000000"/>
                <w:sz w:val="20"/>
                <w:szCs w:val="20"/>
                <w:shd w:val="clear" w:color="auto" w:fill="FFFFFF"/>
                <w:lang w:eastAsia="ru-RU" w:bidi="ru-RU"/>
              </w:rPr>
              <w:t xml:space="preserve">уровня качества осуществляемого </w:t>
            </w:r>
            <w:r w:rsidRPr="00EF1028">
              <w:rPr>
                <w:rFonts w:ascii="Myriad Pro" w:eastAsia="Times New Roman" w:hAnsi="Myriad Pro" w:cs="Times New Roman"/>
                <w:color w:val="000000"/>
                <w:sz w:val="20"/>
                <w:szCs w:val="20"/>
                <w:shd w:val="clear" w:color="auto" w:fill="FFFFFF"/>
                <w:lang w:eastAsia="ru-RU" w:bidi="ru-RU"/>
              </w:rPr>
              <w:t>технологического присоединения (П</w:t>
            </w:r>
            <w:r w:rsidRPr="00EF1028">
              <w:rPr>
                <w:rFonts w:ascii="Myriad Pro" w:eastAsia="Times New Roman" w:hAnsi="Myriad Pro" w:cs="Times New Roman"/>
                <w:color w:val="000000"/>
                <w:sz w:val="20"/>
                <w:szCs w:val="20"/>
                <w:shd w:val="clear" w:color="auto" w:fill="FFFFFF"/>
                <w:vertAlign w:val="subscript"/>
                <w:lang w:eastAsia="ru-RU" w:bidi="ru-RU"/>
              </w:rPr>
              <w:t>тпр</w:t>
            </w:r>
            <w:r w:rsidRPr="00EF1028">
              <w:rPr>
                <w:rFonts w:ascii="Myriad Pro" w:eastAsia="Times New Roman" w:hAnsi="Myriad Pro" w:cs="Times New Roman"/>
                <w:color w:val="000000"/>
                <w:sz w:val="20"/>
                <w:szCs w:val="20"/>
                <w:shd w:val="clear" w:color="auto" w:fill="FFFFFF"/>
                <w:lang w:eastAsia="ru-RU" w:bidi="ru-RU"/>
              </w:rPr>
              <w:t>)</w:t>
            </w:r>
          </w:p>
        </w:tc>
        <w:tc>
          <w:tcPr>
            <w:tcW w:w="552" w:type="pct"/>
            <w:shd w:val="clear" w:color="auto" w:fill="FFFFFF"/>
            <w:vAlign w:val="center"/>
          </w:tcPr>
          <w:p w14:paraId="4E994BCC"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rPr>
            </w:pPr>
            <w:r w:rsidRPr="00EF1028">
              <w:rPr>
                <w:rFonts w:ascii="Myriad Pro" w:eastAsia="Times New Roman" w:hAnsi="Myriad Pro" w:cs="Times New Roman"/>
                <w:sz w:val="20"/>
                <w:szCs w:val="20"/>
              </w:rPr>
              <w:t>1,1106</w:t>
            </w:r>
          </w:p>
        </w:tc>
        <w:tc>
          <w:tcPr>
            <w:tcW w:w="556" w:type="pct"/>
            <w:shd w:val="clear" w:color="auto" w:fill="FFFFFF"/>
            <w:vAlign w:val="center"/>
          </w:tcPr>
          <w:p w14:paraId="69FD9E5C"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rPr>
            </w:pPr>
            <w:r w:rsidRPr="00EF1028">
              <w:rPr>
                <w:rFonts w:ascii="Myriad Pro" w:eastAsia="Times New Roman" w:hAnsi="Myriad Pro" w:cs="Times New Roman"/>
                <w:sz w:val="20"/>
                <w:szCs w:val="20"/>
              </w:rPr>
              <w:t>1,0939</w:t>
            </w:r>
          </w:p>
        </w:tc>
        <w:tc>
          <w:tcPr>
            <w:tcW w:w="550" w:type="pct"/>
            <w:shd w:val="clear" w:color="auto" w:fill="FFFFFF"/>
            <w:vAlign w:val="center"/>
          </w:tcPr>
          <w:p w14:paraId="41B113AD"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rPr>
            </w:pPr>
            <w:r w:rsidRPr="00EF1028">
              <w:rPr>
                <w:rFonts w:ascii="Myriad Pro" w:eastAsia="Times New Roman" w:hAnsi="Myriad Pro" w:cs="Times New Roman"/>
                <w:sz w:val="20"/>
                <w:szCs w:val="20"/>
              </w:rPr>
              <w:t>1,0775</w:t>
            </w:r>
          </w:p>
        </w:tc>
        <w:tc>
          <w:tcPr>
            <w:tcW w:w="554" w:type="pct"/>
            <w:shd w:val="clear" w:color="auto" w:fill="FFFFFF"/>
            <w:vAlign w:val="center"/>
          </w:tcPr>
          <w:p w14:paraId="414CAF09"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rPr>
            </w:pPr>
            <w:r w:rsidRPr="00EF1028">
              <w:rPr>
                <w:rFonts w:ascii="Myriad Pro" w:eastAsia="Times New Roman" w:hAnsi="Myriad Pro" w:cs="Times New Roman"/>
                <w:sz w:val="20"/>
                <w:szCs w:val="20"/>
              </w:rPr>
              <w:t>1,0614</w:t>
            </w:r>
          </w:p>
        </w:tc>
        <w:tc>
          <w:tcPr>
            <w:tcW w:w="556" w:type="pct"/>
            <w:shd w:val="clear" w:color="auto" w:fill="FFFFFF"/>
            <w:vAlign w:val="center"/>
          </w:tcPr>
          <w:p w14:paraId="35E3C848"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rPr>
            </w:pPr>
            <w:r w:rsidRPr="00EF1028">
              <w:rPr>
                <w:rFonts w:ascii="Myriad Pro" w:eastAsia="Times New Roman" w:hAnsi="Myriad Pro" w:cs="Times New Roman"/>
                <w:sz w:val="20"/>
                <w:szCs w:val="20"/>
              </w:rPr>
              <w:t>1,0455</w:t>
            </w:r>
          </w:p>
        </w:tc>
      </w:tr>
    </w:tbl>
    <w:p w14:paraId="27CBC3B0" w14:textId="77777777" w:rsidR="003504DE" w:rsidRPr="005659CA" w:rsidRDefault="003504DE" w:rsidP="003504DE">
      <w:pPr>
        <w:spacing w:after="0" w:line="360" w:lineRule="auto"/>
        <w:contextualSpacing/>
        <w:jc w:val="both"/>
        <w:rPr>
          <w:rFonts w:ascii="Myriad Pro" w:eastAsia="Calibri" w:hAnsi="Myriad Pro" w:cs="Times New Roman"/>
          <w:b/>
          <w:color w:val="000000" w:themeColor="text1"/>
          <w:sz w:val="26"/>
          <w:szCs w:val="26"/>
        </w:rPr>
      </w:pPr>
    </w:p>
    <w:p w14:paraId="4F1F102D" w14:textId="77777777" w:rsidR="003504DE" w:rsidRPr="00985076"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985076">
        <w:rPr>
          <w:rFonts w:ascii="Myriad Pro" w:eastAsia="Calibri" w:hAnsi="Myriad Pro" w:cs="Times New Roman"/>
          <w:b/>
          <w:color w:val="000000" w:themeColor="text1"/>
          <w:sz w:val="26"/>
          <w:szCs w:val="26"/>
        </w:rPr>
        <w:t>ПОЗИЦИЯ ИСПОЛНИТЕЛЯ</w:t>
      </w:r>
    </w:p>
    <w:p w14:paraId="75BC74FF" w14:textId="55E96497"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Расчеты, предоставленные 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E17399">
        <w:rPr>
          <w:rFonts w:ascii="Myriad Pro" w:eastAsia="Calibri" w:hAnsi="Myriad Pro" w:cs="Times New Roman"/>
          <w:color w:val="000000" w:themeColor="text1"/>
          <w:sz w:val="26"/>
          <w:szCs w:val="26"/>
        </w:rPr>
        <w:t>«МРСК Сибири» - «Красноярскэнерго» в РЭК Красноярского края в составе тарифной заявки на 2018-2022 г</w:t>
      </w:r>
      <w:r w:rsidR="00F4263D">
        <w:rPr>
          <w:rFonts w:ascii="Myriad Pro" w:eastAsia="Calibri" w:hAnsi="Myriad Pro" w:cs="Times New Roman"/>
          <w:color w:val="000000" w:themeColor="text1"/>
          <w:sz w:val="26"/>
          <w:szCs w:val="26"/>
        </w:rPr>
        <w:t>г. </w:t>
      </w:r>
      <w:r w:rsidRPr="00E17399">
        <w:rPr>
          <w:rFonts w:ascii="Myriad Pro" w:eastAsia="Calibri" w:hAnsi="Myriad Pro" w:cs="Times New Roman"/>
          <w:color w:val="000000" w:themeColor="text1"/>
          <w:sz w:val="26"/>
          <w:szCs w:val="26"/>
        </w:rPr>
        <w:t xml:space="preserve">составлены в соответствии с Методическими указаниями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1256, однако, были предоставлены не все расчетные формы, а также отсутствуют документы, подтверждающие предложенные значения показателей надежности и качества оказываемых услуг.</w:t>
      </w:r>
    </w:p>
    <w:p w14:paraId="59E154FE" w14:textId="77777777" w:rsidR="003504DE" w:rsidRPr="0081230C"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color w:val="000000" w:themeColor="text1"/>
          <w:sz w:val="26"/>
          <w:szCs w:val="26"/>
        </w:rPr>
        <w:t xml:space="preserve">Исполнитель считает необходимым </w:t>
      </w:r>
      <w:r>
        <w:rPr>
          <w:rFonts w:ascii="Myriad Pro" w:eastAsia="Calibri" w:hAnsi="Myriad Pro" w:cs="Times New Roman"/>
          <w:color w:val="000000" w:themeColor="text1"/>
          <w:sz w:val="26"/>
          <w:szCs w:val="26"/>
        </w:rPr>
        <w:t>рекомендовать</w:t>
      </w:r>
      <w:r w:rsidRPr="00E17399">
        <w:rPr>
          <w:rFonts w:ascii="Myriad Pro" w:eastAsia="Calibri" w:hAnsi="Myriad Pro" w:cs="Times New Roman"/>
          <w:color w:val="000000" w:themeColor="text1"/>
          <w:sz w:val="26"/>
          <w:szCs w:val="26"/>
        </w:rPr>
        <w:t xml:space="preserve"> для подтверждения плановых величин показателей надежности и качества оказываемых услуг для установления долгосрочных параметров регулирования в регулирующий орган предостав</w:t>
      </w:r>
      <w:r>
        <w:rPr>
          <w:rFonts w:ascii="Myriad Pro" w:eastAsia="Calibri" w:hAnsi="Myriad Pro" w:cs="Times New Roman"/>
          <w:color w:val="000000" w:themeColor="text1"/>
          <w:sz w:val="26"/>
          <w:szCs w:val="26"/>
        </w:rPr>
        <w:t>ля</w:t>
      </w:r>
      <w:r w:rsidRPr="00E17399">
        <w:rPr>
          <w:rFonts w:ascii="Myriad Pro" w:eastAsia="Calibri" w:hAnsi="Myriad Pro" w:cs="Times New Roman"/>
          <w:color w:val="000000" w:themeColor="text1"/>
          <w:sz w:val="26"/>
          <w:szCs w:val="26"/>
        </w:rPr>
        <w:t xml:space="preserve">ть следующие расчеты и </w:t>
      </w:r>
      <w:r w:rsidRPr="0081230C">
        <w:rPr>
          <w:rFonts w:ascii="Myriad Pro" w:eastAsia="Calibri" w:hAnsi="Myriad Pro" w:cs="Times New Roman"/>
          <w:sz w:val="26"/>
          <w:szCs w:val="26"/>
        </w:rPr>
        <w:t>подтверждающие документы:</w:t>
      </w:r>
    </w:p>
    <w:p w14:paraId="348685F1"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Журнал учета текущей информации о прекращении передачи электрической энергии для потребителей услуг за прошедший отчетный год (форма 1.1);</w:t>
      </w:r>
    </w:p>
    <w:p w14:paraId="27CD3715"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показателя средней продолжительности прекращений передачи электрической энергии за прошедший отчетный год (форма 1.2);</w:t>
      </w:r>
    </w:p>
    <w:p w14:paraId="06C6F3E1"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фактического значения индикатора информативности за прошедший отчетный год (форма 2.1);</w:t>
      </w:r>
    </w:p>
    <w:p w14:paraId="1986AAA6"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фактического значения индикатора исполнительности за прошедший отчетный год (форма 2.2);</w:t>
      </w:r>
    </w:p>
    <w:p w14:paraId="5E4D66B6"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фактического значения индикатора результативности обратной связи з за прошедший отчетный год (форма 2.3);</w:t>
      </w:r>
    </w:p>
    <w:p w14:paraId="5A6A4E19"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Отчетные данные для расчета значения показателя качества рассмотрения заявок на технологическое присоединение к сетям за прошедший отчетный год (форма 3.1);</w:t>
      </w:r>
    </w:p>
    <w:p w14:paraId="3B430A32"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Отчетные данные для расчета значения показателя качества исполнения договоров об осуществлении технологического присоединения заявителей к сетям за прошедший отчетный год (форма 3.2);</w:t>
      </w:r>
    </w:p>
    <w:p w14:paraId="15EAF656"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Отчетные 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сетевой организации за прошедший отчетный год (форма 3.3);</w:t>
      </w:r>
    </w:p>
    <w:p w14:paraId="71F8F05F"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индикативного показателя уровня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за прошедший отчетный год (форма 8.3);</w:t>
      </w:r>
    </w:p>
    <w:p w14:paraId="762A5003"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Показатели уровня надежности и уровня качества оказываемых услуг за прошедший отчетный год (форма 4.1);</w:t>
      </w:r>
    </w:p>
    <w:p w14:paraId="504C8BAF"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обобщенного показателя уровня надежности и качества оказываемых услуг за прошедший отчетный год (форма 4.2);</w:t>
      </w:r>
    </w:p>
    <w:p w14:paraId="23979783"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u w:val="single"/>
        </w:rPr>
      </w:pPr>
      <w:r w:rsidRPr="0081230C">
        <w:rPr>
          <w:rFonts w:ascii="Myriad Pro" w:hAnsi="Myriad Pro"/>
          <w:sz w:val="26"/>
          <w:szCs w:val="26"/>
        </w:rPr>
        <w:t xml:space="preserve">Журнал учета данных первичной информации по всем прекращениям передачи электрической энергии, произошедших на объектах сетевой организации за прошедший отчетный год (форма 8.1); </w:t>
      </w:r>
    </w:p>
    <w:p w14:paraId="099C3564" w14:textId="77777777" w:rsidR="003504DE" w:rsidRPr="00E17399" w:rsidRDefault="003504DE" w:rsidP="001C1435">
      <w:pPr>
        <w:pStyle w:val="a5"/>
        <w:numPr>
          <w:ilvl w:val="0"/>
          <w:numId w:val="5"/>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Предложения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(форма 1.7);</w:t>
      </w:r>
    </w:p>
    <w:p w14:paraId="48B8E4AA" w14:textId="77777777" w:rsidR="003504DE" w:rsidRPr="00E17399" w:rsidRDefault="003504DE" w:rsidP="001C1435">
      <w:pPr>
        <w:pStyle w:val="a5"/>
        <w:numPr>
          <w:ilvl w:val="0"/>
          <w:numId w:val="5"/>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Исходные данные для расчета показателей надежности за три прошедший отчетных периода;</w:t>
      </w:r>
    </w:p>
    <w:p w14:paraId="78293575" w14:textId="77777777" w:rsidR="003504DE" w:rsidRPr="00E17399" w:rsidRDefault="003504DE" w:rsidP="001C1435">
      <w:pPr>
        <w:pStyle w:val="a5"/>
        <w:numPr>
          <w:ilvl w:val="0"/>
          <w:numId w:val="5"/>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Расчет показателей надежности оказываемых услуг за три прошедший отчетных периода (продолжительность нарушений электроснабжения потребителей, средняя частота прерывания электроснабжения потребителей);</w:t>
      </w:r>
    </w:p>
    <w:p w14:paraId="5FF4B254" w14:textId="77777777" w:rsidR="003504DE" w:rsidRPr="00E17399" w:rsidRDefault="003504DE" w:rsidP="001C1435">
      <w:pPr>
        <w:pStyle w:val="a5"/>
        <w:numPr>
          <w:ilvl w:val="0"/>
          <w:numId w:val="5"/>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Расчет плановых значений показателей уровня надежности оказываемых услуг</w:t>
      </w:r>
      <w:r>
        <w:rPr>
          <w:rFonts w:ascii="Myriad Pro" w:hAnsi="Myriad Pro"/>
          <w:color w:val="000000" w:themeColor="text1"/>
          <w:sz w:val="26"/>
          <w:szCs w:val="26"/>
        </w:rPr>
        <w:t>;</w:t>
      </w:r>
    </w:p>
    <w:p w14:paraId="496A1EDA" w14:textId="77777777" w:rsidR="003504DE" w:rsidRPr="00E17399" w:rsidRDefault="003504DE" w:rsidP="001C1435">
      <w:pPr>
        <w:pStyle w:val="a5"/>
        <w:numPr>
          <w:ilvl w:val="0"/>
          <w:numId w:val="5"/>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Данные об экономических и технических характеристиках и (или) условиях деятельности территориальных сетевых организаций за прошедший отчетный год, за истекший период текущего года и ожидаемые в текущем периоде (форма 1.9)</w:t>
      </w:r>
      <w:r>
        <w:rPr>
          <w:rFonts w:ascii="Myriad Pro" w:hAnsi="Myriad Pro"/>
          <w:color w:val="000000" w:themeColor="text1"/>
          <w:sz w:val="26"/>
          <w:szCs w:val="26"/>
        </w:rPr>
        <w:t>.</w:t>
      </w:r>
    </w:p>
    <w:p w14:paraId="072E5EFA" w14:textId="1FA97C90" w:rsidR="003504DE" w:rsidRPr="00897FA0"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Снижение показателей надежности и качества услуг по передаче электрической энергии для филиала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E17399">
        <w:rPr>
          <w:rFonts w:ascii="Myriad Pro" w:eastAsia="Calibri" w:hAnsi="Myriad Pro" w:cs="Times New Roman"/>
          <w:color w:val="000000" w:themeColor="text1"/>
          <w:sz w:val="26"/>
          <w:szCs w:val="26"/>
        </w:rPr>
        <w:t>«МРСК Сибири» - «Красноярскэнерго» со стороны Министерства на период регулирования 2018-2022 г</w:t>
      </w:r>
      <w:r w:rsidR="00F4263D">
        <w:rPr>
          <w:rFonts w:ascii="Myriad Pro" w:eastAsia="Calibri" w:hAnsi="Myriad Pro" w:cs="Times New Roman"/>
          <w:color w:val="000000" w:themeColor="text1"/>
          <w:sz w:val="26"/>
          <w:szCs w:val="26"/>
        </w:rPr>
        <w:t>г. </w:t>
      </w:r>
      <w:r w:rsidRPr="00E17399">
        <w:rPr>
          <w:rFonts w:ascii="Myriad Pro" w:eastAsia="Calibri" w:hAnsi="Myriad Pro" w:cs="Times New Roman"/>
          <w:color w:val="000000" w:themeColor="text1"/>
          <w:sz w:val="26"/>
          <w:szCs w:val="26"/>
        </w:rPr>
        <w:t xml:space="preserve">может привести к недостижению соответствующих показателей со стороны филиала и отрицательной величине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w:t>
      </w:r>
      <w:r w:rsidR="00F4263D">
        <w:rPr>
          <w:rFonts w:ascii="Myriad Pro" w:eastAsia="Calibri" w:hAnsi="Myriad Pro" w:cs="Times New Roman"/>
          <w:color w:val="000000" w:themeColor="text1"/>
          <w:sz w:val="26"/>
          <w:szCs w:val="26"/>
        </w:rPr>
        <w:t>г. </w:t>
      </w:r>
      <w:r w:rsidRPr="00E17399">
        <w:rPr>
          <w:rFonts w:ascii="Myriad Pro" w:eastAsia="Calibri" w:hAnsi="Myriad Pro" w:cs="Times New Roman"/>
          <w:color w:val="000000" w:themeColor="text1"/>
          <w:sz w:val="26"/>
          <w:szCs w:val="26"/>
        </w:rPr>
        <w:t>N</w:t>
      </w:r>
      <w:r>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254-э/1 (далее Методические указания №254-э/1).</w:t>
      </w:r>
    </w:p>
    <w:p w14:paraId="18FE3EC4" w14:textId="2B6A5744"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Исполнителем также проанализированы представленные со стороны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материалы по </w:t>
      </w:r>
      <w:r w:rsidRPr="00E17399">
        <w:rPr>
          <w:rFonts w:ascii="Myriad Pro" w:hAnsi="Myriad Pro"/>
          <w:sz w:val="26"/>
          <w:szCs w:val="26"/>
        </w:rPr>
        <w:t>фактическим значениям показателей надежности и качества, индикативным показателям уровня надежности и обобщенному показателю надежности и качества за 2017</w:t>
      </w:r>
      <w:r>
        <w:rPr>
          <w:rFonts w:ascii="Myriad Pro" w:hAnsi="Myriad Pro"/>
          <w:sz w:val="26"/>
          <w:szCs w:val="26"/>
        </w:rPr>
        <w:t> </w:t>
      </w:r>
      <w:r w:rsidRPr="00E17399">
        <w:rPr>
          <w:rFonts w:ascii="Myriad Pro" w:hAnsi="Myriad Pro"/>
          <w:sz w:val="26"/>
          <w:szCs w:val="26"/>
        </w:rPr>
        <w:t>год с приложением обосновывающих документов.</w:t>
      </w:r>
    </w:p>
    <w:p w14:paraId="6CBAA38B" w14:textId="5EF4FFD5"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мнению Исполнителя, материалы за 2017 год со стороны филиала предоставлены в полном объеме, формат расчетов соответствует требованиям, установленным в Методических указаниях №1256. Необходимо отметить, что корректировка необходимой валовой выручки на 2019 год для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897FA0">
        <w:rPr>
          <w:rFonts w:ascii="Myriad Pro" w:eastAsia="Calibri" w:hAnsi="Myriad Pro" w:cs="Times New Roman"/>
          <w:sz w:val="26"/>
          <w:szCs w:val="26"/>
        </w:rPr>
        <w:t>«МРСК Сибири»</w:t>
      </w:r>
      <w:r w:rsidRPr="00985076">
        <w:rPr>
          <w:rFonts w:ascii="Myriad Pro" w:eastAsia="Calibri" w:hAnsi="Myriad Pro" w:cs="Times New Roman"/>
          <w:sz w:val="26"/>
          <w:szCs w:val="26"/>
        </w:rPr>
        <w:t xml:space="preserve"> - «Красноярскэнерго» с учетом надежности и качества производимых (реализуемых) товаров (услуг) </w:t>
      </w:r>
      <w:r w:rsidRPr="00E17399">
        <w:rPr>
          <w:rFonts w:ascii="Myriad Pro" w:eastAsia="Calibri" w:hAnsi="Myriad Pro" w:cs="Times New Roman"/>
          <w:sz w:val="26"/>
          <w:szCs w:val="26"/>
        </w:rPr>
        <w:t xml:space="preserve">по факту 2017 года имела положительное значение, расчет данной корректировки производился с </w:t>
      </w:r>
      <w:r>
        <w:rPr>
          <w:rFonts w:ascii="Myriad Pro" w:eastAsia="Calibri" w:hAnsi="Myriad Pro" w:cs="Times New Roman"/>
          <w:sz w:val="26"/>
          <w:szCs w:val="26"/>
        </w:rPr>
        <w:br/>
      </w:r>
      <w:r w:rsidRPr="00E17399">
        <w:rPr>
          <w:rFonts w:ascii="Myriad Pro" w:eastAsia="Calibri" w:hAnsi="Myriad Pro" w:cs="Times New Roman"/>
          <w:sz w:val="26"/>
          <w:szCs w:val="26"/>
        </w:rPr>
        <w:t>использованием повышающего коэффициента, величина которого составила 0,013. В денежном выражении величина корректировки за 2017 год – 124 996,04 тыс. руб.</w:t>
      </w:r>
    </w:p>
    <w:p w14:paraId="7604C8F8" w14:textId="77777777" w:rsidR="003504DE" w:rsidRDefault="003504DE" w:rsidP="00881D04">
      <w:pPr>
        <w:spacing w:after="0" w:line="360" w:lineRule="auto"/>
        <w:ind w:firstLine="567"/>
        <w:contextualSpacing/>
        <w:jc w:val="both"/>
        <w:rPr>
          <w:rFonts w:ascii="Myriad Pro" w:eastAsia="Calibri" w:hAnsi="Myriad Pro" w:cs="Times New Roman"/>
          <w:color w:val="000000" w:themeColor="text1"/>
          <w:sz w:val="26"/>
          <w:szCs w:val="26"/>
        </w:rPr>
      </w:pPr>
    </w:p>
    <w:p w14:paraId="5655B22F" w14:textId="667D64A1" w:rsidR="003504DE" w:rsidRDefault="003504DE">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3CFF3CFA" w14:textId="72C65941" w:rsidR="00991505" w:rsidRDefault="003504DE" w:rsidP="009D2A5F">
      <w:pPr>
        <w:pStyle w:val="1"/>
        <w:numPr>
          <w:ilvl w:val="0"/>
          <w:numId w:val="1"/>
        </w:numPr>
        <w:spacing w:before="120" w:line="360" w:lineRule="auto"/>
        <w:ind w:left="426" w:hanging="426"/>
        <w:jc w:val="both"/>
        <w:rPr>
          <w:rFonts w:ascii="Myriad Pro" w:hAnsi="Myriad Pro"/>
          <w:color w:val="4F6228"/>
        </w:rPr>
      </w:pPr>
      <w:bookmarkStart w:id="97" w:name="_Toc64366617"/>
      <w:r w:rsidRPr="003504DE">
        <w:rPr>
          <w:rFonts w:ascii="Myriad Pro" w:hAnsi="Myriad Pro"/>
          <w:color w:val="4F6228"/>
        </w:rPr>
        <w:t xml:space="preserve">Экспертиза обоснованности расчетов </w:t>
      </w:r>
      <w:r w:rsidR="008A0A7F">
        <w:rPr>
          <w:rFonts w:ascii="Myriad Pro" w:hAnsi="Myriad Pro"/>
          <w:color w:val="4F6228"/>
        </w:rPr>
        <w:t>РЭК</w:t>
      </w:r>
      <w:r w:rsidRPr="003504DE">
        <w:rPr>
          <w:rFonts w:ascii="Myriad Pro" w:hAnsi="Myriad Pro"/>
          <w:color w:val="4F6228"/>
        </w:rPr>
        <w:t xml:space="preserve"> Красноярского края по статьям неподконтрольных расходов на 2018 </w:t>
      </w:r>
      <w:r>
        <w:rPr>
          <w:rFonts w:ascii="Myriad Pro" w:hAnsi="Myriad Pro"/>
          <w:color w:val="4F6228"/>
        </w:rPr>
        <w:t>год.</w:t>
      </w:r>
      <w:bookmarkEnd w:id="97"/>
    </w:p>
    <w:p w14:paraId="0A568A3C" w14:textId="77777777" w:rsidR="00776296" w:rsidRPr="00E17399" w:rsidRDefault="00776296" w:rsidP="0077629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пунктом 11 Методических указаний </w:t>
      </w:r>
      <w:r>
        <w:rPr>
          <w:rFonts w:ascii="Myriad Pro" w:eastAsia="Calibri" w:hAnsi="Myriad Pro" w:cs="Times New Roman"/>
          <w:color w:val="000000" w:themeColor="text1"/>
          <w:sz w:val="26"/>
          <w:szCs w:val="26"/>
        </w:rPr>
        <w:t xml:space="preserve">№ 98-э </w:t>
      </w:r>
      <w:r w:rsidRPr="00E17399">
        <w:rPr>
          <w:rFonts w:ascii="Myriad Pro" w:eastAsia="Calibri" w:hAnsi="Myriad Pro" w:cs="Times New Roman"/>
          <w:color w:val="000000" w:themeColor="text1"/>
          <w:sz w:val="26"/>
          <w:szCs w:val="26"/>
        </w:rPr>
        <w:t>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3501E4BB" w14:textId="77777777" w:rsidR="00776296" w:rsidRPr="00EA50AE"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4B0B7F8" w14:textId="77777777" w:rsidR="00776296" w:rsidRPr="00EA50AE"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оплату налогов на прибыль, имущество и иных налогов (в соответствии с пунктами 20 и 28 Основ ценообразования);</w:t>
      </w:r>
    </w:p>
    <w:p w14:paraId="2A8E7D5C" w14:textId="77777777" w:rsidR="00776296" w:rsidRPr="00EA50AE"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амортизацию основных средств (в соответствии с пунктом 27 Основ ценообразования);</w:t>
      </w:r>
    </w:p>
    <w:p w14:paraId="376C0B36" w14:textId="77777777" w:rsidR="00776296" w:rsidRPr="00EA50AE"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46F6F9D2" w14:textId="77777777" w:rsidR="00776296" w:rsidRPr="00EA50AE"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связанные с компенсацией выпадающих доходов, предусмотренных пунктом 87 Основ ценообразования;</w:t>
      </w:r>
    </w:p>
    <w:p w14:paraId="0BDADA03" w14:textId="77777777" w:rsidR="00776296" w:rsidRPr="00EA50AE"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581CC55C" w14:textId="77777777" w:rsidR="002E14F6"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sectPr w:rsidR="002E14F6" w:rsidSect="007552F7">
          <w:pgSz w:w="11906" w:h="16838"/>
          <w:pgMar w:top="1134" w:right="851" w:bottom="1134" w:left="1701" w:header="709" w:footer="380" w:gutter="0"/>
          <w:cols w:space="708"/>
          <w:docGrid w:linePitch="360"/>
        </w:sectPr>
      </w:pPr>
      <w:r w:rsidRPr="00EA50AE">
        <w:rPr>
          <w:rFonts w:ascii="Myriad Pro" w:eastAsia="Calibri" w:hAnsi="Myriad Pro" w:cs="Times New Roman"/>
          <w:color w:val="000000" w:themeColor="text1"/>
          <w:sz w:val="26"/>
          <w:szCs w:val="26"/>
        </w:rPr>
        <w:t>прочие расходы, учитываемые при установлении тарифов на i-й год долгосрочного периода регулирования.</w:t>
      </w:r>
    </w:p>
    <w:tbl>
      <w:tblPr>
        <w:tblW w:w="0" w:type="auto"/>
        <w:tblLayout w:type="fixed"/>
        <w:tblLook w:val="04A0" w:firstRow="1" w:lastRow="0" w:firstColumn="1" w:lastColumn="0" w:noHBand="0" w:noVBand="1"/>
      </w:tblPr>
      <w:tblGrid>
        <w:gridCol w:w="517"/>
        <w:gridCol w:w="5148"/>
        <w:gridCol w:w="1701"/>
        <w:gridCol w:w="2268"/>
        <w:gridCol w:w="1560"/>
        <w:gridCol w:w="1630"/>
        <w:gridCol w:w="1736"/>
      </w:tblGrid>
      <w:tr w:rsidR="002E14F6" w:rsidRPr="002E14F6" w14:paraId="2899AC4A" w14:textId="77777777" w:rsidTr="002E14F6">
        <w:trPr>
          <w:trHeight w:val="300"/>
        </w:trPr>
        <w:tc>
          <w:tcPr>
            <w:tcW w:w="51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8CDBB54"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 п/п</w:t>
            </w:r>
          </w:p>
        </w:tc>
        <w:tc>
          <w:tcPr>
            <w:tcW w:w="514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798674D"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Статья затрат</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CBFAA05"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Факт 2016 года, тыс. руб.</w:t>
            </w:r>
          </w:p>
        </w:tc>
        <w:tc>
          <w:tcPr>
            <w:tcW w:w="226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FEA72BB"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Предложение Филиала на 2018, тыс. руб.</w:t>
            </w:r>
          </w:p>
        </w:tc>
        <w:tc>
          <w:tcPr>
            <w:tcW w:w="15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04065E0"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ТБР на 2018 год, тыс. руб.</w:t>
            </w:r>
          </w:p>
        </w:tc>
        <w:tc>
          <w:tcPr>
            <w:tcW w:w="163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190F242"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Отклонение ТБР/предложение, %</w:t>
            </w:r>
          </w:p>
        </w:tc>
        <w:tc>
          <w:tcPr>
            <w:tcW w:w="173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AA8414"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Отклонение ТБР/факт 2016, %</w:t>
            </w:r>
          </w:p>
        </w:tc>
      </w:tr>
      <w:tr w:rsidR="002E14F6" w:rsidRPr="002E14F6" w14:paraId="32290EF8" w14:textId="77777777" w:rsidTr="002E14F6">
        <w:trPr>
          <w:trHeight w:val="300"/>
        </w:trPr>
        <w:tc>
          <w:tcPr>
            <w:tcW w:w="51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A734F21"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w:t>
            </w:r>
          </w:p>
        </w:tc>
        <w:tc>
          <w:tcPr>
            <w:tcW w:w="51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AF6577"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Оплата услуг ОАО "ФСК ЕЭС"</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D45876"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2 584 472,00</w:t>
            </w:r>
          </w:p>
        </w:tc>
        <w:tc>
          <w:tcPr>
            <w:tcW w:w="226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52A157"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2 488 998,30</w:t>
            </w:r>
          </w:p>
        </w:tc>
        <w:tc>
          <w:tcPr>
            <w:tcW w:w="15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044938"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2 439 598,40</w:t>
            </w:r>
          </w:p>
        </w:tc>
        <w:tc>
          <w:tcPr>
            <w:tcW w:w="163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79AF2E"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-1,98</w:t>
            </w:r>
          </w:p>
        </w:tc>
        <w:tc>
          <w:tcPr>
            <w:tcW w:w="173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423647"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-5,61</w:t>
            </w:r>
          </w:p>
        </w:tc>
      </w:tr>
      <w:tr w:rsidR="002E14F6" w:rsidRPr="002E14F6" w14:paraId="4D342179"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01D61"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0CE3F18D"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Теплоэнергия</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FB66380"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26 859,00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313DE99"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34 751,84</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C4F56CC"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28 849,71</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2AC180F7"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-16,98</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5C7D47B0"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7,41</w:t>
            </w:r>
          </w:p>
        </w:tc>
      </w:tr>
      <w:tr w:rsidR="002E14F6" w:rsidRPr="002E14F6" w14:paraId="14F47A26"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5066E"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4A04A43E"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Электроэнергия на хознужды</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F1DC926"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4BA7C7D"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21469E67"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69 885,68</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2D37AAD6" w14:textId="713661E2"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4BA1B047" w14:textId="4E560892"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6B1295D3"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EBBEE"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247C4ED0"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Плата за аренду имущества и лизинг, в т.ч.</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FE841A1"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49 305,00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C2A9395"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56 945,95</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286C89A8"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48 969,09</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66E9B34B"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-14,01</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2E90261B"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-0,68</w:t>
            </w:r>
          </w:p>
        </w:tc>
      </w:tr>
      <w:tr w:rsidR="002E14F6" w:rsidRPr="002E14F6" w14:paraId="3AAD6C29"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AAC73"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0B8687BB" w14:textId="2C25E859" w:rsidR="002E14F6" w:rsidRPr="002E14F6" w:rsidRDefault="002E14F6" w:rsidP="002E14F6">
            <w:pPr>
              <w:spacing w:after="0" w:line="240" w:lineRule="auto"/>
              <w:rPr>
                <w:rFonts w:ascii="Myriad Pro" w:eastAsia="Times New Roman" w:hAnsi="Myriad Pro" w:cs="Calibri"/>
                <w:color w:val="000000"/>
                <w:lang w:eastAsia="ru-RU"/>
              </w:rPr>
            </w:pPr>
            <w:r>
              <w:rPr>
                <w:rFonts w:ascii="Myriad Pro" w:eastAsia="Times New Roman" w:hAnsi="Myriad Pro" w:cs="Calibri"/>
                <w:color w:val="000000"/>
                <w:lang w:eastAsia="ru-RU"/>
              </w:rPr>
              <w:t>р</w:t>
            </w:r>
            <w:r w:rsidRPr="002E14F6">
              <w:rPr>
                <w:rFonts w:ascii="Myriad Pro" w:eastAsia="Times New Roman" w:hAnsi="Myriad Pro" w:cs="Calibri"/>
                <w:color w:val="000000"/>
                <w:lang w:eastAsia="ru-RU"/>
              </w:rPr>
              <w:t>асходы на аренду зданий, помещений и сооружений, кроме объектов электросетевого хозяйства</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11BD24"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A91EE5D"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36 150,37</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B7228EB"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1598B5FC" w14:textId="5593B16A"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1E8A4CB5" w14:textId="1E0A0A53"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1B3A8A31"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B2169"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6DDD7BAE" w14:textId="15491B95" w:rsidR="002E14F6" w:rsidRPr="002E14F6" w:rsidRDefault="002E14F6" w:rsidP="002E14F6">
            <w:pPr>
              <w:spacing w:after="0" w:line="240" w:lineRule="auto"/>
              <w:rPr>
                <w:rFonts w:ascii="Myriad Pro" w:eastAsia="Times New Roman" w:hAnsi="Myriad Pro" w:cs="Calibri"/>
                <w:color w:val="000000"/>
                <w:lang w:eastAsia="ru-RU"/>
              </w:rPr>
            </w:pPr>
            <w:r>
              <w:rPr>
                <w:rFonts w:ascii="Myriad Pro" w:eastAsia="Times New Roman" w:hAnsi="Myriad Pro" w:cs="Calibri"/>
                <w:color w:val="000000"/>
                <w:lang w:eastAsia="ru-RU"/>
              </w:rPr>
              <w:t>р</w:t>
            </w:r>
            <w:r w:rsidRPr="002E14F6">
              <w:rPr>
                <w:rFonts w:ascii="Myriad Pro" w:eastAsia="Times New Roman" w:hAnsi="Myriad Pro" w:cs="Calibri"/>
                <w:color w:val="000000"/>
                <w:lang w:eastAsia="ru-RU"/>
              </w:rPr>
              <w:t>асходы на аренду объектов электросетевого хозяйства</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4DEA770"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CCA5CD0"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383,36</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A576B56"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56BD7890" w14:textId="023ACB54"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3DC7209A" w14:textId="2496F955"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05F5718B"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42FE6"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7A3E69EF" w14:textId="7DE3ADFC" w:rsidR="002E14F6" w:rsidRPr="002E14F6" w:rsidRDefault="002E14F6" w:rsidP="002E14F6">
            <w:pPr>
              <w:spacing w:after="0" w:line="240" w:lineRule="auto"/>
              <w:rPr>
                <w:rFonts w:ascii="Myriad Pro" w:eastAsia="Times New Roman" w:hAnsi="Myriad Pro" w:cs="Calibri"/>
                <w:color w:val="000000"/>
                <w:lang w:eastAsia="ru-RU"/>
              </w:rPr>
            </w:pPr>
            <w:r>
              <w:rPr>
                <w:rFonts w:ascii="Myriad Pro" w:eastAsia="Times New Roman" w:hAnsi="Myriad Pro" w:cs="Calibri"/>
                <w:color w:val="000000"/>
                <w:lang w:eastAsia="ru-RU"/>
              </w:rPr>
              <w:t>р</w:t>
            </w:r>
            <w:r w:rsidRPr="002E14F6">
              <w:rPr>
                <w:rFonts w:ascii="Myriad Pro" w:eastAsia="Times New Roman" w:hAnsi="Myriad Pro" w:cs="Calibri"/>
                <w:color w:val="000000"/>
                <w:lang w:eastAsia="ru-RU"/>
              </w:rPr>
              <w:t>асходы на аренду земли</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772FECB"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1A58D16"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20 412,22</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7224893"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29472976" w14:textId="4EE804FA"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2A0E6996" w14:textId="3613C629"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5F9B6FE8"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19100"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5</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20F48CFC"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Налоги, всего, в том числе:</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0D16D2C"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82 292,00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D5611B7"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140 289,75</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9F2866D"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133 146,83</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781BE17B"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-5,09</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60A61C60"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61,80</w:t>
            </w:r>
          </w:p>
        </w:tc>
      </w:tr>
      <w:tr w:rsidR="002E14F6" w:rsidRPr="002E14F6" w14:paraId="6297341B"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0F9BC"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31199510"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плата за землю</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D7852A4"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C073086"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1 849,28</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ADD6171"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1 849,28</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29F000F2" w14:textId="2FA5D67B"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77611608" w14:textId="08220062"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10E59BB0"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6CBBE"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48B3335B"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налог на имущество</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DC60327"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073A185"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133 984,14</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7F08478D"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127 720,50</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7BADDD10"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-4,67</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58069DEE" w14:textId="1B755EF5"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7615D2E7"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27BD0"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35A4C257"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прочие налоги и сборы</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CC04D0A"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8582C68"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4 456,33</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79AC7F53"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3 577,05</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699D826B"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-19,73</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5AA13908" w14:textId="00C8AF0E"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4FC81567"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8D072"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6</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0A7167E1"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Отчисления на социальные нужды (ЕСН)</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BAADAA3"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537 964,00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4926606"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1 406 570,66</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F60C09C"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687 247,01</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5DC9DEA3"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-51,14</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246EF55F"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27,75</w:t>
            </w:r>
          </w:p>
        </w:tc>
      </w:tr>
      <w:tr w:rsidR="002E14F6" w:rsidRPr="002E14F6" w14:paraId="79700D47"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ECBB"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2E2B9362"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Другие прочие неподконтрольные расходы</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8C1DB16"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466 859,00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FFEB595"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1 331 952,43</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988DFC3"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2 343,97</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62FCEC04"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-99,82</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1BF74DCA"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-99,50</w:t>
            </w:r>
          </w:p>
        </w:tc>
      </w:tr>
      <w:tr w:rsidR="002E14F6" w:rsidRPr="002E14F6" w14:paraId="4FD009F0"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A6742" w14:textId="3F87F58B" w:rsidR="002E14F6" w:rsidRPr="002E14F6" w:rsidRDefault="002E14F6" w:rsidP="002E14F6">
            <w:pPr>
              <w:spacing w:after="0" w:line="240" w:lineRule="auto"/>
              <w:jc w:val="right"/>
              <w:rPr>
                <w:rFonts w:ascii="Myriad Pro" w:eastAsia="Times New Roman" w:hAnsi="Myriad Pro" w:cs="Calibri"/>
                <w:color w:val="000000"/>
                <w:lang w:eastAsia="ru-RU"/>
              </w:rPr>
            </w:pP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3C184297" w14:textId="014ED8FD" w:rsidR="002E14F6" w:rsidRPr="002E14F6" w:rsidRDefault="005E49ED" w:rsidP="002E14F6">
            <w:pPr>
              <w:spacing w:after="0" w:line="240" w:lineRule="auto"/>
              <w:rPr>
                <w:rFonts w:ascii="Myriad Pro" w:eastAsia="Times New Roman" w:hAnsi="Myriad Pro" w:cs="Calibri"/>
                <w:color w:val="000000"/>
                <w:lang w:eastAsia="ru-RU"/>
              </w:rPr>
            </w:pPr>
            <w:r>
              <w:rPr>
                <w:rFonts w:ascii="Myriad Pro" w:eastAsia="Times New Roman" w:hAnsi="Myriad Pro" w:cs="Calibri"/>
                <w:color w:val="000000"/>
                <w:lang w:eastAsia="ru-RU"/>
              </w:rPr>
              <w:t>р</w:t>
            </w:r>
            <w:r w:rsidR="002E14F6" w:rsidRPr="002E14F6">
              <w:rPr>
                <w:rFonts w:ascii="Myriad Pro" w:eastAsia="Times New Roman" w:hAnsi="Myriad Pro" w:cs="Calibri"/>
                <w:color w:val="000000"/>
                <w:lang w:eastAsia="ru-RU"/>
              </w:rPr>
              <w:t>асходы на Универсиаду</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9BF7F1D"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27C305D"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409 346,69</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158156F"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6B3B1F42" w14:textId="2DF05B98"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562B224F" w14:textId="78F68FD6"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0E3EE9BE"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A22D6"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34B7661A"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услуги энергосервисных компаний</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AD4BEBF"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EA69448"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724 313,90</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7936166"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1C0C7EB1" w14:textId="25F9043C"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266510B6" w14:textId="5D243ADA"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2F24E44A"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9C66A"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0C5D8051"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проценты на займ по Универсиаде</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A10528D"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F3BF517"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198 291,84</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A365597"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317E3A5A" w14:textId="51F29ADB"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529166E3" w14:textId="632B9F58"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25EF251D"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6ABD9"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9</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590B69D0"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Налог на прибыль</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5E7436E"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0,00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41297E5"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31 665,93</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85A0A3A"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23 673,80</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41472B56"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-25,24</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62565B08" w14:textId="1B8CE05E"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3B386BA5"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F8FE4"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10</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6CF00D2B"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Выпадающие доходы от технологического присоединения</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03627AD"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371 718,00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89CF7D5"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707 855,00</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8DC7401"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0,00</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4C5B2B18" w14:textId="0688311F"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609124AA" w14:textId="31D123DE"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3B1CBFA3"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66344"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11</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049B2F1A"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Амортизация</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06AB49D"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744 494,00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89FBF68"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923 846,08</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37EC07E"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724 187,26</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00AB4EBC"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-21,61</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46F8352C"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-2,73</w:t>
            </w:r>
          </w:p>
        </w:tc>
      </w:tr>
      <w:tr w:rsidR="002E14F6" w:rsidRPr="002E14F6" w14:paraId="2CC01BCA"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0AFAC"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12</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2490430F"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Погашение заемных средств (займ на Универсиаду)</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D696DAA"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0A0FD14"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0,00</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B19DECE"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4A8545F3" w14:textId="3F59B891"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75D94F32" w14:textId="700A6000"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316FFF01" w14:textId="77777777" w:rsidTr="002E14F6">
        <w:trPr>
          <w:trHeight w:val="300"/>
        </w:trPr>
        <w:tc>
          <w:tcPr>
            <w:tcW w:w="517" w:type="dxa"/>
            <w:tcBorders>
              <w:top w:val="single" w:sz="4" w:space="0" w:color="auto"/>
              <w:left w:val="single" w:sz="4" w:space="0" w:color="auto"/>
              <w:bottom w:val="single" w:sz="4" w:space="0" w:color="FFFFFF" w:themeColor="background1"/>
              <w:right w:val="single" w:sz="4" w:space="0" w:color="auto"/>
            </w:tcBorders>
            <w:shd w:val="clear" w:color="auto" w:fill="auto"/>
            <w:noWrap/>
            <w:vAlign w:val="center"/>
            <w:hideMark/>
          </w:tcPr>
          <w:p w14:paraId="60F6DA24"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13</w:t>
            </w:r>
          </w:p>
        </w:tc>
        <w:tc>
          <w:tcPr>
            <w:tcW w:w="5148"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791B7509"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Прибыль на развитие</w:t>
            </w:r>
          </w:p>
        </w:tc>
        <w:tc>
          <w:tcPr>
            <w:tcW w:w="1701"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2D65D1EE"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36337473"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75 975,08</w:t>
            </w:r>
          </w:p>
        </w:tc>
        <w:tc>
          <w:tcPr>
            <w:tcW w:w="1560"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6F072336"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75 975,08</w:t>
            </w:r>
          </w:p>
        </w:tc>
        <w:tc>
          <w:tcPr>
            <w:tcW w:w="1630"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7FDEBABC" w14:textId="5911CB39"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1EAEC2B3" w14:textId="1AAE20DA"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17365FEC" w14:textId="77777777" w:rsidTr="002E14F6">
        <w:trPr>
          <w:trHeight w:val="441"/>
        </w:trPr>
        <w:tc>
          <w:tcPr>
            <w:tcW w:w="51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096A91F" w14:textId="77777777" w:rsidR="002E14F6" w:rsidRPr="002E14F6" w:rsidRDefault="002E14F6" w:rsidP="002E14F6">
            <w:pPr>
              <w:spacing w:after="0" w:line="240" w:lineRule="auto"/>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 </w:t>
            </w:r>
          </w:p>
        </w:tc>
        <w:tc>
          <w:tcPr>
            <w:tcW w:w="514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EE2E959" w14:textId="77777777" w:rsidR="002E14F6" w:rsidRPr="002E14F6" w:rsidRDefault="002E14F6" w:rsidP="002E14F6">
            <w:pPr>
              <w:spacing w:after="0" w:line="240" w:lineRule="auto"/>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ИТОГО неподконтрольных расходов</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21EC212" w14:textId="77777777" w:rsidR="002E14F6" w:rsidRPr="002E14F6" w:rsidRDefault="002E14F6" w:rsidP="002E14F6">
            <w:pPr>
              <w:spacing w:after="0" w:line="240" w:lineRule="auto"/>
              <w:jc w:val="right"/>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4 863 963,00</w:t>
            </w:r>
          </w:p>
        </w:tc>
        <w:tc>
          <w:tcPr>
            <w:tcW w:w="226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107CBA2" w14:textId="77777777" w:rsidR="002E14F6" w:rsidRPr="002E14F6" w:rsidRDefault="002E14F6" w:rsidP="002E14F6">
            <w:pPr>
              <w:spacing w:after="0" w:line="240" w:lineRule="auto"/>
              <w:jc w:val="right"/>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7 198 851,03</w:t>
            </w:r>
          </w:p>
        </w:tc>
        <w:tc>
          <w:tcPr>
            <w:tcW w:w="15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31BEE4E" w14:textId="77777777" w:rsidR="002E14F6" w:rsidRPr="002E14F6" w:rsidRDefault="002E14F6" w:rsidP="002E14F6">
            <w:pPr>
              <w:spacing w:after="0" w:line="240" w:lineRule="auto"/>
              <w:jc w:val="right"/>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4 233 876,83</w:t>
            </w:r>
          </w:p>
        </w:tc>
        <w:tc>
          <w:tcPr>
            <w:tcW w:w="163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191F8D4"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-41,19</w:t>
            </w:r>
          </w:p>
        </w:tc>
        <w:tc>
          <w:tcPr>
            <w:tcW w:w="173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03DCB2"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-12,95</w:t>
            </w:r>
          </w:p>
        </w:tc>
      </w:tr>
    </w:tbl>
    <w:p w14:paraId="65EA6E11" w14:textId="51558003" w:rsidR="00776296"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sectPr w:rsidR="00776296" w:rsidSect="00911ABD">
          <w:pgSz w:w="16838" w:h="11906" w:orient="landscape"/>
          <w:pgMar w:top="1701" w:right="1134" w:bottom="851" w:left="1134" w:header="1247" w:footer="380" w:gutter="0"/>
          <w:cols w:space="708"/>
          <w:docGrid w:linePitch="360"/>
        </w:sectPr>
      </w:pPr>
    </w:p>
    <w:p w14:paraId="4D7121DF" w14:textId="77777777" w:rsidR="003C33BA" w:rsidRPr="003C33BA" w:rsidRDefault="003C33BA" w:rsidP="003C33BA">
      <w:pPr>
        <w:pStyle w:val="a5"/>
        <w:keepNext/>
        <w:keepLines/>
        <w:numPr>
          <w:ilvl w:val="0"/>
          <w:numId w:val="120"/>
        </w:numPr>
        <w:spacing w:before="40" w:after="0" w:line="360" w:lineRule="auto"/>
        <w:contextualSpacing w:val="0"/>
        <w:jc w:val="both"/>
        <w:outlineLvl w:val="1"/>
        <w:rPr>
          <w:rFonts w:ascii="Myriad Pro" w:eastAsiaTheme="majorEastAsia" w:hAnsi="Myriad Pro" w:cstheme="majorBidi"/>
          <w:b/>
          <w:vanish/>
          <w:color w:val="4F6228"/>
          <w:sz w:val="28"/>
          <w:szCs w:val="28"/>
        </w:rPr>
      </w:pPr>
      <w:bookmarkStart w:id="98" w:name="_Toc64366618"/>
      <w:bookmarkEnd w:id="98"/>
    </w:p>
    <w:p w14:paraId="4D0934EB" w14:textId="455AF4E0" w:rsidR="005E49ED" w:rsidRPr="00985076" w:rsidRDefault="005E49ED" w:rsidP="003C33BA">
      <w:pPr>
        <w:pStyle w:val="2"/>
        <w:numPr>
          <w:ilvl w:val="1"/>
          <w:numId w:val="120"/>
        </w:numPr>
        <w:spacing w:line="360" w:lineRule="auto"/>
        <w:ind w:left="360"/>
        <w:jc w:val="both"/>
        <w:rPr>
          <w:rFonts w:ascii="Myriad Pro" w:hAnsi="Myriad Pro"/>
          <w:b/>
          <w:color w:val="4F6228"/>
          <w:sz w:val="28"/>
          <w:szCs w:val="28"/>
        </w:rPr>
      </w:pPr>
      <w:bookmarkStart w:id="99" w:name="_Toc64366619"/>
      <w:r w:rsidRPr="00985076">
        <w:rPr>
          <w:rFonts w:ascii="Myriad Pro" w:hAnsi="Myriad Pro"/>
          <w:b/>
          <w:color w:val="4F6228"/>
          <w:sz w:val="28"/>
          <w:szCs w:val="28"/>
        </w:rPr>
        <w:t xml:space="preserve">Оплата услуг </w:t>
      </w:r>
      <w:r>
        <w:rPr>
          <w:rFonts w:ascii="Myriad Pro" w:hAnsi="Myriad Pro"/>
          <w:b/>
          <w:color w:val="4F6228"/>
          <w:sz w:val="28"/>
          <w:szCs w:val="28"/>
        </w:rPr>
        <w:t>ПАО </w:t>
      </w:r>
      <w:r w:rsidRPr="00985076">
        <w:rPr>
          <w:rFonts w:ascii="Myriad Pro" w:hAnsi="Myriad Pro"/>
          <w:b/>
          <w:color w:val="4F6228"/>
          <w:sz w:val="28"/>
          <w:szCs w:val="28"/>
        </w:rPr>
        <w:t>«ФСК ЕЭС»</w:t>
      </w:r>
      <w:bookmarkEnd w:id="99"/>
    </w:p>
    <w:p w14:paraId="754009BD" w14:textId="77777777" w:rsidR="005E49ED" w:rsidRPr="00E17399" w:rsidRDefault="005E49ED" w:rsidP="005E49ED">
      <w:pPr>
        <w:spacing w:after="0" w:line="360" w:lineRule="auto"/>
        <w:ind w:firstLine="567"/>
        <w:contextualSpacing/>
        <w:jc w:val="both"/>
        <w:rPr>
          <w:rFonts w:ascii="Myriad Pro" w:eastAsia="Calibri" w:hAnsi="Myriad Pro" w:cs="Times New Roman"/>
          <w:bCs/>
          <w:sz w:val="26"/>
          <w:szCs w:val="26"/>
        </w:rPr>
      </w:pPr>
      <w:r w:rsidRPr="00E17399">
        <w:rPr>
          <w:rFonts w:ascii="Myriad Pro" w:eastAsia="Calibri" w:hAnsi="Myriad Pro" w:cs="Times New Roman"/>
          <w:bCs/>
          <w:color w:val="000000" w:themeColor="text1"/>
          <w:sz w:val="26"/>
          <w:szCs w:val="26"/>
        </w:rPr>
        <w:t xml:space="preserve">Согласно пункту 18 Основ ценообразования </w:t>
      </w:r>
      <w:r>
        <w:rPr>
          <w:rFonts w:ascii="Myriad Pro" w:eastAsia="Calibri" w:hAnsi="Myriad Pro" w:cs="Times New Roman"/>
          <w:bCs/>
          <w:color w:val="000000" w:themeColor="text1"/>
          <w:sz w:val="26"/>
          <w:szCs w:val="26"/>
        </w:rPr>
        <w:t>№ </w:t>
      </w:r>
      <w:r w:rsidRPr="00E17399">
        <w:rPr>
          <w:rFonts w:ascii="Myriad Pro" w:eastAsia="Calibri" w:hAnsi="Myriad Pro" w:cs="Times New Roman"/>
          <w:bCs/>
          <w:color w:val="000000" w:themeColor="text1"/>
          <w:sz w:val="26"/>
          <w:szCs w:val="26"/>
        </w:rPr>
        <w:t xml:space="preserve">1178 и пункту 11 Методических указаний </w:t>
      </w:r>
      <w:r>
        <w:rPr>
          <w:rFonts w:ascii="Myriad Pro" w:eastAsia="Calibri" w:hAnsi="Myriad Pro" w:cs="Times New Roman"/>
          <w:bCs/>
          <w:color w:val="000000" w:themeColor="text1"/>
          <w:sz w:val="26"/>
          <w:szCs w:val="26"/>
        </w:rPr>
        <w:t>№ </w:t>
      </w:r>
      <w:r w:rsidRPr="00E17399">
        <w:rPr>
          <w:rFonts w:ascii="Myriad Pro" w:eastAsia="Calibri" w:hAnsi="Myriad Pro" w:cs="Times New Roman"/>
          <w:bCs/>
          <w:color w:val="000000" w:themeColor="text1"/>
          <w:sz w:val="26"/>
          <w:szCs w:val="26"/>
        </w:rPr>
        <w:t>98-э в необходимую валовую выручку включаются расходы на оплату услуг, оказываемых организациями, осуществляющими регулируемую деятельность.</w:t>
      </w:r>
    </w:p>
    <w:tbl>
      <w:tblPr>
        <w:tblW w:w="5000" w:type="pct"/>
        <w:tblLook w:val="04A0" w:firstRow="1" w:lastRow="0" w:firstColumn="1" w:lastColumn="0" w:noHBand="0" w:noVBand="1"/>
      </w:tblPr>
      <w:tblGrid>
        <w:gridCol w:w="1679"/>
        <w:gridCol w:w="1401"/>
        <w:gridCol w:w="1991"/>
        <w:gridCol w:w="1643"/>
        <w:gridCol w:w="1315"/>
        <w:gridCol w:w="1315"/>
      </w:tblGrid>
      <w:tr w:rsidR="005E49ED" w:rsidRPr="008E5787" w14:paraId="7F5D7FFD" w14:textId="77777777" w:rsidTr="004E5318">
        <w:trPr>
          <w:trHeight w:val="2015"/>
        </w:trPr>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286DB"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Наименование статьи расходов</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C4851"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Факт за 2016, тыс. руб.</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2F0D37"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Заявлено филиалом ПАО «МРСК Сибири»-«Краснояркэнерго» на 2018, тыс. руб.</w:t>
            </w:r>
          </w:p>
          <w:p w14:paraId="7F1ABCE3"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 </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D3C5D"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Утверждено на 2018, тыс. руб.</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9184D7"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Утверждено / заявка на 2018, %</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A209C4"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Утверждено на 2018 /факт за 2016, %</w:t>
            </w:r>
          </w:p>
        </w:tc>
      </w:tr>
      <w:tr w:rsidR="005E49ED" w:rsidRPr="008E5787" w14:paraId="0E987950" w14:textId="77777777" w:rsidTr="004E5318">
        <w:trPr>
          <w:trHeight w:val="525"/>
        </w:trPr>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3FA4E"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1</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663AB"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2</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4A6F17"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3</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948246"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4</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684C2"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5</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2FCB56"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6</w:t>
            </w:r>
          </w:p>
        </w:tc>
      </w:tr>
      <w:tr w:rsidR="005E49ED" w:rsidRPr="008E5787" w14:paraId="2C4AE7EB" w14:textId="77777777" w:rsidTr="004E5318">
        <w:trPr>
          <w:trHeight w:val="585"/>
        </w:trPr>
        <w:tc>
          <w:tcPr>
            <w:tcW w:w="904"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0A72A817" w14:textId="77777777" w:rsidR="005E49ED" w:rsidRPr="008E5787" w:rsidRDefault="005E49ED" w:rsidP="004E5318">
            <w:pPr>
              <w:spacing w:after="0" w:line="240" w:lineRule="auto"/>
              <w:jc w:val="center"/>
              <w:rPr>
                <w:rFonts w:ascii="Myriad Pro" w:eastAsia="Times New Roman" w:hAnsi="Myriad Pro" w:cs="Arial"/>
                <w:color w:val="000000"/>
                <w:sz w:val="20"/>
                <w:szCs w:val="20"/>
                <w:lang w:eastAsia="ru-RU"/>
              </w:rPr>
            </w:pPr>
            <w:r w:rsidRPr="008E5787">
              <w:rPr>
                <w:rFonts w:ascii="Myriad Pro" w:eastAsia="Times New Roman" w:hAnsi="Myriad Pro" w:cs="Arial"/>
                <w:color w:val="000000"/>
                <w:sz w:val="20"/>
                <w:szCs w:val="20"/>
                <w:lang w:eastAsia="ru-RU"/>
              </w:rPr>
              <w:t xml:space="preserve">Оплата услуг </w:t>
            </w:r>
            <w:r w:rsidRPr="008E5787">
              <w:rPr>
                <w:rFonts w:ascii="Myriad Pro" w:eastAsia="Times New Roman" w:hAnsi="Myriad Pro" w:cs="Arial"/>
                <w:color w:val="000000"/>
                <w:sz w:val="20"/>
                <w:szCs w:val="20"/>
                <w:lang w:eastAsia="ru-RU"/>
              </w:rPr>
              <w:br/>
              <w:t>ПАО «ФСК ЕЭС»</w:t>
            </w:r>
          </w:p>
        </w:tc>
        <w:tc>
          <w:tcPr>
            <w:tcW w:w="75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6BA72C68" w14:textId="77777777" w:rsidR="005E49ED" w:rsidRPr="008E5787" w:rsidRDefault="005E49ED" w:rsidP="004E5318">
            <w:pPr>
              <w:spacing w:after="0" w:line="240" w:lineRule="auto"/>
              <w:jc w:val="center"/>
              <w:rPr>
                <w:rFonts w:ascii="Myriad Pro" w:eastAsia="Times New Roman" w:hAnsi="Myriad Pro" w:cs="Arial"/>
                <w:color w:val="000000"/>
                <w:sz w:val="20"/>
                <w:szCs w:val="20"/>
                <w:lang w:eastAsia="ru-RU"/>
              </w:rPr>
            </w:pPr>
            <w:r w:rsidRPr="008E5787">
              <w:rPr>
                <w:rFonts w:ascii="Myriad Pro" w:eastAsia="Times New Roman" w:hAnsi="Myriad Pro" w:cs="Arial"/>
                <w:color w:val="000000"/>
                <w:sz w:val="20"/>
                <w:szCs w:val="20"/>
                <w:lang w:eastAsia="ru-RU"/>
              </w:rPr>
              <w:t>2 584 472,38</w:t>
            </w:r>
          </w:p>
        </w:tc>
        <w:tc>
          <w:tcPr>
            <w:tcW w:w="1054" w:type="pct"/>
            <w:tcBorders>
              <w:top w:val="single" w:sz="4" w:space="0" w:color="FFFFFF" w:themeColor="background1"/>
              <w:left w:val="nil"/>
              <w:bottom w:val="single" w:sz="8" w:space="0" w:color="auto"/>
              <w:right w:val="single" w:sz="8" w:space="0" w:color="auto"/>
            </w:tcBorders>
            <w:shd w:val="clear" w:color="auto" w:fill="auto"/>
            <w:vAlign w:val="center"/>
            <w:hideMark/>
          </w:tcPr>
          <w:p w14:paraId="075F7883" w14:textId="77777777" w:rsidR="005E49ED" w:rsidRPr="008E5787" w:rsidRDefault="005E49ED" w:rsidP="004E5318">
            <w:pPr>
              <w:spacing w:after="0" w:line="240" w:lineRule="auto"/>
              <w:jc w:val="center"/>
              <w:rPr>
                <w:rFonts w:ascii="Myriad Pro" w:eastAsia="Times New Roman" w:hAnsi="Myriad Pro" w:cs="Arial"/>
                <w:color w:val="000000"/>
                <w:sz w:val="20"/>
                <w:szCs w:val="20"/>
                <w:lang w:eastAsia="ru-RU"/>
              </w:rPr>
            </w:pPr>
            <w:r w:rsidRPr="008E5787">
              <w:rPr>
                <w:rFonts w:ascii="Myriad Pro" w:eastAsia="Times New Roman" w:hAnsi="Myriad Pro" w:cs="Arial"/>
                <w:color w:val="000000"/>
                <w:sz w:val="20"/>
                <w:szCs w:val="20"/>
                <w:lang w:eastAsia="ru-RU"/>
              </w:rPr>
              <w:t>2 488 998,30</w:t>
            </w:r>
          </w:p>
        </w:tc>
        <w:tc>
          <w:tcPr>
            <w:tcW w:w="884"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49EEE43" w14:textId="77777777" w:rsidR="005E49ED" w:rsidRPr="008E5787" w:rsidRDefault="005E49ED" w:rsidP="004E5318">
            <w:pPr>
              <w:spacing w:after="0" w:line="240" w:lineRule="auto"/>
              <w:jc w:val="center"/>
              <w:rPr>
                <w:rFonts w:ascii="Myriad Pro" w:eastAsia="Times New Roman" w:hAnsi="Myriad Pro" w:cs="Arial"/>
                <w:color w:val="000000"/>
                <w:sz w:val="20"/>
                <w:szCs w:val="20"/>
                <w:lang w:eastAsia="ru-RU"/>
              </w:rPr>
            </w:pPr>
            <w:r w:rsidRPr="008E5787">
              <w:rPr>
                <w:rFonts w:ascii="Myriad Pro" w:eastAsia="Times New Roman" w:hAnsi="Myriad Pro" w:cs="Arial"/>
                <w:color w:val="000000"/>
                <w:sz w:val="20"/>
                <w:szCs w:val="20"/>
                <w:lang w:eastAsia="ru-RU"/>
              </w:rPr>
              <w:t>2 439 598,40</w:t>
            </w:r>
          </w:p>
        </w:tc>
        <w:tc>
          <w:tcPr>
            <w:tcW w:w="701"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02774C8" w14:textId="77777777" w:rsidR="005E49ED" w:rsidRPr="008E5787" w:rsidRDefault="005E49ED" w:rsidP="004E5318">
            <w:pPr>
              <w:spacing w:after="0" w:line="240" w:lineRule="auto"/>
              <w:jc w:val="center"/>
              <w:rPr>
                <w:rFonts w:ascii="Myriad Pro" w:eastAsia="Times New Roman" w:hAnsi="Myriad Pro" w:cs="Arial"/>
                <w:color w:val="000000"/>
                <w:sz w:val="20"/>
                <w:szCs w:val="20"/>
                <w:lang w:eastAsia="ru-RU"/>
              </w:rPr>
            </w:pPr>
            <w:r w:rsidRPr="008E5787">
              <w:rPr>
                <w:rFonts w:ascii="Myriad Pro" w:eastAsia="Times New Roman" w:hAnsi="Myriad Pro" w:cs="Arial"/>
                <w:color w:val="000000"/>
                <w:sz w:val="20"/>
                <w:szCs w:val="20"/>
                <w:lang w:eastAsia="ru-RU"/>
              </w:rPr>
              <w:t>-1,98</w:t>
            </w:r>
          </w:p>
        </w:tc>
        <w:tc>
          <w:tcPr>
            <w:tcW w:w="701" w:type="pct"/>
            <w:tcBorders>
              <w:top w:val="single" w:sz="4" w:space="0" w:color="FFFFFF" w:themeColor="background1"/>
              <w:left w:val="nil"/>
              <w:bottom w:val="single" w:sz="8" w:space="0" w:color="auto"/>
              <w:right w:val="single" w:sz="8" w:space="0" w:color="auto"/>
            </w:tcBorders>
            <w:shd w:val="clear" w:color="auto" w:fill="auto"/>
            <w:vAlign w:val="center"/>
            <w:hideMark/>
          </w:tcPr>
          <w:p w14:paraId="54B7DA9F" w14:textId="77777777" w:rsidR="005E49ED" w:rsidRPr="008E5787" w:rsidRDefault="005E49ED" w:rsidP="004E5318">
            <w:pPr>
              <w:spacing w:after="0" w:line="240" w:lineRule="auto"/>
              <w:jc w:val="center"/>
              <w:rPr>
                <w:rFonts w:ascii="Myriad Pro" w:eastAsia="Times New Roman" w:hAnsi="Myriad Pro" w:cs="Arial"/>
                <w:color w:val="000000"/>
                <w:sz w:val="20"/>
                <w:szCs w:val="20"/>
                <w:lang w:eastAsia="ru-RU"/>
              </w:rPr>
            </w:pPr>
            <w:r w:rsidRPr="008E5787">
              <w:rPr>
                <w:rFonts w:ascii="Myriad Pro" w:eastAsia="Times New Roman" w:hAnsi="Myriad Pro" w:cs="Arial"/>
                <w:color w:val="000000"/>
                <w:sz w:val="20"/>
                <w:szCs w:val="20"/>
                <w:lang w:eastAsia="ru-RU"/>
              </w:rPr>
              <w:t>-5,61</w:t>
            </w:r>
          </w:p>
        </w:tc>
      </w:tr>
    </w:tbl>
    <w:p w14:paraId="50AFFA43" w14:textId="77777777" w:rsidR="005E49ED" w:rsidRPr="006056B6" w:rsidRDefault="005E49ED" w:rsidP="005E49ED">
      <w:pPr>
        <w:spacing w:after="0" w:line="360" w:lineRule="auto"/>
        <w:contextualSpacing/>
        <w:jc w:val="both"/>
        <w:rPr>
          <w:rFonts w:ascii="Myriad Pro" w:eastAsia="Calibri" w:hAnsi="Myriad Pro" w:cs="Times New Roman"/>
          <w:bCs/>
          <w:color w:val="000000" w:themeColor="text1"/>
          <w:sz w:val="26"/>
          <w:szCs w:val="26"/>
        </w:rPr>
      </w:pPr>
    </w:p>
    <w:p w14:paraId="0A20B8A8" w14:textId="77777777" w:rsidR="005E49ED" w:rsidRPr="00897FA0" w:rsidRDefault="005E49ED" w:rsidP="005E49ED">
      <w:pPr>
        <w:spacing w:after="0" w:line="360" w:lineRule="auto"/>
        <w:ind w:firstLine="567"/>
        <w:contextualSpacing/>
        <w:jc w:val="both"/>
        <w:rPr>
          <w:rFonts w:ascii="Myriad Pro" w:eastAsia="Calibri" w:hAnsi="Myriad Pro" w:cs="Times New Roman"/>
          <w:bCs/>
          <w:color w:val="000000" w:themeColor="text1"/>
          <w:sz w:val="26"/>
          <w:szCs w:val="26"/>
        </w:rPr>
      </w:pPr>
      <w:r w:rsidRPr="00B75710">
        <w:rPr>
          <w:rFonts w:ascii="Myriad Pro" w:eastAsia="Calibri" w:hAnsi="Myriad Pro" w:cs="Times New Roman"/>
          <w:bCs/>
          <w:color w:val="000000" w:themeColor="text1"/>
          <w:sz w:val="26"/>
          <w:szCs w:val="26"/>
        </w:rPr>
        <w:t>В соответствии с пунктом 14 Основ ценообразования №1178 расчетный объем производства продукции и (или) оказываемых услуг определ</w:t>
      </w:r>
      <w:r w:rsidRPr="00897FA0">
        <w:rPr>
          <w:rFonts w:ascii="Myriad Pro" w:eastAsia="Calibri" w:hAnsi="Myriad Pro" w:cs="Times New Roman"/>
          <w:bCs/>
          <w:color w:val="000000" w:themeColor="text1"/>
          <w:sz w:val="26"/>
          <w:szCs w:val="26"/>
        </w:rPr>
        <w:t>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СПБ).</w:t>
      </w:r>
    </w:p>
    <w:p w14:paraId="2458B01E" w14:textId="77777777" w:rsidR="005E49ED" w:rsidRPr="00985076" w:rsidRDefault="005E49ED" w:rsidP="005E49ED">
      <w:pPr>
        <w:spacing w:after="0" w:line="360" w:lineRule="auto"/>
        <w:contextualSpacing/>
        <w:jc w:val="both"/>
        <w:rPr>
          <w:rFonts w:ascii="Myriad Pro" w:eastAsia="Calibri" w:hAnsi="Myriad Pro" w:cs="Times New Roman"/>
          <w:b/>
          <w:color w:val="000000" w:themeColor="text1"/>
          <w:sz w:val="26"/>
          <w:szCs w:val="26"/>
        </w:rPr>
      </w:pPr>
    </w:p>
    <w:p w14:paraId="79693361" w14:textId="77777777" w:rsidR="005E49ED" w:rsidRPr="00E17399"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53E51130" w14:textId="77777777" w:rsidR="005E49E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составе предложения по установлению тарифов на 201</w:t>
      </w:r>
      <w:r>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филиалом </w:t>
      </w:r>
      <w:r>
        <w:rPr>
          <w:rFonts w:ascii="Myriad Pro" w:eastAsia="Calibri" w:hAnsi="Myriad Pro" w:cs="Times New Roman"/>
          <w:color w:val="000000" w:themeColor="text1"/>
          <w:sz w:val="26"/>
          <w:szCs w:val="26"/>
        </w:rPr>
        <w:br/>
        <w:t>ПАО </w:t>
      </w:r>
      <w:r w:rsidRPr="00E17399">
        <w:rPr>
          <w:rFonts w:ascii="Myriad Pro" w:eastAsia="Calibri" w:hAnsi="Myriad Pro" w:cs="Times New Roman"/>
          <w:color w:val="000000" w:themeColor="text1"/>
          <w:sz w:val="26"/>
          <w:szCs w:val="26"/>
        </w:rPr>
        <w:t>«МРСК Сибир</w:t>
      </w:r>
      <w:r>
        <w:rPr>
          <w:rFonts w:ascii="Myriad Pro" w:eastAsia="Calibri" w:hAnsi="Myriad Pro" w:cs="Times New Roman"/>
          <w:color w:val="000000" w:themeColor="text1"/>
          <w:sz w:val="26"/>
          <w:szCs w:val="26"/>
        </w:rPr>
        <w:t>и</w:t>
      </w:r>
      <w:r w:rsidRPr="00E17399">
        <w:rPr>
          <w:rFonts w:ascii="Myriad Pro" w:eastAsia="Calibri" w:hAnsi="Myriad Pro" w:cs="Times New Roman"/>
          <w:color w:val="000000" w:themeColor="text1"/>
          <w:sz w:val="26"/>
          <w:szCs w:val="26"/>
        </w:rPr>
        <w:t xml:space="preserve">» - «Красноярскэнерго» были заявлены расходы на оплату услуг </w:t>
      </w:r>
      <w:r>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 xml:space="preserve">«ФСК ЕЭС» </w:t>
      </w:r>
      <w:r>
        <w:rPr>
          <w:rFonts w:ascii="Myriad Pro" w:eastAsia="Calibri" w:hAnsi="Myriad Pro" w:cs="Times New Roman"/>
          <w:color w:val="000000" w:themeColor="text1"/>
          <w:sz w:val="26"/>
          <w:szCs w:val="26"/>
        </w:rPr>
        <w:t>в размере</w:t>
      </w:r>
      <w:r w:rsidRPr="00E1739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2 488 998,30</w:t>
      </w:r>
      <w:r w:rsidRPr="00E17399">
        <w:rPr>
          <w:rFonts w:ascii="Myriad Pro" w:eastAsia="Calibri" w:hAnsi="Myriad Pro" w:cs="Times New Roman"/>
          <w:color w:val="000000" w:themeColor="text1"/>
          <w:sz w:val="26"/>
          <w:szCs w:val="26"/>
        </w:rPr>
        <w:t xml:space="preserve"> тыс. руб. </w:t>
      </w:r>
      <w:r>
        <w:rPr>
          <w:rFonts w:ascii="Myriad Pro" w:eastAsia="Calibri" w:hAnsi="Myriad Pro" w:cs="Times New Roman"/>
          <w:color w:val="000000" w:themeColor="text1"/>
          <w:sz w:val="26"/>
          <w:szCs w:val="26"/>
        </w:rPr>
        <w:t>Фактические расходы на оплату услуг ПАО </w:t>
      </w:r>
      <w:r w:rsidRPr="00E17399">
        <w:rPr>
          <w:rFonts w:ascii="Myriad Pro" w:eastAsia="Calibri" w:hAnsi="Myriad Pro" w:cs="Times New Roman"/>
          <w:color w:val="000000" w:themeColor="text1"/>
          <w:sz w:val="26"/>
          <w:szCs w:val="26"/>
        </w:rPr>
        <w:t>«ФСК ЕЭС»</w:t>
      </w:r>
      <w:r>
        <w:rPr>
          <w:rFonts w:ascii="Myriad Pro" w:eastAsia="Calibri" w:hAnsi="Myriad Pro" w:cs="Times New Roman"/>
          <w:color w:val="000000" w:themeColor="text1"/>
          <w:sz w:val="26"/>
          <w:szCs w:val="26"/>
        </w:rPr>
        <w:t xml:space="preserve"> составили 2 584 472,38 тыс. руб. </w:t>
      </w:r>
    </w:p>
    <w:p w14:paraId="15D14F82" w14:textId="77777777" w:rsidR="005E49E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составе обосновывающих материалов</w:t>
      </w:r>
      <w:r>
        <w:rPr>
          <w:rFonts w:ascii="Myriad Pro" w:eastAsia="Calibri" w:hAnsi="Myriad Pro" w:cs="Times New Roman"/>
          <w:color w:val="000000" w:themeColor="text1"/>
          <w:sz w:val="26"/>
          <w:szCs w:val="26"/>
        </w:rPr>
        <w:t xml:space="preserve"> в составе тарифной заявки на 2018 год</w:t>
      </w:r>
      <w:r w:rsidRPr="00E17399">
        <w:rPr>
          <w:rFonts w:ascii="Myriad Pro" w:eastAsia="Calibri" w:hAnsi="Myriad Pro" w:cs="Times New Roman"/>
          <w:color w:val="000000" w:themeColor="text1"/>
          <w:sz w:val="26"/>
          <w:szCs w:val="26"/>
        </w:rPr>
        <w:t xml:space="preserve"> представлены</w:t>
      </w:r>
      <w:r>
        <w:rPr>
          <w:rFonts w:ascii="Myriad Pro" w:eastAsia="Calibri" w:hAnsi="Myriad Pro" w:cs="Times New Roman"/>
          <w:color w:val="000000" w:themeColor="text1"/>
          <w:sz w:val="26"/>
          <w:szCs w:val="26"/>
        </w:rPr>
        <w:t xml:space="preserve">: </w:t>
      </w:r>
    </w:p>
    <w:p w14:paraId="19E3E560" w14:textId="77777777" w:rsidR="005E49ED" w:rsidRPr="00A72729" w:rsidRDefault="005E49ED" w:rsidP="005E49ED">
      <w:pPr>
        <w:pStyle w:val="a5"/>
        <w:numPr>
          <w:ilvl w:val="0"/>
          <w:numId w:val="95"/>
        </w:numPr>
        <w:spacing w:after="0" w:line="360" w:lineRule="auto"/>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Копия письма от 09.03.2017 № 1.3/03/5842-исх о направлении заявки в ПАО «ФСК ЕЭС» в соответствии с которым величина заявленной мощности на 2018 год составила 1 011,022 МВт, объем электрической энергии, планируемый к получению из сети ЕНЭС в сальдированном выражении на 2018 год составил 8 734 936,530 МВт.ч.;</w:t>
      </w:r>
    </w:p>
    <w:p w14:paraId="56E361B9" w14:textId="77777777" w:rsidR="005E49ED" w:rsidRDefault="005E49ED" w:rsidP="005E49ED">
      <w:pPr>
        <w:pStyle w:val="a5"/>
        <w:numPr>
          <w:ilvl w:val="0"/>
          <w:numId w:val="95"/>
        </w:numPr>
        <w:spacing w:after="0" w:line="360" w:lineRule="auto"/>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Договор с ПАО «ФСК ЕЭС» от 25.01.2012 № 555/П/18.2400.254.12 с дополнительным соглашением от 11.09.2016 г.</w:t>
      </w:r>
    </w:p>
    <w:p w14:paraId="6C28EBD8" w14:textId="77777777" w:rsidR="005E49ED" w:rsidRPr="00CE23A6" w:rsidRDefault="005E49ED" w:rsidP="005E49ED">
      <w:pPr>
        <w:pStyle w:val="a5"/>
        <w:numPr>
          <w:ilvl w:val="0"/>
          <w:numId w:val="95"/>
        </w:numPr>
        <w:spacing w:after="0" w:line="360" w:lineRule="auto"/>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CC79F1">
        <w:rPr>
          <w:rFonts w:ascii="Myriad Pro" w:eastAsia="Calibri" w:hAnsi="Myriad Pro" w:cs="Times New Roman"/>
          <w:color w:val="000000" w:themeColor="text1"/>
          <w:sz w:val="26"/>
          <w:szCs w:val="26"/>
        </w:rPr>
        <w:t xml:space="preserve">риказ ФАС России от 27.12.2016 </w:t>
      </w:r>
      <w:r>
        <w:rPr>
          <w:rFonts w:ascii="Myriad Pro" w:eastAsia="Calibri" w:hAnsi="Myriad Pro" w:cs="Times New Roman"/>
          <w:color w:val="000000" w:themeColor="text1"/>
          <w:sz w:val="26"/>
          <w:szCs w:val="26"/>
        </w:rPr>
        <w:t>г. </w:t>
      </w:r>
      <w:r w:rsidRPr="00CC79F1">
        <w:rPr>
          <w:rFonts w:ascii="Myriad Pro" w:eastAsia="Calibri" w:hAnsi="Myriad Pro" w:cs="Times New Roman"/>
          <w:color w:val="000000" w:themeColor="text1"/>
          <w:sz w:val="26"/>
          <w:szCs w:val="26"/>
        </w:rPr>
        <w:t>№1892/16</w:t>
      </w:r>
      <w:r>
        <w:rPr>
          <w:rFonts w:ascii="Myriad Pro" w:eastAsia="Calibri" w:hAnsi="Myriad Pro" w:cs="Times New Roman"/>
          <w:color w:val="000000" w:themeColor="text1"/>
          <w:sz w:val="26"/>
          <w:szCs w:val="26"/>
        </w:rPr>
        <w:t xml:space="preserve"> об утверждении тарифов на услуги по передаче электрической энергии по ЕНЭС, оказываемые ОАО «ФСК ЕЭС» на 2015-2019 годы;</w:t>
      </w:r>
    </w:p>
    <w:p w14:paraId="78EC9E0C" w14:textId="77777777" w:rsidR="005E49ED" w:rsidRDefault="005E49ED" w:rsidP="005E49ED">
      <w:pPr>
        <w:pStyle w:val="a5"/>
        <w:numPr>
          <w:ilvl w:val="0"/>
          <w:numId w:val="94"/>
        </w:numPr>
        <w:spacing w:after="0" w:line="360" w:lineRule="auto"/>
        <w:jc w:val="both"/>
        <w:rPr>
          <w:rFonts w:ascii="Myriad Pro" w:eastAsia="Calibri" w:hAnsi="Myriad Pro" w:cs="Times New Roman"/>
          <w:color w:val="000000" w:themeColor="text1"/>
          <w:sz w:val="26"/>
          <w:szCs w:val="26"/>
        </w:rPr>
      </w:pPr>
      <w:r w:rsidRPr="00CE23A6">
        <w:rPr>
          <w:rFonts w:ascii="Myriad Pro" w:eastAsia="Calibri" w:hAnsi="Myriad Pro" w:cs="Times New Roman"/>
          <w:color w:val="000000" w:themeColor="text1"/>
          <w:sz w:val="26"/>
          <w:szCs w:val="26"/>
        </w:rPr>
        <w:t xml:space="preserve">Отчет по фактическим расходам за услуги по передаче электрической энергии по сетям </w:t>
      </w:r>
      <w:r>
        <w:rPr>
          <w:rFonts w:ascii="Myriad Pro" w:eastAsia="Calibri" w:hAnsi="Myriad Pro" w:cs="Times New Roman"/>
          <w:color w:val="000000" w:themeColor="text1"/>
          <w:sz w:val="26"/>
          <w:szCs w:val="26"/>
        </w:rPr>
        <w:t>ПАО </w:t>
      </w:r>
      <w:r w:rsidRPr="00CE23A6">
        <w:rPr>
          <w:rFonts w:ascii="Myriad Pro" w:eastAsia="Calibri" w:hAnsi="Myriad Pro" w:cs="Times New Roman"/>
          <w:color w:val="000000" w:themeColor="text1"/>
          <w:sz w:val="26"/>
          <w:szCs w:val="26"/>
        </w:rPr>
        <w:t>"ФСК ЕЭС" за 2016 год</w:t>
      </w:r>
      <w:r>
        <w:rPr>
          <w:rFonts w:ascii="Myriad Pro" w:eastAsia="Calibri" w:hAnsi="Myriad Pro" w:cs="Times New Roman"/>
          <w:color w:val="000000" w:themeColor="text1"/>
          <w:sz w:val="26"/>
          <w:szCs w:val="26"/>
        </w:rPr>
        <w:t>;</w:t>
      </w:r>
      <w:r w:rsidRPr="00CE23A6">
        <w:rPr>
          <w:rFonts w:ascii="Myriad Pro" w:eastAsia="Calibri" w:hAnsi="Myriad Pro" w:cs="Times New Roman"/>
          <w:color w:val="000000" w:themeColor="text1"/>
          <w:sz w:val="26"/>
          <w:szCs w:val="26"/>
        </w:rPr>
        <w:t xml:space="preserve"> </w:t>
      </w:r>
    </w:p>
    <w:p w14:paraId="287837CF" w14:textId="77777777" w:rsidR="005E49ED" w:rsidRDefault="005E49ED" w:rsidP="005E49ED">
      <w:pPr>
        <w:pStyle w:val="a5"/>
        <w:numPr>
          <w:ilvl w:val="0"/>
          <w:numId w:val="94"/>
        </w:numPr>
        <w:spacing w:after="0" w:line="360" w:lineRule="auto"/>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w:t>
      </w:r>
      <w:r w:rsidRPr="00CE23A6">
        <w:rPr>
          <w:rFonts w:ascii="Myriad Pro" w:eastAsia="Calibri" w:hAnsi="Myriad Pro" w:cs="Times New Roman"/>
          <w:color w:val="000000" w:themeColor="text1"/>
          <w:sz w:val="26"/>
          <w:szCs w:val="26"/>
        </w:rPr>
        <w:t>еестр актов и счетов-фактур</w:t>
      </w:r>
      <w:r>
        <w:rPr>
          <w:rFonts w:ascii="Myriad Pro" w:eastAsia="Calibri" w:hAnsi="Myriad Pro" w:cs="Times New Roman"/>
          <w:color w:val="000000" w:themeColor="text1"/>
          <w:sz w:val="26"/>
          <w:szCs w:val="26"/>
        </w:rPr>
        <w:t xml:space="preserve"> за 2016 год;</w:t>
      </w:r>
      <w:r w:rsidRPr="00CE23A6">
        <w:rPr>
          <w:rFonts w:ascii="Myriad Pro" w:eastAsia="Calibri" w:hAnsi="Myriad Pro" w:cs="Times New Roman"/>
          <w:color w:val="000000" w:themeColor="text1"/>
          <w:sz w:val="26"/>
          <w:szCs w:val="26"/>
        </w:rPr>
        <w:t xml:space="preserve"> </w:t>
      </w:r>
    </w:p>
    <w:p w14:paraId="2701C702" w14:textId="77777777" w:rsidR="005E49ED" w:rsidRPr="00CE23A6" w:rsidRDefault="005E49ED" w:rsidP="005E49ED">
      <w:pPr>
        <w:pStyle w:val="a5"/>
        <w:numPr>
          <w:ilvl w:val="0"/>
          <w:numId w:val="94"/>
        </w:numPr>
        <w:spacing w:after="0" w:line="360" w:lineRule="auto"/>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А</w:t>
      </w:r>
      <w:r w:rsidRPr="00CE23A6">
        <w:rPr>
          <w:rFonts w:ascii="Myriad Pro" w:eastAsia="Calibri" w:hAnsi="Myriad Pro" w:cs="Times New Roman"/>
          <w:color w:val="000000" w:themeColor="text1"/>
          <w:sz w:val="26"/>
          <w:szCs w:val="26"/>
        </w:rPr>
        <w:t>кты оказанных услуг, протоколы разногласий, акты сверки и счета-фактуры за 2016 год.</w:t>
      </w:r>
    </w:p>
    <w:p w14:paraId="0A3C6428" w14:textId="77777777" w:rsidR="005E49ED" w:rsidRPr="002E1AD8"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Документы, подтверждающие согласование с </w:t>
      </w:r>
      <w:r>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«ФСК ЕЭС» объема заявленной мощности и объема передачи электрической энергии, планируемой к получению из ЕНЭС на 201</w:t>
      </w:r>
      <w:r>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в составе тарифной заявки не направлялись</w:t>
      </w:r>
      <w:r>
        <w:rPr>
          <w:rFonts w:ascii="Myriad Pro" w:eastAsia="Calibri" w:hAnsi="Myriad Pro" w:cs="Times New Roman"/>
          <w:color w:val="000000" w:themeColor="text1"/>
          <w:sz w:val="26"/>
          <w:szCs w:val="26"/>
        </w:rPr>
        <w:t>.</w:t>
      </w:r>
    </w:p>
    <w:p w14:paraId="49DB107F" w14:textId="77777777" w:rsidR="005E49ED" w:rsidRPr="00B75710"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Филиалом </w:t>
      </w:r>
      <w:r>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w:t>
      </w:r>
      <w:r>
        <w:rPr>
          <w:rFonts w:ascii="Myriad Pro" w:eastAsia="Calibri" w:hAnsi="Myriad Pro" w:cs="Times New Roman"/>
          <w:color w:val="000000" w:themeColor="text1"/>
          <w:sz w:val="26"/>
          <w:szCs w:val="26"/>
        </w:rPr>
        <w:t>и</w:t>
      </w:r>
      <w:r w:rsidRPr="00E17399">
        <w:rPr>
          <w:rFonts w:ascii="Myriad Pro" w:eastAsia="Calibri" w:hAnsi="Myriad Pro" w:cs="Times New Roman"/>
          <w:color w:val="000000" w:themeColor="text1"/>
          <w:sz w:val="26"/>
          <w:szCs w:val="26"/>
        </w:rPr>
        <w:t>» - «Красноярскэнерго» на 201</w:t>
      </w:r>
      <w:r>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в обосновании расходов по данной статье представлен расчет</w:t>
      </w:r>
      <w:r w:rsidRPr="006056B6">
        <w:rPr>
          <w:rFonts w:ascii="Myriad Pro" w:eastAsia="Calibri" w:hAnsi="Myriad Pro" w:cs="Times New Roman"/>
          <w:color w:val="000000" w:themeColor="text1"/>
          <w:sz w:val="26"/>
          <w:szCs w:val="26"/>
        </w:rPr>
        <w:t>:</w:t>
      </w:r>
    </w:p>
    <w:p w14:paraId="7414BA4A" w14:textId="77777777" w:rsidR="005E49ED" w:rsidRPr="00897FA0" w:rsidRDefault="005E49ED" w:rsidP="005E49ED">
      <w:pPr>
        <w:spacing w:after="0" w:line="360" w:lineRule="auto"/>
        <w:ind w:left="6372" w:firstLine="708"/>
        <w:contextualSpacing/>
        <w:jc w:val="right"/>
        <w:rPr>
          <w:rFonts w:ascii="Myriad Pro" w:eastAsia="Calibri" w:hAnsi="Myriad Pro" w:cs="Arial"/>
          <w:color w:val="000000" w:themeColor="text1"/>
          <w:sz w:val="26"/>
          <w:szCs w:val="26"/>
        </w:rPr>
      </w:pPr>
    </w:p>
    <w:p w14:paraId="5A3BA723" w14:textId="77777777" w:rsidR="005E49ED" w:rsidRPr="000B53A4" w:rsidRDefault="005E49ED" w:rsidP="005E49ED">
      <w:pPr>
        <w:spacing w:after="0" w:line="360" w:lineRule="auto"/>
        <w:contextualSpacing/>
        <w:jc w:val="center"/>
        <w:rPr>
          <w:rFonts w:ascii="Myriad Pro" w:eastAsia="Calibri" w:hAnsi="Myriad Pro" w:cs="Arial"/>
          <w:b/>
          <w:bCs/>
          <w:color w:val="000000" w:themeColor="text1"/>
          <w:sz w:val="24"/>
          <w:szCs w:val="26"/>
        </w:rPr>
      </w:pPr>
      <w:r w:rsidRPr="000B53A4">
        <w:rPr>
          <w:rFonts w:ascii="Myriad Pro" w:eastAsia="Times New Roman" w:hAnsi="Myriad Pro" w:cs="Calibri"/>
          <w:b/>
          <w:bCs/>
          <w:color w:val="000000"/>
          <w:sz w:val="24"/>
          <w:szCs w:val="26"/>
          <w:lang w:eastAsia="ru-RU"/>
        </w:rPr>
        <w:t>Расчет суммы платы на услуги по организации функционирования и развитию ЕЭС России, оперативно-диспетчерскому управлению в электроэнергетике, организации функционирования торговой системы оптового рынка электрической энергии (мощности), передаче электрической энергии по единой национальной (общероссийской) электрической сети</w:t>
      </w:r>
    </w:p>
    <w:tbl>
      <w:tblPr>
        <w:tblW w:w="5000" w:type="pct"/>
        <w:jc w:val="center"/>
        <w:tblLook w:val="04A0" w:firstRow="1" w:lastRow="0" w:firstColumn="1" w:lastColumn="0" w:noHBand="0" w:noVBand="1"/>
      </w:tblPr>
      <w:tblGrid>
        <w:gridCol w:w="508"/>
        <w:gridCol w:w="3676"/>
        <w:gridCol w:w="1768"/>
        <w:gridCol w:w="1738"/>
        <w:gridCol w:w="1654"/>
      </w:tblGrid>
      <w:tr w:rsidR="005E49ED" w:rsidRPr="00F4263D" w14:paraId="1DC12A49" w14:textId="77777777" w:rsidTr="004E5318">
        <w:trPr>
          <w:trHeight w:val="309"/>
          <w:tblHeader/>
          <w:jc w:val="center"/>
        </w:trPr>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87C61A"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п.п.</w:t>
            </w:r>
          </w:p>
        </w:tc>
        <w:tc>
          <w:tcPr>
            <w:tcW w:w="1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7ABDD"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Наименование показателей</w:t>
            </w:r>
          </w:p>
        </w:tc>
        <w:tc>
          <w:tcPr>
            <w:tcW w:w="9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18FDA6"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Объем электроэнергии, млн кВтч.</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7A444"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Размер платы за услуги, руб./тыс. кВтч.</w:t>
            </w: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5B22C"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Сумма платы за услуги тыс. руб.</w:t>
            </w:r>
          </w:p>
        </w:tc>
      </w:tr>
      <w:tr w:rsidR="005E49ED" w:rsidRPr="00F4263D" w14:paraId="5D8E0DA9" w14:textId="77777777" w:rsidTr="004E5318">
        <w:trPr>
          <w:trHeight w:val="173"/>
          <w:tblHeader/>
          <w:jc w:val="center"/>
        </w:trPr>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80065E"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1</w:t>
            </w:r>
          </w:p>
        </w:tc>
        <w:tc>
          <w:tcPr>
            <w:tcW w:w="1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10171"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2</w:t>
            </w:r>
          </w:p>
        </w:tc>
        <w:tc>
          <w:tcPr>
            <w:tcW w:w="9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2115DC"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3</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0492D"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4</w:t>
            </w: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141C4A"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5</w:t>
            </w:r>
          </w:p>
        </w:tc>
      </w:tr>
      <w:tr w:rsidR="005E49ED" w:rsidRPr="00F4263D" w14:paraId="2B5B8B1B" w14:textId="77777777" w:rsidTr="004E5318">
        <w:trPr>
          <w:trHeight w:val="181"/>
          <w:jc w:val="center"/>
        </w:trPr>
        <w:tc>
          <w:tcPr>
            <w:tcW w:w="5000" w:type="pct"/>
            <w:gridSpan w:val="5"/>
            <w:tcBorders>
              <w:top w:val="single" w:sz="4" w:space="0" w:color="FFFFFF" w:themeColor="background1"/>
              <w:left w:val="single" w:sz="8" w:space="0" w:color="auto"/>
              <w:bottom w:val="single" w:sz="8" w:space="0" w:color="auto"/>
              <w:right w:val="single" w:sz="8" w:space="0" w:color="000000"/>
            </w:tcBorders>
            <w:shd w:val="clear" w:color="auto" w:fill="auto"/>
            <w:noWrap/>
            <w:vAlign w:val="center"/>
            <w:hideMark/>
          </w:tcPr>
          <w:p w14:paraId="2DAEF0E0"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Базовый период</w:t>
            </w:r>
          </w:p>
        </w:tc>
      </w:tr>
      <w:tr w:rsidR="005E49ED" w:rsidRPr="00F4263D" w14:paraId="75A5DFA1"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71F45A74"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nil"/>
              <w:left w:val="nil"/>
              <w:bottom w:val="single" w:sz="4" w:space="0" w:color="auto"/>
              <w:right w:val="nil"/>
            </w:tcBorders>
            <w:shd w:val="clear" w:color="auto" w:fill="auto"/>
            <w:noWrap/>
            <w:vAlign w:val="center"/>
            <w:hideMark/>
          </w:tcPr>
          <w:p w14:paraId="463F1791"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Абонентная плата РАО "ЕЭС России"</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7D77E03A"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930" w:type="pct"/>
            <w:tcBorders>
              <w:top w:val="nil"/>
              <w:left w:val="nil"/>
              <w:bottom w:val="single" w:sz="4" w:space="0" w:color="auto"/>
              <w:right w:val="single" w:sz="4" w:space="0" w:color="auto"/>
            </w:tcBorders>
            <w:shd w:val="clear" w:color="auto" w:fill="auto"/>
            <w:noWrap/>
            <w:vAlign w:val="center"/>
            <w:hideMark/>
          </w:tcPr>
          <w:p w14:paraId="7AE20701"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885" w:type="pct"/>
            <w:tcBorders>
              <w:top w:val="nil"/>
              <w:left w:val="nil"/>
              <w:bottom w:val="single" w:sz="4" w:space="0" w:color="auto"/>
              <w:right w:val="single" w:sz="8" w:space="0" w:color="auto"/>
            </w:tcBorders>
            <w:shd w:val="clear" w:color="auto" w:fill="auto"/>
            <w:noWrap/>
            <w:vAlign w:val="center"/>
            <w:hideMark/>
          </w:tcPr>
          <w:p w14:paraId="4C33ADF8"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r>
      <w:tr w:rsidR="005E49ED" w:rsidRPr="00F4263D" w14:paraId="08318FD5"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778109D6"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2C635BBE" w14:textId="77777777" w:rsidR="005E49ED" w:rsidRPr="00F4263D" w:rsidRDefault="005E49ED" w:rsidP="004E5318">
            <w:pPr>
              <w:spacing w:after="0" w:line="240" w:lineRule="auto"/>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Плата за услуги  ОАО "ФСК ЕЭС"</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7AC34B61" w14:textId="77777777" w:rsidR="005E49ED" w:rsidRPr="00F4263D" w:rsidRDefault="005E49ED" w:rsidP="004E5318">
            <w:pPr>
              <w:spacing w:after="0" w:line="240" w:lineRule="auto"/>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312FD3C2" w14:textId="77777777" w:rsidR="005E49ED" w:rsidRPr="00F4263D" w:rsidRDefault="005E49ED" w:rsidP="004E5318">
            <w:pPr>
              <w:spacing w:after="0" w:line="240" w:lineRule="auto"/>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885" w:type="pct"/>
            <w:tcBorders>
              <w:top w:val="single" w:sz="4" w:space="0" w:color="auto"/>
              <w:left w:val="nil"/>
              <w:bottom w:val="single" w:sz="4" w:space="0" w:color="auto"/>
              <w:right w:val="single" w:sz="8" w:space="0" w:color="auto"/>
            </w:tcBorders>
            <w:shd w:val="clear" w:color="auto" w:fill="auto"/>
            <w:noWrap/>
            <w:vAlign w:val="center"/>
            <w:hideMark/>
          </w:tcPr>
          <w:p w14:paraId="12DB7559"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2 622 087</w:t>
            </w:r>
          </w:p>
        </w:tc>
      </w:tr>
      <w:tr w:rsidR="005E49ED" w:rsidRPr="00F4263D" w14:paraId="016B10D0"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70679034"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50141313" w14:textId="77777777" w:rsidR="005E49ED" w:rsidRPr="00F4263D" w:rsidRDefault="005E49ED" w:rsidP="004E5318">
            <w:pPr>
              <w:spacing w:after="0" w:line="240" w:lineRule="auto"/>
              <w:jc w:val="right"/>
              <w:rPr>
                <w:rFonts w:ascii="Myriad Pro" w:eastAsia="Times New Roman" w:hAnsi="Myriad Pro" w:cs="Calibri"/>
                <w:b/>
                <w:bCs/>
                <w:i/>
                <w:iCs/>
                <w:sz w:val="18"/>
                <w:szCs w:val="18"/>
                <w:lang w:eastAsia="ru-RU"/>
              </w:rPr>
            </w:pPr>
            <w:r w:rsidRPr="00F4263D">
              <w:rPr>
                <w:rFonts w:ascii="Myriad Pro" w:eastAsia="Times New Roman" w:hAnsi="Myriad Pro" w:cs="Calibri"/>
                <w:b/>
                <w:bCs/>
                <w:i/>
                <w:iCs/>
                <w:sz w:val="18"/>
                <w:szCs w:val="18"/>
                <w:lang w:eastAsia="ru-RU"/>
              </w:rPr>
              <w:t>Содержание сетей</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2D2CA73B"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1 196,21</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2518486B"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158 866,15</w:t>
            </w:r>
          </w:p>
        </w:tc>
        <w:tc>
          <w:tcPr>
            <w:tcW w:w="885" w:type="pct"/>
            <w:tcBorders>
              <w:top w:val="nil"/>
              <w:left w:val="nil"/>
              <w:bottom w:val="single" w:sz="4" w:space="0" w:color="auto"/>
              <w:right w:val="single" w:sz="8" w:space="0" w:color="auto"/>
            </w:tcBorders>
            <w:shd w:val="clear" w:color="auto" w:fill="auto"/>
            <w:noWrap/>
            <w:vAlign w:val="center"/>
            <w:hideMark/>
          </w:tcPr>
          <w:p w14:paraId="2F9EFD60"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2 280 440</w:t>
            </w:r>
          </w:p>
        </w:tc>
      </w:tr>
      <w:tr w:rsidR="005E49ED" w:rsidRPr="00F4263D" w14:paraId="7F566CB8"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0370B33D"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1598DD11"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1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2465931A"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1 462,59</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67C9104F"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155 541,58</w:t>
            </w:r>
          </w:p>
        </w:tc>
        <w:tc>
          <w:tcPr>
            <w:tcW w:w="885" w:type="pct"/>
            <w:tcBorders>
              <w:top w:val="nil"/>
              <w:left w:val="nil"/>
              <w:bottom w:val="single" w:sz="4" w:space="0" w:color="auto"/>
              <w:right w:val="single" w:sz="8" w:space="0" w:color="auto"/>
            </w:tcBorders>
            <w:shd w:val="clear" w:color="auto" w:fill="auto"/>
            <w:noWrap/>
            <w:vAlign w:val="center"/>
            <w:hideMark/>
          </w:tcPr>
          <w:p w14:paraId="27839E23"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1 364 963</w:t>
            </w:r>
          </w:p>
        </w:tc>
      </w:tr>
      <w:tr w:rsidR="005E49ED" w:rsidRPr="00F4263D" w14:paraId="5C941F5A"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3195BE0A"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58A84E63"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2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4BD4141D"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929,82</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221488CF"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164 095,64</w:t>
            </w:r>
          </w:p>
        </w:tc>
        <w:tc>
          <w:tcPr>
            <w:tcW w:w="885" w:type="pct"/>
            <w:tcBorders>
              <w:top w:val="nil"/>
              <w:left w:val="nil"/>
              <w:bottom w:val="single" w:sz="4" w:space="0" w:color="auto"/>
              <w:right w:val="single" w:sz="8" w:space="0" w:color="auto"/>
            </w:tcBorders>
            <w:shd w:val="clear" w:color="auto" w:fill="auto"/>
            <w:noWrap/>
            <w:vAlign w:val="center"/>
            <w:hideMark/>
          </w:tcPr>
          <w:p w14:paraId="08D132BD"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915 476</w:t>
            </w:r>
          </w:p>
        </w:tc>
      </w:tr>
      <w:tr w:rsidR="005E49ED" w:rsidRPr="00F4263D" w14:paraId="516F0910"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39839D5B"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093887D9" w14:textId="77777777" w:rsidR="005E49ED" w:rsidRPr="00F4263D" w:rsidRDefault="005E49ED" w:rsidP="004E5318">
            <w:pPr>
              <w:spacing w:after="0" w:line="240" w:lineRule="auto"/>
              <w:jc w:val="right"/>
              <w:rPr>
                <w:rFonts w:ascii="Myriad Pro" w:eastAsia="Times New Roman" w:hAnsi="Myriad Pro" w:cs="Calibri"/>
                <w:b/>
                <w:bCs/>
                <w:i/>
                <w:iCs/>
                <w:sz w:val="18"/>
                <w:szCs w:val="18"/>
                <w:lang w:eastAsia="ru-RU"/>
              </w:rPr>
            </w:pPr>
            <w:r w:rsidRPr="00F4263D">
              <w:rPr>
                <w:rFonts w:ascii="Myriad Pro" w:eastAsia="Times New Roman" w:hAnsi="Myriad Pro" w:cs="Calibri"/>
                <w:b/>
                <w:bCs/>
                <w:i/>
                <w:iCs/>
                <w:sz w:val="18"/>
                <w:szCs w:val="18"/>
                <w:lang w:eastAsia="ru-RU"/>
              </w:rPr>
              <w:t>Технологический расход электроэнергии</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58C056DD"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256,68</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65D13D9D"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1 331,00</w:t>
            </w:r>
          </w:p>
        </w:tc>
        <w:tc>
          <w:tcPr>
            <w:tcW w:w="885" w:type="pct"/>
            <w:tcBorders>
              <w:top w:val="nil"/>
              <w:left w:val="nil"/>
              <w:bottom w:val="single" w:sz="4" w:space="0" w:color="auto"/>
              <w:right w:val="single" w:sz="8" w:space="0" w:color="auto"/>
            </w:tcBorders>
            <w:shd w:val="clear" w:color="auto" w:fill="auto"/>
            <w:noWrap/>
            <w:vAlign w:val="center"/>
            <w:hideMark/>
          </w:tcPr>
          <w:p w14:paraId="2735AE5E"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341 648</w:t>
            </w:r>
          </w:p>
        </w:tc>
      </w:tr>
      <w:tr w:rsidR="005E49ED" w:rsidRPr="00F4263D" w14:paraId="31B57234"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2BBB9E81"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57BC7FB9"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1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757CB345"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128,34</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4BF660D1"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1 331,00</w:t>
            </w:r>
          </w:p>
        </w:tc>
        <w:tc>
          <w:tcPr>
            <w:tcW w:w="885" w:type="pct"/>
            <w:tcBorders>
              <w:top w:val="nil"/>
              <w:left w:val="nil"/>
              <w:bottom w:val="single" w:sz="4" w:space="0" w:color="auto"/>
              <w:right w:val="single" w:sz="8" w:space="0" w:color="auto"/>
            </w:tcBorders>
            <w:shd w:val="clear" w:color="auto" w:fill="auto"/>
            <w:noWrap/>
            <w:vAlign w:val="center"/>
            <w:hideMark/>
          </w:tcPr>
          <w:p w14:paraId="45ED0A6B"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170 824</w:t>
            </w:r>
          </w:p>
        </w:tc>
      </w:tr>
      <w:tr w:rsidR="005E49ED" w:rsidRPr="00F4263D" w14:paraId="3BE977DE"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18EB0BBC"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0C2DF2C8"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2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59C7A112"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128,34</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5A7B1524"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1 331,00</w:t>
            </w:r>
          </w:p>
        </w:tc>
        <w:tc>
          <w:tcPr>
            <w:tcW w:w="885" w:type="pct"/>
            <w:tcBorders>
              <w:top w:val="nil"/>
              <w:left w:val="nil"/>
              <w:bottom w:val="single" w:sz="4" w:space="0" w:color="auto"/>
              <w:right w:val="single" w:sz="8" w:space="0" w:color="auto"/>
            </w:tcBorders>
            <w:shd w:val="clear" w:color="auto" w:fill="auto"/>
            <w:noWrap/>
            <w:vAlign w:val="center"/>
            <w:hideMark/>
          </w:tcPr>
          <w:p w14:paraId="3EE6EB9B"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170 824</w:t>
            </w:r>
          </w:p>
        </w:tc>
      </w:tr>
      <w:tr w:rsidR="005E49ED" w:rsidRPr="00F4263D" w14:paraId="180770B1"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06A86255"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04D112D3"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Плата за услуги НП "АТС"</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63CBE81D"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20949AF8"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885" w:type="pct"/>
            <w:tcBorders>
              <w:top w:val="nil"/>
              <w:left w:val="nil"/>
              <w:bottom w:val="single" w:sz="4" w:space="0" w:color="auto"/>
              <w:right w:val="single" w:sz="8" w:space="0" w:color="auto"/>
            </w:tcBorders>
            <w:shd w:val="clear" w:color="auto" w:fill="auto"/>
            <w:noWrap/>
            <w:vAlign w:val="center"/>
            <w:hideMark/>
          </w:tcPr>
          <w:p w14:paraId="0009EE4B"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r>
      <w:tr w:rsidR="005E49ED" w:rsidRPr="00F4263D" w14:paraId="1E61C402" w14:textId="77777777" w:rsidTr="004E5318">
        <w:trPr>
          <w:trHeight w:val="181"/>
          <w:jc w:val="center"/>
        </w:trPr>
        <w:tc>
          <w:tcPr>
            <w:tcW w:w="272" w:type="pct"/>
            <w:tcBorders>
              <w:top w:val="nil"/>
              <w:left w:val="single" w:sz="8" w:space="0" w:color="auto"/>
              <w:bottom w:val="single" w:sz="8" w:space="0" w:color="auto"/>
              <w:right w:val="single" w:sz="4" w:space="0" w:color="auto"/>
            </w:tcBorders>
            <w:shd w:val="clear" w:color="auto" w:fill="auto"/>
            <w:noWrap/>
            <w:vAlign w:val="center"/>
            <w:hideMark/>
          </w:tcPr>
          <w:p w14:paraId="707AE7AD"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8" w:space="0" w:color="auto"/>
              <w:right w:val="nil"/>
            </w:tcBorders>
            <w:shd w:val="clear" w:color="auto" w:fill="auto"/>
            <w:noWrap/>
            <w:vAlign w:val="center"/>
            <w:hideMark/>
          </w:tcPr>
          <w:p w14:paraId="3616DA3E"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Плата за услуги ЗАО "ЦФР"</w:t>
            </w:r>
          </w:p>
        </w:tc>
        <w:tc>
          <w:tcPr>
            <w:tcW w:w="946" w:type="pct"/>
            <w:tcBorders>
              <w:top w:val="nil"/>
              <w:left w:val="single" w:sz="8" w:space="0" w:color="auto"/>
              <w:bottom w:val="single" w:sz="8" w:space="0" w:color="auto"/>
              <w:right w:val="single" w:sz="4" w:space="0" w:color="auto"/>
            </w:tcBorders>
            <w:shd w:val="clear" w:color="auto" w:fill="auto"/>
            <w:noWrap/>
            <w:vAlign w:val="center"/>
            <w:hideMark/>
          </w:tcPr>
          <w:p w14:paraId="25BF50AB"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930" w:type="pct"/>
            <w:tcBorders>
              <w:top w:val="single" w:sz="4" w:space="0" w:color="auto"/>
              <w:left w:val="nil"/>
              <w:bottom w:val="single" w:sz="8" w:space="0" w:color="auto"/>
              <w:right w:val="single" w:sz="4" w:space="0" w:color="auto"/>
            </w:tcBorders>
            <w:shd w:val="clear" w:color="auto" w:fill="auto"/>
            <w:noWrap/>
            <w:vAlign w:val="center"/>
            <w:hideMark/>
          </w:tcPr>
          <w:p w14:paraId="37868949"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885" w:type="pct"/>
            <w:tcBorders>
              <w:top w:val="nil"/>
              <w:left w:val="nil"/>
              <w:bottom w:val="single" w:sz="8" w:space="0" w:color="auto"/>
              <w:right w:val="single" w:sz="8" w:space="0" w:color="auto"/>
            </w:tcBorders>
            <w:shd w:val="clear" w:color="auto" w:fill="auto"/>
            <w:noWrap/>
            <w:vAlign w:val="center"/>
            <w:hideMark/>
          </w:tcPr>
          <w:p w14:paraId="3F4D9534"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r>
      <w:tr w:rsidR="005E49ED" w:rsidRPr="00F4263D" w14:paraId="24C55837" w14:textId="77777777" w:rsidTr="004E5318">
        <w:trPr>
          <w:trHeight w:val="181"/>
          <w:jc w:val="center"/>
        </w:trPr>
        <w:tc>
          <w:tcPr>
            <w:tcW w:w="5000"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7A94B95"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Период регулирования 2018 год</w:t>
            </w:r>
          </w:p>
        </w:tc>
      </w:tr>
      <w:tr w:rsidR="005E49ED" w:rsidRPr="00F4263D" w14:paraId="3B0841AE"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41D5FB97"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nil"/>
              <w:left w:val="nil"/>
              <w:bottom w:val="single" w:sz="4" w:space="0" w:color="auto"/>
              <w:right w:val="nil"/>
            </w:tcBorders>
            <w:shd w:val="clear" w:color="auto" w:fill="auto"/>
            <w:noWrap/>
            <w:vAlign w:val="center"/>
            <w:hideMark/>
          </w:tcPr>
          <w:p w14:paraId="49219FE1"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Абонентная плата РАО "ЕЭС России"</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29FF5447"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930" w:type="pct"/>
            <w:tcBorders>
              <w:top w:val="nil"/>
              <w:left w:val="nil"/>
              <w:bottom w:val="single" w:sz="4" w:space="0" w:color="auto"/>
              <w:right w:val="single" w:sz="4" w:space="0" w:color="auto"/>
            </w:tcBorders>
            <w:shd w:val="clear" w:color="auto" w:fill="auto"/>
            <w:noWrap/>
            <w:vAlign w:val="center"/>
            <w:hideMark/>
          </w:tcPr>
          <w:p w14:paraId="435103F4"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885" w:type="pct"/>
            <w:tcBorders>
              <w:top w:val="nil"/>
              <w:left w:val="nil"/>
              <w:bottom w:val="single" w:sz="4" w:space="0" w:color="auto"/>
              <w:right w:val="single" w:sz="8" w:space="0" w:color="auto"/>
            </w:tcBorders>
            <w:shd w:val="clear" w:color="auto" w:fill="auto"/>
            <w:noWrap/>
            <w:vAlign w:val="center"/>
            <w:hideMark/>
          </w:tcPr>
          <w:p w14:paraId="16119184"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r>
      <w:tr w:rsidR="005E49ED" w:rsidRPr="00F4263D" w14:paraId="3FEF4F0A"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46CC8A0D"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2FD8E665" w14:textId="77777777" w:rsidR="005E49ED" w:rsidRPr="00F4263D" w:rsidRDefault="005E49ED" w:rsidP="004E5318">
            <w:pPr>
              <w:spacing w:after="0" w:line="240" w:lineRule="auto"/>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Плата за услуги  ОАО "ФСК ЕЭС"</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2F0B8A15" w14:textId="77777777" w:rsidR="005E49ED" w:rsidRPr="00F4263D" w:rsidRDefault="005E49ED" w:rsidP="004E5318">
            <w:pPr>
              <w:spacing w:after="0" w:line="240" w:lineRule="auto"/>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68BD15DA" w14:textId="77777777" w:rsidR="005E49ED" w:rsidRPr="00F4263D" w:rsidRDefault="005E49ED" w:rsidP="004E5318">
            <w:pPr>
              <w:spacing w:after="0" w:line="240" w:lineRule="auto"/>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885" w:type="pct"/>
            <w:tcBorders>
              <w:top w:val="single" w:sz="4" w:space="0" w:color="auto"/>
              <w:left w:val="nil"/>
              <w:bottom w:val="single" w:sz="4" w:space="0" w:color="auto"/>
              <w:right w:val="single" w:sz="8" w:space="0" w:color="auto"/>
            </w:tcBorders>
            <w:shd w:val="clear" w:color="auto" w:fill="auto"/>
            <w:noWrap/>
            <w:vAlign w:val="center"/>
            <w:hideMark/>
          </w:tcPr>
          <w:p w14:paraId="38FC3E50"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2 488 998</w:t>
            </w:r>
          </w:p>
        </w:tc>
      </w:tr>
      <w:tr w:rsidR="005E49ED" w:rsidRPr="00F4263D" w14:paraId="4BB2EE3B"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5AB81384"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62D18378" w14:textId="77777777" w:rsidR="005E49ED" w:rsidRPr="00F4263D" w:rsidRDefault="005E49ED" w:rsidP="004E5318">
            <w:pPr>
              <w:spacing w:after="0" w:line="240" w:lineRule="auto"/>
              <w:jc w:val="right"/>
              <w:rPr>
                <w:rFonts w:ascii="Myriad Pro" w:eastAsia="Times New Roman" w:hAnsi="Myriad Pro" w:cs="Calibri"/>
                <w:b/>
                <w:bCs/>
                <w:i/>
                <w:iCs/>
                <w:sz w:val="18"/>
                <w:szCs w:val="18"/>
                <w:lang w:eastAsia="ru-RU"/>
              </w:rPr>
            </w:pPr>
            <w:r w:rsidRPr="00F4263D">
              <w:rPr>
                <w:rFonts w:ascii="Myriad Pro" w:eastAsia="Times New Roman" w:hAnsi="Myriad Pro" w:cs="Calibri"/>
                <w:b/>
                <w:bCs/>
                <w:i/>
                <w:iCs/>
                <w:sz w:val="18"/>
                <w:szCs w:val="18"/>
                <w:lang w:eastAsia="ru-RU"/>
              </w:rPr>
              <w:t>Содержание сетей</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1AAD8E9A"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1 011,02</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0F447507"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166 553,50</w:t>
            </w:r>
          </w:p>
        </w:tc>
        <w:tc>
          <w:tcPr>
            <w:tcW w:w="885" w:type="pct"/>
            <w:tcBorders>
              <w:top w:val="nil"/>
              <w:left w:val="nil"/>
              <w:bottom w:val="single" w:sz="4" w:space="0" w:color="auto"/>
              <w:right w:val="single" w:sz="8" w:space="0" w:color="auto"/>
            </w:tcBorders>
            <w:shd w:val="clear" w:color="auto" w:fill="auto"/>
            <w:noWrap/>
            <w:vAlign w:val="center"/>
            <w:hideMark/>
          </w:tcPr>
          <w:p w14:paraId="504A412B"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2 020 671</w:t>
            </w:r>
          </w:p>
        </w:tc>
      </w:tr>
      <w:tr w:rsidR="005E49ED" w:rsidRPr="00F4263D" w14:paraId="3FB767AA"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2A6A1E95"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4424091A"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1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357E1585"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1 011,02</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410C5872"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164 095,64</w:t>
            </w:r>
          </w:p>
        </w:tc>
        <w:tc>
          <w:tcPr>
            <w:tcW w:w="885" w:type="pct"/>
            <w:tcBorders>
              <w:top w:val="nil"/>
              <w:left w:val="nil"/>
              <w:bottom w:val="single" w:sz="4" w:space="0" w:color="auto"/>
              <w:right w:val="single" w:sz="8" w:space="0" w:color="auto"/>
            </w:tcBorders>
            <w:shd w:val="clear" w:color="auto" w:fill="auto"/>
            <w:noWrap/>
            <w:vAlign w:val="center"/>
            <w:hideMark/>
          </w:tcPr>
          <w:p w14:paraId="11A9F20C"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995 426</w:t>
            </w:r>
          </w:p>
        </w:tc>
      </w:tr>
      <w:tr w:rsidR="005E49ED" w:rsidRPr="00F4263D" w14:paraId="6BD4E38E"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7A10AC29"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6CA9A511"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2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432E66E6"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1 011,02</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662E6AC8"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169 011,36</w:t>
            </w:r>
          </w:p>
        </w:tc>
        <w:tc>
          <w:tcPr>
            <w:tcW w:w="885" w:type="pct"/>
            <w:tcBorders>
              <w:top w:val="nil"/>
              <w:left w:val="nil"/>
              <w:bottom w:val="single" w:sz="4" w:space="0" w:color="auto"/>
              <w:right w:val="single" w:sz="8" w:space="0" w:color="auto"/>
            </w:tcBorders>
            <w:shd w:val="clear" w:color="auto" w:fill="auto"/>
            <w:noWrap/>
            <w:vAlign w:val="center"/>
            <w:hideMark/>
          </w:tcPr>
          <w:p w14:paraId="1DC363B5"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1 025 245</w:t>
            </w:r>
          </w:p>
        </w:tc>
      </w:tr>
      <w:tr w:rsidR="005E49ED" w:rsidRPr="00F4263D" w14:paraId="2DFA4C29"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612A9F64"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3B31B33E" w14:textId="77777777" w:rsidR="005E49ED" w:rsidRPr="00F4263D" w:rsidRDefault="005E49ED" w:rsidP="004E5318">
            <w:pPr>
              <w:spacing w:after="0" w:line="240" w:lineRule="auto"/>
              <w:jc w:val="right"/>
              <w:rPr>
                <w:rFonts w:ascii="Myriad Pro" w:eastAsia="Times New Roman" w:hAnsi="Myriad Pro" w:cs="Calibri"/>
                <w:b/>
                <w:bCs/>
                <w:i/>
                <w:iCs/>
                <w:sz w:val="18"/>
                <w:szCs w:val="18"/>
                <w:lang w:eastAsia="ru-RU"/>
              </w:rPr>
            </w:pPr>
            <w:r w:rsidRPr="00F4263D">
              <w:rPr>
                <w:rFonts w:ascii="Myriad Pro" w:eastAsia="Times New Roman" w:hAnsi="Myriad Pro" w:cs="Calibri"/>
                <w:b/>
                <w:bCs/>
                <w:i/>
                <w:iCs/>
                <w:sz w:val="18"/>
                <w:szCs w:val="18"/>
                <w:lang w:eastAsia="ru-RU"/>
              </w:rPr>
              <w:t>Технологический расход электроэнергии</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7CB62B49"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262,60</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73A78095"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1 783,42</w:t>
            </w:r>
          </w:p>
        </w:tc>
        <w:tc>
          <w:tcPr>
            <w:tcW w:w="885" w:type="pct"/>
            <w:tcBorders>
              <w:top w:val="nil"/>
              <w:left w:val="nil"/>
              <w:bottom w:val="single" w:sz="4" w:space="0" w:color="auto"/>
              <w:right w:val="single" w:sz="8" w:space="0" w:color="auto"/>
            </w:tcBorders>
            <w:shd w:val="clear" w:color="auto" w:fill="auto"/>
            <w:noWrap/>
            <w:vAlign w:val="center"/>
            <w:hideMark/>
          </w:tcPr>
          <w:p w14:paraId="7BFCD813"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468 327</w:t>
            </w:r>
          </w:p>
        </w:tc>
      </w:tr>
      <w:tr w:rsidR="005E49ED" w:rsidRPr="00F4263D" w14:paraId="3F445C56"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76489316"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593FBD29"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1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7D48A5A2"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131,30</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67072C96"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1 783,42</w:t>
            </w:r>
          </w:p>
        </w:tc>
        <w:tc>
          <w:tcPr>
            <w:tcW w:w="885" w:type="pct"/>
            <w:tcBorders>
              <w:top w:val="nil"/>
              <w:left w:val="nil"/>
              <w:bottom w:val="single" w:sz="4" w:space="0" w:color="auto"/>
              <w:right w:val="single" w:sz="8" w:space="0" w:color="auto"/>
            </w:tcBorders>
            <w:shd w:val="clear" w:color="auto" w:fill="auto"/>
            <w:noWrap/>
            <w:vAlign w:val="center"/>
            <w:hideMark/>
          </w:tcPr>
          <w:p w14:paraId="194676B2"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234 164</w:t>
            </w:r>
          </w:p>
        </w:tc>
      </w:tr>
      <w:tr w:rsidR="005E49ED" w:rsidRPr="00F4263D" w14:paraId="065E97C1"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3C9728A2"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0DFE9D15"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2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7BDCD404"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131,30</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61BE8FCB"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1 783,42</w:t>
            </w:r>
          </w:p>
        </w:tc>
        <w:tc>
          <w:tcPr>
            <w:tcW w:w="885" w:type="pct"/>
            <w:tcBorders>
              <w:top w:val="nil"/>
              <w:left w:val="nil"/>
              <w:bottom w:val="single" w:sz="4" w:space="0" w:color="auto"/>
              <w:right w:val="single" w:sz="8" w:space="0" w:color="auto"/>
            </w:tcBorders>
            <w:shd w:val="clear" w:color="auto" w:fill="auto"/>
            <w:noWrap/>
            <w:vAlign w:val="center"/>
            <w:hideMark/>
          </w:tcPr>
          <w:p w14:paraId="669F3FC7"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234 164</w:t>
            </w:r>
          </w:p>
        </w:tc>
      </w:tr>
      <w:tr w:rsidR="005E49ED" w:rsidRPr="00F4263D" w14:paraId="5E56F467"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75F06E26"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23BE99FF"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Плата за услуги НП "АТС"</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62269E95"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7E9E96E3"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885" w:type="pct"/>
            <w:tcBorders>
              <w:top w:val="nil"/>
              <w:left w:val="nil"/>
              <w:bottom w:val="single" w:sz="4" w:space="0" w:color="auto"/>
              <w:right w:val="single" w:sz="8" w:space="0" w:color="auto"/>
            </w:tcBorders>
            <w:shd w:val="clear" w:color="auto" w:fill="auto"/>
            <w:noWrap/>
            <w:vAlign w:val="center"/>
            <w:hideMark/>
          </w:tcPr>
          <w:p w14:paraId="250F7DB9"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r>
      <w:tr w:rsidR="005E49ED" w:rsidRPr="00F4263D" w14:paraId="639FA971" w14:textId="77777777" w:rsidTr="004E5318">
        <w:trPr>
          <w:trHeight w:val="181"/>
          <w:jc w:val="center"/>
        </w:trPr>
        <w:tc>
          <w:tcPr>
            <w:tcW w:w="272" w:type="pct"/>
            <w:tcBorders>
              <w:top w:val="nil"/>
              <w:left w:val="single" w:sz="8" w:space="0" w:color="auto"/>
              <w:bottom w:val="single" w:sz="8" w:space="0" w:color="auto"/>
              <w:right w:val="single" w:sz="4" w:space="0" w:color="auto"/>
            </w:tcBorders>
            <w:shd w:val="clear" w:color="auto" w:fill="auto"/>
            <w:noWrap/>
            <w:vAlign w:val="center"/>
            <w:hideMark/>
          </w:tcPr>
          <w:p w14:paraId="48EAF739"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8" w:space="0" w:color="auto"/>
              <w:right w:val="nil"/>
            </w:tcBorders>
            <w:shd w:val="clear" w:color="auto" w:fill="auto"/>
            <w:noWrap/>
            <w:vAlign w:val="center"/>
            <w:hideMark/>
          </w:tcPr>
          <w:p w14:paraId="791B1D72"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Плата за услуги ЗАО "ЦФР"</w:t>
            </w:r>
          </w:p>
        </w:tc>
        <w:tc>
          <w:tcPr>
            <w:tcW w:w="946" w:type="pct"/>
            <w:tcBorders>
              <w:top w:val="nil"/>
              <w:left w:val="single" w:sz="8" w:space="0" w:color="auto"/>
              <w:bottom w:val="single" w:sz="8" w:space="0" w:color="auto"/>
              <w:right w:val="single" w:sz="4" w:space="0" w:color="auto"/>
            </w:tcBorders>
            <w:shd w:val="clear" w:color="auto" w:fill="auto"/>
            <w:noWrap/>
            <w:vAlign w:val="center"/>
            <w:hideMark/>
          </w:tcPr>
          <w:p w14:paraId="20459328"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930" w:type="pct"/>
            <w:tcBorders>
              <w:top w:val="single" w:sz="4" w:space="0" w:color="auto"/>
              <w:left w:val="nil"/>
              <w:bottom w:val="single" w:sz="8" w:space="0" w:color="auto"/>
              <w:right w:val="single" w:sz="4" w:space="0" w:color="auto"/>
            </w:tcBorders>
            <w:shd w:val="clear" w:color="auto" w:fill="auto"/>
            <w:noWrap/>
            <w:vAlign w:val="center"/>
            <w:hideMark/>
          </w:tcPr>
          <w:p w14:paraId="282B1902"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885" w:type="pct"/>
            <w:tcBorders>
              <w:top w:val="nil"/>
              <w:left w:val="nil"/>
              <w:bottom w:val="single" w:sz="8" w:space="0" w:color="auto"/>
              <w:right w:val="single" w:sz="8" w:space="0" w:color="auto"/>
            </w:tcBorders>
            <w:shd w:val="clear" w:color="auto" w:fill="auto"/>
            <w:noWrap/>
            <w:vAlign w:val="center"/>
            <w:hideMark/>
          </w:tcPr>
          <w:p w14:paraId="186B3367"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r>
    </w:tbl>
    <w:p w14:paraId="7F3448A3" w14:textId="77777777" w:rsidR="005E49ED" w:rsidRPr="006056B6" w:rsidRDefault="005E49ED" w:rsidP="005E49ED">
      <w:pPr>
        <w:spacing w:after="0" w:line="360" w:lineRule="auto"/>
        <w:contextualSpacing/>
        <w:jc w:val="both"/>
        <w:rPr>
          <w:rFonts w:ascii="Myriad Pro" w:eastAsia="Calibri" w:hAnsi="Myriad Pro" w:cs="Times New Roman"/>
          <w:color w:val="000000" w:themeColor="text1"/>
          <w:sz w:val="20"/>
          <w:szCs w:val="26"/>
        </w:rPr>
      </w:pPr>
    </w:p>
    <w:p w14:paraId="13D38755" w14:textId="77777777" w:rsidR="005E49ED" w:rsidRPr="00985076"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Письмом от 2</w:t>
      </w:r>
      <w:r>
        <w:rPr>
          <w:rFonts w:ascii="Myriad Pro" w:eastAsia="Calibri" w:hAnsi="Myriad Pro" w:cs="Times New Roman"/>
          <w:color w:val="000000" w:themeColor="text1"/>
          <w:sz w:val="26"/>
          <w:szCs w:val="26"/>
        </w:rPr>
        <w:t>3</w:t>
      </w:r>
      <w:r w:rsidRPr="00B75710">
        <w:rPr>
          <w:rFonts w:ascii="Myriad Pro" w:eastAsia="Calibri" w:hAnsi="Myriad Pro" w:cs="Times New Roman"/>
          <w:color w:val="000000" w:themeColor="text1"/>
          <w:sz w:val="26"/>
          <w:szCs w:val="26"/>
        </w:rPr>
        <w:t>.11.201</w:t>
      </w:r>
      <w:r>
        <w:rPr>
          <w:rFonts w:ascii="Myriad Pro" w:eastAsia="Calibri" w:hAnsi="Myriad Pro" w:cs="Times New Roman"/>
          <w:color w:val="000000" w:themeColor="text1"/>
          <w:sz w:val="26"/>
          <w:szCs w:val="26"/>
        </w:rPr>
        <w:t>7</w:t>
      </w:r>
      <w:r w:rsidRPr="00B75710">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w:t>
      </w:r>
      <w:r w:rsidRPr="00B75710">
        <w:rPr>
          <w:rFonts w:ascii="Myriad Pro" w:eastAsia="Calibri" w:hAnsi="Myriad Pro" w:cs="Times New Roman"/>
          <w:color w:val="000000" w:themeColor="text1"/>
          <w:sz w:val="26"/>
          <w:szCs w:val="26"/>
        </w:rPr>
        <w:t>1.3/0</w:t>
      </w:r>
      <w:r>
        <w:rPr>
          <w:rFonts w:ascii="Myriad Pro" w:eastAsia="Calibri" w:hAnsi="Myriad Pro" w:cs="Times New Roman"/>
          <w:color w:val="000000" w:themeColor="text1"/>
          <w:sz w:val="26"/>
          <w:szCs w:val="26"/>
        </w:rPr>
        <w:t>1</w:t>
      </w:r>
      <w:r w:rsidRPr="00B75710">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28665</w:t>
      </w:r>
      <w:r w:rsidRPr="00B75710">
        <w:rPr>
          <w:rFonts w:ascii="Myriad Pro" w:eastAsia="Calibri" w:hAnsi="Myriad Pro" w:cs="Times New Roman"/>
          <w:color w:val="000000" w:themeColor="text1"/>
          <w:sz w:val="26"/>
          <w:szCs w:val="26"/>
        </w:rPr>
        <w:t xml:space="preserve">-исх «О </w:t>
      </w:r>
      <w:r>
        <w:rPr>
          <w:rFonts w:ascii="Myriad Pro" w:eastAsia="Calibri" w:hAnsi="Myriad Pro" w:cs="Times New Roman"/>
          <w:color w:val="000000" w:themeColor="text1"/>
          <w:sz w:val="26"/>
          <w:szCs w:val="26"/>
        </w:rPr>
        <w:t>прогнозируемых</w:t>
      </w:r>
      <w:r w:rsidRPr="00B75710">
        <w:rPr>
          <w:rFonts w:ascii="Myriad Pro" w:eastAsia="Calibri" w:hAnsi="Myriad Pro" w:cs="Times New Roman"/>
          <w:color w:val="000000" w:themeColor="text1"/>
          <w:sz w:val="26"/>
          <w:szCs w:val="26"/>
        </w:rPr>
        <w:t xml:space="preserve"> нерегулируемых ценах на электроэнергию на 201</w:t>
      </w:r>
      <w:r>
        <w:rPr>
          <w:rFonts w:ascii="Myriad Pro" w:eastAsia="Calibri" w:hAnsi="Myriad Pro" w:cs="Times New Roman"/>
          <w:color w:val="000000" w:themeColor="text1"/>
          <w:sz w:val="26"/>
          <w:szCs w:val="26"/>
        </w:rPr>
        <w:t>8</w:t>
      </w:r>
      <w:r w:rsidRPr="00B75710">
        <w:rPr>
          <w:rFonts w:ascii="Myriad Pro" w:eastAsia="Calibri" w:hAnsi="Myriad Pro" w:cs="Times New Roman"/>
          <w:color w:val="000000" w:themeColor="text1"/>
          <w:sz w:val="26"/>
          <w:szCs w:val="26"/>
        </w:rPr>
        <w:t xml:space="preserve"> год» </w:t>
      </w:r>
      <w:r w:rsidRPr="006056B6">
        <w:rPr>
          <w:rFonts w:ascii="Myriad Pro" w:eastAsia="Calibri" w:hAnsi="Myriad Pro" w:cs="Times New Roman"/>
          <w:color w:val="000000" w:themeColor="text1"/>
          <w:sz w:val="26"/>
          <w:szCs w:val="26"/>
        </w:rPr>
        <w:t xml:space="preserve">с </w:t>
      </w:r>
      <w:r w:rsidRPr="00B75710">
        <w:rPr>
          <w:rFonts w:ascii="Myriad Pro" w:eastAsia="Calibri" w:hAnsi="Myriad Pro" w:cs="Times New Roman"/>
          <w:color w:val="000000" w:themeColor="text1"/>
          <w:sz w:val="26"/>
          <w:szCs w:val="26"/>
        </w:rPr>
        <w:t xml:space="preserve">целью учета данных при определении затрат на оплату потерь электрической энергии филиала и потерь в сетях </w:t>
      </w:r>
      <w:r>
        <w:rPr>
          <w:rFonts w:ascii="Myriad Pro" w:eastAsia="Calibri" w:hAnsi="Myriad Pro" w:cs="Times New Roman"/>
          <w:color w:val="000000" w:themeColor="text1"/>
          <w:sz w:val="26"/>
          <w:szCs w:val="26"/>
        </w:rPr>
        <w:t>ПАО </w:t>
      </w:r>
      <w:r w:rsidRPr="00985076">
        <w:rPr>
          <w:rFonts w:ascii="Myriad Pro" w:eastAsia="Calibri" w:hAnsi="Myriad Pro" w:cs="Times New Roman"/>
          <w:color w:val="000000" w:themeColor="text1"/>
          <w:sz w:val="26"/>
          <w:szCs w:val="26"/>
        </w:rPr>
        <w:t>«ФСК ЕЭС» на 201</w:t>
      </w:r>
      <w:r>
        <w:rPr>
          <w:rFonts w:ascii="Myriad Pro" w:eastAsia="Calibri" w:hAnsi="Myriad Pro" w:cs="Times New Roman"/>
          <w:color w:val="000000" w:themeColor="text1"/>
          <w:sz w:val="26"/>
          <w:szCs w:val="26"/>
        </w:rPr>
        <w:t>8</w:t>
      </w:r>
      <w:r w:rsidRPr="00985076">
        <w:rPr>
          <w:rFonts w:ascii="Myriad Pro" w:eastAsia="Calibri" w:hAnsi="Myriad Pro" w:cs="Times New Roman"/>
          <w:color w:val="000000" w:themeColor="text1"/>
          <w:sz w:val="26"/>
          <w:szCs w:val="26"/>
        </w:rPr>
        <w:t xml:space="preserve"> год</w:t>
      </w:r>
      <w:r w:rsidRPr="00B75710">
        <w:rPr>
          <w:rFonts w:ascii="Myriad Pro" w:eastAsia="Calibri" w:hAnsi="Myriad Pro" w:cs="Times New Roman"/>
          <w:color w:val="000000" w:themeColor="text1"/>
          <w:sz w:val="26"/>
          <w:szCs w:val="26"/>
        </w:rPr>
        <w:t xml:space="preserve"> были направлены </w:t>
      </w:r>
      <w:r w:rsidRPr="00985076">
        <w:rPr>
          <w:rFonts w:ascii="Myriad Pro" w:eastAsia="Calibri" w:hAnsi="Myriad Pro" w:cs="Times New Roman"/>
          <w:color w:val="000000" w:themeColor="text1"/>
          <w:sz w:val="26"/>
          <w:szCs w:val="26"/>
        </w:rPr>
        <w:t xml:space="preserve">следующие </w:t>
      </w:r>
      <w:r>
        <w:rPr>
          <w:rFonts w:ascii="Myriad Pro" w:eastAsia="Calibri" w:hAnsi="Myriad Pro" w:cs="Times New Roman"/>
          <w:color w:val="000000" w:themeColor="text1"/>
          <w:sz w:val="26"/>
          <w:szCs w:val="26"/>
        </w:rPr>
        <w:t>дополнительные материалы</w:t>
      </w:r>
      <w:r w:rsidRPr="00985076">
        <w:rPr>
          <w:rFonts w:ascii="Myriad Pro" w:eastAsia="Calibri" w:hAnsi="Myriad Pro" w:cs="Times New Roman"/>
          <w:color w:val="000000" w:themeColor="text1"/>
          <w:sz w:val="26"/>
          <w:szCs w:val="26"/>
        </w:rPr>
        <w:t xml:space="preserve">: </w:t>
      </w:r>
    </w:p>
    <w:p w14:paraId="34FB93EF" w14:textId="77777777" w:rsidR="005E49ED" w:rsidRPr="00F74CC6" w:rsidRDefault="005E49ED" w:rsidP="005E49ED">
      <w:pPr>
        <w:pStyle w:val="a5"/>
        <w:numPr>
          <w:ilvl w:val="0"/>
          <w:numId w:val="87"/>
        </w:numPr>
        <w:spacing w:after="0" w:line="360" w:lineRule="auto"/>
        <w:ind w:left="993" w:hanging="426"/>
        <w:jc w:val="both"/>
        <w:rPr>
          <w:rFonts w:ascii="Myriad Pro" w:eastAsia="Calibri" w:hAnsi="Myriad Pro" w:cs="Times New Roman"/>
          <w:color w:val="000000" w:themeColor="text1"/>
          <w:sz w:val="26"/>
          <w:szCs w:val="26"/>
        </w:rPr>
      </w:pPr>
      <w:r w:rsidRPr="00F74CC6">
        <w:rPr>
          <w:rFonts w:ascii="Myriad Pro" w:eastAsia="Calibri" w:hAnsi="Myriad Pro" w:cs="Times New Roman"/>
          <w:color w:val="000000" w:themeColor="text1"/>
          <w:sz w:val="26"/>
          <w:szCs w:val="26"/>
        </w:rPr>
        <w:t>прогнозы свободных (нерегулируемых) цен на электрическую энергию (мощность) по субъектам Российской Федерации на 201</w:t>
      </w:r>
      <w:r>
        <w:rPr>
          <w:rFonts w:ascii="Myriad Pro" w:eastAsia="Calibri" w:hAnsi="Myriad Pro" w:cs="Times New Roman"/>
          <w:color w:val="000000" w:themeColor="text1"/>
          <w:sz w:val="26"/>
          <w:szCs w:val="26"/>
        </w:rPr>
        <w:t>8</w:t>
      </w:r>
      <w:r w:rsidRPr="00F74CC6">
        <w:rPr>
          <w:rFonts w:ascii="Myriad Pro" w:eastAsia="Calibri" w:hAnsi="Myriad Pro" w:cs="Times New Roman"/>
          <w:color w:val="000000" w:themeColor="text1"/>
          <w:sz w:val="26"/>
          <w:szCs w:val="26"/>
        </w:rPr>
        <w:t xml:space="preserve"> год и исходные данные для построения прогнозов;</w:t>
      </w:r>
    </w:p>
    <w:p w14:paraId="3266F950" w14:textId="77777777" w:rsidR="005E49ED" w:rsidRPr="00B75710" w:rsidRDefault="005E49ED" w:rsidP="005E49ED">
      <w:pPr>
        <w:pStyle w:val="a5"/>
        <w:numPr>
          <w:ilvl w:val="0"/>
          <w:numId w:val="87"/>
        </w:numPr>
        <w:spacing w:after="0" w:line="360" w:lineRule="auto"/>
        <w:ind w:left="993" w:hanging="426"/>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расчет нерегулируемой цены на оплату потерь</w:t>
      </w:r>
      <w:r>
        <w:rPr>
          <w:rFonts w:ascii="Myriad Pro" w:eastAsia="Calibri" w:hAnsi="Myriad Pro" w:cs="Times New Roman"/>
          <w:color w:val="000000" w:themeColor="text1"/>
          <w:sz w:val="26"/>
          <w:szCs w:val="26"/>
        </w:rPr>
        <w:t xml:space="preserve"> по данным НП «Совет рынка»</w:t>
      </w:r>
      <w:r w:rsidRPr="00B75710">
        <w:rPr>
          <w:rFonts w:ascii="Myriad Pro" w:eastAsia="Calibri" w:hAnsi="Myriad Pro" w:cs="Times New Roman"/>
          <w:color w:val="000000" w:themeColor="text1"/>
          <w:sz w:val="26"/>
          <w:szCs w:val="26"/>
        </w:rPr>
        <w:t xml:space="preserve"> на 201</w:t>
      </w:r>
      <w:r>
        <w:rPr>
          <w:rFonts w:ascii="Myriad Pro" w:eastAsia="Calibri" w:hAnsi="Myriad Pro" w:cs="Times New Roman"/>
          <w:color w:val="000000" w:themeColor="text1"/>
          <w:sz w:val="26"/>
          <w:szCs w:val="26"/>
        </w:rPr>
        <w:t>8</w:t>
      </w:r>
      <w:r w:rsidRPr="00B75710">
        <w:rPr>
          <w:rFonts w:ascii="Myriad Pro" w:eastAsia="Calibri" w:hAnsi="Myriad Pro" w:cs="Times New Roman"/>
          <w:color w:val="000000" w:themeColor="text1"/>
          <w:sz w:val="26"/>
          <w:szCs w:val="26"/>
        </w:rPr>
        <w:t xml:space="preserve"> год; </w:t>
      </w:r>
    </w:p>
    <w:p w14:paraId="33774276" w14:textId="77777777" w:rsidR="005E49ED" w:rsidRPr="00F74CC6" w:rsidRDefault="005E49ED" w:rsidP="005E49ED">
      <w:pPr>
        <w:pStyle w:val="a5"/>
        <w:numPr>
          <w:ilvl w:val="0"/>
          <w:numId w:val="87"/>
        </w:numPr>
        <w:spacing w:after="0" w:line="360" w:lineRule="auto"/>
        <w:ind w:left="993" w:hanging="426"/>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прогнозные значения ставки тарифа на услуги по передаче электрической энергии по сетям единой национальн</w:t>
      </w:r>
      <w:r w:rsidRPr="00F74CC6">
        <w:rPr>
          <w:rFonts w:ascii="Myriad Pro" w:eastAsia="Calibri" w:hAnsi="Myriad Pro" w:cs="Times New Roman"/>
          <w:color w:val="000000" w:themeColor="text1"/>
          <w:sz w:val="26"/>
          <w:szCs w:val="26"/>
        </w:rPr>
        <w:t>ой (общ</w:t>
      </w:r>
      <w:r>
        <w:rPr>
          <w:rFonts w:ascii="Myriad Pro" w:eastAsia="Calibri" w:hAnsi="Myriad Pro" w:cs="Times New Roman"/>
          <w:color w:val="000000" w:themeColor="text1"/>
          <w:sz w:val="26"/>
          <w:szCs w:val="26"/>
        </w:rPr>
        <w:t>ероссийской) электрической сети</w:t>
      </w:r>
      <w:r w:rsidRPr="00F74CC6">
        <w:rPr>
          <w:rFonts w:ascii="Myriad Pro" w:eastAsia="Calibri" w:hAnsi="Myriad Pro" w:cs="Times New Roman"/>
          <w:color w:val="000000" w:themeColor="text1"/>
          <w:sz w:val="26"/>
          <w:szCs w:val="26"/>
        </w:rPr>
        <w:t xml:space="preserve"> на 201</w:t>
      </w:r>
      <w:r>
        <w:rPr>
          <w:rFonts w:ascii="Myriad Pro" w:eastAsia="Calibri" w:hAnsi="Myriad Pro" w:cs="Times New Roman"/>
          <w:color w:val="000000" w:themeColor="text1"/>
          <w:sz w:val="26"/>
          <w:szCs w:val="26"/>
        </w:rPr>
        <w:t>8</w:t>
      </w:r>
      <w:r w:rsidRPr="00F74CC6">
        <w:rPr>
          <w:rFonts w:ascii="Myriad Pro" w:eastAsia="Calibri" w:hAnsi="Myriad Pro" w:cs="Times New Roman"/>
          <w:color w:val="000000" w:themeColor="text1"/>
          <w:sz w:val="26"/>
          <w:szCs w:val="26"/>
        </w:rPr>
        <w:t xml:space="preserve"> год;</w:t>
      </w:r>
    </w:p>
    <w:p w14:paraId="013D7EE4" w14:textId="77777777"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E17399">
        <w:rPr>
          <w:rFonts w:ascii="Myriad Pro" w:eastAsia="Calibri" w:hAnsi="Myriad Pro" w:cs="Times New Roman"/>
          <w:color w:val="000000" w:themeColor="text1"/>
          <w:sz w:val="26"/>
          <w:szCs w:val="26"/>
        </w:rPr>
        <w:t>рогнозная ставка тарифа на оплату потерь</w:t>
      </w:r>
      <w:r>
        <w:rPr>
          <w:rFonts w:ascii="Myriad Pro" w:eastAsia="Calibri" w:hAnsi="Myriad Pro" w:cs="Times New Roman"/>
          <w:color w:val="000000" w:themeColor="text1"/>
          <w:sz w:val="26"/>
          <w:szCs w:val="26"/>
        </w:rPr>
        <w:t xml:space="preserve"> в 2018 году</w:t>
      </w:r>
      <w:r w:rsidRPr="00E1739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рассчитана </w:t>
      </w:r>
      <w:r w:rsidRPr="00E17399">
        <w:rPr>
          <w:rFonts w:ascii="Myriad Pro" w:eastAsia="Calibri" w:hAnsi="Myriad Pro" w:cs="Times New Roman"/>
          <w:color w:val="000000" w:themeColor="text1"/>
          <w:sz w:val="26"/>
          <w:szCs w:val="26"/>
        </w:rPr>
        <w:t xml:space="preserve">в размере </w:t>
      </w:r>
      <w:r>
        <w:rPr>
          <w:rFonts w:ascii="Myriad Pro" w:eastAsia="Calibri" w:hAnsi="Myriad Pro" w:cs="Times New Roman"/>
          <w:color w:val="000000" w:themeColor="text1"/>
          <w:sz w:val="26"/>
          <w:szCs w:val="26"/>
        </w:rPr>
        <w:t>1 735,48 руб./ МВт*ч</w:t>
      </w:r>
      <w:r w:rsidRPr="00E17399">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p>
    <w:p w14:paraId="2F399206" w14:textId="77777777" w:rsidR="005E49ED" w:rsidRPr="006056B6" w:rsidRDefault="005E49ED" w:rsidP="005E49ED">
      <w:pPr>
        <w:spacing w:after="0" w:line="360" w:lineRule="auto"/>
        <w:jc w:val="both"/>
        <w:rPr>
          <w:rFonts w:ascii="Myriad Pro" w:hAnsi="Myriad Pro"/>
          <w:color w:val="000000" w:themeColor="text1"/>
          <w:sz w:val="26"/>
          <w:szCs w:val="26"/>
        </w:rPr>
      </w:pPr>
    </w:p>
    <w:p w14:paraId="4EA3B590" w14:textId="77777777" w:rsidR="005E49ED" w:rsidRPr="00B75710"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B75710">
        <w:rPr>
          <w:rFonts w:ascii="Myriad Pro" w:eastAsia="Calibri" w:hAnsi="Myriad Pro" w:cs="Times New Roman"/>
          <w:b/>
          <w:color w:val="000000" w:themeColor="text1"/>
          <w:sz w:val="26"/>
          <w:szCs w:val="26"/>
        </w:rPr>
        <w:t>ПОЗИЦИЯ ОРГАНА РЕГУЛИРОВАНИЯ</w:t>
      </w:r>
    </w:p>
    <w:p w14:paraId="7979424B" w14:textId="77777777"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в</w:t>
      </w:r>
      <w:r w:rsidRPr="00E17399">
        <w:rPr>
          <w:rFonts w:ascii="Myriad Pro" w:eastAsia="Calibri" w:hAnsi="Myriad Pro" w:cs="Times New Roman"/>
          <w:sz w:val="26"/>
          <w:szCs w:val="26"/>
        </w:rPr>
        <w:t>ыписке из Экспертного заключения на 201</w:t>
      </w:r>
      <w:r>
        <w:rPr>
          <w:rFonts w:ascii="Myriad Pro" w:eastAsia="Calibri" w:hAnsi="Myriad Pro" w:cs="Times New Roman"/>
          <w:sz w:val="26"/>
          <w:szCs w:val="26"/>
        </w:rPr>
        <w:t>8</w:t>
      </w:r>
      <w:r w:rsidRPr="00E17399">
        <w:rPr>
          <w:rFonts w:ascii="Myriad Pro" w:eastAsia="Calibri" w:hAnsi="Myriad Pro" w:cs="Times New Roman"/>
          <w:sz w:val="26"/>
          <w:szCs w:val="26"/>
        </w:rPr>
        <w:t xml:space="preserve"> год статья «</w:t>
      </w:r>
      <w:r>
        <w:rPr>
          <w:rFonts w:ascii="Myriad Pro" w:eastAsia="Calibri" w:hAnsi="Myriad Pro" w:cs="Times New Roman"/>
          <w:sz w:val="26"/>
          <w:szCs w:val="26"/>
        </w:rPr>
        <w:t xml:space="preserve">Оплата услуг </w:t>
      </w:r>
      <w:r>
        <w:rPr>
          <w:rFonts w:ascii="Myriad Pro" w:eastAsia="Calibri" w:hAnsi="Myriad Pro" w:cs="Times New Roman"/>
          <w:sz w:val="26"/>
          <w:szCs w:val="26"/>
        </w:rPr>
        <w:br/>
        <w:t>ПАО «ФСК ЕЭС</w:t>
      </w:r>
      <w:r w:rsidRPr="00E17399">
        <w:rPr>
          <w:rFonts w:ascii="Myriad Pro" w:eastAsia="Calibri" w:hAnsi="Myriad Pro" w:cs="Times New Roman"/>
          <w:sz w:val="26"/>
          <w:szCs w:val="26"/>
        </w:rPr>
        <w:t>»</w:t>
      </w:r>
      <w:r>
        <w:rPr>
          <w:rFonts w:ascii="Myriad Pro" w:eastAsia="Calibri" w:hAnsi="Myriad Pro" w:cs="Times New Roman"/>
          <w:sz w:val="26"/>
          <w:szCs w:val="26"/>
        </w:rPr>
        <w:t>»</w:t>
      </w:r>
      <w:r w:rsidRPr="00E17399">
        <w:rPr>
          <w:rFonts w:ascii="Myriad Pro" w:eastAsia="Calibri" w:hAnsi="Myriad Pro" w:cs="Times New Roman"/>
          <w:sz w:val="26"/>
          <w:szCs w:val="26"/>
        </w:rPr>
        <w:t xml:space="preserve"> не отражена. Согласно </w:t>
      </w:r>
      <w:r>
        <w:rPr>
          <w:rFonts w:ascii="Myriad Pro" w:eastAsia="Calibri" w:hAnsi="Myriad Pro" w:cs="Times New Roman"/>
          <w:sz w:val="26"/>
          <w:szCs w:val="26"/>
        </w:rPr>
        <w:t xml:space="preserve">Приложению № 5 к экспертному заключению по делу № 96-17 </w:t>
      </w:r>
      <w:r w:rsidRPr="00E17399">
        <w:rPr>
          <w:rFonts w:ascii="Myriad Pro" w:eastAsia="Calibri" w:hAnsi="Myriad Pro" w:cs="Times New Roman"/>
          <w:sz w:val="26"/>
          <w:szCs w:val="26"/>
        </w:rPr>
        <w:t xml:space="preserve">Смете расходы на </w:t>
      </w:r>
      <w:r>
        <w:rPr>
          <w:rFonts w:ascii="Myriad Pro" w:eastAsia="Calibri" w:hAnsi="Myriad Pro" w:cs="Times New Roman"/>
          <w:sz w:val="26"/>
          <w:szCs w:val="26"/>
        </w:rPr>
        <w:t xml:space="preserve">оплату услуг ПАО «ФСК ЕЭС» </w:t>
      </w:r>
      <w:r w:rsidRPr="00E17399">
        <w:rPr>
          <w:rFonts w:ascii="Myriad Pro" w:eastAsia="Calibri" w:hAnsi="Myriad Pro" w:cs="Times New Roman"/>
          <w:sz w:val="26"/>
          <w:szCs w:val="26"/>
        </w:rPr>
        <w:t xml:space="preserve">приняты в размере </w:t>
      </w:r>
      <w:r>
        <w:rPr>
          <w:rFonts w:ascii="Myriad Pro" w:eastAsia="Calibri" w:hAnsi="Myriad Pro" w:cs="Times New Roman"/>
          <w:sz w:val="26"/>
          <w:szCs w:val="26"/>
        </w:rPr>
        <w:t>2 439 598,40</w:t>
      </w:r>
      <w:r w:rsidRPr="00E17399">
        <w:rPr>
          <w:rFonts w:ascii="Myriad Pro" w:eastAsia="Calibri" w:hAnsi="Myriad Pro" w:cs="Times New Roman"/>
          <w:sz w:val="26"/>
          <w:szCs w:val="26"/>
        </w:rPr>
        <w:t xml:space="preserve"> тыс. руб.</w:t>
      </w:r>
    </w:p>
    <w:p w14:paraId="3BF12BD6" w14:textId="77777777"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p>
    <w:p w14:paraId="2E2B7C7F" w14:textId="77777777" w:rsidR="005E49ED" w:rsidRPr="00E17399" w:rsidRDefault="005E49ED" w:rsidP="005E49ED">
      <w:pPr>
        <w:keepNext/>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ИСПОЛНИТЕЛЯ</w:t>
      </w:r>
    </w:p>
    <w:p w14:paraId="5553E01D" w14:textId="77777777"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w:t>
      </w:r>
      <w:r>
        <w:rPr>
          <w:rFonts w:ascii="Myriad Pro" w:eastAsia="Calibri" w:hAnsi="Myriad Pro" w:cs="Times New Roman"/>
          <w:color w:val="000000" w:themeColor="text1"/>
          <w:sz w:val="26"/>
          <w:szCs w:val="26"/>
        </w:rPr>
        <w:t>и</w:t>
      </w:r>
      <w:r w:rsidRPr="00E17399">
        <w:rPr>
          <w:rFonts w:ascii="Myriad Pro" w:eastAsia="Calibri" w:hAnsi="Myriad Pro" w:cs="Times New Roman"/>
          <w:color w:val="000000" w:themeColor="text1"/>
          <w:sz w:val="26"/>
          <w:szCs w:val="26"/>
        </w:rPr>
        <w:t xml:space="preserve">» - «Красноярскэнерго»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для обоснования заявляемых расходов по статье,</w:t>
      </w:r>
      <w:r>
        <w:rPr>
          <w:rFonts w:ascii="Myriad Pro" w:eastAsia="Calibri" w:hAnsi="Myriad Pro" w:cs="Times New Roman"/>
          <w:color w:val="000000" w:themeColor="text1"/>
          <w:sz w:val="26"/>
          <w:szCs w:val="26"/>
        </w:rPr>
        <w:t xml:space="preserve"> Исполнитель отмечает следующее:</w:t>
      </w:r>
    </w:p>
    <w:p w14:paraId="0DC9996C" w14:textId="77777777" w:rsidR="005E49ED" w:rsidRDefault="005E49ED" w:rsidP="005E49ED">
      <w:pPr>
        <w:pStyle w:val="a5"/>
        <w:numPr>
          <w:ilvl w:val="0"/>
          <w:numId w:val="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Не представлена пояснительная записка по данной статье. </w:t>
      </w:r>
    </w:p>
    <w:p w14:paraId="0A0F7265" w14:textId="169B1A53" w:rsidR="005E49ED" w:rsidRPr="00E17399" w:rsidRDefault="005E49ED" w:rsidP="005E49ED">
      <w:pPr>
        <w:pStyle w:val="a5"/>
        <w:numPr>
          <w:ilvl w:val="0"/>
          <w:numId w:val="6"/>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Представленные данные о фактических расходах на </w:t>
      </w:r>
      <w:r w:rsidRPr="00E17399">
        <w:rPr>
          <w:rFonts w:ascii="Myriad Pro" w:hAnsi="Myriad Pro"/>
          <w:color w:val="000000" w:themeColor="text1"/>
          <w:sz w:val="26"/>
          <w:szCs w:val="26"/>
        </w:rPr>
        <w:t xml:space="preserve">оплату потерь электрической энергии филиала и потерь в сетях </w:t>
      </w:r>
      <w:r>
        <w:rPr>
          <w:rFonts w:ascii="Myriad Pro" w:hAnsi="Myriad Pro"/>
          <w:color w:val="000000" w:themeColor="text1"/>
          <w:sz w:val="26"/>
          <w:szCs w:val="26"/>
        </w:rPr>
        <w:t>ПАО </w:t>
      </w:r>
      <w:r w:rsidRPr="00E17399">
        <w:rPr>
          <w:rFonts w:ascii="Myriad Pro" w:hAnsi="Myriad Pro"/>
          <w:color w:val="000000" w:themeColor="text1"/>
          <w:sz w:val="26"/>
          <w:szCs w:val="26"/>
        </w:rPr>
        <w:t>«ФСК ЕЭС»</w:t>
      </w:r>
      <w:r>
        <w:rPr>
          <w:rFonts w:ascii="Myriad Pro" w:hAnsi="Myriad Pro"/>
          <w:color w:val="000000" w:themeColor="text1"/>
          <w:sz w:val="26"/>
          <w:szCs w:val="26"/>
        </w:rPr>
        <w:t xml:space="preserve"> за 2016 год соответствуют данным, представленным в формах 1.6 </w:t>
      </w:r>
      <w:r w:rsidRPr="007C3FFB">
        <w:rPr>
          <w:rFonts w:ascii="Myriad Pro" w:hAnsi="Myriad Pro"/>
          <w:color w:val="000000" w:themeColor="text1"/>
          <w:sz w:val="26"/>
          <w:szCs w:val="26"/>
        </w:rPr>
        <w:t xml:space="preserve">«Расшифровка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Pr>
          <w:rFonts w:ascii="Myriad Pro" w:hAnsi="Myriad Pro"/>
          <w:color w:val="000000" w:themeColor="text1"/>
          <w:sz w:val="26"/>
          <w:szCs w:val="26"/>
        </w:rPr>
        <w:t>ПАО </w:t>
      </w:r>
      <w:r w:rsidRPr="007C3FFB">
        <w:rPr>
          <w:rFonts w:ascii="Myriad Pro" w:hAnsi="Myriad Pro"/>
          <w:color w:val="000000" w:themeColor="text1"/>
          <w:sz w:val="26"/>
          <w:szCs w:val="26"/>
        </w:rPr>
        <w:t>«МРСК Сибири» - «Красноярскэнерго» за 201</w:t>
      </w:r>
      <w:r>
        <w:rPr>
          <w:rFonts w:ascii="Myriad Pro" w:hAnsi="Myriad Pro"/>
          <w:color w:val="000000" w:themeColor="text1"/>
          <w:sz w:val="26"/>
          <w:szCs w:val="26"/>
        </w:rPr>
        <w:t>6</w:t>
      </w:r>
      <w:r w:rsidRPr="007C3FFB">
        <w:rPr>
          <w:rFonts w:ascii="Myriad Pro" w:hAnsi="Myriad Pro"/>
          <w:color w:val="000000" w:themeColor="text1"/>
          <w:sz w:val="26"/>
          <w:szCs w:val="26"/>
        </w:rPr>
        <w:t xml:space="preserve"> год</w:t>
      </w:r>
      <w:r>
        <w:rPr>
          <w:rFonts w:ascii="Myriad Pro" w:hAnsi="Myriad Pro"/>
          <w:color w:val="000000" w:themeColor="text1"/>
          <w:sz w:val="26"/>
          <w:szCs w:val="26"/>
        </w:rPr>
        <w:t xml:space="preserve"> и 5-</w:t>
      </w:r>
      <w:r w:rsidR="00914444">
        <w:rPr>
          <w:rFonts w:ascii="Myriad Pro" w:hAnsi="Myriad Pro"/>
          <w:color w:val="000000" w:themeColor="text1"/>
          <w:sz w:val="26"/>
          <w:szCs w:val="26"/>
        </w:rPr>
        <w:t>з</w:t>
      </w:r>
      <w:r>
        <w:rPr>
          <w:rFonts w:ascii="Myriad Pro" w:hAnsi="Myriad Pro"/>
          <w:color w:val="000000" w:themeColor="text1"/>
          <w:sz w:val="26"/>
          <w:szCs w:val="26"/>
        </w:rPr>
        <w:t xml:space="preserve"> «Сведения о затратах на производство и продажу продукции (товаров, работ, услуг)» за 12 месяцев 2016 года и составляют 2 584 472,38 тыс. руб.</w:t>
      </w:r>
    </w:p>
    <w:p w14:paraId="0DA43BF9" w14:textId="77777777" w:rsidR="005E49ED" w:rsidRPr="007C3FFB" w:rsidRDefault="005E49ED" w:rsidP="005E49ED">
      <w:pPr>
        <w:pStyle w:val="a5"/>
        <w:numPr>
          <w:ilvl w:val="0"/>
          <w:numId w:val="6"/>
        </w:numPr>
        <w:spacing w:after="0" w:line="360" w:lineRule="auto"/>
        <w:ind w:left="993" w:hanging="426"/>
        <w:jc w:val="both"/>
        <w:rPr>
          <w:rFonts w:ascii="Myriad Pro" w:hAnsi="Myriad Pro"/>
          <w:color w:val="000000" w:themeColor="text1"/>
          <w:sz w:val="26"/>
          <w:szCs w:val="26"/>
        </w:rPr>
      </w:pPr>
      <w:r w:rsidRPr="007C3FFB">
        <w:rPr>
          <w:rFonts w:ascii="Myriad Pro" w:hAnsi="Myriad Pro"/>
          <w:color w:val="000000" w:themeColor="text1"/>
          <w:sz w:val="26"/>
          <w:szCs w:val="26"/>
        </w:rPr>
        <w:t xml:space="preserve">Не представлен расчет планового объема потерь в ЕНЭС на 2018 год в </w:t>
      </w:r>
      <w:r w:rsidRPr="007C3FFB">
        <w:rPr>
          <w:rFonts w:ascii="Myriad Pro" w:hAnsi="Myriad Pro"/>
          <w:sz w:val="26"/>
          <w:szCs w:val="26"/>
        </w:rPr>
        <w:t>составе обосновывающих материалов, также не представлен уточненный расчет, с учетом данных, направленных в со</w:t>
      </w:r>
      <w:r>
        <w:rPr>
          <w:rFonts w:ascii="Myriad Pro" w:hAnsi="Myriad Pro"/>
          <w:sz w:val="26"/>
          <w:szCs w:val="26"/>
        </w:rPr>
        <w:t>ставе дополнительных материалов.</w:t>
      </w:r>
    </w:p>
    <w:p w14:paraId="709D8A88" w14:textId="77777777" w:rsidR="005E49ED" w:rsidRPr="000717CE" w:rsidRDefault="005E49ED" w:rsidP="005E49ED">
      <w:pPr>
        <w:pStyle w:val="a5"/>
        <w:spacing w:after="0" w:line="360" w:lineRule="auto"/>
        <w:ind w:left="0" w:firstLine="567"/>
        <w:jc w:val="both"/>
        <w:rPr>
          <w:rFonts w:ascii="Myriad Pro" w:hAnsi="Myriad Pro"/>
          <w:color w:val="000000" w:themeColor="text1"/>
          <w:sz w:val="26"/>
          <w:szCs w:val="26"/>
        </w:rPr>
      </w:pPr>
      <w:r w:rsidRPr="000717CE">
        <w:rPr>
          <w:rFonts w:ascii="Myriad Pro" w:hAnsi="Myriad Pro"/>
          <w:color w:val="000000" w:themeColor="text1"/>
          <w:sz w:val="26"/>
          <w:szCs w:val="26"/>
        </w:rPr>
        <w:t>Исполнитель отмечает, что органом регулирования принята в расчет затрат на 201</w:t>
      </w:r>
      <w:r>
        <w:rPr>
          <w:rFonts w:ascii="Myriad Pro" w:hAnsi="Myriad Pro"/>
          <w:color w:val="000000" w:themeColor="text1"/>
          <w:sz w:val="26"/>
          <w:szCs w:val="26"/>
        </w:rPr>
        <w:t>8</w:t>
      </w:r>
      <w:r w:rsidRPr="000717CE">
        <w:rPr>
          <w:rFonts w:ascii="Myriad Pro" w:hAnsi="Myriad Pro"/>
          <w:color w:val="000000" w:themeColor="text1"/>
          <w:sz w:val="26"/>
          <w:szCs w:val="26"/>
        </w:rPr>
        <w:t xml:space="preserve"> год величина расходов по услугам </w:t>
      </w:r>
      <w:r>
        <w:rPr>
          <w:rFonts w:ascii="Myriad Pro" w:hAnsi="Myriad Pro"/>
          <w:color w:val="000000" w:themeColor="text1"/>
          <w:sz w:val="26"/>
          <w:szCs w:val="26"/>
        </w:rPr>
        <w:t>ПАО </w:t>
      </w:r>
      <w:r w:rsidRPr="000717CE">
        <w:rPr>
          <w:rFonts w:ascii="Myriad Pro" w:hAnsi="Myriad Pro"/>
          <w:color w:val="000000" w:themeColor="text1"/>
          <w:sz w:val="26"/>
          <w:szCs w:val="26"/>
        </w:rPr>
        <w:t xml:space="preserve">«ФСК ЕЭС», отличная от заявленной в расчете филиалом </w:t>
      </w:r>
      <w:r>
        <w:rPr>
          <w:rFonts w:ascii="Myriad Pro" w:hAnsi="Myriad Pro"/>
          <w:color w:val="000000" w:themeColor="text1"/>
          <w:sz w:val="26"/>
          <w:szCs w:val="26"/>
        </w:rPr>
        <w:t>ПАО </w:t>
      </w:r>
      <w:r w:rsidRPr="000717CE">
        <w:rPr>
          <w:rFonts w:ascii="Myriad Pro" w:hAnsi="Myriad Pro"/>
          <w:color w:val="000000" w:themeColor="text1"/>
          <w:sz w:val="26"/>
          <w:szCs w:val="26"/>
        </w:rPr>
        <w:t>«МРСК Сибир</w:t>
      </w:r>
      <w:r>
        <w:rPr>
          <w:rFonts w:ascii="Myriad Pro" w:hAnsi="Myriad Pro"/>
          <w:color w:val="000000" w:themeColor="text1"/>
          <w:sz w:val="26"/>
          <w:szCs w:val="26"/>
        </w:rPr>
        <w:t>и</w:t>
      </w:r>
      <w:r w:rsidRPr="000717CE">
        <w:rPr>
          <w:rFonts w:ascii="Myriad Pro" w:hAnsi="Myriad Pro"/>
          <w:color w:val="000000" w:themeColor="text1"/>
          <w:sz w:val="26"/>
          <w:szCs w:val="26"/>
        </w:rPr>
        <w:t>» - «Красноярскэнерго».</w:t>
      </w:r>
    </w:p>
    <w:p w14:paraId="66D883C2" w14:textId="77777777" w:rsidR="005E49ED" w:rsidRDefault="005E49ED" w:rsidP="005E49ED">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По мнению Исполнителя, при расчете расходов по данной статье необходимо </w:t>
      </w:r>
      <w:r>
        <w:rPr>
          <w:rFonts w:ascii="Myriad Pro" w:hAnsi="Myriad Pro"/>
          <w:color w:val="000000" w:themeColor="text1"/>
          <w:sz w:val="26"/>
          <w:szCs w:val="26"/>
        </w:rPr>
        <w:t>учитывать</w:t>
      </w:r>
      <w:r w:rsidRPr="00E17399">
        <w:rPr>
          <w:rFonts w:ascii="Myriad Pro" w:hAnsi="Myriad Pro"/>
          <w:color w:val="000000" w:themeColor="text1"/>
          <w:sz w:val="26"/>
          <w:szCs w:val="26"/>
        </w:rPr>
        <w:t xml:space="preserve"> плановый объем потерь электроэнергии в ЕНЭС на 201</w:t>
      </w:r>
      <w:r>
        <w:rPr>
          <w:rFonts w:ascii="Myriad Pro" w:hAnsi="Myriad Pro"/>
          <w:color w:val="000000" w:themeColor="text1"/>
          <w:sz w:val="26"/>
          <w:szCs w:val="26"/>
        </w:rPr>
        <w:t>8 </w:t>
      </w:r>
      <w:r w:rsidRPr="00E17399">
        <w:rPr>
          <w:rFonts w:ascii="Myriad Pro" w:hAnsi="Myriad Pro"/>
          <w:color w:val="000000" w:themeColor="text1"/>
          <w:sz w:val="26"/>
          <w:szCs w:val="26"/>
        </w:rPr>
        <w:t>год, рассчитанный на основании планируемых к получению из сети ЕНЭС в сальдированном выражении на 201</w:t>
      </w:r>
      <w:r>
        <w:rPr>
          <w:rFonts w:ascii="Myriad Pro" w:hAnsi="Myriad Pro"/>
          <w:color w:val="000000" w:themeColor="text1"/>
          <w:sz w:val="26"/>
          <w:szCs w:val="26"/>
        </w:rPr>
        <w:t>8</w:t>
      </w:r>
      <w:r w:rsidRPr="00E17399">
        <w:rPr>
          <w:rFonts w:ascii="Myriad Pro" w:hAnsi="Myriad Pro"/>
          <w:color w:val="000000" w:themeColor="text1"/>
          <w:sz w:val="26"/>
          <w:szCs w:val="26"/>
        </w:rPr>
        <w:t xml:space="preserve"> год, с учетом нормативов технологических потерь электроэнергии, а именно, норматив потерь электрической энергии при ее передаче по ЕНЭС по уровню напряжения «220 кВ и ниже», % от суммарного отпуска электрической энерги</w:t>
      </w:r>
      <w:r>
        <w:rPr>
          <w:rFonts w:ascii="Myriad Pro" w:hAnsi="Myriad Pro"/>
          <w:color w:val="000000" w:themeColor="text1"/>
          <w:sz w:val="26"/>
          <w:szCs w:val="26"/>
        </w:rPr>
        <w:t>и из сети «220 кВ и ниже» – 2,96</w:t>
      </w:r>
      <w:r w:rsidRPr="00E17399">
        <w:rPr>
          <w:rFonts w:ascii="Myriad Pro" w:hAnsi="Myriad Pro"/>
          <w:color w:val="000000" w:themeColor="text1"/>
          <w:sz w:val="26"/>
          <w:szCs w:val="26"/>
        </w:rPr>
        <w:t>% и норматив потерь электрической энергии при ее передаче по ЕНЭС по уровню напряжения «330 кВ и выше», % от суммарного отпуска электрической энерги</w:t>
      </w:r>
      <w:r>
        <w:rPr>
          <w:rFonts w:ascii="Myriad Pro" w:hAnsi="Myriad Pro"/>
          <w:color w:val="000000" w:themeColor="text1"/>
          <w:sz w:val="26"/>
          <w:szCs w:val="26"/>
        </w:rPr>
        <w:t>и из сети «330 кВ и выше» – 3,24</w:t>
      </w:r>
      <w:r w:rsidRPr="00E17399">
        <w:rPr>
          <w:rFonts w:ascii="Myriad Pro" w:hAnsi="Myriad Pro"/>
          <w:color w:val="000000" w:themeColor="text1"/>
          <w:sz w:val="26"/>
          <w:szCs w:val="26"/>
        </w:rPr>
        <w:t xml:space="preserve"> %, утвержденных приказом Минэнерго России от </w:t>
      </w:r>
      <w:r>
        <w:rPr>
          <w:rFonts w:ascii="Myriad Pro" w:hAnsi="Myriad Pro"/>
          <w:color w:val="000000" w:themeColor="text1"/>
          <w:sz w:val="26"/>
          <w:szCs w:val="26"/>
        </w:rPr>
        <w:t>30.12.2016</w:t>
      </w:r>
      <w:r w:rsidRPr="00E17399">
        <w:rPr>
          <w:rFonts w:ascii="Myriad Pro" w:hAnsi="Myriad Pro"/>
          <w:color w:val="000000" w:themeColor="text1"/>
          <w:sz w:val="26"/>
          <w:szCs w:val="26"/>
        </w:rPr>
        <w:t xml:space="preserve"> </w:t>
      </w:r>
      <w:r>
        <w:rPr>
          <w:rFonts w:ascii="Myriad Pro" w:hAnsi="Myriad Pro"/>
          <w:color w:val="000000" w:themeColor="text1"/>
          <w:sz w:val="26"/>
          <w:szCs w:val="26"/>
        </w:rPr>
        <w:t>г. № 1472</w:t>
      </w:r>
      <w:r w:rsidRPr="00E17399">
        <w:rPr>
          <w:rFonts w:ascii="Myriad Pro" w:hAnsi="Myriad Pro"/>
          <w:color w:val="000000" w:themeColor="text1"/>
          <w:sz w:val="26"/>
          <w:szCs w:val="26"/>
        </w:rPr>
        <w:t xml:space="preserve">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Pr>
          <w:rFonts w:ascii="Myriad Pro" w:hAnsi="Myriad Pro"/>
          <w:color w:val="000000" w:themeColor="text1"/>
          <w:sz w:val="26"/>
          <w:szCs w:val="26"/>
        </w:rPr>
        <w:t>ПАО </w:t>
      </w:r>
      <w:r w:rsidRPr="00E17399">
        <w:rPr>
          <w:rFonts w:ascii="Myriad Pro" w:hAnsi="Myriad Pro"/>
          <w:color w:val="000000" w:themeColor="text1"/>
          <w:sz w:val="26"/>
          <w:szCs w:val="26"/>
        </w:rPr>
        <w:t xml:space="preserve">«ФСК ЕЭС» с использованием объектов электросетевого хозяйства, принадлежащих </w:t>
      </w:r>
      <w:r>
        <w:rPr>
          <w:rFonts w:ascii="Myriad Pro" w:hAnsi="Myriad Pro"/>
          <w:color w:val="000000" w:themeColor="text1"/>
          <w:sz w:val="26"/>
          <w:szCs w:val="26"/>
        </w:rPr>
        <w:t>ПАО </w:t>
      </w:r>
      <w:r w:rsidRPr="00E17399">
        <w:rPr>
          <w:rFonts w:ascii="Myriad Pro" w:hAnsi="Myriad Pro"/>
          <w:color w:val="000000" w:themeColor="text1"/>
          <w:sz w:val="26"/>
          <w:szCs w:val="26"/>
        </w:rPr>
        <w:t xml:space="preserve">«ФСК ЕЭС» на праве собственности или </w:t>
      </w:r>
      <w:r>
        <w:rPr>
          <w:rFonts w:ascii="Myriad Pro" w:hAnsi="Myriad Pro"/>
          <w:color w:val="000000" w:themeColor="text1"/>
          <w:sz w:val="26"/>
          <w:szCs w:val="26"/>
        </w:rPr>
        <w:t>ином законном основании, на 2018</w:t>
      </w:r>
      <w:r w:rsidRPr="00E17399">
        <w:rPr>
          <w:rFonts w:ascii="Myriad Pro" w:hAnsi="Myriad Pro"/>
          <w:color w:val="000000" w:themeColor="text1"/>
          <w:sz w:val="26"/>
          <w:szCs w:val="26"/>
        </w:rPr>
        <w:t xml:space="preserve"> год»</w:t>
      </w:r>
      <w:r>
        <w:rPr>
          <w:rFonts w:ascii="Myriad Pro" w:hAnsi="Myriad Pro"/>
          <w:color w:val="000000" w:themeColor="text1"/>
          <w:sz w:val="26"/>
          <w:szCs w:val="26"/>
        </w:rPr>
        <w:t xml:space="preserve">, т.к. приказ об утверждении нормативов потерь на 2018 год был принят 28.12.2017, т.е. после даты утверждения объема НВВ </w:t>
      </w:r>
      <w:r w:rsidRPr="000717CE">
        <w:rPr>
          <w:rFonts w:ascii="Myriad Pro" w:hAnsi="Myriad Pro"/>
          <w:color w:val="000000" w:themeColor="text1"/>
          <w:sz w:val="26"/>
          <w:szCs w:val="26"/>
        </w:rPr>
        <w:t>филиал</w:t>
      </w:r>
      <w:r>
        <w:rPr>
          <w:rFonts w:ascii="Myriad Pro" w:hAnsi="Myriad Pro"/>
          <w:color w:val="000000" w:themeColor="text1"/>
          <w:sz w:val="26"/>
          <w:szCs w:val="26"/>
        </w:rPr>
        <w:t>а</w:t>
      </w:r>
      <w:r w:rsidRPr="000717CE">
        <w:rPr>
          <w:rFonts w:ascii="Myriad Pro" w:hAnsi="Myriad Pro"/>
          <w:color w:val="000000" w:themeColor="text1"/>
          <w:sz w:val="26"/>
          <w:szCs w:val="26"/>
        </w:rPr>
        <w:t xml:space="preserve"> </w:t>
      </w:r>
      <w:r>
        <w:rPr>
          <w:rFonts w:ascii="Myriad Pro" w:hAnsi="Myriad Pro"/>
          <w:color w:val="000000" w:themeColor="text1"/>
          <w:sz w:val="26"/>
          <w:szCs w:val="26"/>
        </w:rPr>
        <w:br/>
        <w:t>ПАО </w:t>
      </w:r>
      <w:r w:rsidRPr="000717CE">
        <w:rPr>
          <w:rFonts w:ascii="Myriad Pro" w:hAnsi="Myriad Pro"/>
          <w:color w:val="000000" w:themeColor="text1"/>
          <w:sz w:val="26"/>
          <w:szCs w:val="26"/>
        </w:rPr>
        <w:t>«МРСК Сибир</w:t>
      </w:r>
      <w:r>
        <w:rPr>
          <w:rFonts w:ascii="Myriad Pro" w:hAnsi="Myriad Pro"/>
          <w:color w:val="000000" w:themeColor="text1"/>
          <w:sz w:val="26"/>
          <w:szCs w:val="26"/>
        </w:rPr>
        <w:t>и</w:t>
      </w:r>
      <w:r w:rsidRPr="000717CE">
        <w:rPr>
          <w:rFonts w:ascii="Myriad Pro" w:hAnsi="Myriad Pro"/>
          <w:color w:val="000000" w:themeColor="text1"/>
          <w:sz w:val="26"/>
          <w:szCs w:val="26"/>
        </w:rPr>
        <w:t>» - «Красноярскэнерго»</w:t>
      </w:r>
      <w:r>
        <w:rPr>
          <w:rFonts w:ascii="Myriad Pro" w:hAnsi="Myriad Pro"/>
          <w:color w:val="000000" w:themeColor="text1"/>
          <w:sz w:val="26"/>
          <w:szCs w:val="26"/>
        </w:rPr>
        <w:t xml:space="preserve"> (27.12.2017)</w:t>
      </w:r>
      <w:r w:rsidRPr="00E17399">
        <w:rPr>
          <w:rFonts w:ascii="Myriad Pro" w:hAnsi="Myriad Pro"/>
          <w:color w:val="000000" w:themeColor="text1"/>
          <w:sz w:val="26"/>
          <w:szCs w:val="26"/>
        </w:rPr>
        <w:t xml:space="preserve">. </w:t>
      </w:r>
    </w:p>
    <w:p w14:paraId="1B43892A" w14:textId="77777777" w:rsidR="005E49ED" w:rsidRPr="00E17399" w:rsidRDefault="005E49ED" w:rsidP="005E49ED">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w:t>
      </w:r>
      <w:r w:rsidRPr="00B42249">
        <w:rPr>
          <w:rFonts w:ascii="Myriad Pro" w:hAnsi="Myriad Pro"/>
          <w:color w:val="000000" w:themeColor="text1"/>
          <w:sz w:val="26"/>
          <w:szCs w:val="26"/>
        </w:rPr>
        <w:t xml:space="preserve">при определении ставки на содержание сетей ЕНЭС на </w:t>
      </w:r>
      <w:r>
        <w:rPr>
          <w:rFonts w:ascii="Myriad Pro" w:hAnsi="Myriad Pro"/>
          <w:color w:val="000000" w:themeColor="text1"/>
          <w:sz w:val="26"/>
          <w:szCs w:val="26"/>
        </w:rPr>
        <w:t>2018 год</w:t>
      </w:r>
      <w:r w:rsidRPr="00B42249">
        <w:rPr>
          <w:rFonts w:ascii="Myriad Pro" w:hAnsi="Myriad Pro"/>
          <w:color w:val="000000" w:themeColor="text1"/>
          <w:sz w:val="26"/>
          <w:szCs w:val="26"/>
        </w:rPr>
        <w:t xml:space="preserve"> </w:t>
      </w:r>
      <w:r>
        <w:rPr>
          <w:rFonts w:ascii="Myriad Pro" w:hAnsi="Myriad Pro"/>
          <w:color w:val="000000" w:themeColor="text1"/>
          <w:sz w:val="26"/>
          <w:szCs w:val="26"/>
        </w:rPr>
        <w:t>были использованы</w:t>
      </w:r>
      <w:r w:rsidRPr="00B42249">
        <w:rPr>
          <w:rFonts w:ascii="Myriad Pro" w:hAnsi="Myriad Pro"/>
          <w:color w:val="000000" w:themeColor="text1"/>
          <w:sz w:val="26"/>
          <w:szCs w:val="26"/>
        </w:rPr>
        <w:t xml:space="preserve"> положения приказа ФСТ России №293-э/3 от 09.12.2014 в редакции приказа ФАС России от </w:t>
      </w:r>
      <w:r>
        <w:rPr>
          <w:rFonts w:ascii="Myriad Pro" w:hAnsi="Myriad Pro"/>
          <w:color w:val="000000" w:themeColor="text1"/>
          <w:sz w:val="26"/>
          <w:szCs w:val="26"/>
        </w:rPr>
        <w:t>27.12.2016 № 1892/16 г., т</w:t>
      </w:r>
      <w:r w:rsidRPr="00B42249">
        <w:rPr>
          <w:rFonts w:ascii="Myriad Pro" w:hAnsi="Myriad Pro"/>
          <w:color w:val="000000" w:themeColor="text1"/>
          <w:sz w:val="26"/>
          <w:szCs w:val="26"/>
        </w:rPr>
        <w:t xml:space="preserve">ак как на момент утверждения </w:t>
      </w:r>
      <w:r>
        <w:rPr>
          <w:rFonts w:ascii="Myriad Pro" w:hAnsi="Myriad Pro"/>
          <w:color w:val="000000" w:themeColor="text1"/>
          <w:sz w:val="26"/>
          <w:szCs w:val="26"/>
        </w:rPr>
        <w:t xml:space="preserve">объема </w:t>
      </w:r>
      <w:r w:rsidRPr="00B42249">
        <w:rPr>
          <w:rFonts w:ascii="Myriad Pro" w:hAnsi="Myriad Pro"/>
          <w:color w:val="000000" w:themeColor="text1"/>
          <w:sz w:val="26"/>
          <w:szCs w:val="26"/>
        </w:rPr>
        <w:t xml:space="preserve">НВВ </w:t>
      </w:r>
      <w:r w:rsidRPr="000717CE">
        <w:rPr>
          <w:rFonts w:ascii="Myriad Pro" w:hAnsi="Myriad Pro"/>
          <w:color w:val="000000" w:themeColor="text1"/>
          <w:sz w:val="26"/>
          <w:szCs w:val="26"/>
        </w:rPr>
        <w:t>филиал</w:t>
      </w:r>
      <w:r>
        <w:rPr>
          <w:rFonts w:ascii="Myriad Pro" w:hAnsi="Myriad Pro"/>
          <w:color w:val="000000" w:themeColor="text1"/>
          <w:sz w:val="26"/>
          <w:szCs w:val="26"/>
        </w:rPr>
        <w:t>а</w:t>
      </w:r>
      <w:r w:rsidRPr="000717CE">
        <w:rPr>
          <w:rFonts w:ascii="Myriad Pro" w:hAnsi="Myriad Pro"/>
          <w:color w:val="000000" w:themeColor="text1"/>
          <w:sz w:val="26"/>
          <w:szCs w:val="26"/>
        </w:rPr>
        <w:t xml:space="preserve"> </w:t>
      </w:r>
      <w:r>
        <w:rPr>
          <w:rFonts w:ascii="Myriad Pro" w:hAnsi="Myriad Pro"/>
          <w:color w:val="000000" w:themeColor="text1"/>
          <w:sz w:val="26"/>
          <w:szCs w:val="26"/>
        </w:rPr>
        <w:t>ПАО </w:t>
      </w:r>
      <w:r w:rsidRPr="000717CE">
        <w:rPr>
          <w:rFonts w:ascii="Myriad Pro" w:hAnsi="Myriad Pro"/>
          <w:color w:val="000000" w:themeColor="text1"/>
          <w:sz w:val="26"/>
          <w:szCs w:val="26"/>
        </w:rPr>
        <w:t>«МРСК Сибир</w:t>
      </w:r>
      <w:r>
        <w:rPr>
          <w:rFonts w:ascii="Myriad Pro" w:hAnsi="Myriad Pro"/>
          <w:color w:val="000000" w:themeColor="text1"/>
          <w:sz w:val="26"/>
          <w:szCs w:val="26"/>
        </w:rPr>
        <w:t>и</w:t>
      </w:r>
      <w:r w:rsidRPr="000717CE">
        <w:rPr>
          <w:rFonts w:ascii="Myriad Pro" w:hAnsi="Myriad Pro"/>
          <w:color w:val="000000" w:themeColor="text1"/>
          <w:sz w:val="26"/>
          <w:szCs w:val="26"/>
        </w:rPr>
        <w:t>» - «Красноярскэнерго»</w:t>
      </w:r>
      <w:r>
        <w:rPr>
          <w:rFonts w:ascii="Myriad Pro" w:hAnsi="Myriad Pro"/>
          <w:color w:val="000000" w:themeColor="text1"/>
          <w:sz w:val="26"/>
          <w:szCs w:val="26"/>
        </w:rPr>
        <w:t xml:space="preserve"> (27.12.2017)</w:t>
      </w:r>
      <w:r w:rsidRPr="00B42249">
        <w:rPr>
          <w:rFonts w:ascii="Myriad Pro" w:hAnsi="Myriad Pro"/>
          <w:color w:val="000000" w:themeColor="text1"/>
          <w:sz w:val="26"/>
          <w:szCs w:val="26"/>
        </w:rPr>
        <w:t xml:space="preserve"> принятый </w:t>
      </w:r>
      <w:r>
        <w:rPr>
          <w:rFonts w:ascii="Myriad Pro" w:hAnsi="Myriad Pro"/>
          <w:color w:val="000000" w:themeColor="text1"/>
          <w:sz w:val="26"/>
          <w:szCs w:val="26"/>
        </w:rPr>
        <w:t>19</w:t>
      </w:r>
      <w:r w:rsidRPr="00B42249">
        <w:rPr>
          <w:rFonts w:ascii="Myriad Pro" w:hAnsi="Myriad Pro"/>
          <w:color w:val="000000" w:themeColor="text1"/>
          <w:sz w:val="26"/>
          <w:szCs w:val="26"/>
        </w:rPr>
        <w:t>.12.201</w:t>
      </w:r>
      <w:r>
        <w:rPr>
          <w:rFonts w:ascii="Myriad Pro" w:hAnsi="Myriad Pro"/>
          <w:color w:val="000000" w:themeColor="text1"/>
          <w:sz w:val="26"/>
          <w:szCs w:val="26"/>
        </w:rPr>
        <w:t>7</w:t>
      </w:r>
      <w:r w:rsidRPr="00B42249">
        <w:rPr>
          <w:rFonts w:ascii="Myriad Pro" w:hAnsi="Myriad Pro"/>
          <w:color w:val="000000" w:themeColor="text1"/>
          <w:sz w:val="26"/>
          <w:szCs w:val="26"/>
        </w:rPr>
        <w:t xml:space="preserve"> </w:t>
      </w:r>
      <w:r>
        <w:rPr>
          <w:rFonts w:ascii="Myriad Pro" w:hAnsi="Myriad Pro"/>
          <w:color w:val="000000" w:themeColor="text1"/>
          <w:sz w:val="26"/>
          <w:szCs w:val="26"/>
        </w:rPr>
        <w:t>г. </w:t>
      </w:r>
      <w:r w:rsidRPr="00B42249">
        <w:rPr>
          <w:rFonts w:ascii="Myriad Pro" w:hAnsi="Myriad Pro"/>
          <w:color w:val="000000" w:themeColor="text1"/>
          <w:sz w:val="26"/>
          <w:szCs w:val="26"/>
        </w:rPr>
        <w:t>со стороны ФАС России новый приказ №</w:t>
      </w:r>
      <w:r>
        <w:rPr>
          <w:rFonts w:ascii="Myriad Pro" w:hAnsi="Myriad Pro"/>
          <w:color w:val="000000" w:themeColor="text1"/>
          <w:sz w:val="26"/>
          <w:szCs w:val="26"/>
        </w:rPr>
        <w:t>1748/17</w:t>
      </w:r>
      <w:r w:rsidRPr="00B42249">
        <w:rPr>
          <w:rFonts w:ascii="Myriad Pro" w:hAnsi="Myriad Pro"/>
          <w:color w:val="000000" w:themeColor="text1"/>
          <w:sz w:val="26"/>
          <w:szCs w:val="26"/>
        </w:rPr>
        <w:t xml:space="preserve">, вносящий изменения в приложение №1 и приложение </w:t>
      </w:r>
      <w:r>
        <w:rPr>
          <w:rFonts w:ascii="Myriad Pro" w:hAnsi="Myriad Pro"/>
          <w:color w:val="000000" w:themeColor="text1"/>
          <w:sz w:val="26"/>
          <w:szCs w:val="26"/>
        </w:rPr>
        <w:t>№ </w:t>
      </w:r>
      <w:r w:rsidRPr="00B42249">
        <w:rPr>
          <w:rFonts w:ascii="Myriad Pro" w:hAnsi="Myriad Pro"/>
          <w:color w:val="000000" w:themeColor="text1"/>
          <w:sz w:val="26"/>
          <w:szCs w:val="26"/>
        </w:rPr>
        <w:t>2 приказа ФСТ России №293-э/3 от 09.12.2014 в части ставок тарифа на услуги по передаче электрической энергии в период 01.07.201</w:t>
      </w:r>
      <w:r>
        <w:rPr>
          <w:rFonts w:ascii="Myriad Pro" w:hAnsi="Myriad Pro"/>
          <w:color w:val="000000" w:themeColor="text1"/>
          <w:sz w:val="26"/>
          <w:szCs w:val="26"/>
        </w:rPr>
        <w:t>8</w:t>
      </w:r>
      <w:r w:rsidRPr="00B42249">
        <w:rPr>
          <w:rFonts w:ascii="Myriad Pro" w:hAnsi="Myriad Pro"/>
          <w:color w:val="000000" w:themeColor="text1"/>
          <w:sz w:val="26"/>
          <w:szCs w:val="26"/>
        </w:rPr>
        <w:t xml:space="preserve"> по 31.12.201</w:t>
      </w:r>
      <w:r>
        <w:rPr>
          <w:rFonts w:ascii="Myriad Pro" w:hAnsi="Myriad Pro"/>
          <w:color w:val="000000" w:themeColor="text1"/>
          <w:sz w:val="26"/>
          <w:szCs w:val="26"/>
        </w:rPr>
        <w:t>8</w:t>
      </w:r>
      <w:r w:rsidRPr="00B42249">
        <w:rPr>
          <w:rFonts w:ascii="Myriad Pro" w:hAnsi="Myriad Pro"/>
          <w:color w:val="000000" w:themeColor="text1"/>
          <w:sz w:val="26"/>
          <w:szCs w:val="26"/>
        </w:rPr>
        <w:t xml:space="preserve"> г., не был зарегистрирован в Минюсте России и опубликован на официальном интернет-портале правовой информации, а, следовательно, не мог быть использован </w:t>
      </w:r>
      <w:r>
        <w:rPr>
          <w:rFonts w:ascii="Myriad Pro" w:hAnsi="Myriad Pro"/>
          <w:color w:val="000000" w:themeColor="text1"/>
          <w:sz w:val="26"/>
          <w:szCs w:val="26"/>
        </w:rPr>
        <w:t xml:space="preserve">органом РЭК Красноярского края </w:t>
      </w:r>
      <w:r w:rsidRPr="00B42249">
        <w:rPr>
          <w:rFonts w:ascii="Myriad Pro" w:hAnsi="Myriad Pro"/>
          <w:color w:val="000000" w:themeColor="text1"/>
          <w:sz w:val="26"/>
          <w:szCs w:val="26"/>
        </w:rPr>
        <w:t>при опред</w:t>
      </w:r>
      <w:r>
        <w:rPr>
          <w:rFonts w:ascii="Myriad Pro" w:hAnsi="Myriad Pro"/>
          <w:color w:val="000000" w:themeColor="text1"/>
          <w:sz w:val="26"/>
          <w:szCs w:val="26"/>
        </w:rPr>
        <w:t>е</w:t>
      </w:r>
      <w:r w:rsidRPr="00B42249">
        <w:rPr>
          <w:rFonts w:ascii="Myriad Pro" w:hAnsi="Myriad Pro"/>
          <w:color w:val="000000" w:themeColor="text1"/>
          <w:sz w:val="26"/>
          <w:szCs w:val="26"/>
        </w:rPr>
        <w:t xml:space="preserve">лении расходов. Дата </w:t>
      </w:r>
      <w:r>
        <w:rPr>
          <w:rFonts w:ascii="Myriad Pro" w:hAnsi="Myriad Pro"/>
          <w:color w:val="000000" w:themeColor="text1"/>
          <w:sz w:val="26"/>
          <w:szCs w:val="26"/>
        </w:rPr>
        <w:t>публикации</w:t>
      </w:r>
      <w:r w:rsidRPr="00B42249">
        <w:rPr>
          <w:rFonts w:ascii="Myriad Pro" w:hAnsi="Myriad Pro"/>
          <w:color w:val="000000" w:themeColor="text1"/>
          <w:sz w:val="26"/>
          <w:szCs w:val="26"/>
        </w:rPr>
        <w:t xml:space="preserve"> приказа ФАС России (http://www.pravo.gov.ru) – </w:t>
      </w:r>
      <w:r>
        <w:rPr>
          <w:rFonts w:ascii="Myriad Pro" w:hAnsi="Myriad Pro"/>
          <w:color w:val="000000" w:themeColor="text1"/>
          <w:sz w:val="26"/>
          <w:szCs w:val="26"/>
        </w:rPr>
        <w:t>29.12.2017</w:t>
      </w:r>
      <w:r w:rsidRPr="00B42249">
        <w:rPr>
          <w:rFonts w:ascii="Myriad Pro" w:hAnsi="Myriad Pro"/>
          <w:color w:val="000000" w:themeColor="text1"/>
          <w:sz w:val="26"/>
          <w:szCs w:val="26"/>
        </w:rPr>
        <w:t xml:space="preserve"> г.</w:t>
      </w:r>
    </w:p>
    <w:p w14:paraId="08F1C204" w14:textId="77777777" w:rsidR="005E49ED" w:rsidRPr="00E17399" w:rsidRDefault="005E49ED" w:rsidP="005E49ED">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Исполнителем применена ставка на оплату потерь в сетях ЕНЭС в соответствии с прогнозом Ассоциации «НП Совет рынка»</w:t>
      </w:r>
      <w:r>
        <w:rPr>
          <w:rFonts w:ascii="Myriad Pro" w:hAnsi="Myriad Pro"/>
          <w:color w:val="000000" w:themeColor="text1"/>
          <w:sz w:val="26"/>
          <w:szCs w:val="26"/>
        </w:rPr>
        <w:t xml:space="preserve"> на 2018 год</w:t>
      </w:r>
      <w:r w:rsidRPr="00E17399">
        <w:rPr>
          <w:rFonts w:ascii="Myriad Pro" w:hAnsi="Myriad Pro"/>
          <w:color w:val="000000" w:themeColor="text1"/>
          <w:sz w:val="26"/>
          <w:szCs w:val="26"/>
        </w:rPr>
        <w:t>, так как в соответствии с подпунктом н) п. 55 Стандартов раскрытия, Ассоциация «НП Совет рынка» обязан раскрывать информацию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w:t>
      </w:r>
    </w:p>
    <w:p w14:paraId="3DACB7F2" w14:textId="77777777" w:rsidR="005E49ED" w:rsidRPr="00E17399" w:rsidRDefault="005E49ED" w:rsidP="005E49ED">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по субъектам Российской Федерации на 201</w:t>
      </w:r>
      <w:r>
        <w:rPr>
          <w:rFonts w:ascii="Myriad Pro" w:hAnsi="Myriad Pro"/>
          <w:color w:val="000000" w:themeColor="text1"/>
          <w:sz w:val="26"/>
          <w:szCs w:val="26"/>
        </w:rPr>
        <w:t>8</w:t>
      </w:r>
      <w:r w:rsidRPr="00E17399">
        <w:rPr>
          <w:rFonts w:ascii="Myriad Pro" w:hAnsi="Myriad Pro"/>
          <w:color w:val="000000" w:themeColor="text1"/>
          <w:sz w:val="26"/>
          <w:szCs w:val="26"/>
        </w:rPr>
        <w:t xml:space="preserve"> год, опубликованными на официальном сайт</w:t>
      </w:r>
      <w:r>
        <w:rPr>
          <w:rFonts w:ascii="Myriad Pro" w:hAnsi="Myriad Pro"/>
          <w:color w:val="000000" w:themeColor="text1"/>
          <w:sz w:val="26"/>
          <w:szCs w:val="26"/>
        </w:rPr>
        <w:t>е Ассоциации «НП Совет рынка» 28</w:t>
      </w:r>
      <w:r w:rsidRPr="00E17399">
        <w:rPr>
          <w:rFonts w:ascii="Myriad Pro" w:hAnsi="Myriad Pro"/>
          <w:color w:val="000000" w:themeColor="text1"/>
          <w:sz w:val="26"/>
          <w:szCs w:val="26"/>
        </w:rPr>
        <w:t>.1</w:t>
      </w:r>
      <w:r>
        <w:rPr>
          <w:rFonts w:ascii="Myriad Pro" w:hAnsi="Myriad Pro"/>
          <w:color w:val="000000" w:themeColor="text1"/>
          <w:sz w:val="26"/>
          <w:szCs w:val="26"/>
        </w:rPr>
        <w:t>1</w:t>
      </w:r>
      <w:r w:rsidRPr="00E17399">
        <w:rPr>
          <w:rFonts w:ascii="Myriad Pro" w:hAnsi="Myriad Pro"/>
          <w:color w:val="000000" w:themeColor="text1"/>
          <w:sz w:val="26"/>
          <w:szCs w:val="26"/>
        </w:rPr>
        <w:t>.201</w:t>
      </w:r>
      <w:r>
        <w:rPr>
          <w:rFonts w:ascii="Myriad Pro" w:hAnsi="Myriad Pro"/>
          <w:color w:val="000000" w:themeColor="text1"/>
          <w:sz w:val="26"/>
          <w:szCs w:val="26"/>
        </w:rPr>
        <w:t>7</w:t>
      </w:r>
      <w:r w:rsidRPr="00E17399">
        <w:rPr>
          <w:rFonts w:ascii="Myriad Pro" w:hAnsi="Myriad Pro"/>
          <w:color w:val="000000" w:themeColor="text1"/>
          <w:sz w:val="26"/>
          <w:szCs w:val="26"/>
        </w:rPr>
        <w:t xml:space="preserve"> года для Красноярского края</w:t>
      </w:r>
      <w:r w:rsidRPr="006056B6">
        <w:rPr>
          <w:rFonts w:ascii="Myriad Pro" w:hAnsi="Myriad Pro"/>
          <w:color w:val="000000" w:themeColor="text1"/>
          <w:sz w:val="26"/>
          <w:szCs w:val="26"/>
        </w:rPr>
        <w:t xml:space="preserve">, </w:t>
      </w:r>
      <w:r w:rsidRPr="00B75710">
        <w:rPr>
          <w:rFonts w:ascii="Myriad Pro" w:hAnsi="Myriad Pro"/>
          <w:color w:val="000000" w:themeColor="text1"/>
          <w:sz w:val="26"/>
          <w:szCs w:val="26"/>
        </w:rPr>
        <w:t>прогнозом определена ставка 1 </w:t>
      </w:r>
      <w:r>
        <w:rPr>
          <w:rFonts w:ascii="Myriad Pro" w:hAnsi="Myriad Pro"/>
          <w:color w:val="000000" w:themeColor="text1"/>
          <w:sz w:val="26"/>
          <w:szCs w:val="26"/>
        </w:rPr>
        <w:t>540</w:t>
      </w:r>
      <w:r w:rsidRPr="00897FA0">
        <w:rPr>
          <w:rFonts w:ascii="Myriad Pro" w:hAnsi="Myriad Pro"/>
          <w:color w:val="000000" w:themeColor="text1"/>
          <w:sz w:val="26"/>
          <w:szCs w:val="26"/>
        </w:rPr>
        <w:t xml:space="preserve"> руб./МВт</w:t>
      </w:r>
      <w:r w:rsidRPr="00985076">
        <w:rPr>
          <w:rFonts w:ascii="Myriad Pro" w:hAnsi="Myriad Pro"/>
          <w:color w:val="000000" w:themeColor="text1"/>
          <w:sz w:val="26"/>
          <w:szCs w:val="26"/>
        </w:rPr>
        <w:t>*</w:t>
      </w:r>
      <w:r w:rsidRPr="00E17399">
        <w:rPr>
          <w:rFonts w:ascii="Myriad Pro" w:hAnsi="Myriad Pro"/>
          <w:color w:val="000000" w:themeColor="text1"/>
          <w:sz w:val="26"/>
          <w:szCs w:val="26"/>
        </w:rPr>
        <w:t>ч.</w:t>
      </w:r>
    </w:p>
    <w:p w14:paraId="26198400" w14:textId="77777777" w:rsidR="005E49ED" w:rsidRPr="00E17399" w:rsidRDefault="005E49ED" w:rsidP="005E49ED">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Основываясь на положениях пункта 23 Основ ценообразования №1178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порядке), Исполнитель считает обоснованными расходы на оплату услуг </w:t>
      </w:r>
      <w:r>
        <w:rPr>
          <w:rFonts w:ascii="Myriad Pro" w:hAnsi="Myriad Pro"/>
          <w:color w:val="000000" w:themeColor="text1"/>
          <w:sz w:val="26"/>
          <w:szCs w:val="26"/>
        </w:rPr>
        <w:t>ПАО </w:t>
      </w:r>
      <w:r w:rsidRPr="00E17399">
        <w:rPr>
          <w:rFonts w:ascii="Myriad Pro" w:hAnsi="Myriad Pro"/>
          <w:color w:val="000000" w:themeColor="text1"/>
          <w:sz w:val="26"/>
          <w:szCs w:val="26"/>
        </w:rPr>
        <w:t xml:space="preserve">«ФСК ЕЭС» в размере </w:t>
      </w:r>
      <w:r>
        <w:rPr>
          <w:rFonts w:ascii="Myriad Pro" w:hAnsi="Myriad Pro"/>
          <w:color w:val="000000" w:themeColor="text1"/>
          <w:sz w:val="26"/>
          <w:szCs w:val="26"/>
        </w:rPr>
        <w:t>2 425 076,87</w:t>
      </w:r>
      <w:r w:rsidRPr="00E17399">
        <w:rPr>
          <w:rFonts w:ascii="Myriad Pro" w:hAnsi="Myriad Pro"/>
          <w:color w:val="000000" w:themeColor="text1"/>
          <w:sz w:val="26"/>
          <w:szCs w:val="26"/>
        </w:rPr>
        <w:t xml:space="preserve"> тыс. руб.</w:t>
      </w:r>
    </w:p>
    <w:p w14:paraId="3BE9B99C" w14:textId="77777777" w:rsidR="005E49ED" w:rsidRPr="00E17399" w:rsidRDefault="005E49ED" w:rsidP="005E49ED">
      <w:pPr>
        <w:spacing w:after="0" w:line="360" w:lineRule="auto"/>
        <w:jc w:val="center"/>
        <w:rPr>
          <w:rFonts w:ascii="Myriad Pro" w:eastAsia="Times New Roman" w:hAnsi="Myriad Pro" w:cstheme="minorHAnsi"/>
          <w:color w:val="000000"/>
          <w:sz w:val="26"/>
          <w:szCs w:val="26"/>
          <w:lang w:eastAsia="ru-RU"/>
        </w:rPr>
      </w:pPr>
      <w:r>
        <w:rPr>
          <w:rFonts w:ascii="Myriad Pro" w:eastAsia="Times New Roman" w:hAnsi="Myriad Pro" w:cstheme="minorHAnsi"/>
          <w:color w:val="000000"/>
          <w:sz w:val="26"/>
          <w:szCs w:val="26"/>
          <w:lang w:eastAsia="ru-RU"/>
        </w:rPr>
        <w:t xml:space="preserve"> </w:t>
      </w:r>
    </w:p>
    <w:p w14:paraId="108265B3" w14:textId="77777777" w:rsidR="005E49ED" w:rsidRPr="000B53A4" w:rsidRDefault="005E49ED" w:rsidP="005E49ED">
      <w:pPr>
        <w:spacing w:after="0" w:line="360" w:lineRule="auto"/>
        <w:jc w:val="center"/>
        <w:rPr>
          <w:rFonts w:ascii="Myriad Pro" w:eastAsia="Times New Roman" w:hAnsi="Myriad Pro" w:cstheme="minorHAnsi"/>
          <w:b/>
          <w:bCs/>
          <w:color w:val="000000"/>
          <w:sz w:val="26"/>
          <w:szCs w:val="26"/>
          <w:lang w:eastAsia="ru-RU"/>
        </w:rPr>
      </w:pPr>
      <w:r w:rsidRPr="000B53A4">
        <w:rPr>
          <w:rFonts w:ascii="Myriad Pro" w:eastAsia="Times New Roman" w:hAnsi="Myriad Pro" w:cstheme="minorHAnsi"/>
          <w:b/>
          <w:bCs/>
          <w:color w:val="000000"/>
          <w:sz w:val="26"/>
          <w:szCs w:val="26"/>
          <w:lang w:eastAsia="ru-RU"/>
        </w:rPr>
        <w:t>Расчет экономически обоснованной величины расходов</w:t>
      </w:r>
    </w:p>
    <w:p w14:paraId="75843733" w14:textId="77777777" w:rsidR="005E49ED" w:rsidRPr="000B53A4" w:rsidRDefault="005E49ED" w:rsidP="005E49ED">
      <w:pPr>
        <w:spacing w:after="0" w:line="360" w:lineRule="auto"/>
        <w:ind w:firstLine="567"/>
        <w:jc w:val="center"/>
        <w:rPr>
          <w:rFonts w:ascii="Myriad Pro" w:eastAsia="Times New Roman" w:hAnsi="Myriad Pro" w:cstheme="minorHAnsi"/>
          <w:b/>
          <w:bCs/>
          <w:color w:val="000000"/>
          <w:sz w:val="26"/>
          <w:szCs w:val="26"/>
          <w:lang w:eastAsia="ru-RU"/>
        </w:rPr>
      </w:pPr>
      <w:r w:rsidRPr="000B53A4">
        <w:rPr>
          <w:rFonts w:ascii="Myriad Pro" w:eastAsia="Times New Roman" w:hAnsi="Myriad Pro" w:cstheme="minorHAnsi"/>
          <w:b/>
          <w:bCs/>
          <w:color w:val="000000"/>
          <w:sz w:val="26"/>
          <w:szCs w:val="26"/>
          <w:lang w:eastAsia="ru-RU"/>
        </w:rPr>
        <w:t xml:space="preserve">на оплату услуг </w:t>
      </w:r>
      <w:r>
        <w:rPr>
          <w:rFonts w:ascii="Myriad Pro" w:eastAsia="Times New Roman" w:hAnsi="Myriad Pro" w:cstheme="minorHAnsi"/>
          <w:b/>
          <w:bCs/>
          <w:color w:val="000000"/>
          <w:sz w:val="26"/>
          <w:szCs w:val="26"/>
          <w:lang w:eastAsia="ru-RU"/>
        </w:rPr>
        <w:t>ПАО </w:t>
      </w:r>
      <w:r w:rsidRPr="000B53A4">
        <w:rPr>
          <w:rFonts w:ascii="Myriad Pro" w:eastAsia="Times New Roman" w:hAnsi="Myriad Pro" w:cstheme="minorHAnsi"/>
          <w:b/>
          <w:bCs/>
          <w:color w:val="000000"/>
          <w:sz w:val="26"/>
          <w:szCs w:val="26"/>
          <w:lang w:eastAsia="ru-RU"/>
        </w:rPr>
        <w:t>«ФСК ЕЭС» на 2018 год</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095"/>
        <w:gridCol w:w="1413"/>
        <w:gridCol w:w="1747"/>
        <w:gridCol w:w="1476"/>
        <w:gridCol w:w="1613"/>
      </w:tblGrid>
      <w:tr w:rsidR="005E49ED" w:rsidRPr="00845727" w14:paraId="4E46DC44" w14:textId="77777777" w:rsidTr="004E5318">
        <w:trPr>
          <w:trHeight w:val="326"/>
          <w:jc w:val="center"/>
        </w:trPr>
        <w:tc>
          <w:tcPr>
            <w:tcW w:w="16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46A20D"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Наименование показателя</w:t>
            </w:r>
          </w:p>
        </w:tc>
        <w:tc>
          <w:tcPr>
            <w:tcW w:w="7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C3B6BE"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Ед. изм.</w:t>
            </w:r>
          </w:p>
        </w:tc>
        <w:tc>
          <w:tcPr>
            <w:tcW w:w="25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69820"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Расходы на 2018 год по расчету Исполнителя</w:t>
            </w:r>
          </w:p>
        </w:tc>
      </w:tr>
      <w:tr w:rsidR="005E49ED" w:rsidRPr="00845727" w14:paraId="16365666" w14:textId="77777777" w:rsidTr="004E5318">
        <w:trPr>
          <w:trHeight w:val="253"/>
          <w:jc w:val="center"/>
        </w:trPr>
        <w:tc>
          <w:tcPr>
            <w:tcW w:w="16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7CF1FA" w14:textId="77777777" w:rsidR="005E49ED" w:rsidRPr="00845727" w:rsidRDefault="005E49ED" w:rsidP="004E5318">
            <w:pPr>
              <w:spacing w:after="0" w:line="240" w:lineRule="auto"/>
              <w:rPr>
                <w:rFonts w:ascii="Myriad Pro" w:eastAsia="Times New Roman" w:hAnsi="Myriad Pro" w:cs="Arial"/>
                <w:b/>
                <w:bCs/>
                <w:color w:val="FFFFFF"/>
                <w:sz w:val="18"/>
                <w:szCs w:val="18"/>
                <w:lang w:eastAsia="ru-RU"/>
              </w:rPr>
            </w:pPr>
          </w:p>
        </w:tc>
        <w:tc>
          <w:tcPr>
            <w:tcW w:w="7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5BAC0F" w14:textId="77777777" w:rsidR="005E49ED" w:rsidRPr="00845727" w:rsidRDefault="005E49ED" w:rsidP="004E5318">
            <w:pPr>
              <w:spacing w:after="0" w:line="240" w:lineRule="auto"/>
              <w:rPr>
                <w:rFonts w:ascii="Myriad Pro" w:eastAsia="Times New Roman" w:hAnsi="Myriad Pro" w:cs="Arial"/>
                <w:b/>
                <w:bCs/>
                <w:color w:val="FFFFFF"/>
                <w:sz w:val="18"/>
                <w:szCs w:val="18"/>
                <w:lang w:eastAsia="ru-RU"/>
              </w:rPr>
            </w:pP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483AF"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1 полугодие</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9C87F3"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2 полугодие</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831AC"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год</w:t>
            </w:r>
          </w:p>
        </w:tc>
      </w:tr>
      <w:tr w:rsidR="005E49ED" w:rsidRPr="00845727" w14:paraId="61487616" w14:textId="77777777" w:rsidTr="004E5318">
        <w:trPr>
          <w:trHeight w:val="253"/>
          <w:jc w:val="center"/>
        </w:trPr>
        <w:tc>
          <w:tcPr>
            <w:tcW w:w="1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9D4266"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1</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09177F"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2</w:t>
            </w: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7582C"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3</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5E858C"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4</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362579"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5</w:t>
            </w:r>
          </w:p>
        </w:tc>
      </w:tr>
      <w:tr w:rsidR="005E49ED" w:rsidRPr="00845727" w14:paraId="38547B52" w14:textId="77777777" w:rsidTr="004E5318">
        <w:trPr>
          <w:trHeight w:val="253"/>
          <w:jc w:val="center"/>
        </w:trPr>
        <w:tc>
          <w:tcPr>
            <w:tcW w:w="1656" w:type="pct"/>
            <w:tcBorders>
              <w:top w:val="single" w:sz="4" w:space="0" w:color="FFFFFF" w:themeColor="background1"/>
            </w:tcBorders>
            <w:shd w:val="clear" w:color="auto" w:fill="EAF1DD" w:themeFill="accent3" w:themeFillTint="33"/>
            <w:noWrap/>
            <w:vAlign w:val="center"/>
            <w:hideMark/>
          </w:tcPr>
          <w:p w14:paraId="33E70FBF"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Заявленная мощность</w:t>
            </w:r>
          </w:p>
        </w:tc>
        <w:tc>
          <w:tcPr>
            <w:tcW w:w="756" w:type="pct"/>
            <w:tcBorders>
              <w:top w:val="single" w:sz="4" w:space="0" w:color="FFFFFF" w:themeColor="background1"/>
            </w:tcBorders>
            <w:shd w:val="clear" w:color="auto" w:fill="EAF1DD" w:themeFill="accent3" w:themeFillTint="33"/>
            <w:noWrap/>
            <w:vAlign w:val="center"/>
            <w:hideMark/>
          </w:tcPr>
          <w:p w14:paraId="4253DF7D"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МВт</w:t>
            </w:r>
          </w:p>
        </w:tc>
        <w:tc>
          <w:tcPr>
            <w:tcW w:w="935" w:type="pct"/>
            <w:tcBorders>
              <w:top w:val="single" w:sz="4" w:space="0" w:color="FFFFFF" w:themeColor="background1"/>
            </w:tcBorders>
            <w:shd w:val="clear" w:color="auto" w:fill="EAF1DD" w:themeFill="accent3" w:themeFillTint="33"/>
            <w:vAlign w:val="center"/>
            <w:hideMark/>
          </w:tcPr>
          <w:p w14:paraId="26B194BB"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1011,022</w:t>
            </w:r>
          </w:p>
        </w:tc>
        <w:tc>
          <w:tcPr>
            <w:tcW w:w="790" w:type="pct"/>
            <w:tcBorders>
              <w:top w:val="single" w:sz="4" w:space="0" w:color="FFFFFF" w:themeColor="background1"/>
            </w:tcBorders>
            <w:shd w:val="clear" w:color="auto" w:fill="EAF1DD" w:themeFill="accent3" w:themeFillTint="33"/>
            <w:vAlign w:val="center"/>
            <w:hideMark/>
          </w:tcPr>
          <w:p w14:paraId="05A38701"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1011,022</w:t>
            </w:r>
          </w:p>
        </w:tc>
        <w:tc>
          <w:tcPr>
            <w:tcW w:w="863" w:type="pct"/>
            <w:tcBorders>
              <w:top w:val="single" w:sz="4" w:space="0" w:color="FFFFFF" w:themeColor="background1"/>
            </w:tcBorders>
            <w:shd w:val="clear" w:color="auto" w:fill="EAF1DD" w:themeFill="accent3" w:themeFillTint="33"/>
            <w:noWrap/>
            <w:vAlign w:val="center"/>
            <w:hideMark/>
          </w:tcPr>
          <w:p w14:paraId="6D7EE643"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1011,022</w:t>
            </w:r>
          </w:p>
        </w:tc>
      </w:tr>
      <w:tr w:rsidR="005E49ED" w:rsidRPr="00845727" w14:paraId="33076490" w14:textId="77777777" w:rsidTr="004E5318">
        <w:trPr>
          <w:trHeight w:val="253"/>
          <w:jc w:val="center"/>
        </w:trPr>
        <w:tc>
          <w:tcPr>
            <w:tcW w:w="1656" w:type="pct"/>
            <w:shd w:val="clear" w:color="auto" w:fill="EAF1DD" w:themeFill="accent3" w:themeFillTint="33"/>
            <w:noWrap/>
            <w:vAlign w:val="center"/>
            <w:hideMark/>
          </w:tcPr>
          <w:p w14:paraId="1C0BD0AF"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2 Ставка на содержание сетей</w:t>
            </w:r>
          </w:p>
        </w:tc>
        <w:tc>
          <w:tcPr>
            <w:tcW w:w="756" w:type="pct"/>
            <w:shd w:val="clear" w:color="auto" w:fill="EAF1DD" w:themeFill="accent3" w:themeFillTint="33"/>
            <w:noWrap/>
            <w:vAlign w:val="center"/>
            <w:hideMark/>
          </w:tcPr>
          <w:p w14:paraId="0C517F87"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Руб./МВт в мес.</w:t>
            </w:r>
          </w:p>
        </w:tc>
        <w:tc>
          <w:tcPr>
            <w:tcW w:w="935" w:type="pct"/>
            <w:shd w:val="clear" w:color="auto" w:fill="EAF1DD" w:themeFill="accent3" w:themeFillTint="33"/>
            <w:noWrap/>
            <w:vAlign w:val="center"/>
            <w:hideMark/>
          </w:tcPr>
          <w:p w14:paraId="2D960921" w14:textId="77777777" w:rsidR="005E49ED" w:rsidRPr="00845727" w:rsidRDefault="005E49ED" w:rsidP="004E5318">
            <w:pPr>
              <w:spacing w:after="0" w:line="240" w:lineRule="auto"/>
              <w:jc w:val="center"/>
              <w:rPr>
                <w:rFonts w:ascii="Myriad Pro" w:eastAsia="Times New Roman" w:hAnsi="Myriad Pro" w:cs="Arial"/>
                <w:sz w:val="18"/>
                <w:szCs w:val="18"/>
                <w:lang w:eastAsia="ru-RU"/>
              </w:rPr>
            </w:pPr>
            <w:r w:rsidRPr="00845727">
              <w:rPr>
                <w:rFonts w:ascii="Myriad Pro" w:eastAsia="Times New Roman" w:hAnsi="Myriad Pro" w:cs="Arial"/>
                <w:sz w:val="18"/>
                <w:szCs w:val="18"/>
                <w:lang w:eastAsia="ru-RU"/>
              </w:rPr>
              <w:t>164 095,64</w:t>
            </w:r>
          </w:p>
        </w:tc>
        <w:tc>
          <w:tcPr>
            <w:tcW w:w="790" w:type="pct"/>
            <w:shd w:val="clear" w:color="auto" w:fill="EAF1DD" w:themeFill="accent3" w:themeFillTint="33"/>
            <w:noWrap/>
            <w:vAlign w:val="center"/>
            <w:hideMark/>
          </w:tcPr>
          <w:p w14:paraId="6FE8FB78" w14:textId="77777777" w:rsidR="005E49ED" w:rsidRPr="00845727" w:rsidRDefault="005E49ED" w:rsidP="004E5318">
            <w:pPr>
              <w:spacing w:after="0" w:line="240" w:lineRule="auto"/>
              <w:jc w:val="center"/>
              <w:rPr>
                <w:rFonts w:ascii="Myriad Pro" w:eastAsia="Times New Roman" w:hAnsi="Myriad Pro" w:cs="Arial"/>
                <w:sz w:val="18"/>
                <w:szCs w:val="18"/>
                <w:lang w:eastAsia="ru-RU"/>
              </w:rPr>
            </w:pPr>
            <w:r w:rsidRPr="00845727">
              <w:rPr>
                <w:rFonts w:ascii="Myriad Pro" w:eastAsia="Times New Roman" w:hAnsi="Myriad Pro" w:cs="Arial"/>
                <w:sz w:val="18"/>
                <w:szCs w:val="18"/>
                <w:lang w:eastAsia="ru-RU"/>
              </w:rPr>
              <w:t>169 011,36</w:t>
            </w:r>
          </w:p>
        </w:tc>
        <w:tc>
          <w:tcPr>
            <w:tcW w:w="863" w:type="pct"/>
            <w:shd w:val="clear" w:color="auto" w:fill="EAF1DD" w:themeFill="accent3" w:themeFillTint="33"/>
            <w:noWrap/>
            <w:vAlign w:val="center"/>
            <w:hideMark/>
          </w:tcPr>
          <w:p w14:paraId="58042B8B" w14:textId="77777777" w:rsidR="005E49ED" w:rsidRPr="00845727" w:rsidRDefault="005E49ED" w:rsidP="004E5318">
            <w:pPr>
              <w:spacing w:after="0" w:line="240" w:lineRule="auto"/>
              <w:jc w:val="center"/>
              <w:rPr>
                <w:rFonts w:ascii="Myriad Pro" w:eastAsia="Times New Roman" w:hAnsi="Myriad Pro" w:cs="Arial"/>
                <w:sz w:val="18"/>
                <w:szCs w:val="18"/>
                <w:lang w:eastAsia="ru-RU"/>
              </w:rPr>
            </w:pPr>
            <w:r w:rsidRPr="00845727">
              <w:rPr>
                <w:rFonts w:ascii="Myriad Pro" w:eastAsia="Times New Roman" w:hAnsi="Myriad Pro" w:cs="Arial"/>
                <w:sz w:val="18"/>
                <w:szCs w:val="18"/>
                <w:lang w:eastAsia="ru-RU"/>
              </w:rPr>
              <w:t xml:space="preserve">     248 601,32    </w:t>
            </w:r>
          </w:p>
        </w:tc>
      </w:tr>
      <w:tr w:rsidR="005E49ED" w:rsidRPr="00845727" w14:paraId="572E2586" w14:textId="77777777" w:rsidTr="004E5318">
        <w:trPr>
          <w:trHeight w:val="253"/>
          <w:jc w:val="center"/>
        </w:trPr>
        <w:tc>
          <w:tcPr>
            <w:tcW w:w="1656" w:type="pct"/>
            <w:shd w:val="clear" w:color="auto" w:fill="EAF1DD" w:themeFill="accent3" w:themeFillTint="33"/>
            <w:vAlign w:val="center"/>
            <w:hideMark/>
          </w:tcPr>
          <w:p w14:paraId="3DA9C5D3" w14:textId="77777777" w:rsidR="005E49ED" w:rsidRPr="00845727" w:rsidRDefault="005E49ED" w:rsidP="004E5318">
            <w:pPr>
              <w:spacing w:after="0" w:line="240" w:lineRule="auto"/>
              <w:rPr>
                <w:rFonts w:ascii="Myriad Pro" w:eastAsia="Times New Roman" w:hAnsi="Myriad Pro" w:cs="Arial"/>
                <w:color w:val="000000"/>
                <w:sz w:val="18"/>
                <w:szCs w:val="18"/>
                <w:lang w:eastAsia="ru-RU"/>
              </w:rPr>
            </w:pPr>
            <w:r w:rsidRPr="00845727">
              <w:rPr>
                <w:rFonts w:ascii="Myriad Pro" w:eastAsia="Times New Roman" w:hAnsi="Myriad Pro" w:cs="Arial"/>
                <w:b/>
                <w:bCs/>
                <w:color w:val="000000"/>
                <w:sz w:val="18"/>
                <w:szCs w:val="18"/>
                <w:lang w:eastAsia="ru-RU"/>
              </w:rPr>
              <w:t>3.</w:t>
            </w:r>
            <w:r w:rsidRPr="00845727">
              <w:rPr>
                <w:rFonts w:ascii="Myriad Pro" w:eastAsia="Times New Roman" w:hAnsi="Myriad Pro" w:cs="Arial"/>
                <w:color w:val="000000"/>
                <w:sz w:val="18"/>
                <w:szCs w:val="18"/>
                <w:lang w:eastAsia="ru-RU"/>
              </w:rPr>
              <w:t xml:space="preserve"> </w:t>
            </w:r>
            <w:r w:rsidRPr="00845727">
              <w:rPr>
                <w:rFonts w:ascii="Myriad Pro" w:eastAsia="Times New Roman" w:hAnsi="Myriad Pro" w:cs="Arial"/>
                <w:b/>
                <w:bCs/>
                <w:color w:val="000000"/>
                <w:sz w:val="18"/>
                <w:szCs w:val="18"/>
                <w:lang w:eastAsia="ru-RU"/>
              </w:rPr>
              <w:t>Плата за содержание</w:t>
            </w:r>
            <w:r w:rsidRPr="00845727">
              <w:rPr>
                <w:rFonts w:ascii="Myriad Pro" w:eastAsia="Times New Roman" w:hAnsi="Myriad Pro" w:cs="Arial"/>
                <w:color w:val="000000"/>
                <w:sz w:val="18"/>
                <w:szCs w:val="18"/>
                <w:lang w:eastAsia="ru-RU"/>
              </w:rPr>
              <w:t xml:space="preserve"> </w:t>
            </w:r>
          </w:p>
        </w:tc>
        <w:tc>
          <w:tcPr>
            <w:tcW w:w="756" w:type="pct"/>
            <w:shd w:val="clear" w:color="auto" w:fill="EAF1DD" w:themeFill="accent3" w:themeFillTint="33"/>
            <w:noWrap/>
            <w:vAlign w:val="center"/>
            <w:hideMark/>
          </w:tcPr>
          <w:p w14:paraId="3516FD81"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руб.</w:t>
            </w:r>
          </w:p>
        </w:tc>
        <w:tc>
          <w:tcPr>
            <w:tcW w:w="935" w:type="pct"/>
            <w:shd w:val="clear" w:color="auto" w:fill="EAF1DD" w:themeFill="accent3" w:themeFillTint="33"/>
            <w:noWrap/>
            <w:vAlign w:val="center"/>
            <w:hideMark/>
          </w:tcPr>
          <w:p w14:paraId="4E080D23"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995 425,81</w:t>
            </w:r>
          </w:p>
        </w:tc>
        <w:tc>
          <w:tcPr>
            <w:tcW w:w="790" w:type="pct"/>
            <w:shd w:val="clear" w:color="auto" w:fill="EAF1DD" w:themeFill="accent3" w:themeFillTint="33"/>
            <w:noWrap/>
            <w:vAlign w:val="center"/>
            <w:hideMark/>
          </w:tcPr>
          <w:p w14:paraId="25ECD84D"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1 025 245,22</w:t>
            </w:r>
          </w:p>
        </w:tc>
        <w:tc>
          <w:tcPr>
            <w:tcW w:w="863" w:type="pct"/>
            <w:shd w:val="clear" w:color="auto" w:fill="EAF1DD" w:themeFill="accent3" w:themeFillTint="33"/>
            <w:noWrap/>
            <w:vAlign w:val="center"/>
            <w:hideMark/>
          </w:tcPr>
          <w:p w14:paraId="0A32BA9F"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2 020 671,03</w:t>
            </w:r>
          </w:p>
        </w:tc>
      </w:tr>
      <w:tr w:rsidR="005E49ED" w:rsidRPr="00845727" w14:paraId="35D12889" w14:textId="77777777" w:rsidTr="004E5318">
        <w:trPr>
          <w:trHeight w:val="675"/>
          <w:jc w:val="center"/>
        </w:trPr>
        <w:tc>
          <w:tcPr>
            <w:tcW w:w="1656" w:type="pct"/>
            <w:shd w:val="clear" w:color="auto" w:fill="EAF1DD" w:themeFill="accent3" w:themeFillTint="33"/>
            <w:vAlign w:val="center"/>
            <w:hideMark/>
          </w:tcPr>
          <w:p w14:paraId="206275A0"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4. Плановый объем отпуска э/э (сальдо-переток) из ЕНЭС</w:t>
            </w:r>
          </w:p>
        </w:tc>
        <w:tc>
          <w:tcPr>
            <w:tcW w:w="756" w:type="pct"/>
            <w:shd w:val="clear" w:color="auto" w:fill="EAF1DD" w:themeFill="accent3" w:themeFillTint="33"/>
            <w:noWrap/>
            <w:vAlign w:val="center"/>
            <w:hideMark/>
          </w:tcPr>
          <w:p w14:paraId="7C473CD5"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кВтч</w:t>
            </w:r>
          </w:p>
        </w:tc>
        <w:tc>
          <w:tcPr>
            <w:tcW w:w="935" w:type="pct"/>
            <w:shd w:val="clear" w:color="auto" w:fill="EAF1DD" w:themeFill="accent3" w:themeFillTint="33"/>
            <w:noWrap/>
            <w:vAlign w:val="center"/>
            <w:hideMark/>
          </w:tcPr>
          <w:p w14:paraId="53F5C30B"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4 312 242,12</w:t>
            </w:r>
          </w:p>
        </w:tc>
        <w:tc>
          <w:tcPr>
            <w:tcW w:w="790" w:type="pct"/>
            <w:shd w:val="clear" w:color="auto" w:fill="EAF1DD" w:themeFill="accent3" w:themeFillTint="33"/>
            <w:noWrap/>
            <w:vAlign w:val="center"/>
            <w:hideMark/>
          </w:tcPr>
          <w:p w14:paraId="16486D04"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4 422 694,41</w:t>
            </w:r>
          </w:p>
        </w:tc>
        <w:tc>
          <w:tcPr>
            <w:tcW w:w="863" w:type="pct"/>
            <w:shd w:val="clear" w:color="auto" w:fill="EAF1DD" w:themeFill="accent3" w:themeFillTint="33"/>
            <w:noWrap/>
            <w:vAlign w:val="center"/>
            <w:hideMark/>
          </w:tcPr>
          <w:p w14:paraId="738AFB21"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8 734 936,53</w:t>
            </w:r>
          </w:p>
        </w:tc>
      </w:tr>
      <w:tr w:rsidR="005E49ED" w:rsidRPr="00845727" w14:paraId="774A51F6" w14:textId="77777777" w:rsidTr="004E5318">
        <w:trPr>
          <w:trHeight w:val="422"/>
          <w:jc w:val="center"/>
        </w:trPr>
        <w:tc>
          <w:tcPr>
            <w:tcW w:w="1656" w:type="pct"/>
            <w:shd w:val="clear" w:color="000000" w:fill="FFFFFF"/>
            <w:vAlign w:val="center"/>
            <w:hideMark/>
          </w:tcPr>
          <w:p w14:paraId="340CD9E0"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Отпуск э/э из сети напряжением 220 кВ и ниже</w:t>
            </w:r>
          </w:p>
        </w:tc>
        <w:tc>
          <w:tcPr>
            <w:tcW w:w="756" w:type="pct"/>
            <w:shd w:val="clear" w:color="000000" w:fill="FFFFFF"/>
            <w:noWrap/>
            <w:vAlign w:val="center"/>
            <w:hideMark/>
          </w:tcPr>
          <w:p w14:paraId="6C0F3280"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кВтч</w:t>
            </w:r>
          </w:p>
        </w:tc>
        <w:tc>
          <w:tcPr>
            <w:tcW w:w="935" w:type="pct"/>
            <w:shd w:val="clear" w:color="000000" w:fill="FFFFFF"/>
            <w:noWrap/>
            <w:vAlign w:val="center"/>
            <w:hideMark/>
          </w:tcPr>
          <w:p w14:paraId="1E114752" w14:textId="77777777" w:rsidR="005E49ED" w:rsidRPr="00845727" w:rsidRDefault="005E49ED" w:rsidP="004E5318">
            <w:pPr>
              <w:spacing w:after="0" w:line="240" w:lineRule="auto"/>
              <w:jc w:val="center"/>
              <w:rPr>
                <w:rFonts w:ascii="Myriad Pro" w:eastAsia="Times New Roman" w:hAnsi="Myriad Pro" w:cs="Arial"/>
                <w:b/>
                <w:bCs/>
                <w:sz w:val="18"/>
                <w:szCs w:val="18"/>
                <w:lang w:eastAsia="ru-RU"/>
              </w:rPr>
            </w:pPr>
            <w:r w:rsidRPr="00845727">
              <w:rPr>
                <w:rFonts w:ascii="Myriad Pro" w:eastAsia="Times New Roman" w:hAnsi="Myriad Pro" w:cs="Arial"/>
                <w:b/>
                <w:bCs/>
                <w:sz w:val="18"/>
                <w:szCs w:val="18"/>
                <w:lang w:eastAsia="ru-RU"/>
              </w:rPr>
              <w:t>3 552 664,82</w:t>
            </w:r>
          </w:p>
        </w:tc>
        <w:tc>
          <w:tcPr>
            <w:tcW w:w="790" w:type="pct"/>
            <w:shd w:val="clear" w:color="000000" w:fill="FFFFFF"/>
            <w:noWrap/>
            <w:vAlign w:val="center"/>
            <w:hideMark/>
          </w:tcPr>
          <w:p w14:paraId="17E9E125" w14:textId="77777777" w:rsidR="005E49ED" w:rsidRPr="00845727" w:rsidRDefault="005E49ED" w:rsidP="004E5318">
            <w:pPr>
              <w:spacing w:after="0" w:line="240" w:lineRule="auto"/>
              <w:jc w:val="center"/>
              <w:rPr>
                <w:rFonts w:ascii="Myriad Pro" w:eastAsia="Times New Roman" w:hAnsi="Myriad Pro" w:cs="Arial"/>
                <w:b/>
                <w:bCs/>
                <w:sz w:val="18"/>
                <w:szCs w:val="18"/>
                <w:lang w:eastAsia="ru-RU"/>
              </w:rPr>
            </w:pPr>
            <w:r w:rsidRPr="00845727">
              <w:rPr>
                <w:rFonts w:ascii="Myriad Pro" w:eastAsia="Times New Roman" w:hAnsi="Myriad Pro" w:cs="Arial"/>
                <w:b/>
                <w:bCs/>
                <w:sz w:val="18"/>
                <w:szCs w:val="18"/>
                <w:lang w:eastAsia="ru-RU"/>
              </w:rPr>
              <w:t>3 736 887,69</w:t>
            </w:r>
          </w:p>
        </w:tc>
        <w:tc>
          <w:tcPr>
            <w:tcW w:w="863" w:type="pct"/>
            <w:shd w:val="clear" w:color="000000" w:fill="FFFFFF"/>
            <w:noWrap/>
            <w:vAlign w:val="center"/>
            <w:hideMark/>
          </w:tcPr>
          <w:p w14:paraId="026EFF71" w14:textId="77777777" w:rsidR="005E49ED" w:rsidRPr="00845727" w:rsidRDefault="005E49ED" w:rsidP="004E5318">
            <w:pPr>
              <w:spacing w:after="0" w:line="240" w:lineRule="auto"/>
              <w:jc w:val="center"/>
              <w:rPr>
                <w:rFonts w:ascii="Myriad Pro" w:eastAsia="Times New Roman" w:hAnsi="Myriad Pro" w:cs="Arial"/>
                <w:b/>
                <w:bCs/>
                <w:sz w:val="18"/>
                <w:szCs w:val="18"/>
                <w:lang w:eastAsia="ru-RU"/>
              </w:rPr>
            </w:pPr>
            <w:r w:rsidRPr="00845727">
              <w:rPr>
                <w:rFonts w:ascii="Myriad Pro" w:eastAsia="Times New Roman" w:hAnsi="Myriad Pro" w:cs="Arial"/>
                <w:b/>
                <w:bCs/>
                <w:sz w:val="18"/>
                <w:szCs w:val="18"/>
                <w:lang w:eastAsia="ru-RU"/>
              </w:rPr>
              <w:t>7 289 552,51</w:t>
            </w:r>
          </w:p>
        </w:tc>
      </w:tr>
      <w:tr w:rsidR="005E49ED" w:rsidRPr="00845727" w14:paraId="29FE49BE" w14:textId="77777777" w:rsidTr="004E5318">
        <w:trPr>
          <w:trHeight w:val="253"/>
          <w:jc w:val="center"/>
        </w:trPr>
        <w:tc>
          <w:tcPr>
            <w:tcW w:w="1656" w:type="pct"/>
            <w:shd w:val="clear" w:color="000000" w:fill="FFFFFF"/>
            <w:vAlign w:val="center"/>
            <w:hideMark/>
          </w:tcPr>
          <w:p w14:paraId="7937483F" w14:textId="77777777" w:rsidR="005E49ED" w:rsidRPr="00845727" w:rsidRDefault="005E49ED" w:rsidP="004E5318">
            <w:pPr>
              <w:spacing w:after="0" w:line="240" w:lineRule="auto"/>
              <w:ind w:firstLineChars="200" w:firstLine="360"/>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 xml:space="preserve">Отпуск в сальдированном выражении </w:t>
            </w:r>
          </w:p>
        </w:tc>
        <w:tc>
          <w:tcPr>
            <w:tcW w:w="756" w:type="pct"/>
            <w:shd w:val="clear" w:color="000000" w:fill="FFFFFF"/>
            <w:noWrap/>
            <w:vAlign w:val="center"/>
            <w:hideMark/>
          </w:tcPr>
          <w:p w14:paraId="58DB8FCC"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тыс. кВтч</w:t>
            </w:r>
          </w:p>
        </w:tc>
        <w:tc>
          <w:tcPr>
            <w:tcW w:w="935" w:type="pct"/>
            <w:shd w:val="clear" w:color="000000" w:fill="FFFFFF"/>
            <w:noWrap/>
            <w:vAlign w:val="center"/>
            <w:hideMark/>
          </w:tcPr>
          <w:p w14:paraId="7A286923"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3 552 664,82</w:t>
            </w:r>
          </w:p>
        </w:tc>
        <w:tc>
          <w:tcPr>
            <w:tcW w:w="790" w:type="pct"/>
            <w:shd w:val="clear" w:color="000000" w:fill="FFFFFF"/>
            <w:noWrap/>
            <w:vAlign w:val="center"/>
            <w:hideMark/>
          </w:tcPr>
          <w:p w14:paraId="7B56505C"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3 736 887,69</w:t>
            </w:r>
          </w:p>
        </w:tc>
        <w:tc>
          <w:tcPr>
            <w:tcW w:w="863" w:type="pct"/>
            <w:shd w:val="clear" w:color="000000" w:fill="FFFFFF"/>
            <w:noWrap/>
            <w:vAlign w:val="center"/>
            <w:hideMark/>
          </w:tcPr>
          <w:p w14:paraId="3955C1F3"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7 289 552,51</w:t>
            </w:r>
          </w:p>
        </w:tc>
      </w:tr>
      <w:tr w:rsidR="005E49ED" w:rsidRPr="00845727" w14:paraId="4FDEB3FC" w14:textId="77777777" w:rsidTr="004E5318">
        <w:trPr>
          <w:trHeight w:val="253"/>
          <w:jc w:val="center"/>
        </w:trPr>
        <w:tc>
          <w:tcPr>
            <w:tcW w:w="1656" w:type="pct"/>
            <w:shd w:val="clear" w:color="000000" w:fill="FFFFFF"/>
            <w:vAlign w:val="center"/>
            <w:hideMark/>
          </w:tcPr>
          <w:p w14:paraId="1B5FB5EC" w14:textId="77777777" w:rsidR="005E49ED" w:rsidRPr="00845727" w:rsidRDefault="005E49ED" w:rsidP="004E5318">
            <w:pPr>
              <w:spacing w:after="0" w:line="240" w:lineRule="auto"/>
              <w:ind w:firstLineChars="200" w:firstLine="360"/>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норматив потерь</w:t>
            </w:r>
          </w:p>
        </w:tc>
        <w:tc>
          <w:tcPr>
            <w:tcW w:w="756" w:type="pct"/>
            <w:shd w:val="clear" w:color="000000" w:fill="FFFFFF"/>
            <w:noWrap/>
            <w:vAlign w:val="center"/>
            <w:hideMark/>
          </w:tcPr>
          <w:p w14:paraId="41D2E58B" w14:textId="77777777" w:rsidR="005E49ED" w:rsidRPr="00845727" w:rsidRDefault="005E49ED" w:rsidP="004E5318">
            <w:pPr>
              <w:spacing w:after="0" w:line="240" w:lineRule="auto"/>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w:t>
            </w:r>
          </w:p>
        </w:tc>
        <w:tc>
          <w:tcPr>
            <w:tcW w:w="935" w:type="pct"/>
            <w:shd w:val="clear" w:color="000000" w:fill="FFFFFF"/>
            <w:noWrap/>
            <w:vAlign w:val="center"/>
            <w:hideMark/>
          </w:tcPr>
          <w:p w14:paraId="52BCD1EC" w14:textId="77777777" w:rsidR="005E49ED" w:rsidRPr="00845727" w:rsidRDefault="005E49ED" w:rsidP="004E5318">
            <w:pPr>
              <w:spacing w:after="0" w:line="240" w:lineRule="auto"/>
              <w:jc w:val="right"/>
              <w:rPr>
                <w:rFonts w:ascii="Myriad Pro" w:eastAsia="Times New Roman" w:hAnsi="Myriad Pro" w:cs="Arial"/>
                <w:sz w:val="18"/>
                <w:szCs w:val="18"/>
                <w:lang w:eastAsia="ru-RU"/>
              </w:rPr>
            </w:pPr>
            <w:r w:rsidRPr="00845727">
              <w:rPr>
                <w:rFonts w:ascii="Myriad Pro" w:eastAsia="Times New Roman" w:hAnsi="Myriad Pro" w:cs="Arial"/>
                <w:sz w:val="18"/>
                <w:szCs w:val="18"/>
                <w:lang w:eastAsia="ru-RU"/>
              </w:rPr>
              <w:t>2,96</w:t>
            </w:r>
          </w:p>
        </w:tc>
        <w:tc>
          <w:tcPr>
            <w:tcW w:w="790" w:type="pct"/>
            <w:shd w:val="clear" w:color="000000" w:fill="FFFFFF"/>
            <w:noWrap/>
            <w:vAlign w:val="center"/>
            <w:hideMark/>
          </w:tcPr>
          <w:p w14:paraId="30CE2F11" w14:textId="77777777" w:rsidR="005E49ED" w:rsidRPr="00845727" w:rsidRDefault="005E49ED" w:rsidP="004E5318">
            <w:pPr>
              <w:spacing w:after="0" w:line="240" w:lineRule="auto"/>
              <w:jc w:val="right"/>
              <w:rPr>
                <w:rFonts w:ascii="Myriad Pro" w:eastAsia="Times New Roman" w:hAnsi="Myriad Pro" w:cs="Arial"/>
                <w:sz w:val="18"/>
                <w:szCs w:val="18"/>
                <w:lang w:eastAsia="ru-RU"/>
              </w:rPr>
            </w:pPr>
            <w:r w:rsidRPr="00845727">
              <w:rPr>
                <w:rFonts w:ascii="Myriad Pro" w:eastAsia="Times New Roman" w:hAnsi="Myriad Pro" w:cs="Arial"/>
                <w:sz w:val="18"/>
                <w:szCs w:val="18"/>
                <w:lang w:eastAsia="ru-RU"/>
              </w:rPr>
              <w:t>2,96</w:t>
            </w:r>
          </w:p>
        </w:tc>
        <w:tc>
          <w:tcPr>
            <w:tcW w:w="863" w:type="pct"/>
            <w:shd w:val="clear" w:color="000000" w:fill="FFFFFF"/>
            <w:noWrap/>
            <w:vAlign w:val="center"/>
            <w:hideMark/>
          </w:tcPr>
          <w:p w14:paraId="70F05AF7" w14:textId="77777777" w:rsidR="005E49ED" w:rsidRPr="00845727" w:rsidRDefault="005E49ED" w:rsidP="004E5318">
            <w:pPr>
              <w:spacing w:after="0" w:line="240" w:lineRule="auto"/>
              <w:jc w:val="right"/>
              <w:rPr>
                <w:rFonts w:ascii="Myriad Pro" w:eastAsia="Times New Roman" w:hAnsi="Myriad Pro" w:cs="Arial"/>
                <w:sz w:val="18"/>
                <w:szCs w:val="18"/>
                <w:lang w:eastAsia="ru-RU"/>
              </w:rPr>
            </w:pPr>
            <w:r w:rsidRPr="00845727">
              <w:rPr>
                <w:rFonts w:ascii="Myriad Pro" w:eastAsia="Times New Roman" w:hAnsi="Myriad Pro" w:cs="Arial"/>
                <w:sz w:val="18"/>
                <w:szCs w:val="18"/>
                <w:lang w:eastAsia="ru-RU"/>
              </w:rPr>
              <w:t>2,96</w:t>
            </w:r>
          </w:p>
        </w:tc>
      </w:tr>
      <w:tr w:rsidR="005E49ED" w:rsidRPr="00845727" w14:paraId="2DDABB7A" w14:textId="77777777" w:rsidTr="004E5318">
        <w:trPr>
          <w:trHeight w:val="422"/>
          <w:jc w:val="center"/>
        </w:trPr>
        <w:tc>
          <w:tcPr>
            <w:tcW w:w="1656" w:type="pct"/>
            <w:shd w:val="clear" w:color="000000" w:fill="FFFFFF"/>
            <w:vAlign w:val="center"/>
            <w:hideMark/>
          </w:tcPr>
          <w:p w14:paraId="2DABA6EF"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Отпуск э/э из сети напряжением 330 кВ и выше</w:t>
            </w:r>
          </w:p>
        </w:tc>
        <w:tc>
          <w:tcPr>
            <w:tcW w:w="756" w:type="pct"/>
            <w:shd w:val="clear" w:color="000000" w:fill="FFFFFF"/>
            <w:noWrap/>
            <w:vAlign w:val="center"/>
            <w:hideMark/>
          </w:tcPr>
          <w:p w14:paraId="2D2FF73E"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кВтч</w:t>
            </w:r>
          </w:p>
        </w:tc>
        <w:tc>
          <w:tcPr>
            <w:tcW w:w="935" w:type="pct"/>
            <w:shd w:val="clear" w:color="000000" w:fill="FFFFFF"/>
            <w:noWrap/>
            <w:vAlign w:val="center"/>
            <w:hideMark/>
          </w:tcPr>
          <w:p w14:paraId="242CC5E4"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759 577,30</w:t>
            </w:r>
          </w:p>
        </w:tc>
        <w:tc>
          <w:tcPr>
            <w:tcW w:w="790" w:type="pct"/>
            <w:shd w:val="clear" w:color="000000" w:fill="FFFFFF"/>
            <w:noWrap/>
            <w:vAlign w:val="center"/>
            <w:hideMark/>
          </w:tcPr>
          <w:p w14:paraId="64B0706D"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685 806,73</w:t>
            </w:r>
          </w:p>
        </w:tc>
        <w:tc>
          <w:tcPr>
            <w:tcW w:w="863" w:type="pct"/>
            <w:shd w:val="clear" w:color="000000" w:fill="FFFFFF"/>
            <w:noWrap/>
            <w:vAlign w:val="center"/>
            <w:hideMark/>
          </w:tcPr>
          <w:p w14:paraId="5FD5F311"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1 445 384,02</w:t>
            </w:r>
          </w:p>
        </w:tc>
      </w:tr>
      <w:tr w:rsidR="005E49ED" w:rsidRPr="00845727" w14:paraId="307A0B73" w14:textId="77777777" w:rsidTr="004E5318">
        <w:trPr>
          <w:trHeight w:val="253"/>
          <w:jc w:val="center"/>
        </w:trPr>
        <w:tc>
          <w:tcPr>
            <w:tcW w:w="1656" w:type="pct"/>
            <w:shd w:val="clear" w:color="000000" w:fill="FFFFFF"/>
            <w:vAlign w:val="center"/>
            <w:hideMark/>
          </w:tcPr>
          <w:p w14:paraId="3B570B2A" w14:textId="77777777" w:rsidR="005E49ED" w:rsidRPr="00845727" w:rsidRDefault="005E49ED" w:rsidP="004E5318">
            <w:pPr>
              <w:spacing w:after="0" w:line="240" w:lineRule="auto"/>
              <w:ind w:firstLineChars="200" w:firstLine="360"/>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 xml:space="preserve">Отпуск в сальдированном выражении </w:t>
            </w:r>
          </w:p>
        </w:tc>
        <w:tc>
          <w:tcPr>
            <w:tcW w:w="756" w:type="pct"/>
            <w:shd w:val="clear" w:color="000000" w:fill="FFFFFF"/>
            <w:noWrap/>
            <w:vAlign w:val="center"/>
            <w:hideMark/>
          </w:tcPr>
          <w:p w14:paraId="15542DEA"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тыс. кВтч</w:t>
            </w:r>
          </w:p>
        </w:tc>
        <w:tc>
          <w:tcPr>
            <w:tcW w:w="935" w:type="pct"/>
            <w:shd w:val="clear" w:color="000000" w:fill="FFFFFF"/>
            <w:noWrap/>
            <w:vAlign w:val="center"/>
            <w:hideMark/>
          </w:tcPr>
          <w:p w14:paraId="597233D0"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759 577,30</w:t>
            </w:r>
          </w:p>
        </w:tc>
        <w:tc>
          <w:tcPr>
            <w:tcW w:w="790" w:type="pct"/>
            <w:shd w:val="clear" w:color="000000" w:fill="FFFFFF"/>
            <w:noWrap/>
            <w:vAlign w:val="center"/>
            <w:hideMark/>
          </w:tcPr>
          <w:p w14:paraId="0D3A892F"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685 806,73</w:t>
            </w:r>
          </w:p>
        </w:tc>
        <w:tc>
          <w:tcPr>
            <w:tcW w:w="863" w:type="pct"/>
            <w:shd w:val="clear" w:color="000000" w:fill="FFFFFF"/>
            <w:noWrap/>
            <w:vAlign w:val="center"/>
            <w:hideMark/>
          </w:tcPr>
          <w:p w14:paraId="19AD82A7"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1 445 384,02</w:t>
            </w:r>
          </w:p>
        </w:tc>
      </w:tr>
      <w:tr w:rsidR="005E49ED" w:rsidRPr="00845727" w14:paraId="57885FE5" w14:textId="77777777" w:rsidTr="004E5318">
        <w:trPr>
          <w:trHeight w:val="253"/>
          <w:jc w:val="center"/>
        </w:trPr>
        <w:tc>
          <w:tcPr>
            <w:tcW w:w="1656" w:type="pct"/>
            <w:shd w:val="clear" w:color="000000" w:fill="FFFFFF"/>
            <w:vAlign w:val="center"/>
            <w:hideMark/>
          </w:tcPr>
          <w:p w14:paraId="5515F8E4" w14:textId="77777777" w:rsidR="005E49ED" w:rsidRPr="00845727" w:rsidRDefault="005E49ED" w:rsidP="004E5318">
            <w:pPr>
              <w:spacing w:after="0" w:line="240" w:lineRule="auto"/>
              <w:ind w:firstLineChars="200" w:firstLine="360"/>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норматив потерь</w:t>
            </w:r>
          </w:p>
        </w:tc>
        <w:tc>
          <w:tcPr>
            <w:tcW w:w="756" w:type="pct"/>
            <w:shd w:val="clear" w:color="000000" w:fill="FFFFFF"/>
            <w:noWrap/>
            <w:vAlign w:val="center"/>
            <w:hideMark/>
          </w:tcPr>
          <w:p w14:paraId="46FA32EC" w14:textId="77777777" w:rsidR="005E49ED" w:rsidRPr="00845727" w:rsidRDefault="005E49ED" w:rsidP="004E5318">
            <w:pPr>
              <w:spacing w:after="0" w:line="240" w:lineRule="auto"/>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w:t>
            </w:r>
          </w:p>
        </w:tc>
        <w:tc>
          <w:tcPr>
            <w:tcW w:w="935" w:type="pct"/>
            <w:shd w:val="clear" w:color="000000" w:fill="FFFFFF"/>
            <w:noWrap/>
            <w:vAlign w:val="center"/>
            <w:hideMark/>
          </w:tcPr>
          <w:p w14:paraId="07805763" w14:textId="77777777" w:rsidR="005E49ED" w:rsidRPr="00845727" w:rsidRDefault="005E49ED" w:rsidP="004E5318">
            <w:pPr>
              <w:spacing w:after="0" w:line="240" w:lineRule="auto"/>
              <w:jc w:val="right"/>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3,24</w:t>
            </w:r>
          </w:p>
        </w:tc>
        <w:tc>
          <w:tcPr>
            <w:tcW w:w="790" w:type="pct"/>
            <w:shd w:val="clear" w:color="000000" w:fill="FFFFFF"/>
            <w:noWrap/>
            <w:vAlign w:val="center"/>
            <w:hideMark/>
          </w:tcPr>
          <w:p w14:paraId="61A527A9" w14:textId="77777777" w:rsidR="005E49ED" w:rsidRPr="00845727" w:rsidRDefault="005E49ED" w:rsidP="004E5318">
            <w:pPr>
              <w:spacing w:after="0" w:line="240" w:lineRule="auto"/>
              <w:jc w:val="right"/>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3,24</w:t>
            </w:r>
          </w:p>
        </w:tc>
        <w:tc>
          <w:tcPr>
            <w:tcW w:w="863" w:type="pct"/>
            <w:shd w:val="clear" w:color="000000" w:fill="FFFFFF"/>
            <w:noWrap/>
            <w:vAlign w:val="center"/>
            <w:hideMark/>
          </w:tcPr>
          <w:p w14:paraId="17EF6F2A" w14:textId="77777777" w:rsidR="005E49ED" w:rsidRPr="00845727" w:rsidRDefault="005E49ED" w:rsidP="004E5318">
            <w:pPr>
              <w:spacing w:after="0" w:line="240" w:lineRule="auto"/>
              <w:jc w:val="right"/>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3,24</w:t>
            </w:r>
          </w:p>
        </w:tc>
      </w:tr>
      <w:tr w:rsidR="005E49ED" w:rsidRPr="00845727" w14:paraId="1F89A0CD" w14:textId="77777777" w:rsidTr="004E5318">
        <w:trPr>
          <w:trHeight w:val="253"/>
          <w:jc w:val="center"/>
        </w:trPr>
        <w:tc>
          <w:tcPr>
            <w:tcW w:w="1656" w:type="pct"/>
            <w:shd w:val="clear" w:color="auto" w:fill="EAF1DD" w:themeFill="accent3" w:themeFillTint="33"/>
            <w:noWrap/>
            <w:vAlign w:val="center"/>
            <w:hideMark/>
          </w:tcPr>
          <w:p w14:paraId="25D3B287"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5. Потери в сети ЕНЭС</w:t>
            </w:r>
          </w:p>
        </w:tc>
        <w:tc>
          <w:tcPr>
            <w:tcW w:w="756" w:type="pct"/>
            <w:shd w:val="clear" w:color="auto" w:fill="EAF1DD" w:themeFill="accent3" w:themeFillTint="33"/>
            <w:noWrap/>
            <w:vAlign w:val="center"/>
            <w:hideMark/>
          </w:tcPr>
          <w:p w14:paraId="4574B2D2"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кВтч</w:t>
            </w:r>
          </w:p>
        </w:tc>
        <w:tc>
          <w:tcPr>
            <w:tcW w:w="935" w:type="pct"/>
            <w:shd w:val="clear" w:color="auto" w:fill="EAF1DD" w:themeFill="accent3" w:themeFillTint="33"/>
            <w:noWrap/>
            <w:vAlign w:val="center"/>
            <w:hideMark/>
          </w:tcPr>
          <w:p w14:paraId="28FCEA99"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129 769,18</w:t>
            </w:r>
          </w:p>
        </w:tc>
        <w:tc>
          <w:tcPr>
            <w:tcW w:w="790" w:type="pct"/>
            <w:shd w:val="clear" w:color="auto" w:fill="EAF1DD" w:themeFill="accent3" w:themeFillTint="33"/>
            <w:noWrap/>
            <w:vAlign w:val="center"/>
            <w:hideMark/>
          </w:tcPr>
          <w:p w14:paraId="09C0ADED"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132 832,01</w:t>
            </w:r>
          </w:p>
        </w:tc>
        <w:tc>
          <w:tcPr>
            <w:tcW w:w="863" w:type="pct"/>
            <w:shd w:val="clear" w:color="auto" w:fill="EAF1DD" w:themeFill="accent3" w:themeFillTint="33"/>
            <w:noWrap/>
            <w:vAlign w:val="center"/>
            <w:hideMark/>
          </w:tcPr>
          <w:p w14:paraId="3FDD155F"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262 601,20</w:t>
            </w:r>
          </w:p>
        </w:tc>
      </w:tr>
      <w:tr w:rsidR="005E49ED" w:rsidRPr="00845727" w14:paraId="679B2D0A" w14:textId="77777777" w:rsidTr="004E5318">
        <w:trPr>
          <w:trHeight w:val="422"/>
          <w:jc w:val="center"/>
        </w:trPr>
        <w:tc>
          <w:tcPr>
            <w:tcW w:w="1656" w:type="pct"/>
            <w:shd w:val="clear" w:color="000000" w:fill="FFFFFF"/>
            <w:vAlign w:val="center"/>
            <w:hideMark/>
          </w:tcPr>
          <w:p w14:paraId="7DEA904A" w14:textId="77777777" w:rsidR="005E49ED" w:rsidRPr="00845727" w:rsidRDefault="005E49ED" w:rsidP="004E5318">
            <w:pPr>
              <w:spacing w:after="0" w:line="240" w:lineRule="auto"/>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Отпуск э/э из сети напряжением 220 кВ и ниже</w:t>
            </w:r>
          </w:p>
        </w:tc>
        <w:tc>
          <w:tcPr>
            <w:tcW w:w="756" w:type="pct"/>
            <w:shd w:val="clear" w:color="000000" w:fill="FFFFFF"/>
            <w:noWrap/>
            <w:vAlign w:val="center"/>
            <w:hideMark/>
          </w:tcPr>
          <w:p w14:paraId="2AAE7373"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тыс. кВтч</w:t>
            </w:r>
          </w:p>
        </w:tc>
        <w:tc>
          <w:tcPr>
            <w:tcW w:w="935" w:type="pct"/>
            <w:shd w:val="clear" w:color="000000" w:fill="FFFFFF"/>
            <w:noWrap/>
            <w:vAlign w:val="center"/>
            <w:hideMark/>
          </w:tcPr>
          <w:p w14:paraId="018FD354"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105 158,88</w:t>
            </w:r>
          </w:p>
        </w:tc>
        <w:tc>
          <w:tcPr>
            <w:tcW w:w="790" w:type="pct"/>
            <w:shd w:val="clear" w:color="000000" w:fill="FFFFFF"/>
            <w:noWrap/>
            <w:vAlign w:val="center"/>
            <w:hideMark/>
          </w:tcPr>
          <w:p w14:paraId="05AAFB1C"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110 611,88</w:t>
            </w:r>
          </w:p>
        </w:tc>
        <w:tc>
          <w:tcPr>
            <w:tcW w:w="863" w:type="pct"/>
            <w:shd w:val="clear" w:color="000000" w:fill="FFFFFF"/>
            <w:noWrap/>
            <w:vAlign w:val="center"/>
            <w:hideMark/>
          </w:tcPr>
          <w:p w14:paraId="0B70207E"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215 770,75</w:t>
            </w:r>
          </w:p>
        </w:tc>
      </w:tr>
      <w:tr w:rsidR="005E49ED" w:rsidRPr="00845727" w14:paraId="589F388B" w14:textId="77777777" w:rsidTr="004E5318">
        <w:trPr>
          <w:trHeight w:val="422"/>
          <w:jc w:val="center"/>
        </w:trPr>
        <w:tc>
          <w:tcPr>
            <w:tcW w:w="1656" w:type="pct"/>
            <w:shd w:val="clear" w:color="000000" w:fill="FFFFFF"/>
            <w:vAlign w:val="center"/>
            <w:hideMark/>
          </w:tcPr>
          <w:p w14:paraId="471BBA18" w14:textId="77777777" w:rsidR="005E49ED" w:rsidRPr="00845727" w:rsidRDefault="005E49ED" w:rsidP="004E5318">
            <w:pPr>
              <w:spacing w:after="0" w:line="240" w:lineRule="auto"/>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Отпуск э/э из сети напряжением 330 кВ и выше</w:t>
            </w:r>
          </w:p>
        </w:tc>
        <w:tc>
          <w:tcPr>
            <w:tcW w:w="756" w:type="pct"/>
            <w:shd w:val="clear" w:color="000000" w:fill="FFFFFF"/>
            <w:noWrap/>
            <w:vAlign w:val="center"/>
            <w:hideMark/>
          </w:tcPr>
          <w:p w14:paraId="0DBF187E"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тыс. кВтч</w:t>
            </w:r>
          </w:p>
        </w:tc>
        <w:tc>
          <w:tcPr>
            <w:tcW w:w="935" w:type="pct"/>
            <w:shd w:val="clear" w:color="000000" w:fill="FFFFFF"/>
            <w:noWrap/>
            <w:vAlign w:val="center"/>
            <w:hideMark/>
          </w:tcPr>
          <w:p w14:paraId="771B5138"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24 610,30</w:t>
            </w:r>
          </w:p>
        </w:tc>
        <w:tc>
          <w:tcPr>
            <w:tcW w:w="790" w:type="pct"/>
            <w:shd w:val="clear" w:color="000000" w:fill="FFFFFF"/>
            <w:noWrap/>
            <w:vAlign w:val="center"/>
            <w:hideMark/>
          </w:tcPr>
          <w:p w14:paraId="6E07BB11"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22 220,14</w:t>
            </w:r>
          </w:p>
        </w:tc>
        <w:tc>
          <w:tcPr>
            <w:tcW w:w="863" w:type="pct"/>
            <w:shd w:val="clear" w:color="000000" w:fill="FFFFFF"/>
            <w:noWrap/>
            <w:vAlign w:val="center"/>
            <w:hideMark/>
          </w:tcPr>
          <w:p w14:paraId="39A06068"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46 830,44</w:t>
            </w:r>
          </w:p>
        </w:tc>
      </w:tr>
      <w:tr w:rsidR="005E49ED" w:rsidRPr="00845727" w14:paraId="44031F67" w14:textId="77777777" w:rsidTr="004E5318">
        <w:trPr>
          <w:trHeight w:val="253"/>
          <w:jc w:val="center"/>
        </w:trPr>
        <w:tc>
          <w:tcPr>
            <w:tcW w:w="1656" w:type="pct"/>
            <w:shd w:val="clear" w:color="auto" w:fill="EAF1DD" w:themeFill="accent3" w:themeFillTint="33"/>
            <w:noWrap/>
            <w:vAlign w:val="center"/>
            <w:hideMark/>
          </w:tcPr>
          <w:p w14:paraId="6F490043"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6. Ставка по оплате потерь</w:t>
            </w:r>
          </w:p>
        </w:tc>
        <w:tc>
          <w:tcPr>
            <w:tcW w:w="756" w:type="pct"/>
            <w:shd w:val="clear" w:color="auto" w:fill="EAF1DD" w:themeFill="accent3" w:themeFillTint="33"/>
            <w:noWrap/>
            <w:vAlign w:val="center"/>
            <w:hideMark/>
          </w:tcPr>
          <w:p w14:paraId="5E9C0D63"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Руб./МВтч</w:t>
            </w:r>
          </w:p>
        </w:tc>
        <w:tc>
          <w:tcPr>
            <w:tcW w:w="935" w:type="pct"/>
            <w:shd w:val="clear" w:color="auto" w:fill="EAF1DD" w:themeFill="accent3" w:themeFillTint="33"/>
            <w:noWrap/>
            <w:vAlign w:val="center"/>
            <w:hideMark/>
          </w:tcPr>
          <w:p w14:paraId="23BA8355"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1 540,00</w:t>
            </w:r>
          </w:p>
        </w:tc>
        <w:tc>
          <w:tcPr>
            <w:tcW w:w="790" w:type="pct"/>
            <w:shd w:val="clear" w:color="auto" w:fill="EAF1DD" w:themeFill="accent3" w:themeFillTint="33"/>
            <w:noWrap/>
            <w:vAlign w:val="center"/>
            <w:hideMark/>
          </w:tcPr>
          <w:p w14:paraId="454D0ABA"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1 540,00</w:t>
            </w:r>
          </w:p>
        </w:tc>
        <w:tc>
          <w:tcPr>
            <w:tcW w:w="863" w:type="pct"/>
            <w:shd w:val="clear" w:color="auto" w:fill="EAF1DD" w:themeFill="accent3" w:themeFillTint="33"/>
            <w:noWrap/>
            <w:vAlign w:val="center"/>
            <w:hideMark/>
          </w:tcPr>
          <w:p w14:paraId="37A159E9"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1 540,00</w:t>
            </w:r>
          </w:p>
        </w:tc>
      </w:tr>
      <w:tr w:rsidR="005E49ED" w:rsidRPr="00845727" w14:paraId="4BF1DB65" w14:textId="77777777" w:rsidTr="004E5318">
        <w:trPr>
          <w:trHeight w:val="553"/>
          <w:jc w:val="center"/>
        </w:trPr>
        <w:tc>
          <w:tcPr>
            <w:tcW w:w="1656" w:type="pct"/>
            <w:shd w:val="clear" w:color="000000" w:fill="FFFFFF"/>
            <w:vAlign w:val="center"/>
            <w:hideMark/>
          </w:tcPr>
          <w:p w14:paraId="46D89180" w14:textId="77777777" w:rsidR="005E49ED" w:rsidRPr="00845727" w:rsidRDefault="005E49ED" w:rsidP="004E5318">
            <w:pPr>
              <w:spacing w:after="0" w:line="240" w:lineRule="auto"/>
              <w:ind w:firstLineChars="200" w:firstLine="360"/>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Ставка тарифа на оплату потерь (Красноярский край)</w:t>
            </w:r>
          </w:p>
        </w:tc>
        <w:tc>
          <w:tcPr>
            <w:tcW w:w="756" w:type="pct"/>
            <w:shd w:val="clear" w:color="000000" w:fill="FFFFFF"/>
            <w:noWrap/>
            <w:vAlign w:val="center"/>
            <w:hideMark/>
          </w:tcPr>
          <w:p w14:paraId="7D52C898"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Руб./МВтч</w:t>
            </w:r>
          </w:p>
        </w:tc>
        <w:tc>
          <w:tcPr>
            <w:tcW w:w="935" w:type="pct"/>
            <w:shd w:val="clear" w:color="000000" w:fill="FFFFFF"/>
            <w:noWrap/>
            <w:vAlign w:val="center"/>
            <w:hideMark/>
          </w:tcPr>
          <w:p w14:paraId="6BE65B0A"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1 540,00</w:t>
            </w:r>
          </w:p>
        </w:tc>
        <w:tc>
          <w:tcPr>
            <w:tcW w:w="790" w:type="pct"/>
            <w:shd w:val="clear" w:color="000000" w:fill="FFFFFF"/>
            <w:noWrap/>
            <w:vAlign w:val="center"/>
            <w:hideMark/>
          </w:tcPr>
          <w:p w14:paraId="7F3F7727"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1 540,00</w:t>
            </w:r>
          </w:p>
        </w:tc>
        <w:tc>
          <w:tcPr>
            <w:tcW w:w="863" w:type="pct"/>
            <w:shd w:val="clear" w:color="000000" w:fill="FFFFFF"/>
            <w:noWrap/>
            <w:vAlign w:val="center"/>
            <w:hideMark/>
          </w:tcPr>
          <w:p w14:paraId="40CB225B"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1 540,00</w:t>
            </w:r>
          </w:p>
        </w:tc>
      </w:tr>
      <w:tr w:rsidR="005E49ED" w:rsidRPr="00845727" w14:paraId="5B69CDD8" w14:textId="77777777" w:rsidTr="004E5318">
        <w:trPr>
          <w:trHeight w:val="253"/>
          <w:jc w:val="center"/>
        </w:trPr>
        <w:tc>
          <w:tcPr>
            <w:tcW w:w="1656" w:type="pct"/>
            <w:shd w:val="clear" w:color="auto" w:fill="EAF1DD" w:themeFill="accent3" w:themeFillTint="33"/>
            <w:vAlign w:val="center"/>
            <w:hideMark/>
          </w:tcPr>
          <w:p w14:paraId="187A7F78"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 xml:space="preserve">7. Затраты на покупку потерь </w:t>
            </w:r>
          </w:p>
        </w:tc>
        <w:tc>
          <w:tcPr>
            <w:tcW w:w="756" w:type="pct"/>
            <w:shd w:val="clear" w:color="auto" w:fill="EAF1DD" w:themeFill="accent3" w:themeFillTint="33"/>
            <w:noWrap/>
            <w:vAlign w:val="center"/>
            <w:hideMark/>
          </w:tcPr>
          <w:p w14:paraId="2E78E6E7"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руб.</w:t>
            </w:r>
          </w:p>
        </w:tc>
        <w:tc>
          <w:tcPr>
            <w:tcW w:w="935" w:type="pct"/>
            <w:shd w:val="clear" w:color="auto" w:fill="EAF1DD" w:themeFill="accent3" w:themeFillTint="33"/>
            <w:noWrap/>
            <w:vAlign w:val="center"/>
            <w:hideMark/>
          </w:tcPr>
          <w:p w14:paraId="6F3EEA41"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199 844,54</w:t>
            </w:r>
          </w:p>
        </w:tc>
        <w:tc>
          <w:tcPr>
            <w:tcW w:w="790" w:type="pct"/>
            <w:shd w:val="clear" w:color="auto" w:fill="EAF1DD" w:themeFill="accent3" w:themeFillTint="33"/>
            <w:noWrap/>
            <w:vAlign w:val="center"/>
            <w:hideMark/>
          </w:tcPr>
          <w:p w14:paraId="5BADC49C"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204 561,30</w:t>
            </w:r>
          </w:p>
        </w:tc>
        <w:tc>
          <w:tcPr>
            <w:tcW w:w="863" w:type="pct"/>
            <w:shd w:val="clear" w:color="auto" w:fill="EAF1DD" w:themeFill="accent3" w:themeFillTint="33"/>
            <w:noWrap/>
            <w:vAlign w:val="center"/>
            <w:hideMark/>
          </w:tcPr>
          <w:p w14:paraId="345C7E66"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404 405,84</w:t>
            </w:r>
          </w:p>
        </w:tc>
      </w:tr>
      <w:tr w:rsidR="005E49ED" w:rsidRPr="00845727" w14:paraId="111ADEDA" w14:textId="77777777" w:rsidTr="004E5318">
        <w:trPr>
          <w:trHeight w:val="253"/>
          <w:jc w:val="center"/>
        </w:trPr>
        <w:tc>
          <w:tcPr>
            <w:tcW w:w="1656" w:type="pct"/>
            <w:shd w:val="clear" w:color="000000" w:fill="FFFFFF"/>
            <w:vAlign w:val="center"/>
            <w:hideMark/>
          </w:tcPr>
          <w:p w14:paraId="050AB98E" w14:textId="77777777" w:rsidR="005E49ED" w:rsidRPr="00845727" w:rsidRDefault="005E49ED" w:rsidP="004E5318">
            <w:pPr>
              <w:spacing w:after="0" w:line="240" w:lineRule="auto"/>
              <w:ind w:firstLineChars="200" w:firstLine="360"/>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 xml:space="preserve">Затраты на покупку потерь </w:t>
            </w:r>
          </w:p>
        </w:tc>
        <w:tc>
          <w:tcPr>
            <w:tcW w:w="756" w:type="pct"/>
            <w:shd w:val="clear" w:color="000000" w:fill="FFFFFF"/>
            <w:noWrap/>
            <w:vAlign w:val="center"/>
            <w:hideMark/>
          </w:tcPr>
          <w:p w14:paraId="077D2726"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тыс. руб.</w:t>
            </w:r>
          </w:p>
        </w:tc>
        <w:tc>
          <w:tcPr>
            <w:tcW w:w="935" w:type="pct"/>
            <w:shd w:val="clear" w:color="000000" w:fill="FFFFFF"/>
            <w:noWrap/>
            <w:vAlign w:val="center"/>
            <w:hideMark/>
          </w:tcPr>
          <w:p w14:paraId="675396DF"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199 844,54</w:t>
            </w:r>
          </w:p>
        </w:tc>
        <w:tc>
          <w:tcPr>
            <w:tcW w:w="790" w:type="pct"/>
            <w:shd w:val="clear" w:color="000000" w:fill="FFFFFF"/>
            <w:noWrap/>
            <w:vAlign w:val="center"/>
            <w:hideMark/>
          </w:tcPr>
          <w:p w14:paraId="0CCFE073"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204 561,30</w:t>
            </w:r>
          </w:p>
        </w:tc>
        <w:tc>
          <w:tcPr>
            <w:tcW w:w="863" w:type="pct"/>
            <w:shd w:val="clear" w:color="000000" w:fill="FFFFFF"/>
            <w:noWrap/>
            <w:vAlign w:val="center"/>
            <w:hideMark/>
          </w:tcPr>
          <w:p w14:paraId="1DE263C9"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404 405,84</w:t>
            </w:r>
          </w:p>
        </w:tc>
      </w:tr>
      <w:tr w:rsidR="005E49ED" w:rsidRPr="00845727" w14:paraId="043CD1AC" w14:textId="77777777" w:rsidTr="004E5318">
        <w:trPr>
          <w:trHeight w:val="253"/>
          <w:jc w:val="center"/>
        </w:trPr>
        <w:tc>
          <w:tcPr>
            <w:tcW w:w="1656" w:type="pct"/>
            <w:shd w:val="clear" w:color="auto" w:fill="EAF1DD" w:themeFill="accent3" w:themeFillTint="33"/>
            <w:vAlign w:val="center"/>
            <w:hideMark/>
          </w:tcPr>
          <w:p w14:paraId="4EE419F3" w14:textId="77777777" w:rsidR="005E49ED" w:rsidRPr="00845727" w:rsidRDefault="005E49ED" w:rsidP="004E5318">
            <w:pPr>
              <w:spacing w:after="0" w:line="240" w:lineRule="auto"/>
              <w:rPr>
                <w:rFonts w:ascii="Myriad Pro" w:eastAsia="Times New Roman" w:hAnsi="Myriad Pro" w:cs="Arial"/>
                <w:color w:val="000000"/>
                <w:sz w:val="18"/>
                <w:szCs w:val="18"/>
                <w:lang w:eastAsia="ru-RU"/>
              </w:rPr>
            </w:pPr>
            <w:r w:rsidRPr="00845727">
              <w:rPr>
                <w:rFonts w:ascii="Myriad Pro" w:eastAsia="Times New Roman" w:hAnsi="Myriad Pro" w:cs="Arial"/>
                <w:b/>
                <w:bCs/>
                <w:color w:val="000000"/>
                <w:sz w:val="18"/>
                <w:szCs w:val="18"/>
                <w:lang w:eastAsia="ru-RU"/>
              </w:rPr>
              <w:t>8</w:t>
            </w:r>
            <w:r w:rsidRPr="00845727">
              <w:rPr>
                <w:rFonts w:ascii="Myriad Pro" w:eastAsia="Times New Roman" w:hAnsi="Myriad Pro" w:cs="Arial"/>
                <w:color w:val="000000"/>
                <w:sz w:val="18"/>
                <w:szCs w:val="18"/>
                <w:lang w:eastAsia="ru-RU"/>
              </w:rPr>
              <w:t xml:space="preserve">. </w:t>
            </w:r>
            <w:r w:rsidRPr="00845727">
              <w:rPr>
                <w:rFonts w:ascii="Myriad Pro" w:eastAsia="Times New Roman" w:hAnsi="Myriad Pro" w:cs="Arial"/>
                <w:b/>
                <w:bCs/>
                <w:color w:val="000000"/>
                <w:sz w:val="18"/>
                <w:szCs w:val="18"/>
                <w:lang w:eastAsia="ru-RU"/>
              </w:rPr>
              <w:t xml:space="preserve">Услуги </w:t>
            </w:r>
            <w:r>
              <w:rPr>
                <w:rFonts w:ascii="Myriad Pro" w:eastAsia="Times New Roman" w:hAnsi="Myriad Pro" w:cs="Arial"/>
                <w:b/>
                <w:bCs/>
                <w:color w:val="000000"/>
                <w:sz w:val="18"/>
                <w:szCs w:val="18"/>
                <w:lang w:eastAsia="ru-RU"/>
              </w:rPr>
              <w:t>ПАО </w:t>
            </w:r>
            <w:r w:rsidRPr="00845727">
              <w:rPr>
                <w:rFonts w:ascii="Myriad Pro" w:eastAsia="Times New Roman" w:hAnsi="Myriad Pro" w:cs="Arial"/>
                <w:b/>
                <w:bCs/>
                <w:color w:val="000000"/>
                <w:sz w:val="18"/>
                <w:szCs w:val="18"/>
                <w:lang w:eastAsia="ru-RU"/>
              </w:rPr>
              <w:t>«ФСК ЕЭС» (п.3+п.7))</w:t>
            </w:r>
            <w:r>
              <w:rPr>
                <w:rFonts w:ascii="Myriad Pro" w:eastAsia="Times New Roman" w:hAnsi="Myriad Pro" w:cs="Arial"/>
                <w:b/>
                <w:bCs/>
                <w:color w:val="000000"/>
                <w:sz w:val="18"/>
                <w:szCs w:val="18"/>
                <w:lang w:eastAsia="ru-RU"/>
              </w:rPr>
              <w:t xml:space="preserve"> </w:t>
            </w:r>
            <w:r w:rsidRPr="00845727">
              <w:rPr>
                <w:rFonts w:ascii="Myriad Pro" w:eastAsia="Times New Roman" w:hAnsi="Myriad Pro" w:cs="Arial"/>
                <w:b/>
                <w:bCs/>
                <w:color w:val="000000"/>
                <w:sz w:val="18"/>
                <w:szCs w:val="18"/>
                <w:lang w:eastAsia="ru-RU"/>
              </w:rPr>
              <w:t>всего:</w:t>
            </w:r>
          </w:p>
        </w:tc>
        <w:tc>
          <w:tcPr>
            <w:tcW w:w="756" w:type="pct"/>
            <w:shd w:val="clear" w:color="auto" w:fill="EAF1DD" w:themeFill="accent3" w:themeFillTint="33"/>
            <w:noWrap/>
            <w:vAlign w:val="center"/>
            <w:hideMark/>
          </w:tcPr>
          <w:p w14:paraId="1FC4676E"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руб.</w:t>
            </w:r>
          </w:p>
        </w:tc>
        <w:tc>
          <w:tcPr>
            <w:tcW w:w="935" w:type="pct"/>
            <w:shd w:val="clear" w:color="auto" w:fill="EAF1DD" w:themeFill="accent3" w:themeFillTint="33"/>
            <w:noWrap/>
            <w:vAlign w:val="center"/>
            <w:hideMark/>
          </w:tcPr>
          <w:p w14:paraId="4CC0ACDE"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1 195 270,35</w:t>
            </w:r>
          </w:p>
        </w:tc>
        <w:tc>
          <w:tcPr>
            <w:tcW w:w="790" w:type="pct"/>
            <w:shd w:val="clear" w:color="auto" w:fill="EAF1DD" w:themeFill="accent3" w:themeFillTint="33"/>
            <w:noWrap/>
            <w:vAlign w:val="center"/>
            <w:hideMark/>
          </w:tcPr>
          <w:p w14:paraId="16B4AC8C"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1 229 806,52</w:t>
            </w:r>
          </w:p>
        </w:tc>
        <w:tc>
          <w:tcPr>
            <w:tcW w:w="863" w:type="pct"/>
            <w:shd w:val="clear" w:color="auto" w:fill="EAF1DD" w:themeFill="accent3" w:themeFillTint="33"/>
            <w:noWrap/>
            <w:vAlign w:val="center"/>
            <w:hideMark/>
          </w:tcPr>
          <w:p w14:paraId="2C4C3FEA"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2 425 076,87</w:t>
            </w:r>
          </w:p>
        </w:tc>
      </w:tr>
    </w:tbl>
    <w:p w14:paraId="2C4468E9" w14:textId="77777777" w:rsidR="005E49ED" w:rsidRPr="00E17399" w:rsidRDefault="005E49ED" w:rsidP="005E49ED">
      <w:pPr>
        <w:spacing w:after="0" w:line="360" w:lineRule="auto"/>
        <w:ind w:firstLine="567"/>
        <w:jc w:val="both"/>
        <w:rPr>
          <w:rFonts w:ascii="Myriad Pro" w:eastAsia="Calibri" w:hAnsi="Myriad Pro" w:cs="Times New Roman"/>
          <w:bCs/>
          <w:color w:val="000000" w:themeColor="text1"/>
          <w:sz w:val="26"/>
          <w:szCs w:val="26"/>
        </w:rPr>
      </w:pPr>
      <w:r w:rsidRPr="00B75710">
        <w:rPr>
          <w:rFonts w:ascii="Myriad Pro" w:eastAsia="Calibri" w:hAnsi="Myriad Pro" w:cs="Times New Roman"/>
          <w:bCs/>
          <w:color w:val="000000" w:themeColor="text1"/>
          <w:sz w:val="26"/>
          <w:szCs w:val="26"/>
        </w:rPr>
        <w:t xml:space="preserve">Расходы на оплату услуг </w:t>
      </w:r>
      <w:r>
        <w:rPr>
          <w:rFonts w:ascii="Myriad Pro" w:eastAsia="Calibri" w:hAnsi="Myriad Pro" w:cs="Times New Roman"/>
          <w:bCs/>
          <w:color w:val="000000" w:themeColor="text1"/>
          <w:sz w:val="26"/>
          <w:szCs w:val="26"/>
        </w:rPr>
        <w:t>ПАО </w:t>
      </w:r>
      <w:r w:rsidRPr="00B75710">
        <w:rPr>
          <w:rFonts w:ascii="Myriad Pro" w:eastAsia="Calibri" w:hAnsi="Myriad Pro" w:cs="Times New Roman"/>
          <w:bCs/>
          <w:color w:val="000000" w:themeColor="text1"/>
          <w:sz w:val="26"/>
          <w:szCs w:val="26"/>
        </w:rPr>
        <w:t xml:space="preserve">«ФСК ЕЭС» относятся к составу неподконтрольных расходов, величина которых в соответствии с пунктом 11 Методических указаний №98-э подлежит корректировке в периоде (i+2). </w:t>
      </w:r>
      <w:r w:rsidRPr="00897FA0">
        <w:rPr>
          <w:rFonts w:ascii="Myriad Pro" w:eastAsia="Calibri" w:hAnsi="Myriad Pro" w:cs="Times New Roman"/>
          <w:bCs/>
          <w:color w:val="000000" w:themeColor="text1"/>
          <w:sz w:val="26"/>
          <w:szCs w:val="26"/>
        </w:rPr>
        <w:t>Ф</w:t>
      </w:r>
      <w:r w:rsidRPr="00985076">
        <w:rPr>
          <w:rFonts w:ascii="Myriad Pro" w:eastAsia="Calibri" w:hAnsi="Myriad Pro" w:cs="Times New Roman"/>
          <w:bCs/>
          <w:color w:val="000000" w:themeColor="text1"/>
          <w:sz w:val="26"/>
          <w:szCs w:val="26"/>
        </w:rPr>
        <w:t>актически</w:t>
      </w:r>
      <w:r w:rsidRPr="00E17399">
        <w:rPr>
          <w:rFonts w:ascii="Myriad Pro" w:eastAsia="Calibri" w:hAnsi="Myriad Pro" w:cs="Times New Roman"/>
          <w:bCs/>
          <w:color w:val="000000" w:themeColor="text1"/>
          <w:sz w:val="26"/>
          <w:szCs w:val="26"/>
        </w:rPr>
        <w:t xml:space="preserve">е расходы на оплату услуг </w:t>
      </w:r>
      <w:r>
        <w:rPr>
          <w:rFonts w:ascii="Myriad Pro" w:eastAsia="Calibri" w:hAnsi="Myriad Pro" w:cs="Times New Roman"/>
          <w:bCs/>
          <w:color w:val="000000" w:themeColor="text1"/>
          <w:sz w:val="26"/>
          <w:szCs w:val="26"/>
        </w:rPr>
        <w:t>ПАО </w:t>
      </w:r>
      <w:r w:rsidRPr="00E17399">
        <w:rPr>
          <w:rFonts w:ascii="Myriad Pro" w:eastAsia="Calibri" w:hAnsi="Myriad Pro" w:cs="Times New Roman"/>
          <w:bCs/>
          <w:color w:val="000000" w:themeColor="text1"/>
          <w:sz w:val="26"/>
          <w:szCs w:val="26"/>
        </w:rPr>
        <w:t>«ФСК ЕЭС» за 201</w:t>
      </w:r>
      <w:r>
        <w:rPr>
          <w:rFonts w:ascii="Myriad Pro" w:eastAsia="Calibri" w:hAnsi="Myriad Pro" w:cs="Times New Roman"/>
          <w:bCs/>
          <w:color w:val="000000" w:themeColor="text1"/>
          <w:sz w:val="26"/>
          <w:szCs w:val="26"/>
        </w:rPr>
        <w:t>8</w:t>
      </w:r>
      <w:r w:rsidRPr="00E17399">
        <w:rPr>
          <w:rFonts w:ascii="Myriad Pro" w:eastAsia="Calibri" w:hAnsi="Myriad Pro" w:cs="Times New Roman"/>
          <w:bCs/>
          <w:color w:val="000000" w:themeColor="text1"/>
          <w:sz w:val="26"/>
          <w:szCs w:val="26"/>
        </w:rPr>
        <w:t xml:space="preserve"> год с учетом заявленных разногласий составили </w:t>
      </w:r>
      <w:r>
        <w:rPr>
          <w:rFonts w:ascii="Myriad Pro" w:eastAsia="Calibri" w:hAnsi="Myriad Pro" w:cs="Times New Roman"/>
          <w:bCs/>
          <w:color w:val="000000" w:themeColor="text1"/>
          <w:sz w:val="26"/>
          <w:szCs w:val="26"/>
        </w:rPr>
        <w:t>2 456 719,46</w:t>
      </w:r>
      <w:r w:rsidRPr="00E17399">
        <w:rPr>
          <w:rFonts w:ascii="Myriad Pro" w:eastAsia="Calibri" w:hAnsi="Myriad Pro" w:cs="Times New Roman"/>
          <w:bCs/>
          <w:color w:val="000000" w:themeColor="text1"/>
          <w:sz w:val="26"/>
          <w:szCs w:val="26"/>
        </w:rPr>
        <w:t xml:space="preserve"> тыс. руб.   </w:t>
      </w:r>
    </w:p>
    <w:p w14:paraId="577979AD" w14:textId="77777777" w:rsidR="005E49ED" w:rsidRDefault="005E49ED" w:rsidP="005E49ED">
      <w:pPr>
        <w:spacing w:after="0" w:line="360" w:lineRule="auto"/>
        <w:ind w:firstLine="567"/>
        <w:jc w:val="both"/>
        <w:rPr>
          <w:rFonts w:ascii="Myriad Pro" w:eastAsia="Calibri" w:hAnsi="Myriad Pro" w:cs="Times New Roman"/>
          <w:bCs/>
          <w:color w:val="000000" w:themeColor="text1"/>
          <w:sz w:val="26"/>
          <w:szCs w:val="26"/>
        </w:rPr>
      </w:pPr>
      <w:r w:rsidRPr="00E17399">
        <w:rPr>
          <w:rFonts w:ascii="Myriad Pro" w:eastAsia="Calibri" w:hAnsi="Myriad Pro" w:cs="Times New Roman"/>
          <w:bCs/>
          <w:color w:val="000000" w:themeColor="text1"/>
          <w:sz w:val="26"/>
          <w:szCs w:val="26"/>
        </w:rPr>
        <w:t xml:space="preserve"> Учитывая отклонения фактических расходов на оплату услуг </w:t>
      </w:r>
      <w:r>
        <w:rPr>
          <w:rFonts w:ascii="Myriad Pro" w:eastAsia="Calibri" w:hAnsi="Myriad Pro" w:cs="Times New Roman"/>
          <w:bCs/>
          <w:color w:val="000000" w:themeColor="text1"/>
          <w:sz w:val="26"/>
          <w:szCs w:val="26"/>
        </w:rPr>
        <w:t>ПАО </w:t>
      </w:r>
      <w:r w:rsidRPr="00E17399">
        <w:rPr>
          <w:rFonts w:ascii="Myriad Pro" w:eastAsia="Calibri" w:hAnsi="Myriad Pro" w:cs="Times New Roman"/>
          <w:bCs/>
          <w:color w:val="000000" w:themeColor="text1"/>
          <w:sz w:val="26"/>
          <w:szCs w:val="26"/>
        </w:rPr>
        <w:t>«ФСК ЕЭС» от плановых значений, учтенных при определении НВВ на 201</w:t>
      </w:r>
      <w:r>
        <w:rPr>
          <w:rFonts w:ascii="Myriad Pro" w:eastAsia="Calibri" w:hAnsi="Myriad Pro" w:cs="Times New Roman"/>
          <w:bCs/>
          <w:color w:val="000000" w:themeColor="text1"/>
          <w:sz w:val="26"/>
          <w:szCs w:val="26"/>
        </w:rPr>
        <w:t>8</w:t>
      </w:r>
      <w:r w:rsidRPr="00E17399">
        <w:rPr>
          <w:rFonts w:ascii="Myriad Pro" w:eastAsia="Calibri" w:hAnsi="Myriad Pro" w:cs="Times New Roman"/>
          <w:bCs/>
          <w:color w:val="000000" w:themeColor="text1"/>
          <w:sz w:val="26"/>
          <w:szCs w:val="26"/>
        </w:rPr>
        <w:t xml:space="preserve"> год, величина корректировки, определенная как разница между фактическими и плановыми расходами, будет подлежать учету при определении НВВ на 202</w:t>
      </w:r>
      <w:r>
        <w:rPr>
          <w:rFonts w:ascii="Myriad Pro" w:eastAsia="Calibri" w:hAnsi="Myriad Pro" w:cs="Times New Roman"/>
          <w:bCs/>
          <w:color w:val="000000" w:themeColor="text1"/>
          <w:sz w:val="26"/>
          <w:szCs w:val="26"/>
        </w:rPr>
        <w:t>0</w:t>
      </w:r>
      <w:r w:rsidRPr="00E17399">
        <w:rPr>
          <w:rFonts w:ascii="Myriad Pro" w:eastAsia="Calibri" w:hAnsi="Myriad Pro" w:cs="Times New Roman"/>
          <w:bCs/>
          <w:color w:val="000000" w:themeColor="text1"/>
          <w:sz w:val="26"/>
          <w:szCs w:val="26"/>
        </w:rPr>
        <w:t xml:space="preserve"> год в размере </w:t>
      </w:r>
      <w:r>
        <w:rPr>
          <w:rFonts w:ascii="Myriad Pro" w:eastAsia="Calibri" w:hAnsi="Myriad Pro" w:cs="Times New Roman"/>
          <w:bCs/>
          <w:color w:val="000000" w:themeColor="text1"/>
          <w:sz w:val="26"/>
          <w:szCs w:val="26"/>
        </w:rPr>
        <w:t>(+</w:t>
      </w:r>
      <w:r w:rsidRPr="00E17399">
        <w:rPr>
          <w:rFonts w:ascii="Myriad Pro" w:eastAsia="Calibri" w:hAnsi="Myriad Pro" w:cs="Times New Roman"/>
          <w:bCs/>
          <w:color w:val="000000" w:themeColor="text1"/>
          <w:sz w:val="26"/>
          <w:szCs w:val="26"/>
        </w:rPr>
        <w:t> </w:t>
      </w:r>
      <w:r>
        <w:rPr>
          <w:rFonts w:ascii="Myriad Pro" w:eastAsia="Calibri" w:hAnsi="Myriad Pro" w:cs="Times New Roman"/>
          <w:bCs/>
          <w:color w:val="000000" w:themeColor="text1"/>
          <w:sz w:val="26"/>
          <w:szCs w:val="26"/>
        </w:rPr>
        <w:t>31 642,59</w:t>
      </w:r>
      <w:r w:rsidRPr="00E17399">
        <w:rPr>
          <w:rFonts w:ascii="Myriad Pro" w:eastAsia="Calibri" w:hAnsi="Myriad Pro" w:cs="Times New Roman"/>
          <w:bCs/>
          <w:color w:val="000000" w:themeColor="text1"/>
          <w:sz w:val="26"/>
          <w:szCs w:val="26"/>
        </w:rPr>
        <w:t>) тыс. руб.</w:t>
      </w:r>
    </w:p>
    <w:p w14:paraId="6A3DC32D" w14:textId="77777777" w:rsidR="005E49ED" w:rsidRDefault="005E49ED" w:rsidP="005E49ED">
      <w:pPr>
        <w:spacing w:after="0" w:line="360" w:lineRule="auto"/>
        <w:ind w:firstLine="567"/>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br w:type="page"/>
      </w:r>
    </w:p>
    <w:p w14:paraId="5E7593AD" w14:textId="44868959" w:rsidR="005E49ED" w:rsidRPr="000637BD" w:rsidRDefault="005E49ED" w:rsidP="005E49ED">
      <w:pPr>
        <w:pStyle w:val="2"/>
        <w:numPr>
          <w:ilvl w:val="1"/>
          <w:numId w:val="120"/>
        </w:numPr>
        <w:spacing w:line="360" w:lineRule="auto"/>
        <w:ind w:left="709" w:hanging="709"/>
        <w:jc w:val="both"/>
        <w:rPr>
          <w:rFonts w:ascii="Myriad Pro" w:hAnsi="Myriad Pro"/>
          <w:b/>
          <w:color w:val="4F6228"/>
          <w:sz w:val="28"/>
          <w:szCs w:val="28"/>
        </w:rPr>
      </w:pPr>
      <w:bookmarkStart w:id="100" w:name="_Toc64366620"/>
      <w:r>
        <w:rPr>
          <w:rFonts w:ascii="Myriad Pro" w:hAnsi="Myriad Pro"/>
          <w:b/>
          <w:color w:val="4F6228"/>
          <w:sz w:val="28"/>
          <w:szCs w:val="28"/>
        </w:rPr>
        <w:t>Теплоэнергия</w:t>
      </w:r>
      <w:bookmarkEnd w:id="100"/>
    </w:p>
    <w:p w14:paraId="5FAF3720"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Согласно пункту 22 Основ ценообразования </w:t>
      </w:r>
      <w:r>
        <w:rPr>
          <w:rFonts w:ascii="Myriad Pro" w:eastAsia="Calibri" w:hAnsi="Myriad Pro" w:cs="Times New Roman"/>
          <w:color w:val="000000" w:themeColor="text1"/>
          <w:sz w:val="26"/>
          <w:szCs w:val="26"/>
        </w:rPr>
        <w:t>№ </w:t>
      </w:r>
      <w:r w:rsidRPr="000637BD">
        <w:rPr>
          <w:rFonts w:ascii="Myriad Pro" w:eastAsia="Calibri" w:hAnsi="Myriad Pro" w:cs="Times New Roman"/>
          <w:color w:val="000000" w:themeColor="text1"/>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Pr>
          <w:rFonts w:ascii="Myriad Pro" w:eastAsia="Calibri" w:hAnsi="Myriad Pro" w:cs="Times New Roman"/>
          <w:color w:val="000000" w:themeColor="text1"/>
          <w:sz w:val="26"/>
          <w:szCs w:val="26"/>
        </w:rPr>
        <w:t>№ </w:t>
      </w:r>
      <w:r w:rsidRPr="000637BD">
        <w:rPr>
          <w:rFonts w:ascii="Myriad Pro" w:eastAsia="Calibri" w:hAnsi="Myriad Pro" w:cs="Times New Roman"/>
          <w:color w:val="000000" w:themeColor="text1"/>
          <w:sz w:val="26"/>
          <w:szCs w:val="26"/>
        </w:rPr>
        <w:t>1178, а именно:</w:t>
      </w:r>
    </w:p>
    <w:p w14:paraId="5FE2BA50"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8127A4A" w14:textId="77777777" w:rsidR="005E49ED" w:rsidRPr="000637BD" w:rsidRDefault="005E49ED" w:rsidP="005E49ED">
      <w:pPr>
        <w:pStyle w:val="a5"/>
        <w:numPr>
          <w:ilvl w:val="0"/>
          <w:numId w:val="97"/>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17EA1997" w14:textId="77777777" w:rsidR="005E49ED" w:rsidRPr="000637BD" w:rsidRDefault="005E49ED" w:rsidP="005E49ED">
      <w:pPr>
        <w:pStyle w:val="a5"/>
        <w:numPr>
          <w:ilvl w:val="0"/>
          <w:numId w:val="97"/>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расходы (цены), установленные в договорах, заключенных в результате проведения торгов;</w:t>
      </w:r>
    </w:p>
    <w:p w14:paraId="0AE46BE2" w14:textId="77777777" w:rsidR="005E49ED" w:rsidRPr="000637BD" w:rsidRDefault="005E49ED" w:rsidP="005E49ED">
      <w:pPr>
        <w:pStyle w:val="a5"/>
        <w:numPr>
          <w:ilvl w:val="0"/>
          <w:numId w:val="97"/>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780B6F27" w14:textId="77777777" w:rsidR="005E49ED" w:rsidRPr="000637BD" w:rsidRDefault="005E49ED" w:rsidP="005E49ED">
      <w:pPr>
        <w:pStyle w:val="a5"/>
        <w:numPr>
          <w:ilvl w:val="0"/>
          <w:numId w:val="97"/>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9B411E4"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tbl>
      <w:tblPr>
        <w:tblW w:w="5000" w:type="pct"/>
        <w:tblLook w:val="04A0" w:firstRow="1" w:lastRow="0" w:firstColumn="1" w:lastColumn="0" w:noHBand="0" w:noVBand="1"/>
      </w:tblPr>
      <w:tblGrid>
        <w:gridCol w:w="1953"/>
        <w:gridCol w:w="1532"/>
        <w:gridCol w:w="1953"/>
        <w:gridCol w:w="1394"/>
        <w:gridCol w:w="1256"/>
        <w:gridCol w:w="1256"/>
      </w:tblGrid>
      <w:tr w:rsidR="005E49ED" w:rsidRPr="000637BD" w14:paraId="4FDD2380" w14:textId="77777777" w:rsidTr="004E5318">
        <w:trPr>
          <w:trHeight w:val="405"/>
          <w:tblHeader/>
        </w:trPr>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F593B"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Наименование статьи расходов</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AEFA83"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Факт за 2016, тыс. руб.</w:t>
            </w:r>
          </w:p>
        </w:tc>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D3167"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 xml:space="preserve">Заявлено </w:t>
            </w:r>
            <w:r>
              <w:rPr>
                <w:rFonts w:ascii="Myriad Pro" w:eastAsia="Times New Roman" w:hAnsi="Myriad Pro" w:cs="Arial"/>
                <w:color w:val="FFFFFF"/>
                <w:sz w:val="18"/>
                <w:szCs w:val="18"/>
                <w:lang w:eastAsia="ru-RU"/>
              </w:rPr>
              <w:t>ПАО </w:t>
            </w:r>
            <w:r w:rsidRPr="000637BD">
              <w:rPr>
                <w:rFonts w:ascii="Myriad Pro" w:eastAsia="Times New Roman" w:hAnsi="Myriad Pro" w:cs="Arial"/>
                <w:color w:val="FFFFFF"/>
                <w:sz w:val="18"/>
                <w:szCs w:val="18"/>
                <w:lang w:eastAsia="ru-RU"/>
              </w:rPr>
              <w:t>"МРСК Сибири"-"Красноярскэнерго" на 2018, тыс. руб.</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D3701"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0637BD">
              <w:rPr>
                <w:rFonts w:ascii="Myriad Pro" w:eastAsia="Times New Roman" w:hAnsi="Myriad Pro" w:cs="Arial"/>
                <w:color w:val="FFFFFF"/>
                <w:sz w:val="18"/>
                <w:szCs w:val="18"/>
                <w:lang w:eastAsia="ru-RU"/>
              </w:rPr>
              <w:t xml:space="preserve"> на 2018, тыс. руб.</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63DB23"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0637BD">
              <w:rPr>
                <w:rFonts w:ascii="Myriad Pro" w:eastAsia="Times New Roman" w:hAnsi="Myriad Pro" w:cs="Arial"/>
                <w:color w:val="FFFFFF"/>
                <w:sz w:val="18"/>
                <w:szCs w:val="18"/>
                <w:lang w:eastAsia="ru-RU"/>
              </w:rPr>
              <w:t xml:space="preserve"> / заявка на 2018, %</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A82E9"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0637BD">
              <w:rPr>
                <w:rFonts w:ascii="Myriad Pro" w:eastAsia="Times New Roman" w:hAnsi="Myriad Pro" w:cs="Arial"/>
                <w:color w:val="FFFFFF"/>
                <w:sz w:val="18"/>
                <w:szCs w:val="18"/>
                <w:lang w:eastAsia="ru-RU"/>
              </w:rPr>
              <w:t xml:space="preserve"> на 2018 / факт за 2016, %</w:t>
            </w:r>
          </w:p>
        </w:tc>
      </w:tr>
      <w:tr w:rsidR="005E49ED" w:rsidRPr="000637BD" w14:paraId="1EAB0846" w14:textId="77777777" w:rsidTr="004E5318">
        <w:trPr>
          <w:trHeight w:val="315"/>
          <w:tblHeader/>
        </w:trPr>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7B871"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1</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5BCA2D"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2</w:t>
            </w:r>
          </w:p>
        </w:tc>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67F564"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3</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3DDD63"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4</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2F390"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5</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26918F"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6</w:t>
            </w:r>
          </w:p>
        </w:tc>
      </w:tr>
      <w:tr w:rsidR="005E49ED" w:rsidRPr="000637BD" w14:paraId="173A344A" w14:textId="77777777" w:rsidTr="004E5318">
        <w:trPr>
          <w:trHeight w:val="495"/>
        </w:trPr>
        <w:tc>
          <w:tcPr>
            <w:tcW w:w="1045"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22691982" w14:textId="77777777" w:rsidR="005E49ED" w:rsidRPr="000637BD" w:rsidRDefault="005E49ED" w:rsidP="004E5318">
            <w:pPr>
              <w:spacing w:after="0" w:line="240" w:lineRule="auto"/>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Тепловая энергия на хоз. нужды</w:t>
            </w:r>
          </w:p>
        </w:tc>
        <w:tc>
          <w:tcPr>
            <w:tcW w:w="820"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5044CEB"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26 724,55</w:t>
            </w:r>
          </w:p>
        </w:tc>
        <w:tc>
          <w:tcPr>
            <w:tcW w:w="104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0107B229"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34 751,84</w:t>
            </w:r>
          </w:p>
        </w:tc>
        <w:tc>
          <w:tcPr>
            <w:tcW w:w="746"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F4A79C1"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28 849,71</w:t>
            </w:r>
          </w:p>
        </w:tc>
        <w:tc>
          <w:tcPr>
            <w:tcW w:w="672" w:type="pct"/>
            <w:tcBorders>
              <w:top w:val="single" w:sz="4" w:space="0" w:color="FFFFFF" w:themeColor="background1"/>
              <w:left w:val="nil"/>
              <w:bottom w:val="single" w:sz="8" w:space="0" w:color="auto"/>
              <w:right w:val="single" w:sz="8" w:space="0" w:color="auto"/>
            </w:tcBorders>
            <w:shd w:val="clear" w:color="auto" w:fill="auto"/>
            <w:vAlign w:val="center"/>
            <w:hideMark/>
          </w:tcPr>
          <w:p w14:paraId="072DB710"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-17,0</w:t>
            </w:r>
          </w:p>
        </w:tc>
        <w:tc>
          <w:tcPr>
            <w:tcW w:w="672"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FD48689"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8,0</w:t>
            </w:r>
          </w:p>
        </w:tc>
      </w:tr>
    </w:tbl>
    <w:p w14:paraId="2EF4B627" w14:textId="77777777" w:rsidR="005E49ED" w:rsidRPr="000637BD" w:rsidRDefault="005E49ED" w:rsidP="005E49ED">
      <w:pPr>
        <w:spacing w:after="0" w:line="360" w:lineRule="auto"/>
        <w:contextualSpacing/>
        <w:jc w:val="both"/>
        <w:rPr>
          <w:rFonts w:ascii="Myriad Pro" w:eastAsia="Calibri" w:hAnsi="Myriad Pro" w:cs="Times New Roman"/>
          <w:color w:val="000000" w:themeColor="text1"/>
          <w:sz w:val="26"/>
          <w:szCs w:val="26"/>
        </w:rPr>
      </w:pPr>
    </w:p>
    <w:p w14:paraId="7CFCC3A4" w14:textId="77777777" w:rsidR="005E49ED" w:rsidRPr="000637BD"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0637BD">
        <w:rPr>
          <w:rFonts w:ascii="Myriad Pro" w:eastAsia="Calibri" w:hAnsi="Myriad Pro" w:cs="Times New Roman"/>
          <w:b/>
          <w:color w:val="000000" w:themeColor="text1"/>
          <w:sz w:val="26"/>
          <w:szCs w:val="26"/>
        </w:rPr>
        <w:t>ПОЗИЦИЯ ТЕРРИТОРИАЛЬНОЙ СЕТЕВОЙ ОРГАНИЗАЦИИ</w:t>
      </w:r>
    </w:p>
    <w:p w14:paraId="07EA63BE"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Филиалом </w:t>
      </w:r>
      <w:r>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по статье «Теплоэнергия» на 2018 год была заявлена сумма расходов в размере 34</w:t>
      </w:r>
      <w:r w:rsidRPr="000637BD">
        <w:rPr>
          <w:rFonts w:ascii="Myriad Pro" w:eastAsia="Calibri" w:hAnsi="Myriad Pro" w:cs="Times New Roman"/>
          <w:color w:val="000000" w:themeColor="text1"/>
          <w:sz w:val="26"/>
          <w:szCs w:val="26"/>
          <w:lang w:val="en-US"/>
        </w:rPr>
        <w:t> </w:t>
      </w:r>
      <w:r w:rsidRPr="000637BD">
        <w:rPr>
          <w:rFonts w:ascii="Myriad Pro" w:eastAsia="Calibri" w:hAnsi="Myriad Pro" w:cs="Times New Roman"/>
          <w:color w:val="000000" w:themeColor="text1"/>
          <w:sz w:val="26"/>
          <w:szCs w:val="26"/>
        </w:rPr>
        <w:t xml:space="preserve">751.84 тыс. руб. </w:t>
      </w:r>
    </w:p>
    <w:p w14:paraId="4601188F"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В обоснование заявленной суммы расходов филиалом </w:t>
      </w:r>
      <w:r>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были предоставлены следующие документы:</w:t>
      </w:r>
    </w:p>
    <w:p w14:paraId="33180A0E"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Расчет затрат на теплоэнергию на 2018 год; </w:t>
      </w:r>
    </w:p>
    <w:p w14:paraId="3C468856"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Отчет о фактических затратах на теплоэнергию за 2014-2016 гг.;</w:t>
      </w:r>
    </w:p>
    <w:p w14:paraId="78E92F7E"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Договоры на поставку тепловой энергии и ГВС;</w:t>
      </w:r>
    </w:p>
    <w:p w14:paraId="24CFF654"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Пояснительная записка.</w:t>
      </w:r>
    </w:p>
    <w:p w14:paraId="5929AA3D" w14:textId="77777777" w:rsidR="005E49ED" w:rsidRPr="000637BD" w:rsidRDefault="005E49ED" w:rsidP="005E49ED">
      <w:pPr>
        <w:spacing w:after="0" w:line="360" w:lineRule="auto"/>
        <w:jc w:val="both"/>
        <w:rPr>
          <w:rFonts w:ascii="Myriad Pro" w:hAnsi="Myriad Pro"/>
          <w:color w:val="000000" w:themeColor="text1"/>
          <w:sz w:val="26"/>
          <w:szCs w:val="26"/>
        </w:rPr>
      </w:pPr>
    </w:p>
    <w:p w14:paraId="2E74C911" w14:textId="77777777" w:rsidR="005E49ED" w:rsidRPr="000637BD" w:rsidRDefault="005E49ED" w:rsidP="005E49ED">
      <w:pPr>
        <w:spacing w:after="0" w:line="360" w:lineRule="auto"/>
        <w:jc w:val="both"/>
        <w:rPr>
          <w:rFonts w:ascii="Myriad Pro" w:hAnsi="Myriad Pro"/>
          <w:b/>
          <w:color w:val="000000" w:themeColor="text1"/>
          <w:sz w:val="26"/>
          <w:szCs w:val="26"/>
        </w:rPr>
      </w:pPr>
      <w:r w:rsidRPr="000637BD">
        <w:rPr>
          <w:rFonts w:ascii="Myriad Pro" w:hAnsi="Myriad Pro"/>
          <w:b/>
          <w:color w:val="000000" w:themeColor="text1"/>
          <w:sz w:val="26"/>
          <w:szCs w:val="26"/>
        </w:rPr>
        <w:t>ПОЗИЦИЯ ОРГАНА РЕГУЛИРОВАНИЯ</w:t>
      </w:r>
    </w:p>
    <w:p w14:paraId="51526206"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sz w:val="26"/>
          <w:szCs w:val="26"/>
        </w:rPr>
        <w:t xml:space="preserve">В выписке из Экспертного заключения на 2018 год статья «Теплоэнергия» не отражена. Согласно Приложению </w:t>
      </w:r>
      <w:r>
        <w:rPr>
          <w:rFonts w:ascii="Myriad Pro" w:eastAsia="Calibri" w:hAnsi="Myriad Pro" w:cs="Times New Roman"/>
          <w:sz w:val="26"/>
          <w:szCs w:val="26"/>
        </w:rPr>
        <w:t>№ </w:t>
      </w:r>
      <w:r w:rsidRPr="000637BD">
        <w:rPr>
          <w:rFonts w:ascii="Myriad Pro" w:eastAsia="Calibri" w:hAnsi="Myriad Pro" w:cs="Times New Roman"/>
          <w:sz w:val="26"/>
          <w:szCs w:val="26"/>
        </w:rPr>
        <w:t xml:space="preserve">5 к экспертному заключению по делу </w:t>
      </w:r>
      <w:r>
        <w:rPr>
          <w:rFonts w:ascii="Myriad Pro" w:eastAsia="Calibri" w:hAnsi="Myriad Pro" w:cs="Times New Roman"/>
          <w:sz w:val="26"/>
          <w:szCs w:val="26"/>
        </w:rPr>
        <w:t>№ </w:t>
      </w:r>
      <w:r w:rsidRPr="000637BD">
        <w:rPr>
          <w:rFonts w:ascii="Myriad Pro" w:eastAsia="Calibri" w:hAnsi="Myriad Pro" w:cs="Times New Roman"/>
          <w:sz w:val="26"/>
          <w:szCs w:val="26"/>
        </w:rPr>
        <w:t xml:space="preserve">96-17 Смете расходы на тепловую энергию и горячее водоснабжение приняты в размере 28 849,71 тыс. руб. </w:t>
      </w:r>
    </w:p>
    <w:p w14:paraId="608759A4" w14:textId="77777777" w:rsidR="005E49ED" w:rsidRPr="000637BD" w:rsidRDefault="005E49ED" w:rsidP="005E49ED">
      <w:pPr>
        <w:spacing w:after="0" w:line="360" w:lineRule="auto"/>
        <w:contextualSpacing/>
        <w:jc w:val="both"/>
        <w:rPr>
          <w:rFonts w:ascii="Myriad Pro" w:eastAsia="Calibri" w:hAnsi="Myriad Pro" w:cs="Times New Roman"/>
          <w:b/>
          <w:color w:val="000000" w:themeColor="text1"/>
          <w:sz w:val="26"/>
          <w:szCs w:val="26"/>
        </w:rPr>
      </w:pPr>
    </w:p>
    <w:p w14:paraId="4386E423" w14:textId="77777777" w:rsidR="005E49ED" w:rsidRPr="000637BD"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0637BD">
        <w:rPr>
          <w:rFonts w:ascii="Myriad Pro" w:eastAsia="Calibri" w:hAnsi="Myriad Pro" w:cs="Times New Roman"/>
          <w:b/>
          <w:color w:val="000000" w:themeColor="text1"/>
          <w:sz w:val="26"/>
          <w:szCs w:val="26"/>
        </w:rPr>
        <w:t>ПОЗИЦИЯ ИСПОЛНИТЕЛЯ</w:t>
      </w:r>
    </w:p>
    <w:p w14:paraId="28EADA59"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в РЭК Красноярского края для обоснования заявляемых расходов на тепловую энергию на хозяйственные нужды, Исполнитель отмечает следующее.</w:t>
      </w:r>
    </w:p>
    <w:p w14:paraId="54C754AF" w14:textId="77777777" w:rsidR="005E49ED" w:rsidRPr="000637BD" w:rsidRDefault="005E49ED" w:rsidP="005E49ED">
      <w:pPr>
        <w:pStyle w:val="a5"/>
        <w:numPr>
          <w:ilvl w:val="0"/>
          <w:numId w:val="52"/>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Не представлены договоры на поставку тепловой энергии с поставщиком </w:t>
      </w:r>
      <w:r>
        <w:rPr>
          <w:rFonts w:ascii="Myriad Pro" w:hAnsi="Myriad Pro"/>
          <w:color w:val="000000" w:themeColor="text1"/>
          <w:sz w:val="26"/>
          <w:szCs w:val="26"/>
        </w:rPr>
        <w:t>ОАО </w:t>
      </w:r>
      <w:r w:rsidRPr="000637BD">
        <w:rPr>
          <w:rFonts w:ascii="Myriad Pro" w:hAnsi="Myriad Pro"/>
          <w:color w:val="000000" w:themeColor="text1"/>
          <w:sz w:val="26"/>
          <w:szCs w:val="26"/>
        </w:rPr>
        <w:t xml:space="preserve">«Красноярская теплотранспортная компания», к которому, согласно расчета на 2018 год, переходят объемы поставки тепловой энергии от </w:t>
      </w:r>
      <w:r>
        <w:rPr>
          <w:rFonts w:ascii="Myriad Pro" w:hAnsi="Myriad Pro"/>
          <w:color w:val="000000" w:themeColor="text1"/>
          <w:sz w:val="26"/>
          <w:szCs w:val="26"/>
        </w:rPr>
        <w:t>АО «</w:t>
      </w:r>
      <w:r w:rsidRPr="000637BD">
        <w:rPr>
          <w:rFonts w:ascii="Myriad Pro" w:hAnsi="Myriad Pro"/>
          <w:color w:val="000000" w:themeColor="text1"/>
          <w:sz w:val="26"/>
          <w:szCs w:val="26"/>
        </w:rPr>
        <w:t>Енисейская ТГК (ТГК-13)</w:t>
      </w:r>
      <w:r>
        <w:rPr>
          <w:rFonts w:ascii="Myriad Pro" w:hAnsi="Myriad Pro"/>
          <w:color w:val="000000" w:themeColor="text1"/>
          <w:sz w:val="26"/>
          <w:szCs w:val="26"/>
        </w:rPr>
        <w:t>»</w:t>
      </w:r>
      <w:r w:rsidRPr="000637BD">
        <w:rPr>
          <w:rFonts w:ascii="Myriad Pro" w:hAnsi="Myriad Pro"/>
          <w:color w:val="000000" w:themeColor="text1"/>
          <w:sz w:val="26"/>
          <w:szCs w:val="26"/>
        </w:rPr>
        <w:t xml:space="preserve"> и </w:t>
      </w:r>
      <w:r>
        <w:rPr>
          <w:rFonts w:ascii="Myriad Pro" w:hAnsi="Myriad Pro"/>
          <w:color w:val="000000" w:themeColor="text1"/>
          <w:sz w:val="26"/>
          <w:szCs w:val="26"/>
        </w:rPr>
        <w:t>АО «</w:t>
      </w:r>
      <w:r w:rsidRPr="000637BD">
        <w:rPr>
          <w:rFonts w:ascii="Myriad Pro" w:hAnsi="Myriad Pro"/>
          <w:color w:val="000000" w:themeColor="text1"/>
          <w:sz w:val="26"/>
          <w:szCs w:val="26"/>
        </w:rPr>
        <w:t>Назаровская ГРЭС</w:t>
      </w:r>
      <w:r>
        <w:rPr>
          <w:rFonts w:ascii="Myriad Pro" w:hAnsi="Myriad Pro"/>
          <w:color w:val="000000" w:themeColor="text1"/>
          <w:sz w:val="26"/>
          <w:szCs w:val="26"/>
        </w:rPr>
        <w:t>»</w:t>
      </w:r>
      <w:r w:rsidRPr="000637BD">
        <w:rPr>
          <w:rFonts w:ascii="Myriad Pro" w:hAnsi="Myriad Pro"/>
          <w:color w:val="000000" w:themeColor="text1"/>
          <w:sz w:val="26"/>
          <w:szCs w:val="26"/>
        </w:rPr>
        <w:t xml:space="preserve">. </w:t>
      </w:r>
    </w:p>
    <w:p w14:paraId="7E089AEE" w14:textId="77777777" w:rsidR="005E49ED" w:rsidRPr="000637BD" w:rsidRDefault="005E49ED" w:rsidP="005E49ED">
      <w:pPr>
        <w:pStyle w:val="a5"/>
        <w:numPr>
          <w:ilvl w:val="0"/>
          <w:numId w:val="52"/>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В расчете на 2018 год отсутствует указание даты и номера договоров на поставку тепловой энергии.</w:t>
      </w:r>
    </w:p>
    <w:p w14:paraId="2B2CA91A" w14:textId="77777777" w:rsidR="005E49ED" w:rsidRPr="000637BD" w:rsidRDefault="005E49ED" w:rsidP="005E49ED">
      <w:pPr>
        <w:pStyle w:val="a5"/>
        <w:numPr>
          <w:ilvl w:val="0"/>
          <w:numId w:val="52"/>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Не предоставлен расчет распределения расходов на тепловую энергию по видам деятельности филиала </w:t>
      </w:r>
      <w:r>
        <w:rPr>
          <w:rFonts w:ascii="Myriad Pro" w:hAnsi="Myriad Pro"/>
          <w:color w:val="000000" w:themeColor="text1"/>
          <w:sz w:val="26"/>
          <w:szCs w:val="26"/>
        </w:rPr>
        <w:t>ПАО </w:t>
      </w:r>
      <w:r w:rsidRPr="000637BD">
        <w:rPr>
          <w:rFonts w:ascii="Myriad Pro" w:hAnsi="Myriad Pro"/>
          <w:color w:val="000000" w:themeColor="text1"/>
          <w:sz w:val="26"/>
          <w:szCs w:val="26"/>
        </w:rPr>
        <w:t>«МРСК Сибири» - «Красноярскэнерго» на 2018 год.</w:t>
      </w:r>
    </w:p>
    <w:p w14:paraId="6B602209" w14:textId="77777777" w:rsidR="005E49ED" w:rsidRPr="000637BD" w:rsidRDefault="005E49ED" w:rsidP="005E49ED">
      <w:pPr>
        <w:pStyle w:val="a5"/>
        <w:numPr>
          <w:ilvl w:val="0"/>
          <w:numId w:val="52"/>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Не предоставлены акты и счет-фактуры за 2016 год.</w:t>
      </w:r>
    </w:p>
    <w:p w14:paraId="62069A12"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Согласно данным представленной Программы энергосбережения и повышения энергетической эффективности на 2017-2021 </w:t>
      </w:r>
      <w:r>
        <w:rPr>
          <w:rFonts w:ascii="Myriad Pro" w:hAnsi="Myriad Pro"/>
          <w:color w:val="000000" w:themeColor="text1"/>
          <w:sz w:val="26"/>
          <w:szCs w:val="26"/>
        </w:rPr>
        <w:t>г.г. </w:t>
      </w:r>
      <w:r w:rsidRPr="000637BD">
        <w:rPr>
          <w:rFonts w:ascii="Myriad Pro" w:hAnsi="Myriad Pro"/>
          <w:color w:val="000000" w:themeColor="text1"/>
          <w:sz w:val="26"/>
          <w:szCs w:val="26"/>
        </w:rPr>
        <w:t>плановые расходы на тепловую энергию на хозяйственные нужды в 2018 году составляют 29,4 млн. руб. (17 541,43 Гкал), расходы на горячее водоснабжение 0,24 млн. руб. (14,49 тыс.м3), что не соответствует сумме расходов, заявленных организацией в тарифной заявке на 2018 год.</w:t>
      </w:r>
    </w:p>
    <w:p w14:paraId="32518679"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В отчете о фактических затратах за 2016 год представлены расходы по договорам на поставку тепловой энергии и горячего водоснабжения, срок действия которых автоматически пролонгируется, при этом в расчете на 2018 год действующие договоры с </w:t>
      </w:r>
      <w:r>
        <w:rPr>
          <w:rFonts w:ascii="Myriad Pro" w:hAnsi="Myriad Pro"/>
          <w:color w:val="000000" w:themeColor="text1"/>
          <w:sz w:val="26"/>
          <w:szCs w:val="26"/>
        </w:rPr>
        <w:t>АО «</w:t>
      </w:r>
      <w:r w:rsidRPr="000637BD">
        <w:rPr>
          <w:rFonts w:ascii="Myriad Pro" w:hAnsi="Myriad Pro"/>
          <w:color w:val="000000" w:themeColor="text1"/>
          <w:sz w:val="26"/>
          <w:szCs w:val="26"/>
        </w:rPr>
        <w:t>Енисейская ТГК (ТГК-13)</w:t>
      </w:r>
      <w:r>
        <w:rPr>
          <w:rFonts w:ascii="Myriad Pro" w:hAnsi="Myriad Pro"/>
          <w:color w:val="000000" w:themeColor="text1"/>
          <w:sz w:val="26"/>
          <w:szCs w:val="26"/>
        </w:rPr>
        <w:t>»</w:t>
      </w:r>
      <w:r w:rsidRPr="000637BD">
        <w:rPr>
          <w:rFonts w:ascii="Myriad Pro" w:hAnsi="Myriad Pro"/>
          <w:color w:val="000000" w:themeColor="text1"/>
          <w:sz w:val="26"/>
          <w:szCs w:val="26"/>
        </w:rPr>
        <w:t xml:space="preserve"> и </w:t>
      </w:r>
      <w:r>
        <w:rPr>
          <w:rFonts w:ascii="Myriad Pro" w:hAnsi="Myriad Pro"/>
          <w:color w:val="000000" w:themeColor="text1"/>
          <w:sz w:val="26"/>
          <w:szCs w:val="26"/>
        </w:rPr>
        <w:t>АО «</w:t>
      </w:r>
      <w:r w:rsidRPr="000637BD">
        <w:rPr>
          <w:rFonts w:ascii="Myriad Pro" w:hAnsi="Myriad Pro"/>
          <w:color w:val="000000" w:themeColor="text1"/>
          <w:sz w:val="26"/>
          <w:szCs w:val="26"/>
        </w:rPr>
        <w:t>Назаровская ГРЭС</w:t>
      </w:r>
      <w:r>
        <w:rPr>
          <w:rFonts w:ascii="Myriad Pro" w:hAnsi="Myriad Pro"/>
          <w:color w:val="000000" w:themeColor="text1"/>
          <w:sz w:val="26"/>
          <w:szCs w:val="26"/>
        </w:rPr>
        <w:t>»</w:t>
      </w:r>
      <w:r w:rsidRPr="000637BD">
        <w:rPr>
          <w:rFonts w:ascii="Myriad Pro" w:hAnsi="Myriad Pro"/>
          <w:color w:val="000000" w:themeColor="text1"/>
          <w:sz w:val="26"/>
          <w:szCs w:val="26"/>
        </w:rPr>
        <w:t xml:space="preserve"> заменены на договор с </w:t>
      </w:r>
      <w:r>
        <w:rPr>
          <w:rFonts w:ascii="Myriad Pro" w:hAnsi="Myriad Pro"/>
          <w:color w:val="000000" w:themeColor="text1"/>
          <w:sz w:val="26"/>
          <w:szCs w:val="26"/>
        </w:rPr>
        <w:t>ОАО </w:t>
      </w:r>
      <w:r w:rsidRPr="000637BD">
        <w:rPr>
          <w:rFonts w:ascii="Myriad Pro" w:hAnsi="Myriad Pro"/>
          <w:color w:val="000000" w:themeColor="text1"/>
          <w:sz w:val="26"/>
          <w:szCs w:val="26"/>
        </w:rPr>
        <w:t>«Красноярская теплотранспортная компания», без указания реквизитов нового договора.</w:t>
      </w:r>
    </w:p>
    <w:p w14:paraId="7CA092F1"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Филиалом </w:t>
      </w:r>
      <w:r>
        <w:rPr>
          <w:rFonts w:ascii="Myriad Pro" w:hAnsi="Myriad Pro"/>
          <w:color w:val="000000" w:themeColor="text1"/>
          <w:sz w:val="26"/>
          <w:szCs w:val="26"/>
        </w:rPr>
        <w:t>ПАО </w:t>
      </w:r>
      <w:r w:rsidRPr="000637BD">
        <w:rPr>
          <w:rFonts w:ascii="Myriad Pro" w:hAnsi="Myriad Pro"/>
          <w:color w:val="000000" w:themeColor="text1"/>
          <w:sz w:val="26"/>
          <w:szCs w:val="26"/>
        </w:rPr>
        <w:t xml:space="preserve">«МРСК Сибири» - «Красноярскэнерго» не представлен договор с </w:t>
      </w:r>
      <w:r>
        <w:rPr>
          <w:rFonts w:ascii="Myriad Pro" w:hAnsi="Myriad Pro"/>
          <w:color w:val="000000" w:themeColor="text1"/>
          <w:sz w:val="26"/>
          <w:szCs w:val="26"/>
        </w:rPr>
        <w:t>ОАО </w:t>
      </w:r>
      <w:r w:rsidRPr="000637BD">
        <w:rPr>
          <w:rFonts w:ascii="Myriad Pro" w:hAnsi="Myriad Pro"/>
          <w:color w:val="000000" w:themeColor="text1"/>
          <w:sz w:val="26"/>
          <w:szCs w:val="26"/>
        </w:rPr>
        <w:t xml:space="preserve">«Красноярская теплотранспортная компания», также не предоставлены письма о намерениях расторгнуть действующие договоры на поставку ресурсов, либо пояснения о замене поставщика. </w:t>
      </w:r>
    </w:p>
    <w:p w14:paraId="3732103A"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В представленной пояснительной записке отражено, что при планировании затрат на 2018 год в расчет принимались фактические показатели 2016 года, при этом представленный в составе дополнительных материалов отчет о фактических затратах за 2014-2016 г</w:t>
      </w:r>
      <w:r>
        <w:rPr>
          <w:rFonts w:ascii="Myriad Pro" w:hAnsi="Myriad Pro"/>
          <w:color w:val="000000" w:themeColor="text1"/>
          <w:sz w:val="26"/>
          <w:szCs w:val="26"/>
        </w:rPr>
        <w:t>г. </w:t>
      </w:r>
      <w:r w:rsidRPr="000637BD">
        <w:rPr>
          <w:rFonts w:ascii="Myriad Pro" w:hAnsi="Myriad Pro"/>
          <w:color w:val="000000" w:themeColor="text1"/>
          <w:sz w:val="26"/>
          <w:szCs w:val="26"/>
        </w:rPr>
        <w:t>не содержит в себе количественные показатели объема потребленных коммунальных ресурсов.</w:t>
      </w:r>
    </w:p>
    <w:p w14:paraId="16A55179"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С учетом вышеизложенного Исполнителем был произведен расчет потребления тепловой энергии и ГВС на 2018 год, исходя из действующих на дату подачи тарифной заявки договоров и заявленного филиалом </w:t>
      </w:r>
      <w:r>
        <w:rPr>
          <w:rFonts w:ascii="Myriad Pro" w:hAnsi="Myriad Pro"/>
          <w:color w:val="000000" w:themeColor="text1"/>
          <w:sz w:val="26"/>
          <w:szCs w:val="26"/>
        </w:rPr>
        <w:t>ПАО </w:t>
      </w:r>
      <w:r w:rsidRPr="000637BD">
        <w:rPr>
          <w:rFonts w:ascii="Myriad Pro" w:hAnsi="Myriad Pro"/>
          <w:color w:val="000000" w:themeColor="text1"/>
          <w:sz w:val="26"/>
          <w:szCs w:val="26"/>
        </w:rPr>
        <w:t xml:space="preserve">«МРСК Сибири» - «Красноярскэнерго» планируемого объема потребления на 2018 год. </w:t>
      </w:r>
    </w:p>
    <w:p w14:paraId="5F333E9C" w14:textId="77777777" w:rsidR="005E49ED" w:rsidRPr="000637BD"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0637BD">
        <w:rPr>
          <w:rFonts w:ascii="Myriad Pro" w:hAnsi="Myriad Pro"/>
          <w:color w:val="000000" w:themeColor="text1"/>
          <w:sz w:val="26"/>
          <w:szCs w:val="26"/>
        </w:rPr>
        <w:t>В расчете Исполнитель использовал утвержденные тарифы на тепловую энергию на 2018 год, т.к. п</w:t>
      </w:r>
      <w:r w:rsidRPr="000637BD">
        <w:rPr>
          <w:rFonts w:ascii="Myriad Pro" w:eastAsia="Calibri" w:hAnsi="Myriad Pro" w:cs="Times New Roman"/>
          <w:color w:val="000000" w:themeColor="text1"/>
          <w:sz w:val="26"/>
          <w:szCs w:val="26"/>
        </w:rPr>
        <w:t xml:space="preserve">оставка тепловой энергии относится к регулируемым видам деятельности в соответствии с 190-ФЗ «О теплоснабжении», цены на тепловую энергию устанавливаются уполномоченными органами исполнительной власти субъектов РФ и на момент определения НВВ </w:t>
      </w:r>
      <w:r w:rsidRPr="000637BD">
        <w:rPr>
          <w:rFonts w:ascii="Myriad Pro" w:hAnsi="Myriad Pro"/>
          <w:color w:val="000000" w:themeColor="text1"/>
          <w:sz w:val="26"/>
          <w:szCs w:val="26"/>
        </w:rPr>
        <w:t xml:space="preserve">филиала </w:t>
      </w:r>
      <w:r>
        <w:rPr>
          <w:rFonts w:ascii="Myriad Pro" w:hAnsi="Myriad Pro"/>
          <w:color w:val="000000" w:themeColor="text1"/>
          <w:sz w:val="26"/>
          <w:szCs w:val="26"/>
        </w:rPr>
        <w:t>ПАО </w:t>
      </w:r>
      <w:r w:rsidRPr="000637BD">
        <w:rPr>
          <w:rFonts w:ascii="Myriad Pro" w:hAnsi="Myriad Pro"/>
          <w:color w:val="000000" w:themeColor="text1"/>
          <w:sz w:val="26"/>
          <w:szCs w:val="26"/>
        </w:rPr>
        <w:t xml:space="preserve"> «МРСК Сибири» - «Красноярскэнерго»</w:t>
      </w:r>
      <w:r w:rsidRPr="000637BD">
        <w:rPr>
          <w:rFonts w:ascii="Myriad Pro" w:eastAsia="Calibri" w:hAnsi="Myriad Pro" w:cs="Times New Roman"/>
          <w:color w:val="000000" w:themeColor="text1"/>
          <w:sz w:val="26"/>
          <w:szCs w:val="26"/>
        </w:rPr>
        <w:t xml:space="preserve"> тарифы на тепловую энергию на 2018 год для поставщиков соответствующих ресурсов уже были установлены РЭК Красноярского края. Следовательно, регулирующим органом расходы на тепловую энергию должны были определяться с применением утвержденных тарифов.</w:t>
      </w:r>
    </w:p>
    <w:p w14:paraId="4BF5D497" w14:textId="77777777" w:rsidR="005E49ED" w:rsidRPr="000637BD"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На деятельность по оказанию услуг по передаче электрической энергии Исполнителем отнесено 97,58 % расходов по статье, на основании фактического распределения за 2016 год.</w:t>
      </w:r>
    </w:p>
    <w:tbl>
      <w:tblPr>
        <w:tblW w:w="0" w:type="auto"/>
        <w:jc w:val="center"/>
        <w:tblLook w:val="04A0" w:firstRow="1" w:lastRow="0" w:firstColumn="1" w:lastColumn="0" w:noHBand="0" w:noVBand="1"/>
      </w:tblPr>
      <w:tblGrid>
        <w:gridCol w:w="1480"/>
        <w:gridCol w:w="1569"/>
        <w:gridCol w:w="1027"/>
        <w:gridCol w:w="1012"/>
        <w:gridCol w:w="1000"/>
        <w:gridCol w:w="1031"/>
        <w:gridCol w:w="623"/>
        <w:gridCol w:w="715"/>
        <w:gridCol w:w="887"/>
      </w:tblGrid>
      <w:tr w:rsidR="005E49ED" w:rsidRPr="000637BD" w14:paraId="10576D36" w14:textId="77777777" w:rsidTr="004E5318">
        <w:trPr>
          <w:trHeight w:val="20"/>
          <w:jc w:val="center"/>
        </w:trPr>
        <w:tc>
          <w:tcPr>
            <w:tcW w:w="14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E9909B"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Наименование потребителя</w:t>
            </w:r>
          </w:p>
        </w:tc>
        <w:tc>
          <w:tcPr>
            <w:tcW w:w="15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D456E"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Поставщик коммунального ресурса</w:t>
            </w:r>
          </w:p>
        </w:tc>
        <w:tc>
          <w:tcPr>
            <w:tcW w:w="540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43D4C81"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2018 год</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CA58B"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ВСЕГО</w:t>
            </w:r>
          </w:p>
        </w:tc>
      </w:tr>
      <w:tr w:rsidR="005E49ED" w:rsidRPr="000637BD" w14:paraId="204B5051" w14:textId="77777777" w:rsidTr="004E5318">
        <w:trPr>
          <w:trHeight w:val="20"/>
          <w:jc w:val="center"/>
        </w:trPr>
        <w:tc>
          <w:tcPr>
            <w:tcW w:w="14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056E70"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p>
        </w:tc>
        <w:tc>
          <w:tcPr>
            <w:tcW w:w="15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6A6C8B"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p>
        </w:tc>
        <w:tc>
          <w:tcPr>
            <w:tcW w:w="303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9D2F0A1"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Теплоэнергия</w:t>
            </w:r>
          </w:p>
        </w:tc>
        <w:tc>
          <w:tcPr>
            <w:tcW w:w="236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C662C0E"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 xml:space="preserve"> Горячая вода</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B4C736"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p>
        </w:tc>
      </w:tr>
      <w:tr w:rsidR="005E49ED" w:rsidRPr="000637BD" w14:paraId="243914AB" w14:textId="77777777" w:rsidTr="004E5318">
        <w:trPr>
          <w:trHeight w:val="769"/>
          <w:jc w:val="center"/>
        </w:trPr>
        <w:tc>
          <w:tcPr>
            <w:tcW w:w="14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54E3E9"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p>
        </w:tc>
        <w:tc>
          <w:tcPr>
            <w:tcW w:w="15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802C3"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p>
        </w:tc>
        <w:tc>
          <w:tcPr>
            <w:tcW w:w="10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94ED79D"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кол-во, Гкал</w:t>
            </w:r>
          </w:p>
        </w:tc>
        <w:tc>
          <w:tcPr>
            <w:tcW w:w="1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0B2AE00"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тариф, руб.</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1CA1B87"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сумма, тыс. руб.</w:t>
            </w:r>
          </w:p>
        </w:tc>
        <w:tc>
          <w:tcPr>
            <w:tcW w:w="10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18EE89B"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кол-во,м куб.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27E3EA0"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тариф,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035626F"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сумма, 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E0741"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p>
        </w:tc>
      </w:tr>
      <w:tr w:rsidR="005E49ED" w:rsidRPr="000637BD" w14:paraId="29765B93" w14:textId="77777777" w:rsidTr="004E5318">
        <w:trPr>
          <w:trHeight w:val="20"/>
          <w:jc w:val="center"/>
        </w:trPr>
        <w:tc>
          <w:tcPr>
            <w:tcW w:w="1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DAA59C"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1</w:t>
            </w:r>
          </w:p>
        </w:tc>
        <w:tc>
          <w:tcPr>
            <w:tcW w:w="1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02212"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2</w:t>
            </w:r>
          </w:p>
        </w:tc>
        <w:tc>
          <w:tcPr>
            <w:tcW w:w="10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7E28F"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3</w:t>
            </w:r>
          </w:p>
        </w:tc>
        <w:tc>
          <w:tcPr>
            <w:tcW w:w="1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BB4F81"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4</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5F39D"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5</w:t>
            </w:r>
          </w:p>
        </w:tc>
        <w:tc>
          <w:tcPr>
            <w:tcW w:w="10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BF8928"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D8312"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9A2493"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8</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A1B4E"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9</w:t>
            </w:r>
          </w:p>
        </w:tc>
      </w:tr>
      <w:tr w:rsidR="005E49ED" w:rsidRPr="000637BD" w14:paraId="38F9955D" w14:textId="77777777" w:rsidTr="004E5318">
        <w:trPr>
          <w:trHeight w:val="20"/>
          <w:jc w:val="center"/>
        </w:trPr>
        <w:tc>
          <w:tcPr>
            <w:tcW w:w="148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CA3E0E2"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АУ ВЭС</w:t>
            </w:r>
          </w:p>
        </w:tc>
        <w:tc>
          <w:tcPr>
            <w:tcW w:w="157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F706B4"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"Канская ТЭЦ"</w:t>
            </w:r>
          </w:p>
        </w:tc>
        <w:tc>
          <w:tcPr>
            <w:tcW w:w="10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C927F8"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3 556,01</w:t>
            </w:r>
          </w:p>
        </w:tc>
        <w:tc>
          <w:tcPr>
            <w:tcW w:w="10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0F233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1 338,26</w:t>
            </w:r>
          </w:p>
        </w:tc>
        <w:tc>
          <w:tcPr>
            <w:tcW w:w="10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C7ECAC"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4 758,87</w:t>
            </w:r>
          </w:p>
        </w:tc>
        <w:tc>
          <w:tcPr>
            <w:tcW w:w="103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CF529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2 695,42</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9FFEA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14,11</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F88B41"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38,04</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690326EF"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4 796,91</w:t>
            </w:r>
          </w:p>
        </w:tc>
      </w:tr>
      <w:tr w:rsidR="005E49ED" w:rsidRPr="000637BD" w14:paraId="59414FEA"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vAlign w:val="center"/>
            <w:hideMark/>
          </w:tcPr>
          <w:p w14:paraId="59E3D1E6"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Северо-Восточная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13F8387A"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"КРЭК"</w:t>
            </w:r>
          </w:p>
        </w:tc>
        <w:tc>
          <w:tcPr>
            <w:tcW w:w="1027" w:type="dxa"/>
            <w:tcBorders>
              <w:top w:val="nil"/>
              <w:left w:val="nil"/>
              <w:bottom w:val="single" w:sz="4" w:space="0" w:color="auto"/>
              <w:right w:val="single" w:sz="4" w:space="0" w:color="auto"/>
            </w:tcBorders>
            <w:shd w:val="clear" w:color="auto" w:fill="auto"/>
            <w:noWrap/>
            <w:vAlign w:val="center"/>
            <w:hideMark/>
          </w:tcPr>
          <w:p w14:paraId="349B6495"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1 387,28</w:t>
            </w:r>
          </w:p>
        </w:tc>
        <w:tc>
          <w:tcPr>
            <w:tcW w:w="1012" w:type="dxa"/>
            <w:tcBorders>
              <w:top w:val="nil"/>
              <w:left w:val="nil"/>
              <w:bottom w:val="single" w:sz="4" w:space="0" w:color="auto"/>
              <w:right w:val="single" w:sz="4" w:space="0" w:color="auto"/>
            </w:tcBorders>
            <w:shd w:val="clear" w:color="auto" w:fill="auto"/>
            <w:noWrap/>
            <w:vAlign w:val="center"/>
            <w:hideMark/>
          </w:tcPr>
          <w:p w14:paraId="486E6DD0"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4 478,76</w:t>
            </w:r>
          </w:p>
        </w:tc>
        <w:tc>
          <w:tcPr>
            <w:tcW w:w="1000" w:type="dxa"/>
            <w:tcBorders>
              <w:top w:val="nil"/>
              <w:left w:val="nil"/>
              <w:bottom w:val="single" w:sz="4" w:space="0" w:color="auto"/>
              <w:right w:val="single" w:sz="4" w:space="0" w:color="auto"/>
            </w:tcBorders>
            <w:shd w:val="clear" w:color="auto" w:fill="auto"/>
            <w:noWrap/>
            <w:vAlign w:val="center"/>
            <w:hideMark/>
          </w:tcPr>
          <w:p w14:paraId="4F779B8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6 213,30</w:t>
            </w:r>
          </w:p>
        </w:tc>
        <w:tc>
          <w:tcPr>
            <w:tcW w:w="1031" w:type="dxa"/>
            <w:tcBorders>
              <w:top w:val="nil"/>
              <w:left w:val="nil"/>
              <w:bottom w:val="single" w:sz="4" w:space="0" w:color="auto"/>
              <w:right w:val="single" w:sz="4" w:space="0" w:color="auto"/>
            </w:tcBorders>
            <w:shd w:val="clear" w:color="auto" w:fill="auto"/>
            <w:noWrap/>
            <w:vAlign w:val="center"/>
            <w:hideMark/>
          </w:tcPr>
          <w:p w14:paraId="3A976C01"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2 025,23</w:t>
            </w:r>
          </w:p>
        </w:tc>
        <w:tc>
          <w:tcPr>
            <w:tcW w:w="0" w:type="auto"/>
            <w:tcBorders>
              <w:top w:val="nil"/>
              <w:left w:val="nil"/>
              <w:bottom w:val="single" w:sz="4" w:space="0" w:color="auto"/>
              <w:right w:val="single" w:sz="4" w:space="0" w:color="auto"/>
            </w:tcBorders>
            <w:shd w:val="clear" w:color="auto" w:fill="auto"/>
            <w:noWrap/>
            <w:vAlign w:val="center"/>
            <w:hideMark/>
          </w:tcPr>
          <w:p w14:paraId="5E173EE6"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71,34</w:t>
            </w:r>
          </w:p>
        </w:tc>
        <w:tc>
          <w:tcPr>
            <w:tcW w:w="0" w:type="auto"/>
            <w:tcBorders>
              <w:top w:val="nil"/>
              <w:left w:val="nil"/>
              <w:bottom w:val="single" w:sz="4" w:space="0" w:color="auto"/>
              <w:right w:val="single" w:sz="4" w:space="0" w:color="auto"/>
            </w:tcBorders>
            <w:shd w:val="clear" w:color="auto" w:fill="auto"/>
            <w:noWrap/>
            <w:vAlign w:val="center"/>
            <w:hideMark/>
          </w:tcPr>
          <w:p w14:paraId="3CD4E3E8"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144,47</w:t>
            </w:r>
          </w:p>
        </w:tc>
        <w:tc>
          <w:tcPr>
            <w:tcW w:w="0" w:type="auto"/>
            <w:tcBorders>
              <w:top w:val="nil"/>
              <w:left w:val="nil"/>
              <w:bottom w:val="single" w:sz="4" w:space="0" w:color="auto"/>
              <w:right w:val="single" w:sz="4" w:space="0" w:color="auto"/>
            </w:tcBorders>
            <w:shd w:val="clear" w:color="auto" w:fill="auto"/>
            <w:vAlign w:val="center"/>
            <w:hideMark/>
          </w:tcPr>
          <w:p w14:paraId="4E3819C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6 357,77</w:t>
            </w:r>
          </w:p>
        </w:tc>
      </w:tr>
      <w:tr w:rsidR="005E49ED" w:rsidRPr="000637BD" w14:paraId="7D0C6F80"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39A3AA6F"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АУ КЭС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56CE49C7"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"Енисейская ТГК (ТГК-13)"</w:t>
            </w:r>
          </w:p>
        </w:tc>
        <w:tc>
          <w:tcPr>
            <w:tcW w:w="1027" w:type="dxa"/>
            <w:tcBorders>
              <w:top w:val="nil"/>
              <w:left w:val="nil"/>
              <w:bottom w:val="single" w:sz="4" w:space="0" w:color="auto"/>
              <w:right w:val="single" w:sz="4" w:space="0" w:color="auto"/>
            </w:tcBorders>
            <w:shd w:val="clear" w:color="auto" w:fill="auto"/>
            <w:noWrap/>
            <w:vAlign w:val="center"/>
            <w:hideMark/>
          </w:tcPr>
          <w:p w14:paraId="42F12EE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5 322,63</w:t>
            </w:r>
          </w:p>
        </w:tc>
        <w:tc>
          <w:tcPr>
            <w:tcW w:w="1012" w:type="dxa"/>
            <w:tcBorders>
              <w:top w:val="nil"/>
              <w:left w:val="nil"/>
              <w:bottom w:val="single" w:sz="4" w:space="0" w:color="auto"/>
              <w:right w:val="single" w:sz="4" w:space="0" w:color="auto"/>
            </w:tcBorders>
            <w:shd w:val="clear" w:color="auto" w:fill="auto"/>
            <w:noWrap/>
            <w:vAlign w:val="center"/>
            <w:hideMark/>
          </w:tcPr>
          <w:p w14:paraId="39A07AE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1 333,43</w:t>
            </w:r>
          </w:p>
        </w:tc>
        <w:tc>
          <w:tcPr>
            <w:tcW w:w="1000" w:type="dxa"/>
            <w:tcBorders>
              <w:top w:val="nil"/>
              <w:left w:val="nil"/>
              <w:bottom w:val="single" w:sz="4" w:space="0" w:color="auto"/>
              <w:right w:val="single" w:sz="4" w:space="0" w:color="auto"/>
            </w:tcBorders>
            <w:shd w:val="clear" w:color="auto" w:fill="auto"/>
            <w:noWrap/>
            <w:vAlign w:val="center"/>
            <w:hideMark/>
          </w:tcPr>
          <w:p w14:paraId="5C97D1D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7 097,38</w:t>
            </w:r>
          </w:p>
        </w:tc>
        <w:tc>
          <w:tcPr>
            <w:tcW w:w="1031" w:type="dxa"/>
            <w:tcBorders>
              <w:top w:val="nil"/>
              <w:left w:val="nil"/>
              <w:bottom w:val="single" w:sz="4" w:space="0" w:color="auto"/>
              <w:right w:val="single" w:sz="4" w:space="0" w:color="auto"/>
            </w:tcBorders>
            <w:shd w:val="clear" w:color="auto" w:fill="auto"/>
            <w:noWrap/>
            <w:vAlign w:val="center"/>
            <w:hideMark/>
          </w:tcPr>
          <w:p w14:paraId="475A5B2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8 185,85</w:t>
            </w:r>
          </w:p>
        </w:tc>
        <w:tc>
          <w:tcPr>
            <w:tcW w:w="0" w:type="auto"/>
            <w:tcBorders>
              <w:top w:val="nil"/>
              <w:left w:val="nil"/>
              <w:bottom w:val="single" w:sz="4" w:space="0" w:color="auto"/>
              <w:right w:val="single" w:sz="4" w:space="0" w:color="auto"/>
            </w:tcBorders>
            <w:shd w:val="clear" w:color="auto" w:fill="auto"/>
            <w:noWrap/>
            <w:vAlign w:val="center"/>
            <w:hideMark/>
          </w:tcPr>
          <w:p w14:paraId="7068DC6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4,40</w:t>
            </w:r>
          </w:p>
        </w:tc>
        <w:tc>
          <w:tcPr>
            <w:tcW w:w="0" w:type="auto"/>
            <w:tcBorders>
              <w:top w:val="nil"/>
              <w:left w:val="nil"/>
              <w:bottom w:val="single" w:sz="4" w:space="0" w:color="auto"/>
              <w:right w:val="single" w:sz="4" w:space="0" w:color="auto"/>
            </w:tcBorders>
            <w:shd w:val="clear" w:color="auto" w:fill="auto"/>
            <w:noWrap/>
            <w:vAlign w:val="center"/>
            <w:hideMark/>
          </w:tcPr>
          <w:p w14:paraId="01DB924B"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36,06</w:t>
            </w:r>
          </w:p>
        </w:tc>
        <w:tc>
          <w:tcPr>
            <w:tcW w:w="0" w:type="auto"/>
            <w:tcBorders>
              <w:top w:val="nil"/>
              <w:left w:val="nil"/>
              <w:bottom w:val="single" w:sz="4" w:space="0" w:color="auto"/>
              <w:right w:val="single" w:sz="4" w:space="0" w:color="auto"/>
            </w:tcBorders>
            <w:shd w:val="clear" w:color="auto" w:fill="auto"/>
            <w:vAlign w:val="center"/>
            <w:hideMark/>
          </w:tcPr>
          <w:p w14:paraId="5F87EFE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7 133,44</w:t>
            </w:r>
          </w:p>
        </w:tc>
      </w:tr>
      <w:tr w:rsidR="005E49ED" w:rsidRPr="000637BD" w14:paraId="34A8B35B"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611E83E0"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Ленинский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6AB6044F"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"Енисейская ТГК (ТГК-13)"</w:t>
            </w:r>
          </w:p>
        </w:tc>
        <w:tc>
          <w:tcPr>
            <w:tcW w:w="1027" w:type="dxa"/>
            <w:tcBorders>
              <w:top w:val="nil"/>
              <w:left w:val="nil"/>
              <w:bottom w:val="single" w:sz="4" w:space="0" w:color="auto"/>
              <w:right w:val="single" w:sz="4" w:space="0" w:color="auto"/>
            </w:tcBorders>
            <w:shd w:val="clear" w:color="auto" w:fill="auto"/>
            <w:noWrap/>
            <w:vAlign w:val="center"/>
            <w:hideMark/>
          </w:tcPr>
          <w:p w14:paraId="63D04608"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204,80</w:t>
            </w:r>
          </w:p>
        </w:tc>
        <w:tc>
          <w:tcPr>
            <w:tcW w:w="1012" w:type="dxa"/>
            <w:tcBorders>
              <w:top w:val="nil"/>
              <w:left w:val="nil"/>
              <w:bottom w:val="single" w:sz="4" w:space="0" w:color="auto"/>
              <w:right w:val="single" w:sz="4" w:space="0" w:color="auto"/>
            </w:tcBorders>
            <w:shd w:val="clear" w:color="auto" w:fill="auto"/>
            <w:noWrap/>
            <w:vAlign w:val="center"/>
            <w:hideMark/>
          </w:tcPr>
          <w:p w14:paraId="481B79FF"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1 332,59</w:t>
            </w:r>
          </w:p>
        </w:tc>
        <w:tc>
          <w:tcPr>
            <w:tcW w:w="1000" w:type="dxa"/>
            <w:tcBorders>
              <w:top w:val="nil"/>
              <w:left w:val="nil"/>
              <w:bottom w:val="single" w:sz="4" w:space="0" w:color="auto"/>
              <w:right w:val="single" w:sz="4" w:space="0" w:color="auto"/>
            </w:tcBorders>
            <w:shd w:val="clear" w:color="auto" w:fill="auto"/>
            <w:noWrap/>
            <w:vAlign w:val="center"/>
            <w:hideMark/>
          </w:tcPr>
          <w:p w14:paraId="6124045A"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272,92</w:t>
            </w:r>
          </w:p>
        </w:tc>
        <w:tc>
          <w:tcPr>
            <w:tcW w:w="1031" w:type="dxa"/>
            <w:tcBorders>
              <w:top w:val="nil"/>
              <w:left w:val="nil"/>
              <w:bottom w:val="single" w:sz="4" w:space="0" w:color="auto"/>
              <w:right w:val="single" w:sz="4" w:space="0" w:color="auto"/>
            </w:tcBorders>
            <w:shd w:val="clear" w:color="auto" w:fill="auto"/>
            <w:noWrap/>
            <w:vAlign w:val="center"/>
            <w:hideMark/>
          </w:tcPr>
          <w:p w14:paraId="3DC7CCEF"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547,89</w:t>
            </w:r>
          </w:p>
        </w:tc>
        <w:tc>
          <w:tcPr>
            <w:tcW w:w="0" w:type="auto"/>
            <w:tcBorders>
              <w:top w:val="nil"/>
              <w:left w:val="nil"/>
              <w:bottom w:val="single" w:sz="4" w:space="0" w:color="auto"/>
              <w:right w:val="single" w:sz="4" w:space="0" w:color="auto"/>
            </w:tcBorders>
            <w:shd w:val="clear" w:color="auto" w:fill="auto"/>
            <w:noWrap/>
            <w:vAlign w:val="center"/>
            <w:hideMark/>
          </w:tcPr>
          <w:p w14:paraId="350DB74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4,36</w:t>
            </w:r>
          </w:p>
        </w:tc>
        <w:tc>
          <w:tcPr>
            <w:tcW w:w="0" w:type="auto"/>
            <w:tcBorders>
              <w:top w:val="nil"/>
              <w:left w:val="nil"/>
              <w:bottom w:val="single" w:sz="4" w:space="0" w:color="auto"/>
              <w:right w:val="single" w:sz="4" w:space="0" w:color="auto"/>
            </w:tcBorders>
            <w:shd w:val="clear" w:color="auto" w:fill="auto"/>
            <w:noWrap/>
            <w:vAlign w:val="center"/>
            <w:hideMark/>
          </w:tcPr>
          <w:p w14:paraId="6A3DF3F0"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2,39</w:t>
            </w:r>
          </w:p>
        </w:tc>
        <w:tc>
          <w:tcPr>
            <w:tcW w:w="0" w:type="auto"/>
            <w:tcBorders>
              <w:top w:val="nil"/>
              <w:left w:val="nil"/>
              <w:bottom w:val="single" w:sz="4" w:space="0" w:color="auto"/>
              <w:right w:val="single" w:sz="4" w:space="0" w:color="auto"/>
            </w:tcBorders>
            <w:shd w:val="clear" w:color="auto" w:fill="auto"/>
            <w:vAlign w:val="center"/>
            <w:hideMark/>
          </w:tcPr>
          <w:p w14:paraId="65C43EC3"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275,30</w:t>
            </w:r>
          </w:p>
        </w:tc>
      </w:tr>
      <w:tr w:rsidR="005E49ED" w:rsidRPr="000637BD" w14:paraId="0B6EDA65"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46F56ED8"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Свердловский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50AA2491"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"Енисейская ТГК (ТГК-13)"</w:t>
            </w:r>
          </w:p>
        </w:tc>
        <w:tc>
          <w:tcPr>
            <w:tcW w:w="1027" w:type="dxa"/>
            <w:tcBorders>
              <w:top w:val="nil"/>
              <w:left w:val="nil"/>
              <w:bottom w:val="single" w:sz="4" w:space="0" w:color="auto"/>
              <w:right w:val="single" w:sz="4" w:space="0" w:color="auto"/>
            </w:tcBorders>
            <w:shd w:val="clear" w:color="auto" w:fill="auto"/>
            <w:noWrap/>
            <w:vAlign w:val="center"/>
            <w:hideMark/>
          </w:tcPr>
          <w:p w14:paraId="2A49AF2F"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468,45</w:t>
            </w:r>
          </w:p>
        </w:tc>
        <w:tc>
          <w:tcPr>
            <w:tcW w:w="1012" w:type="dxa"/>
            <w:tcBorders>
              <w:top w:val="nil"/>
              <w:left w:val="nil"/>
              <w:bottom w:val="single" w:sz="4" w:space="0" w:color="auto"/>
              <w:right w:val="single" w:sz="4" w:space="0" w:color="auto"/>
            </w:tcBorders>
            <w:shd w:val="clear" w:color="auto" w:fill="auto"/>
            <w:noWrap/>
            <w:vAlign w:val="center"/>
            <w:hideMark/>
          </w:tcPr>
          <w:p w14:paraId="67D2761D"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1 331,43</w:t>
            </w:r>
          </w:p>
        </w:tc>
        <w:tc>
          <w:tcPr>
            <w:tcW w:w="1000" w:type="dxa"/>
            <w:tcBorders>
              <w:top w:val="nil"/>
              <w:left w:val="nil"/>
              <w:bottom w:val="single" w:sz="4" w:space="0" w:color="auto"/>
              <w:right w:val="single" w:sz="4" w:space="0" w:color="auto"/>
            </w:tcBorders>
            <w:shd w:val="clear" w:color="auto" w:fill="auto"/>
            <w:noWrap/>
            <w:vAlign w:val="center"/>
            <w:hideMark/>
          </w:tcPr>
          <w:p w14:paraId="100A20C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623,70</w:t>
            </w:r>
          </w:p>
        </w:tc>
        <w:tc>
          <w:tcPr>
            <w:tcW w:w="1031" w:type="dxa"/>
            <w:tcBorders>
              <w:top w:val="nil"/>
              <w:left w:val="nil"/>
              <w:bottom w:val="single" w:sz="4" w:space="0" w:color="auto"/>
              <w:right w:val="single" w:sz="4" w:space="0" w:color="auto"/>
            </w:tcBorders>
            <w:shd w:val="clear" w:color="auto" w:fill="auto"/>
            <w:noWrap/>
            <w:vAlign w:val="center"/>
            <w:hideMark/>
          </w:tcPr>
          <w:p w14:paraId="6F98883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941,39</w:t>
            </w:r>
          </w:p>
        </w:tc>
        <w:tc>
          <w:tcPr>
            <w:tcW w:w="0" w:type="auto"/>
            <w:tcBorders>
              <w:top w:val="nil"/>
              <w:left w:val="nil"/>
              <w:bottom w:val="single" w:sz="4" w:space="0" w:color="auto"/>
              <w:right w:val="single" w:sz="4" w:space="0" w:color="auto"/>
            </w:tcBorders>
            <w:shd w:val="clear" w:color="auto" w:fill="auto"/>
            <w:noWrap/>
            <w:vAlign w:val="center"/>
            <w:hideMark/>
          </w:tcPr>
          <w:p w14:paraId="49AEDE4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4,38</w:t>
            </w:r>
          </w:p>
        </w:tc>
        <w:tc>
          <w:tcPr>
            <w:tcW w:w="0" w:type="auto"/>
            <w:tcBorders>
              <w:top w:val="nil"/>
              <w:left w:val="nil"/>
              <w:bottom w:val="single" w:sz="4" w:space="0" w:color="auto"/>
              <w:right w:val="single" w:sz="4" w:space="0" w:color="auto"/>
            </w:tcBorders>
            <w:shd w:val="clear" w:color="auto" w:fill="auto"/>
            <w:noWrap/>
            <w:vAlign w:val="center"/>
            <w:hideMark/>
          </w:tcPr>
          <w:p w14:paraId="549329E1"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4,12</w:t>
            </w:r>
          </w:p>
        </w:tc>
        <w:tc>
          <w:tcPr>
            <w:tcW w:w="0" w:type="auto"/>
            <w:tcBorders>
              <w:top w:val="nil"/>
              <w:left w:val="nil"/>
              <w:bottom w:val="single" w:sz="4" w:space="0" w:color="auto"/>
              <w:right w:val="single" w:sz="4" w:space="0" w:color="auto"/>
            </w:tcBorders>
            <w:shd w:val="clear" w:color="auto" w:fill="auto"/>
            <w:vAlign w:val="center"/>
            <w:hideMark/>
          </w:tcPr>
          <w:p w14:paraId="2CBA8AE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627,82</w:t>
            </w:r>
          </w:p>
        </w:tc>
      </w:tr>
      <w:tr w:rsidR="005E49ED" w:rsidRPr="000637BD" w14:paraId="5F4687B8"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36BD0373"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Советский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0C3A1372"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"Енисейская ТГК (ТГК-13)"</w:t>
            </w:r>
          </w:p>
        </w:tc>
        <w:tc>
          <w:tcPr>
            <w:tcW w:w="1027" w:type="dxa"/>
            <w:tcBorders>
              <w:top w:val="nil"/>
              <w:left w:val="nil"/>
              <w:bottom w:val="single" w:sz="4" w:space="0" w:color="auto"/>
              <w:right w:val="single" w:sz="4" w:space="0" w:color="auto"/>
            </w:tcBorders>
            <w:shd w:val="clear" w:color="auto" w:fill="auto"/>
            <w:noWrap/>
            <w:vAlign w:val="center"/>
            <w:hideMark/>
          </w:tcPr>
          <w:p w14:paraId="2B08A686"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2 206,96</w:t>
            </w:r>
          </w:p>
        </w:tc>
        <w:tc>
          <w:tcPr>
            <w:tcW w:w="1012" w:type="dxa"/>
            <w:tcBorders>
              <w:top w:val="nil"/>
              <w:left w:val="nil"/>
              <w:bottom w:val="single" w:sz="4" w:space="0" w:color="auto"/>
              <w:right w:val="single" w:sz="4" w:space="0" w:color="auto"/>
            </w:tcBorders>
            <w:shd w:val="clear" w:color="auto" w:fill="auto"/>
            <w:noWrap/>
            <w:vAlign w:val="center"/>
            <w:hideMark/>
          </w:tcPr>
          <w:p w14:paraId="05E93FAB"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1 337,56</w:t>
            </w:r>
          </w:p>
        </w:tc>
        <w:tc>
          <w:tcPr>
            <w:tcW w:w="1000" w:type="dxa"/>
            <w:tcBorders>
              <w:top w:val="nil"/>
              <w:left w:val="nil"/>
              <w:bottom w:val="single" w:sz="4" w:space="0" w:color="auto"/>
              <w:right w:val="single" w:sz="4" w:space="0" w:color="auto"/>
            </w:tcBorders>
            <w:shd w:val="clear" w:color="auto" w:fill="auto"/>
            <w:noWrap/>
            <w:vAlign w:val="center"/>
            <w:hideMark/>
          </w:tcPr>
          <w:p w14:paraId="603C468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2 951,93</w:t>
            </w:r>
          </w:p>
        </w:tc>
        <w:tc>
          <w:tcPr>
            <w:tcW w:w="1031" w:type="dxa"/>
            <w:tcBorders>
              <w:top w:val="nil"/>
              <w:left w:val="nil"/>
              <w:bottom w:val="single" w:sz="4" w:space="0" w:color="auto"/>
              <w:right w:val="single" w:sz="4" w:space="0" w:color="auto"/>
            </w:tcBorders>
            <w:shd w:val="clear" w:color="auto" w:fill="auto"/>
            <w:noWrap/>
            <w:vAlign w:val="center"/>
            <w:hideMark/>
          </w:tcPr>
          <w:p w14:paraId="036BA1B6"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1 426,61</w:t>
            </w:r>
          </w:p>
        </w:tc>
        <w:tc>
          <w:tcPr>
            <w:tcW w:w="0" w:type="auto"/>
            <w:tcBorders>
              <w:top w:val="nil"/>
              <w:left w:val="nil"/>
              <w:bottom w:val="single" w:sz="4" w:space="0" w:color="auto"/>
              <w:right w:val="single" w:sz="4" w:space="0" w:color="auto"/>
            </w:tcBorders>
            <w:shd w:val="clear" w:color="auto" w:fill="auto"/>
            <w:noWrap/>
            <w:vAlign w:val="center"/>
            <w:hideMark/>
          </w:tcPr>
          <w:p w14:paraId="53277AB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4,40</w:t>
            </w:r>
          </w:p>
        </w:tc>
        <w:tc>
          <w:tcPr>
            <w:tcW w:w="0" w:type="auto"/>
            <w:tcBorders>
              <w:top w:val="nil"/>
              <w:left w:val="nil"/>
              <w:bottom w:val="single" w:sz="4" w:space="0" w:color="auto"/>
              <w:right w:val="single" w:sz="4" w:space="0" w:color="auto"/>
            </w:tcBorders>
            <w:shd w:val="clear" w:color="auto" w:fill="auto"/>
            <w:noWrap/>
            <w:vAlign w:val="center"/>
            <w:hideMark/>
          </w:tcPr>
          <w:p w14:paraId="2C9B8FC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6,27</w:t>
            </w:r>
          </w:p>
        </w:tc>
        <w:tc>
          <w:tcPr>
            <w:tcW w:w="0" w:type="auto"/>
            <w:tcBorders>
              <w:top w:val="nil"/>
              <w:left w:val="nil"/>
              <w:bottom w:val="single" w:sz="4" w:space="0" w:color="auto"/>
              <w:right w:val="single" w:sz="4" w:space="0" w:color="auto"/>
            </w:tcBorders>
            <w:shd w:val="clear" w:color="auto" w:fill="auto"/>
            <w:vAlign w:val="center"/>
            <w:hideMark/>
          </w:tcPr>
          <w:p w14:paraId="66E7A23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2 958,20</w:t>
            </w:r>
          </w:p>
        </w:tc>
      </w:tr>
      <w:tr w:rsidR="005E49ED" w:rsidRPr="000637BD" w14:paraId="26F55F38"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2FD18E16"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Октябрьский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1544BF95"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"Енисейская ТГК (ТГК-13)"</w:t>
            </w:r>
          </w:p>
        </w:tc>
        <w:tc>
          <w:tcPr>
            <w:tcW w:w="1027" w:type="dxa"/>
            <w:tcBorders>
              <w:top w:val="nil"/>
              <w:left w:val="nil"/>
              <w:bottom w:val="single" w:sz="4" w:space="0" w:color="auto"/>
              <w:right w:val="single" w:sz="4" w:space="0" w:color="auto"/>
            </w:tcBorders>
            <w:shd w:val="clear" w:color="auto" w:fill="auto"/>
            <w:noWrap/>
            <w:vAlign w:val="center"/>
            <w:hideMark/>
          </w:tcPr>
          <w:p w14:paraId="0976659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889,91</w:t>
            </w:r>
          </w:p>
        </w:tc>
        <w:tc>
          <w:tcPr>
            <w:tcW w:w="1012" w:type="dxa"/>
            <w:tcBorders>
              <w:top w:val="nil"/>
              <w:left w:val="nil"/>
              <w:bottom w:val="single" w:sz="4" w:space="0" w:color="auto"/>
              <w:right w:val="single" w:sz="4" w:space="0" w:color="auto"/>
            </w:tcBorders>
            <w:shd w:val="clear" w:color="auto" w:fill="auto"/>
            <w:noWrap/>
            <w:vAlign w:val="center"/>
            <w:hideMark/>
          </w:tcPr>
          <w:p w14:paraId="1E23F6A6"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1 336,83</w:t>
            </w:r>
          </w:p>
        </w:tc>
        <w:tc>
          <w:tcPr>
            <w:tcW w:w="1000" w:type="dxa"/>
            <w:tcBorders>
              <w:top w:val="nil"/>
              <w:left w:val="nil"/>
              <w:bottom w:val="single" w:sz="4" w:space="0" w:color="auto"/>
              <w:right w:val="single" w:sz="4" w:space="0" w:color="auto"/>
            </w:tcBorders>
            <w:shd w:val="clear" w:color="auto" w:fill="auto"/>
            <w:noWrap/>
            <w:vAlign w:val="center"/>
            <w:hideMark/>
          </w:tcPr>
          <w:p w14:paraId="64B9F8E6"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1 189,66</w:t>
            </w:r>
          </w:p>
        </w:tc>
        <w:tc>
          <w:tcPr>
            <w:tcW w:w="1031" w:type="dxa"/>
            <w:tcBorders>
              <w:top w:val="nil"/>
              <w:left w:val="nil"/>
              <w:bottom w:val="single" w:sz="4" w:space="0" w:color="auto"/>
              <w:right w:val="single" w:sz="4" w:space="0" w:color="auto"/>
            </w:tcBorders>
            <w:shd w:val="clear" w:color="auto" w:fill="auto"/>
            <w:noWrap/>
            <w:vAlign w:val="center"/>
            <w:hideMark/>
          </w:tcPr>
          <w:p w14:paraId="4D8E6B0B"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879,01</w:t>
            </w:r>
          </w:p>
        </w:tc>
        <w:tc>
          <w:tcPr>
            <w:tcW w:w="0" w:type="auto"/>
            <w:tcBorders>
              <w:top w:val="nil"/>
              <w:left w:val="nil"/>
              <w:bottom w:val="single" w:sz="4" w:space="0" w:color="auto"/>
              <w:right w:val="single" w:sz="4" w:space="0" w:color="auto"/>
            </w:tcBorders>
            <w:shd w:val="clear" w:color="auto" w:fill="auto"/>
            <w:noWrap/>
            <w:vAlign w:val="center"/>
            <w:hideMark/>
          </w:tcPr>
          <w:p w14:paraId="6BAD568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4,38</w:t>
            </w:r>
          </w:p>
        </w:tc>
        <w:tc>
          <w:tcPr>
            <w:tcW w:w="0" w:type="auto"/>
            <w:tcBorders>
              <w:top w:val="nil"/>
              <w:left w:val="nil"/>
              <w:bottom w:val="single" w:sz="4" w:space="0" w:color="auto"/>
              <w:right w:val="single" w:sz="4" w:space="0" w:color="auto"/>
            </w:tcBorders>
            <w:shd w:val="clear" w:color="auto" w:fill="auto"/>
            <w:noWrap/>
            <w:vAlign w:val="center"/>
            <w:hideMark/>
          </w:tcPr>
          <w:p w14:paraId="73DCF7C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3,85</w:t>
            </w:r>
          </w:p>
        </w:tc>
        <w:tc>
          <w:tcPr>
            <w:tcW w:w="0" w:type="auto"/>
            <w:tcBorders>
              <w:top w:val="nil"/>
              <w:left w:val="nil"/>
              <w:bottom w:val="single" w:sz="4" w:space="0" w:color="auto"/>
              <w:right w:val="single" w:sz="4" w:space="0" w:color="auto"/>
            </w:tcBorders>
            <w:shd w:val="clear" w:color="auto" w:fill="auto"/>
            <w:vAlign w:val="center"/>
            <w:hideMark/>
          </w:tcPr>
          <w:p w14:paraId="7F1A171B"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1 193,51</w:t>
            </w:r>
          </w:p>
        </w:tc>
      </w:tr>
      <w:tr w:rsidR="005E49ED" w:rsidRPr="000637BD" w14:paraId="4DDA07E7"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2E52BD4A"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АУ СЭС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37348079"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ООО "ЖКХ ЛДК N1"</w:t>
            </w:r>
          </w:p>
        </w:tc>
        <w:tc>
          <w:tcPr>
            <w:tcW w:w="1027" w:type="dxa"/>
            <w:tcBorders>
              <w:top w:val="nil"/>
              <w:left w:val="nil"/>
              <w:bottom w:val="single" w:sz="4" w:space="0" w:color="auto"/>
              <w:right w:val="single" w:sz="4" w:space="0" w:color="auto"/>
            </w:tcBorders>
            <w:shd w:val="clear" w:color="auto" w:fill="auto"/>
            <w:noWrap/>
            <w:vAlign w:val="center"/>
            <w:hideMark/>
          </w:tcPr>
          <w:p w14:paraId="74316B75"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3 353,13</w:t>
            </w:r>
          </w:p>
        </w:tc>
        <w:tc>
          <w:tcPr>
            <w:tcW w:w="1012" w:type="dxa"/>
            <w:tcBorders>
              <w:top w:val="nil"/>
              <w:left w:val="nil"/>
              <w:bottom w:val="single" w:sz="4" w:space="0" w:color="auto"/>
              <w:right w:val="single" w:sz="4" w:space="0" w:color="auto"/>
            </w:tcBorders>
            <w:shd w:val="clear" w:color="auto" w:fill="auto"/>
            <w:noWrap/>
            <w:vAlign w:val="center"/>
            <w:hideMark/>
          </w:tcPr>
          <w:p w14:paraId="26F46EFA"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771,97</w:t>
            </w:r>
          </w:p>
        </w:tc>
        <w:tc>
          <w:tcPr>
            <w:tcW w:w="1000" w:type="dxa"/>
            <w:tcBorders>
              <w:top w:val="nil"/>
              <w:left w:val="nil"/>
              <w:bottom w:val="single" w:sz="4" w:space="0" w:color="auto"/>
              <w:right w:val="single" w:sz="4" w:space="0" w:color="auto"/>
            </w:tcBorders>
            <w:shd w:val="clear" w:color="auto" w:fill="auto"/>
            <w:noWrap/>
            <w:vAlign w:val="center"/>
            <w:hideMark/>
          </w:tcPr>
          <w:p w14:paraId="0A522FE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2 588,51</w:t>
            </w:r>
          </w:p>
        </w:tc>
        <w:tc>
          <w:tcPr>
            <w:tcW w:w="1031" w:type="dxa"/>
            <w:tcBorders>
              <w:top w:val="nil"/>
              <w:left w:val="nil"/>
              <w:bottom w:val="single" w:sz="4" w:space="0" w:color="auto"/>
              <w:right w:val="single" w:sz="4" w:space="0" w:color="auto"/>
            </w:tcBorders>
            <w:shd w:val="clear" w:color="auto" w:fill="auto"/>
            <w:noWrap/>
            <w:vAlign w:val="center"/>
            <w:hideMark/>
          </w:tcPr>
          <w:p w14:paraId="0E03BA63"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1 144,36</w:t>
            </w:r>
          </w:p>
        </w:tc>
        <w:tc>
          <w:tcPr>
            <w:tcW w:w="0" w:type="auto"/>
            <w:tcBorders>
              <w:top w:val="nil"/>
              <w:left w:val="nil"/>
              <w:bottom w:val="single" w:sz="4" w:space="0" w:color="auto"/>
              <w:right w:val="single" w:sz="4" w:space="0" w:color="auto"/>
            </w:tcBorders>
            <w:shd w:val="clear" w:color="auto" w:fill="auto"/>
            <w:noWrap/>
            <w:vAlign w:val="center"/>
            <w:hideMark/>
          </w:tcPr>
          <w:p w14:paraId="40120DC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6,50</w:t>
            </w:r>
          </w:p>
        </w:tc>
        <w:tc>
          <w:tcPr>
            <w:tcW w:w="0" w:type="auto"/>
            <w:tcBorders>
              <w:top w:val="nil"/>
              <w:left w:val="nil"/>
              <w:bottom w:val="single" w:sz="4" w:space="0" w:color="auto"/>
              <w:right w:val="single" w:sz="4" w:space="0" w:color="auto"/>
            </w:tcBorders>
            <w:shd w:val="clear" w:color="auto" w:fill="auto"/>
            <w:noWrap/>
            <w:vAlign w:val="center"/>
            <w:hideMark/>
          </w:tcPr>
          <w:p w14:paraId="0FA86743"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7,43</w:t>
            </w:r>
          </w:p>
        </w:tc>
        <w:tc>
          <w:tcPr>
            <w:tcW w:w="0" w:type="auto"/>
            <w:tcBorders>
              <w:top w:val="nil"/>
              <w:left w:val="nil"/>
              <w:bottom w:val="single" w:sz="4" w:space="0" w:color="auto"/>
              <w:right w:val="single" w:sz="4" w:space="0" w:color="auto"/>
            </w:tcBorders>
            <w:shd w:val="clear" w:color="auto" w:fill="auto"/>
            <w:vAlign w:val="center"/>
            <w:hideMark/>
          </w:tcPr>
          <w:p w14:paraId="4A8E3D7F"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2 595,95</w:t>
            </w:r>
          </w:p>
        </w:tc>
      </w:tr>
      <w:tr w:rsidR="005E49ED" w:rsidRPr="000637BD" w14:paraId="47805DF0"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406E0FCB"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Шушенский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5960C7A5"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МУП "ШТЭС"</w:t>
            </w:r>
          </w:p>
        </w:tc>
        <w:tc>
          <w:tcPr>
            <w:tcW w:w="1027" w:type="dxa"/>
            <w:tcBorders>
              <w:top w:val="nil"/>
              <w:left w:val="nil"/>
              <w:bottom w:val="single" w:sz="4" w:space="0" w:color="auto"/>
              <w:right w:val="single" w:sz="4" w:space="0" w:color="auto"/>
            </w:tcBorders>
            <w:shd w:val="clear" w:color="auto" w:fill="auto"/>
            <w:noWrap/>
            <w:vAlign w:val="center"/>
            <w:hideMark/>
          </w:tcPr>
          <w:p w14:paraId="70D7EA2B"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280,62</w:t>
            </w:r>
          </w:p>
        </w:tc>
        <w:tc>
          <w:tcPr>
            <w:tcW w:w="1012" w:type="dxa"/>
            <w:tcBorders>
              <w:top w:val="nil"/>
              <w:left w:val="nil"/>
              <w:bottom w:val="single" w:sz="4" w:space="0" w:color="auto"/>
              <w:right w:val="single" w:sz="4" w:space="0" w:color="auto"/>
            </w:tcBorders>
            <w:shd w:val="clear" w:color="auto" w:fill="auto"/>
            <w:noWrap/>
            <w:vAlign w:val="center"/>
            <w:hideMark/>
          </w:tcPr>
          <w:p w14:paraId="263F5CAC"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3 903,49</w:t>
            </w:r>
          </w:p>
        </w:tc>
        <w:tc>
          <w:tcPr>
            <w:tcW w:w="1000" w:type="dxa"/>
            <w:tcBorders>
              <w:top w:val="nil"/>
              <w:left w:val="nil"/>
              <w:bottom w:val="single" w:sz="4" w:space="0" w:color="auto"/>
              <w:right w:val="single" w:sz="4" w:space="0" w:color="auto"/>
            </w:tcBorders>
            <w:shd w:val="clear" w:color="auto" w:fill="auto"/>
            <w:noWrap/>
            <w:vAlign w:val="center"/>
            <w:hideMark/>
          </w:tcPr>
          <w:p w14:paraId="67D2FF6F"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1 095,38</w:t>
            </w:r>
          </w:p>
        </w:tc>
        <w:tc>
          <w:tcPr>
            <w:tcW w:w="1031" w:type="dxa"/>
            <w:tcBorders>
              <w:top w:val="nil"/>
              <w:left w:val="nil"/>
              <w:bottom w:val="single" w:sz="4" w:space="0" w:color="auto"/>
              <w:right w:val="single" w:sz="4" w:space="0" w:color="auto"/>
            </w:tcBorders>
            <w:shd w:val="clear" w:color="auto" w:fill="auto"/>
            <w:noWrap/>
            <w:vAlign w:val="center"/>
            <w:hideMark/>
          </w:tcPr>
          <w:p w14:paraId="249E341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39,00</w:t>
            </w:r>
          </w:p>
        </w:tc>
        <w:tc>
          <w:tcPr>
            <w:tcW w:w="0" w:type="auto"/>
            <w:tcBorders>
              <w:top w:val="nil"/>
              <w:left w:val="nil"/>
              <w:bottom w:val="single" w:sz="4" w:space="0" w:color="auto"/>
              <w:right w:val="single" w:sz="4" w:space="0" w:color="auto"/>
            </w:tcBorders>
            <w:shd w:val="clear" w:color="auto" w:fill="auto"/>
            <w:noWrap/>
            <w:vAlign w:val="center"/>
            <w:hideMark/>
          </w:tcPr>
          <w:p w14:paraId="64405BD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54,10</w:t>
            </w:r>
          </w:p>
        </w:tc>
        <w:tc>
          <w:tcPr>
            <w:tcW w:w="0" w:type="auto"/>
            <w:tcBorders>
              <w:top w:val="nil"/>
              <w:left w:val="nil"/>
              <w:bottom w:val="single" w:sz="4" w:space="0" w:color="auto"/>
              <w:right w:val="single" w:sz="4" w:space="0" w:color="auto"/>
            </w:tcBorders>
            <w:shd w:val="clear" w:color="auto" w:fill="auto"/>
            <w:noWrap/>
            <w:vAlign w:val="center"/>
            <w:hideMark/>
          </w:tcPr>
          <w:p w14:paraId="14106E5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2,11</w:t>
            </w:r>
          </w:p>
        </w:tc>
        <w:tc>
          <w:tcPr>
            <w:tcW w:w="0" w:type="auto"/>
            <w:tcBorders>
              <w:top w:val="nil"/>
              <w:left w:val="nil"/>
              <w:bottom w:val="single" w:sz="4" w:space="0" w:color="auto"/>
              <w:right w:val="single" w:sz="4" w:space="0" w:color="auto"/>
            </w:tcBorders>
            <w:shd w:val="clear" w:color="auto" w:fill="auto"/>
            <w:vAlign w:val="center"/>
            <w:hideMark/>
          </w:tcPr>
          <w:p w14:paraId="55660FF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1 097,49</w:t>
            </w:r>
          </w:p>
        </w:tc>
      </w:tr>
      <w:tr w:rsidR="005E49ED" w:rsidRPr="000637BD" w14:paraId="3C18D5CD"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22A091C9"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АУ ЗЭС</w:t>
            </w:r>
          </w:p>
        </w:tc>
        <w:tc>
          <w:tcPr>
            <w:tcW w:w="1570" w:type="dxa"/>
            <w:tcBorders>
              <w:top w:val="nil"/>
              <w:left w:val="single" w:sz="4" w:space="0" w:color="auto"/>
              <w:bottom w:val="single" w:sz="4" w:space="0" w:color="auto"/>
              <w:right w:val="single" w:sz="4" w:space="0" w:color="auto"/>
            </w:tcBorders>
            <w:shd w:val="clear" w:color="auto" w:fill="auto"/>
            <w:noWrap/>
            <w:vAlign w:val="center"/>
            <w:hideMark/>
          </w:tcPr>
          <w:p w14:paraId="05059E72"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ООО "Теплосеть"</w:t>
            </w:r>
          </w:p>
        </w:tc>
        <w:tc>
          <w:tcPr>
            <w:tcW w:w="1027" w:type="dxa"/>
            <w:tcBorders>
              <w:top w:val="nil"/>
              <w:left w:val="nil"/>
              <w:bottom w:val="single" w:sz="4" w:space="0" w:color="auto"/>
              <w:right w:val="single" w:sz="4" w:space="0" w:color="auto"/>
            </w:tcBorders>
            <w:shd w:val="clear" w:color="auto" w:fill="auto"/>
            <w:noWrap/>
            <w:vAlign w:val="center"/>
            <w:hideMark/>
          </w:tcPr>
          <w:p w14:paraId="439C2766"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315,70</w:t>
            </w:r>
          </w:p>
        </w:tc>
        <w:tc>
          <w:tcPr>
            <w:tcW w:w="1012" w:type="dxa"/>
            <w:tcBorders>
              <w:top w:val="nil"/>
              <w:left w:val="nil"/>
              <w:bottom w:val="single" w:sz="4" w:space="0" w:color="auto"/>
              <w:right w:val="single" w:sz="4" w:space="0" w:color="auto"/>
            </w:tcBorders>
            <w:shd w:val="clear" w:color="auto" w:fill="auto"/>
            <w:noWrap/>
            <w:vAlign w:val="center"/>
            <w:hideMark/>
          </w:tcPr>
          <w:p w14:paraId="58A03F6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1 011,34</w:t>
            </w:r>
          </w:p>
        </w:tc>
        <w:tc>
          <w:tcPr>
            <w:tcW w:w="1000" w:type="dxa"/>
            <w:tcBorders>
              <w:top w:val="nil"/>
              <w:left w:val="nil"/>
              <w:bottom w:val="single" w:sz="4" w:space="0" w:color="auto"/>
              <w:right w:val="single" w:sz="4" w:space="0" w:color="auto"/>
            </w:tcBorders>
            <w:shd w:val="clear" w:color="auto" w:fill="auto"/>
            <w:noWrap/>
            <w:vAlign w:val="center"/>
            <w:hideMark/>
          </w:tcPr>
          <w:p w14:paraId="16AE54D3"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319,28</w:t>
            </w:r>
          </w:p>
        </w:tc>
        <w:tc>
          <w:tcPr>
            <w:tcW w:w="1031" w:type="dxa"/>
            <w:tcBorders>
              <w:top w:val="nil"/>
              <w:left w:val="nil"/>
              <w:bottom w:val="single" w:sz="4" w:space="0" w:color="auto"/>
              <w:right w:val="single" w:sz="4" w:space="0" w:color="auto"/>
            </w:tcBorders>
            <w:shd w:val="clear" w:color="auto" w:fill="auto"/>
            <w:noWrap/>
            <w:vAlign w:val="center"/>
            <w:hideMark/>
          </w:tcPr>
          <w:p w14:paraId="38F8F1C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368,90</w:t>
            </w:r>
          </w:p>
        </w:tc>
        <w:tc>
          <w:tcPr>
            <w:tcW w:w="0" w:type="auto"/>
            <w:tcBorders>
              <w:top w:val="nil"/>
              <w:left w:val="nil"/>
              <w:bottom w:val="single" w:sz="4" w:space="0" w:color="auto"/>
              <w:right w:val="single" w:sz="4" w:space="0" w:color="auto"/>
            </w:tcBorders>
            <w:shd w:val="clear" w:color="auto" w:fill="auto"/>
            <w:noWrap/>
            <w:vAlign w:val="center"/>
            <w:hideMark/>
          </w:tcPr>
          <w:p w14:paraId="416031F0"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10,43</w:t>
            </w:r>
          </w:p>
        </w:tc>
        <w:tc>
          <w:tcPr>
            <w:tcW w:w="0" w:type="auto"/>
            <w:tcBorders>
              <w:top w:val="nil"/>
              <w:left w:val="nil"/>
              <w:bottom w:val="single" w:sz="4" w:space="0" w:color="auto"/>
              <w:right w:val="single" w:sz="4" w:space="0" w:color="auto"/>
            </w:tcBorders>
            <w:shd w:val="clear" w:color="auto" w:fill="auto"/>
            <w:noWrap/>
            <w:vAlign w:val="center"/>
            <w:hideMark/>
          </w:tcPr>
          <w:p w14:paraId="2268AB71"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3,85</w:t>
            </w:r>
          </w:p>
        </w:tc>
        <w:tc>
          <w:tcPr>
            <w:tcW w:w="0" w:type="auto"/>
            <w:tcBorders>
              <w:top w:val="nil"/>
              <w:left w:val="nil"/>
              <w:bottom w:val="single" w:sz="4" w:space="0" w:color="auto"/>
              <w:right w:val="single" w:sz="4" w:space="0" w:color="auto"/>
            </w:tcBorders>
            <w:shd w:val="clear" w:color="auto" w:fill="auto"/>
            <w:vAlign w:val="center"/>
            <w:hideMark/>
          </w:tcPr>
          <w:p w14:paraId="2485CD11"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323,13</w:t>
            </w:r>
          </w:p>
        </w:tc>
      </w:tr>
      <w:tr w:rsidR="005E49ED" w:rsidRPr="000637BD" w14:paraId="0F3BCBBA"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1FCEDE09"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Назаровский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5E28BA76"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"Назаровская ГРЭС"</w:t>
            </w:r>
          </w:p>
        </w:tc>
        <w:tc>
          <w:tcPr>
            <w:tcW w:w="1027" w:type="dxa"/>
            <w:tcBorders>
              <w:top w:val="nil"/>
              <w:left w:val="nil"/>
              <w:bottom w:val="single" w:sz="4" w:space="0" w:color="auto"/>
              <w:right w:val="single" w:sz="4" w:space="0" w:color="auto"/>
            </w:tcBorders>
            <w:shd w:val="clear" w:color="auto" w:fill="auto"/>
            <w:noWrap/>
            <w:vAlign w:val="center"/>
            <w:hideMark/>
          </w:tcPr>
          <w:p w14:paraId="5B862DBD"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496,98</w:t>
            </w:r>
          </w:p>
        </w:tc>
        <w:tc>
          <w:tcPr>
            <w:tcW w:w="1012" w:type="dxa"/>
            <w:tcBorders>
              <w:top w:val="nil"/>
              <w:left w:val="nil"/>
              <w:bottom w:val="single" w:sz="4" w:space="0" w:color="auto"/>
              <w:right w:val="single" w:sz="4" w:space="0" w:color="auto"/>
            </w:tcBorders>
            <w:shd w:val="clear" w:color="auto" w:fill="auto"/>
            <w:noWrap/>
            <w:vAlign w:val="center"/>
            <w:hideMark/>
          </w:tcPr>
          <w:p w14:paraId="4595829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1 340,42</w:t>
            </w:r>
          </w:p>
        </w:tc>
        <w:tc>
          <w:tcPr>
            <w:tcW w:w="1000" w:type="dxa"/>
            <w:tcBorders>
              <w:top w:val="nil"/>
              <w:left w:val="nil"/>
              <w:bottom w:val="single" w:sz="4" w:space="0" w:color="auto"/>
              <w:right w:val="single" w:sz="4" w:space="0" w:color="auto"/>
            </w:tcBorders>
            <w:shd w:val="clear" w:color="auto" w:fill="auto"/>
            <w:noWrap/>
            <w:vAlign w:val="center"/>
            <w:hideMark/>
          </w:tcPr>
          <w:p w14:paraId="13BF3638"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666,16</w:t>
            </w:r>
          </w:p>
        </w:tc>
        <w:tc>
          <w:tcPr>
            <w:tcW w:w="1031" w:type="dxa"/>
            <w:tcBorders>
              <w:top w:val="nil"/>
              <w:left w:val="nil"/>
              <w:bottom w:val="single" w:sz="4" w:space="0" w:color="auto"/>
              <w:right w:val="single" w:sz="4" w:space="0" w:color="auto"/>
            </w:tcBorders>
            <w:shd w:val="clear" w:color="auto" w:fill="auto"/>
            <w:noWrap/>
            <w:vAlign w:val="center"/>
            <w:hideMark/>
          </w:tcPr>
          <w:p w14:paraId="298FBCA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8,46</w:t>
            </w:r>
          </w:p>
        </w:tc>
        <w:tc>
          <w:tcPr>
            <w:tcW w:w="0" w:type="auto"/>
            <w:tcBorders>
              <w:top w:val="nil"/>
              <w:left w:val="nil"/>
              <w:bottom w:val="single" w:sz="4" w:space="0" w:color="auto"/>
              <w:right w:val="single" w:sz="4" w:space="0" w:color="auto"/>
            </w:tcBorders>
            <w:shd w:val="clear" w:color="auto" w:fill="auto"/>
            <w:noWrap/>
            <w:vAlign w:val="center"/>
            <w:hideMark/>
          </w:tcPr>
          <w:p w14:paraId="0A449F3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20,76</w:t>
            </w:r>
          </w:p>
        </w:tc>
        <w:tc>
          <w:tcPr>
            <w:tcW w:w="0" w:type="auto"/>
            <w:tcBorders>
              <w:top w:val="nil"/>
              <w:left w:val="nil"/>
              <w:bottom w:val="single" w:sz="4" w:space="0" w:color="auto"/>
              <w:right w:val="single" w:sz="4" w:space="0" w:color="auto"/>
            </w:tcBorders>
            <w:shd w:val="clear" w:color="auto" w:fill="auto"/>
            <w:noWrap/>
            <w:vAlign w:val="center"/>
            <w:hideMark/>
          </w:tcPr>
          <w:p w14:paraId="059BFCD0"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0,18</w:t>
            </w:r>
          </w:p>
        </w:tc>
        <w:tc>
          <w:tcPr>
            <w:tcW w:w="0" w:type="auto"/>
            <w:tcBorders>
              <w:top w:val="nil"/>
              <w:left w:val="nil"/>
              <w:bottom w:val="single" w:sz="4" w:space="0" w:color="auto"/>
              <w:right w:val="single" w:sz="4" w:space="0" w:color="auto"/>
            </w:tcBorders>
            <w:shd w:val="clear" w:color="auto" w:fill="auto"/>
            <w:vAlign w:val="center"/>
            <w:hideMark/>
          </w:tcPr>
          <w:p w14:paraId="4C3E5B2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666,34</w:t>
            </w:r>
          </w:p>
        </w:tc>
      </w:tr>
      <w:tr w:rsidR="005E49ED" w:rsidRPr="000637BD" w14:paraId="41391289"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040348E9"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Шарыпово</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0D10B7D0"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 xml:space="preserve">Филиал "Березовская ГРЭС" </w:t>
            </w:r>
            <w:r>
              <w:rPr>
                <w:rFonts w:ascii="Myriad Pro" w:eastAsia="Times New Roman" w:hAnsi="Myriad Pro" w:cs="Calibri"/>
                <w:sz w:val="18"/>
                <w:szCs w:val="18"/>
                <w:lang w:eastAsia="ru-RU"/>
              </w:rPr>
              <w:t>ПАО </w:t>
            </w:r>
            <w:r w:rsidRPr="000637BD">
              <w:rPr>
                <w:rFonts w:ascii="Myriad Pro" w:eastAsia="Times New Roman" w:hAnsi="Myriad Pro" w:cs="Calibri"/>
                <w:sz w:val="18"/>
                <w:szCs w:val="18"/>
                <w:lang w:eastAsia="ru-RU"/>
              </w:rPr>
              <w:t>"Юнипро"</w:t>
            </w:r>
          </w:p>
        </w:tc>
        <w:tc>
          <w:tcPr>
            <w:tcW w:w="1027" w:type="dxa"/>
            <w:tcBorders>
              <w:top w:val="nil"/>
              <w:left w:val="nil"/>
              <w:bottom w:val="single" w:sz="4" w:space="0" w:color="auto"/>
              <w:right w:val="single" w:sz="4" w:space="0" w:color="auto"/>
            </w:tcBorders>
            <w:shd w:val="clear" w:color="auto" w:fill="auto"/>
            <w:noWrap/>
            <w:vAlign w:val="center"/>
            <w:hideMark/>
          </w:tcPr>
          <w:p w14:paraId="55685DA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2 977,38</w:t>
            </w:r>
          </w:p>
        </w:tc>
        <w:tc>
          <w:tcPr>
            <w:tcW w:w="1012" w:type="dxa"/>
            <w:tcBorders>
              <w:top w:val="nil"/>
              <w:left w:val="nil"/>
              <w:bottom w:val="single" w:sz="4" w:space="0" w:color="auto"/>
              <w:right w:val="single" w:sz="4" w:space="0" w:color="auto"/>
            </w:tcBorders>
            <w:shd w:val="clear" w:color="auto" w:fill="auto"/>
            <w:noWrap/>
            <w:vAlign w:val="center"/>
            <w:hideMark/>
          </w:tcPr>
          <w:p w14:paraId="1FDCFD1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855,23</w:t>
            </w:r>
          </w:p>
        </w:tc>
        <w:tc>
          <w:tcPr>
            <w:tcW w:w="1000" w:type="dxa"/>
            <w:tcBorders>
              <w:top w:val="nil"/>
              <w:left w:val="nil"/>
              <w:bottom w:val="single" w:sz="4" w:space="0" w:color="auto"/>
              <w:right w:val="single" w:sz="4" w:space="0" w:color="auto"/>
            </w:tcBorders>
            <w:shd w:val="clear" w:color="auto" w:fill="auto"/>
            <w:noWrap/>
            <w:vAlign w:val="center"/>
            <w:hideMark/>
          </w:tcPr>
          <w:p w14:paraId="7BE67B7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2 546,36</w:t>
            </w:r>
          </w:p>
        </w:tc>
        <w:tc>
          <w:tcPr>
            <w:tcW w:w="1031" w:type="dxa"/>
            <w:tcBorders>
              <w:top w:val="nil"/>
              <w:left w:val="nil"/>
              <w:bottom w:val="single" w:sz="4" w:space="0" w:color="auto"/>
              <w:right w:val="single" w:sz="4" w:space="0" w:color="auto"/>
            </w:tcBorders>
            <w:shd w:val="clear" w:color="auto" w:fill="auto"/>
            <w:noWrap/>
            <w:vAlign w:val="center"/>
            <w:hideMark/>
          </w:tcPr>
          <w:p w14:paraId="541BD78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587,91</w:t>
            </w:r>
          </w:p>
        </w:tc>
        <w:tc>
          <w:tcPr>
            <w:tcW w:w="0" w:type="auto"/>
            <w:tcBorders>
              <w:top w:val="nil"/>
              <w:left w:val="nil"/>
              <w:bottom w:val="single" w:sz="4" w:space="0" w:color="auto"/>
              <w:right w:val="single" w:sz="4" w:space="0" w:color="auto"/>
            </w:tcBorders>
            <w:shd w:val="clear" w:color="auto" w:fill="auto"/>
            <w:noWrap/>
            <w:vAlign w:val="center"/>
            <w:hideMark/>
          </w:tcPr>
          <w:p w14:paraId="4B283893"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59,33</w:t>
            </w:r>
          </w:p>
        </w:tc>
        <w:tc>
          <w:tcPr>
            <w:tcW w:w="0" w:type="auto"/>
            <w:tcBorders>
              <w:top w:val="nil"/>
              <w:left w:val="nil"/>
              <w:bottom w:val="single" w:sz="4" w:space="0" w:color="auto"/>
              <w:right w:val="single" w:sz="4" w:space="0" w:color="auto"/>
            </w:tcBorders>
            <w:shd w:val="clear" w:color="auto" w:fill="auto"/>
            <w:noWrap/>
            <w:vAlign w:val="center"/>
            <w:hideMark/>
          </w:tcPr>
          <w:p w14:paraId="610F33C5"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34,88</w:t>
            </w:r>
          </w:p>
        </w:tc>
        <w:tc>
          <w:tcPr>
            <w:tcW w:w="0" w:type="auto"/>
            <w:tcBorders>
              <w:top w:val="nil"/>
              <w:left w:val="nil"/>
              <w:bottom w:val="single" w:sz="4" w:space="0" w:color="auto"/>
              <w:right w:val="single" w:sz="4" w:space="0" w:color="auto"/>
            </w:tcBorders>
            <w:shd w:val="clear" w:color="auto" w:fill="auto"/>
            <w:vAlign w:val="center"/>
            <w:hideMark/>
          </w:tcPr>
          <w:p w14:paraId="1F41FAA3"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2 581,24</w:t>
            </w:r>
          </w:p>
        </w:tc>
      </w:tr>
      <w:tr w:rsidR="005E49ED" w:rsidRPr="000637BD" w14:paraId="5FB39C0B"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4588EB02" w14:textId="77777777" w:rsidR="005E49ED" w:rsidRPr="000637BD" w:rsidRDefault="005E49ED" w:rsidP="004E5318">
            <w:pPr>
              <w:spacing w:after="0" w:line="240" w:lineRule="auto"/>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ИТОГО</w:t>
            </w:r>
          </w:p>
        </w:tc>
        <w:tc>
          <w:tcPr>
            <w:tcW w:w="1570" w:type="dxa"/>
            <w:tcBorders>
              <w:top w:val="nil"/>
              <w:left w:val="nil"/>
              <w:bottom w:val="single" w:sz="4" w:space="0" w:color="auto"/>
              <w:right w:val="single" w:sz="4" w:space="0" w:color="auto"/>
            </w:tcBorders>
            <w:shd w:val="clear" w:color="auto" w:fill="EAF1DD" w:themeFill="accent3" w:themeFillTint="33"/>
            <w:vAlign w:val="center"/>
            <w:hideMark/>
          </w:tcPr>
          <w:p w14:paraId="30AC9261" w14:textId="77777777" w:rsidR="005E49ED" w:rsidRPr="000637BD" w:rsidRDefault="005E49ED" w:rsidP="004E5318">
            <w:pPr>
              <w:spacing w:after="0" w:line="240" w:lineRule="auto"/>
              <w:rPr>
                <w:rFonts w:ascii="Myriad Pro" w:eastAsia="Times New Roman" w:hAnsi="Myriad Pro" w:cs="Calibri"/>
                <w:sz w:val="16"/>
                <w:szCs w:val="16"/>
                <w:lang w:eastAsia="ru-RU"/>
              </w:rPr>
            </w:pPr>
            <w:r w:rsidRPr="000637BD">
              <w:rPr>
                <w:rFonts w:ascii="Myriad Pro" w:eastAsia="Times New Roman" w:hAnsi="Myriad Pro" w:cs="Calibri"/>
                <w:sz w:val="16"/>
                <w:szCs w:val="16"/>
                <w:lang w:eastAsia="ru-RU"/>
              </w:rPr>
              <w:t> </w:t>
            </w:r>
          </w:p>
        </w:tc>
        <w:tc>
          <w:tcPr>
            <w:tcW w:w="1027" w:type="dxa"/>
            <w:tcBorders>
              <w:top w:val="nil"/>
              <w:left w:val="nil"/>
              <w:bottom w:val="single" w:sz="4" w:space="0" w:color="auto"/>
              <w:right w:val="single" w:sz="4" w:space="0" w:color="auto"/>
            </w:tcBorders>
            <w:shd w:val="clear" w:color="auto" w:fill="EAF1DD" w:themeFill="accent3" w:themeFillTint="33"/>
            <w:noWrap/>
            <w:vAlign w:val="bottom"/>
            <w:hideMark/>
          </w:tcPr>
          <w:p w14:paraId="6778673B"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21 459,85</w:t>
            </w:r>
          </w:p>
        </w:tc>
        <w:tc>
          <w:tcPr>
            <w:tcW w:w="1012" w:type="dxa"/>
            <w:tcBorders>
              <w:top w:val="nil"/>
              <w:left w:val="nil"/>
              <w:bottom w:val="single" w:sz="4" w:space="0" w:color="auto"/>
              <w:right w:val="single" w:sz="4" w:space="0" w:color="auto"/>
            </w:tcBorders>
            <w:shd w:val="clear" w:color="auto" w:fill="EAF1DD" w:themeFill="accent3" w:themeFillTint="33"/>
            <w:noWrap/>
            <w:vAlign w:val="bottom"/>
            <w:hideMark/>
          </w:tcPr>
          <w:p w14:paraId="111D3407"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1000" w:type="dxa"/>
            <w:tcBorders>
              <w:top w:val="nil"/>
              <w:left w:val="nil"/>
              <w:bottom w:val="single" w:sz="4" w:space="0" w:color="auto"/>
              <w:right w:val="single" w:sz="4" w:space="0" w:color="auto"/>
            </w:tcBorders>
            <w:shd w:val="clear" w:color="auto" w:fill="EAF1DD" w:themeFill="accent3" w:themeFillTint="33"/>
            <w:noWrap/>
            <w:vAlign w:val="bottom"/>
            <w:hideMark/>
          </w:tcPr>
          <w:p w14:paraId="2861B21B"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30 323,45</w:t>
            </w:r>
          </w:p>
        </w:tc>
        <w:tc>
          <w:tcPr>
            <w:tcW w:w="1031" w:type="dxa"/>
            <w:tcBorders>
              <w:top w:val="nil"/>
              <w:left w:val="nil"/>
              <w:bottom w:val="single" w:sz="4" w:space="0" w:color="auto"/>
              <w:right w:val="single" w:sz="4" w:space="0" w:color="auto"/>
            </w:tcBorders>
            <w:shd w:val="clear" w:color="auto" w:fill="EAF1DD" w:themeFill="accent3" w:themeFillTint="33"/>
            <w:noWrap/>
            <w:vAlign w:val="bottom"/>
            <w:hideMark/>
          </w:tcPr>
          <w:p w14:paraId="46FA8D2D"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18 850,04</w:t>
            </w:r>
          </w:p>
        </w:tc>
        <w:tc>
          <w:tcPr>
            <w:tcW w:w="0" w:type="auto"/>
            <w:tcBorders>
              <w:top w:val="nil"/>
              <w:left w:val="nil"/>
              <w:bottom w:val="single" w:sz="4" w:space="0" w:color="auto"/>
              <w:right w:val="single" w:sz="4" w:space="0" w:color="auto"/>
            </w:tcBorders>
            <w:shd w:val="clear" w:color="auto" w:fill="EAF1DD" w:themeFill="accent3" w:themeFillTint="33"/>
            <w:noWrap/>
            <w:vAlign w:val="bottom"/>
            <w:hideMark/>
          </w:tcPr>
          <w:p w14:paraId="1506C93F"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0" w:type="auto"/>
            <w:tcBorders>
              <w:top w:val="nil"/>
              <w:left w:val="nil"/>
              <w:bottom w:val="single" w:sz="4" w:space="0" w:color="auto"/>
              <w:right w:val="single" w:sz="4" w:space="0" w:color="auto"/>
            </w:tcBorders>
            <w:shd w:val="clear" w:color="auto" w:fill="EAF1DD" w:themeFill="accent3" w:themeFillTint="33"/>
            <w:noWrap/>
            <w:vAlign w:val="bottom"/>
            <w:hideMark/>
          </w:tcPr>
          <w:p w14:paraId="40633DD1"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283,65</w:t>
            </w:r>
          </w:p>
        </w:tc>
        <w:tc>
          <w:tcPr>
            <w:tcW w:w="0" w:type="auto"/>
            <w:tcBorders>
              <w:top w:val="nil"/>
              <w:left w:val="nil"/>
              <w:bottom w:val="single" w:sz="4" w:space="0" w:color="auto"/>
              <w:right w:val="single" w:sz="4" w:space="0" w:color="auto"/>
            </w:tcBorders>
            <w:shd w:val="clear" w:color="auto" w:fill="EAF1DD" w:themeFill="accent3" w:themeFillTint="33"/>
            <w:noWrap/>
            <w:vAlign w:val="bottom"/>
            <w:hideMark/>
          </w:tcPr>
          <w:p w14:paraId="3A476327"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30 607,10</w:t>
            </w:r>
          </w:p>
        </w:tc>
      </w:tr>
      <w:tr w:rsidR="005E49ED" w:rsidRPr="000637BD" w14:paraId="503DDC68" w14:textId="77777777" w:rsidTr="004E5318">
        <w:trPr>
          <w:trHeight w:val="20"/>
          <w:jc w:val="center"/>
        </w:trPr>
        <w:tc>
          <w:tcPr>
            <w:tcW w:w="3052" w:type="dxa"/>
            <w:gridSpan w:val="2"/>
            <w:tcBorders>
              <w:top w:val="single" w:sz="4" w:space="0" w:color="auto"/>
              <w:left w:val="single" w:sz="4" w:space="0" w:color="auto"/>
              <w:bottom w:val="single" w:sz="4" w:space="0" w:color="auto"/>
              <w:right w:val="nil"/>
            </w:tcBorders>
            <w:shd w:val="clear" w:color="auto" w:fill="EAF1DD" w:themeFill="accent3" w:themeFillTint="33"/>
            <w:vAlign w:val="center"/>
            <w:hideMark/>
          </w:tcPr>
          <w:p w14:paraId="087639C7" w14:textId="77777777" w:rsidR="005E49ED" w:rsidRPr="000637BD" w:rsidRDefault="005E49ED" w:rsidP="004E5318">
            <w:pPr>
              <w:spacing w:after="0" w:line="240" w:lineRule="auto"/>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ИТОГО на пере</w:t>
            </w:r>
            <w:r>
              <w:rPr>
                <w:rFonts w:ascii="Myriad Pro" w:eastAsia="Times New Roman" w:hAnsi="Myriad Pro" w:cs="Calibri"/>
                <w:b/>
                <w:bCs/>
                <w:sz w:val="16"/>
                <w:szCs w:val="16"/>
                <w:lang w:eastAsia="ru-RU"/>
              </w:rPr>
              <w:t>д</w:t>
            </w:r>
            <w:r w:rsidRPr="000637BD">
              <w:rPr>
                <w:rFonts w:ascii="Myriad Pro" w:eastAsia="Times New Roman" w:hAnsi="Myriad Pro" w:cs="Calibri"/>
                <w:b/>
                <w:bCs/>
                <w:sz w:val="16"/>
                <w:szCs w:val="16"/>
                <w:lang w:eastAsia="ru-RU"/>
              </w:rPr>
              <w:t>ачу электрической энергии (97,58%)</w:t>
            </w:r>
          </w:p>
        </w:tc>
        <w:tc>
          <w:tcPr>
            <w:tcW w:w="1027" w:type="dxa"/>
            <w:tcBorders>
              <w:top w:val="nil"/>
              <w:left w:val="nil"/>
              <w:bottom w:val="single" w:sz="4" w:space="0" w:color="auto"/>
              <w:right w:val="single" w:sz="4" w:space="0" w:color="auto"/>
            </w:tcBorders>
            <w:shd w:val="clear" w:color="auto" w:fill="EAF1DD" w:themeFill="accent3" w:themeFillTint="33"/>
            <w:noWrap/>
            <w:vAlign w:val="bottom"/>
            <w:hideMark/>
          </w:tcPr>
          <w:p w14:paraId="3A932A5C"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1012" w:type="dxa"/>
            <w:tcBorders>
              <w:top w:val="nil"/>
              <w:left w:val="nil"/>
              <w:bottom w:val="single" w:sz="4" w:space="0" w:color="auto"/>
              <w:right w:val="single" w:sz="4" w:space="0" w:color="auto"/>
            </w:tcBorders>
            <w:shd w:val="clear" w:color="auto" w:fill="EAF1DD" w:themeFill="accent3" w:themeFillTint="33"/>
            <w:noWrap/>
            <w:vAlign w:val="bottom"/>
            <w:hideMark/>
          </w:tcPr>
          <w:p w14:paraId="3ACCE590"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1000" w:type="dxa"/>
            <w:tcBorders>
              <w:top w:val="nil"/>
              <w:left w:val="nil"/>
              <w:bottom w:val="single" w:sz="4" w:space="0" w:color="auto"/>
              <w:right w:val="single" w:sz="4" w:space="0" w:color="auto"/>
            </w:tcBorders>
            <w:shd w:val="clear" w:color="auto" w:fill="EAF1DD" w:themeFill="accent3" w:themeFillTint="33"/>
            <w:noWrap/>
            <w:vAlign w:val="bottom"/>
            <w:hideMark/>
          </w:tcPr>
          <w:p w14:paraId="618F8C7E"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1031" w:type="dxa"/>
            <w:tcBorders>
              <w:top w:val="nil"/>
              <w:left w:val="nil"/>
              <w:bottom w:val="single" w:sz="4" w:space="0" w:color="auto"/>
              <w:right w:val="single" w:sz="4" w:space="0" w:color="auto"/>
            </w:tcBorders>
            <w:shd w:val="clear" w:color="auto" w:fill="EAF1DD" w:themeFill="accent3" w:themeFillTint="33"/>
            <w:noWrap/>
            <w:vAlign w:val="bottom"/>
            <w:hideMark/>
          </w:tcPr>
          <w:p w14:paraId="5B0DAD0A"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0" w:type="auto"/>
            <w:tcBorders>
              <w:top w:val="nil"/>
              <w:left w:val="nil"/>
              <w:bottom w:val="single" w:sz="4" w:space="0" w:color="auto"/>
              <w:right w:val="single" w:sz="4" w:space="0" w:color="auto"/>
            </w:tcBorders>
            <w:shd w:val="clear" w:color="auto" w:fill="EAF1DD" w:themeFill="accent3" w:themeFillTint="33"/>
            <w:noWrap/>
            <w:vAlign w:val="bottom"/>
            <w:hideMark/>
          </w:tcPr>
          <w:p w14:paraId="36B44EB8"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0" w:type="auto"/>
            <w:tcBorders>
              <w:top w:val="nil"/>
              <w:left w:val="nil"/>
              <w:bottom w:val="single" w:sz="4" w:space="0" w:color="auto"/>
              <w:right w:val="single" w:sz="4" w:space="0" w:color="auto"/>
            </w:tcBorders>
            <w:shd w:val="clear" w:color="auto" w:fill="EAF1DD" w:themeFill="accent3" w:themeFillTint="33"/>
            <w:noWrap/>
            <w:vAlign w:val="bottom"/>
            <w:hideMark/>
          </w:tcPr>
          <w:p w14:paraId="3E3CCCE0"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0" w:type="auto"/>
            <w:tcBorders>
              <w:top w:val="nil"/>
              <w:left w:val="nil"/>
              <w:bottom w:val="single" w:sz="4" w:space="0" w:color="auto"/>
              <w:right w:val="single" w:sz="4" w:space="0" w:color="auto"/>
            </w:tcBorders>
            <w:shd w:val="clear" w:color="auto" w:fill="EAF1DD" w:themeFill="accent3" w:themeFillTint="33"/>
            <w:noWrap/>
            <w:vAlign w:val="center"/>
            <w:hideMark/>
          </w:tcPr>
          <w:p w14:paraId="3D8C73A9"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29 866,41</w:t>
            </w:r>
          </w:p>
        </w:tc>
      </w:tr>
    </w:tbl>
    <w:p w14:paraId="703D5C97" w14:textId="77777777" w:rsidR="005E49ED" w:rsidRPr="000637BD" w:rsidRDefault="005E49ED" w:rsidP="005E49ED">
      <w:pPr>
        <w:spacing w:after="0" w:line="360" w:lineRule="auto"/>
        <w:ind w:firstLine="567"/>
        <w:contextualSpacing/>
        <w:jc w:val="both"/>
        <w:rPr>
          <w:rFonts w:ascii="Myriad Pro" w:hAnsi="Myriad Pro"/>
        </w:rPr>
      </w:pPr>
      <w:r w:rsidRPr="000637BD">
        <w:rPr>
          <w:rFonts w:ascii="Myriad Pro" w:eastAsia="Calibri" w:hAnsi="Myriad Pro" w:cs="Times New Roman"/>
          <w:color w:val="000000" w:themeColor="text1"/>
          <w:sz w:val="26"/>
          <w:szCs w:val="26"/>
        </w:rPr>
        <w:t xml:space="preserve">По расчету Исполнителя расходы </w:t>
      </w:r>
      <w:r>
        <w:rPr>
          <w:rFonts w:ascii="Myriad Pro" w:eastAsia="Calibri" w:hAnsi="Myriad Pro" w:cs="Times New Roman"/>
          <w:color w:val="000000" w:themeColor="text1"/>
          <w:sz w:val="26"/>
          <w:szCs w:val="26"/>
        </w:rPr>
        <w:t>по статье</w:t>
      </w:r>
      <w:r w:rsidRPr="000637BD">
        <w:rPr>
          <w:rFonts w:ascii="Myriad Pro" w:eastAsia="Calibri" w:hAnsi="Myriad Pro" w:cs="Times New Roman"/>
          <w:color w:val="000000" w:themeColor="text1"/>
          <w:sz w:val="26"/>
          <w:szCs w:val="26"/>
        </w:rPr>
        <w:t xml:space="preserve"> «Теплоэнергия» на 2018 год составляют 30 607,10 тыс. руб. </w:t>
      </w:r>
      <w:r w:rsidRPr="000637BD">
        <w:rPr>
          <w:rFonts w:ascii="Myriad Pro" w:eastAsia="Calibri" w:hAnsi="Myriad Pro" w:cs="Times New Roman"/>
          <w:sz w:val="26"/>
          <w:szCs w:val="26"/>
        </w:rPr>
        <w:t xml:space="preserve">С учетом доли распределения расходов на деятельность по оказанию услуг по передаче электрической энергии </w:t>
      </w:r>
      <w:r>
        <w:rPr>
          <w:rFonts w:ascii="Myriad Pro" w:eastAsia="Calibri" w:hAnsi="Myriad Pro" w:cs="Times New Roman"/>
          <w:sz w:val="26"/>
          <w:szCs w:val="26"/>
        </w:rPr>
        <w:t>экономически обоснованная величина расходов</w:t>
      </w:r>
      <w:r w:rsidRPr="000637BD">
        <w:rPr>
          <w:rFonts w:ascii="Myriad Pro" w:eastAsia="Calibri" w:hAnsi="Myriad Pro" w:cs="Times New Roman"/>
          <w:sz w:val="26"/>
          <w:szCs w:val="26"/>
        </w:rPr>
        <w:t xml:space="preserve"> по расчету Исполнителя составляет </w:t>
      </w:r>
      <w:r w:rsidRPr="000637BD">
        <w:rPr>
          <w:rFonts w:ascii="Myriad Pro" w:eastAsia="Calibri" w:hAnsi="Myriad Pro" w:cs="Times New Roman"/>
          <w:color w:val="000000" w:themeColor="text1"/>
          <w:sz w:val="26"/>
          <w:szCs w:val="26"/>
        </w:rPr>
        <w:t>29 866,41</w:t>
      </w:r>
      <w:r w:rsidRPr="000637BD">
        <w:rPr>
          <w:rFonts w:ascii="Myriad Pro" w:eastAsia="Calibri" w:hAnsi="Myriad Pro" w:cs="Times New Roman"/>
          <w:sz w:val="26"/>
          <w:szCs w:val="26"/>
        </w:rPr>
        <w:t xml:space="preserve"> тыс. руб</w:t>
      </w:r>
      <w:r w:rsidRPr="000637BD">
        <w:rPr>
          <w:rFonts w:ascii="Myriad Pro" w:eastAsia="Calibri" w:hAnsi="Myriad Pro" w:cs="Times New Roman"/>
          <w:color w:val="000000" w:themeColor="text1"/>
          <w:sz w:val="26"/>
          <w:szCs w:val="26"/>
        </w:rPr>
        <w:t xml:space="preserve">. </w:t>
      </w:r>
    </w:p>
    <w:p w14:paraId="7D1612C0"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hAnsi="Myriad Pro"/>
        </w:rPr>
        <w:tab/>
      </w:r>
      <w:r w:rsidRPr="000637BD">
        <w:rPr>
          <w:rFonts w:ascii="Myriad Pro" w:eastAsia="Calibri" w:hAnsi="Myriad Pro" w:cs="Times New Roman"/>
          <w:color w:val="000000" w:themeColor="text1"/>
          <w:sz w:val="26"/>
          <w:szCs w:val="26"/>
        </w:rPr>
        <w:t xml:space="preserve">На основании изложенного выше, Исполнитель считает необходимым рекомендовать филиалу </w:t>
      </w:r>
      <w:r>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при планировании соответствующих затрат учитывать:</w:t>
      </w:r>
    </w:p>
    <w:p w14:paraId="52DA405E" w14:textId="77777777" w:rsidR="005E49ED" w:rsidRPr="000637BD" w:rsidRDefault="005E49ED" w:rsidP="005E49ED">
      <w:pPr>
        <w:pStyle w:val="a5"/>
        <w:numPr>
          <w:ilvl w:val="0"/>
          <w:numId w:val="53"/>
        </w:numPr>
        <w:spacing w:after="0" w:line="360" w:lineRule="auto"/>
        <w:ind w:left="0" w:firstLine="567"/>
        <w:jc w:val="both"/>
        <w:rPr>
          <w:rFonts w:ascii="Myriad Pro" w:eastAsia="Calibri" w:hAnsi="Myriad Pro" w:cs="Times New Roman"/>
          <w:sz w:val="26"/>
          <w:szCs w:val="26"/>
        </w:rPr>
      </w:pPr>
      <w:r w:rsidRPr="000637BD">
        <w:rPr>
          <w:rFonts w:ascii="Myriad Pro" w:eastAsia="Calibri" w:hAnsi="Myriad Pro" w:cs="Times New Roman"/>
          <w:sz w:val="26"/>
          <w:szCs w:val="26"/>
        </w:rPr>
        <w:t>Постановления регулирующего органа об установлении цен (тарифов) в текущем периоде регулирования с применением на предстоящий период регулирования соответствующих индексов-дефляторов;</w:t>
      </w:r>
    </w:p>
    <w:p w14:paraId="19E4304A" w14:textId="77777777" w:rsidR="005E49ED" w:rsidRPr="000637BD" w:rsidRDefault="005E49ED" w:rsidP="005E49ED">
      <w:pPr>
        <w:pStyle w:val="a5"/>
        <w:numPr>
          <w:ilvl w:val="0"/>
          <w:numId w:val="53"/>
        </w:numPr>
        <w:spacing w:after="0" w:line="360" w:lineRule="auto"/>
        <w:ind w:left="0" w:firstLine="567"/>
        <w:jc w:val="both"/>
        <w:rPr>
          <w:rFonts w:ascii="Myriad Pro" w:eastAsia="Calibri" w:hAnsi="Myriad Pro" w:cs="Times New Roman"/>
          <w:sz w:val="26"/>
          <w:szCs w:val="26"/>
        </w:rPr>
      </w:pPr>
      <w:r w:rsidRPr="000637BD">
        <w:rPr>
          <w:rFonts w:ascii="Myriad Pro" w:eastAsia="Calibri" w:hAnsi="Myriad Pro" w:cs="Times New Roman"/>
          <w:sz w:val="26"/>
          <w:szCs w:val="26"/>
        </w:rPr>
        <w:t>Предоставлять данные о фактическом объеме потребленных коммунальных ресурсов;</w:t>
      </w:r>
    </w:p>
    <w:p w14:paraId="621D4E10" w14:textId="77777777" w:rsidR="005E49ED" w:rsidRPr="000637BD" w:rsidRDefault="005E49ED" w:rsidP="005E49ED">
      <w:pPr>
        <w:pStyle w:val="a5"/>
        <w:numPr>
          <w:ilvl w:val="0"/>
          <w:numId w:val="53"/>
        </w:numPr>
        <w:spacing w:after="0" w:line="360" w:lineRule="auto"/>
        <w:ind w:left="0" w:firstLine="567"/>
        <w:jc w:val="both"/>
        <w:rPr>
          <w:rFonts w:ascii="Myriad Pro" w:eastAsia="Calibri" w:hAnsi="Myriad Pro" w:cs="Times New Roman"/>
          <w:sz w:val="26"/>
          <w:szCs w:val="26"/>
        </w:rPr>
      </w:pPr>
      <w:r w:rsidRPr="000637BD">
        <w:rPr>
          <w:rFonts w:ascii="Myriad Pro" w:eastAsia="Calibri" w:hAnsi="Myriad Pro" w:cs="Times New Roman"/>
          <w:sz w:val="26"/>
          <w:szCs w:val="26"/>
        </w:rPr>
        <w:t>Предоставлять реестры актов и акты оказанных услуг за предшествующий отчетный период</w:t>
      </w:r>
      <w:r>
        <w:rPr>
          <w:rFonts w:ascii="Myriad Pro" w:eastAsia="Calibri" w:hAnsi="Myriad Pro" w:cs="Times New Roman"/>
          <w:sz w:val="26"/>
          <w:szCs w:val="26"/>
        </w:rPr>
        <w:t xml:space="preserve"> с указанием параметров, учитываемых при формировании затрат (объемных и стоимостных)</w:t>
      </w:r>
      <w:r w:rsidRPr="000637BD">
        <w:rPr>
          <w:rFonts w:ascii="Myriad Pro" w:eastAsia="Calibri" w:hAnsi="Myriad Pro" w:cs="Times New Roman"/>
          <w:sz w:val="26"/>
          <w:szCs w:val="26"/>
        </w:rPr>
        <w:t>.</w:t>
      </w:r>
    </w:p>
    <w:p w14:paraId="1948AB15" w14:textId="77777777" w:rsidR="005E49E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p>
    <w:p w14:paraId="13D8145B" w14:textId="77777777" w:rsidR="005E49ED" w:rsidRPr="00AC2423" w:rsidRDefault="005E49ED" w:rsidP="005E49ED">
      <w:pPr>
        <w:rPr>
          <w:rFonts w:ascii="Myriad Pro" w:eastAsiaTheme="majorEastAsia" w:hAnsi="Myriad Pro" w:cstheme="majorBidi"/>
          <w:b/>
          <w:color w:val="4F6228"/>
          <w:sz w:val="28"/>
          <w:szCs w:val="28"/>
        </w:rPr>
      </w:pPr>
      <w:r w:rsidRPr="00AC2423">
        <w:rPr>
          <w:rFonts w:ascii="Myriad Pro" w:eastAsiaTheme="majorEastAsia" w:hAnsi="Myriad Pro" w:cstheme="majorBidi"/>
          <w:b/>
          <w:color w:val="4F6228"/>
          <w:sz w:val="28"/>
          <w:szCs w:val="28"/>
        </w:rPr>
        <w:br w:type="page"/>
      </w:r>
    </w:p>
    <w:p w14:paraId="6391A4B9" w14:textId="784FFB3D" w:rsidR="005E49ED" w:rsidRPr="00AC2423" w:rsidRDefault="005E49ED" w:rsidP="005E49ED">
      <w:pPr>
        <w:pStyle w:val="2"/>
        <w:numPr>
          <w:ilvl w:val="1"/>
          <w:numId w:val="120"/>
        </w:numPr>
        <w:spacing w:line="360" w:lineRule="auto"/>
        <w:ind w:left="709" w:hanging="709"/>
        <w:jc w:val="both"/>
        <w:rPr>
          <w:rFonts w:ascii="Myriad Pro" w:hAnsi="Myriad Pro"/>
          <w:b/>
          <w:color w:val="4F6228"/>
          <w:sz w:val="28"/>
          <w:szCs w:val="28"/>
        </w:rPr>
      </w:pPr>
      <w:bookmarkStart w:id="101" w:name="_Toc64366621"/>
      <w:r>
        <w:rPr>
          <w:rFonts w:ascii="Myriad Pro" w:hAnsi="Myriad Pro"/>
          <w:b/>
          <w:color w:val="4F6228"/>
          <w:sz w:val="28"/>
          <w:szCs w:val="28"/>
        </w:rPr>
        <w:t>Электроэнергия на хозяйственные нужды</w:t>
      </w:r>
      <w:bookmarkEnd w:id="101"/>
      <w:r>
        <w:rPr>
          <w:rFonts w:ascii="Myriad Pro" w:hAnsi="Myriad Pro"/>
          <w:b/>
          <w:color w:val="4F6228"/>
          <w:sz w:val="28"/>
          <w:szCs w:val="28"/>
        </w:rPr>
        <w:t xml:space="preserve"> </w:t>
      </w:r>
    </w:p>
    <w:p w14:paraId="656939DA"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Согласно пункту 22 Основ ценообразования </w:t>
      </w:r>
      <w:r>
        <w:rPr>
          <w:rFonts w:ascii="Myriad Pro" w:eastAsia="Calibri" w:hAnsi="Myriad Pro" w:cs="Times New Roman"/>
          <w:color w:val="000000" w:themeColor="text1"/>
          <w:sz w:val="26"/>
          <w:szCs w:val="26"/>
        </w:rPr>
        <w:t>№ </w:t>
      </w:r>
      <w:r w:rsidRPr="000637BD">
        <w:rPr>
          <w:rFonts w:ascii="Myriad Pro" w:eastAsia="Calibri" w:hAnsi="Myriad Pro" w:cs="Times New Roman"/>
          <w:color w:val="000000" w:themeColor="text1"/>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Pr>
          <w:rFonts w:ascii="Myriad Pro" w:eastAsia="Calibri" w:hAnsi="Myriad Pro" w:cs="Times New Roman"/>
          <w:color w:val="000000" w:themeColor="text1"/>
          <w:sz w:val="26"/>
          <w:szCs w:val="26"/>
        </w:rPr>
        <w:t>№ </w:t>
      </w:r>
      <w:r w:rsidRPr="000637BD">
        <w:rPr>
          <w:rFonts w:ascii="Myriad Pro" w:eastAsia="Calibri" w:hAnsi="Myriad Pro" w:cs="Times New Roman"/>
          <w:color w:val="000000" w:themeColor="text1"/>
          <w:sz w:val="26"/>
          <w:szCs w:val="26"/>
        </w:rPr>
        <w:t>1178, а именно:</w:t>
      </w:r>
    </w:p>
    <w:p w14:paraId="10DD4893"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435E3DB" w14:textId="77777777" w:rsidR="005E49ED" w:rsidRPr="000637BD" w:rsidRDefault="005E49ED" w:rsidP="005E49ED">
      <w:pPr>
        <w:pStyle w:val="a5"/>
        <w:numPr>
          <w:ilvl w:val="0"/>
          <w:numId w:val="96"/>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27301BA" w14:textId="77777777" w:rsidR="005E49ED" w:rsidRPr="000637BD" w:rsidRDefault="005E49ED" w:rsidP="005E49ED">
      <w:pPr>
        <w:pStyle w:val="a5"/>
        <w:numPr>
          <w:ilvl w:val="0"/>
          <w:numId w:val="96"/>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расходы (цены), установленные в договорах, заключенных в результате проведения торгов;</w:t>
      </w:r>
    </w:p>
    <w:p w14:paraId="41162D1D" w14:textId="77777777" w:rsidR="005E49ED" w:rsidRPr="000637BD" w:rsidRDefault="005E49ED" w:rsidP="005E49ED">
      <w:pPr>
        <w:pStyle w:val="a5"/>
        <w:numPr>
          <w:ilvl w:val="0"/>
          <w:numId w:val="96"/>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ACD84C9" w14:textId="77777777" w:rsidR="005E49ED" w:rsidRPr="000637BD" w:rsidRDefault="005E49ED" w:rsidP="005E49ED">
      <w:pPr>
        <w:pStyle w:val="a5"/>
        <w:numPr>
          <w:ilvl w:val="0"/>
          <w:numId w:val="96"/>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96BBEEE"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tbl>
      <w:tblPr>
        <w:tblW w:w="5000" w:type="pct"/>
        <w:tblLook w:val="04A0" w:firstRow="1" w:lastRow="0" w:firstColumn="1" w:lastColumn="0" w:noHBand="0" w:noVBand="1"/>
      </w:tblPr>
      <w:tblGrid>
        <w:gridCol w:w="2170"/>
        <w:gridCol w:w="1452"/>
        <w:gridCol w:w="1803"/>
        <w:gridCol w:w="1579"/>
        <w:gridCol w:w="1170"/>
        <w:gridCol w:w="1170"/>
      </w:tblGrid>
      <w:tr w:rsidR="005E49ED" w:rsidRPr="000637BD" w14:paraId="37E6415F" w14:textId="77777777" w:rsidTr="004E5318">
        <w:trPr>
          <w:trHeight w:val="541"/>
        </w:trPr>
        <w:tc>
          <w:tcPr>
            <w:tcW w:w="1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874E0"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Наименование статьи расходов</w:t>
            </w:r>
          </w:p>
        </w:tc>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862A1"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Факт за 2016, тыс. руб.</w:t>
            </w:r>
          </w:p>
        </w:tc>
        <w:tc>
          <w:tcPr>
            <w:tcW w:w="9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ECAF99"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 xml:space="preserve">Заявлено </w:t>
            </w:r>
            <w:r>
              <w:rPr>
                <w:rFonts w:ascii="Myriad Pro" w:eastAsia="Times New Roman" w:hAnsi="Myriad Pro" w:cs="Arial"/>
                <w:color w:val="FFFFFF"/>
                <w:sz w:val="18"/>
                <w:szCs w:val="18"/>
                <w:lang w:eastAsia="ru-RU"/>
              </w:rPr>
              <w:t>ПАО </w:t>
            </w:r>
            <w:r w:rsidRPr="000637BD">
              <w:rPr>
                <w:rFonts w:ascii="Myriad Pro" w:eastAsia="Times New Roman" w:hAnsi="Myriad Pro" w:cs="Arial"/>
                <w:color w:val="FFFFFF"/>
                <w:sz w:val="18"/>
                <w:szCs w:val="18"/>
                <w:lang w:eastAsia="ru-RU"/>
              </w:rPr>
              <w:t>"МРСК Сибири"-"Красноярскэнерго" на 2018, тыс. руб.</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97D1E"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0637BD">
              <w:rPr>
                <w:rFonts w:ascii="Myriad Pro" w:eastAsia="Times New Roman" w:hAnsi="Myriad Pro" w:cs="Arial"/>
                <w:color w:val="FFFFFF"/>
                <w:sz w:val="18"/>
                <w:szCs w:val="18"/>
                <w:lang w:eastAsia="ru-RU"/>
              </w:rPr>
              <w:t xml:space="preserve"> на 2018, тыс. руб.</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1972D"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0637BD">
              <w:rPr>
                <w:rFonts w:ascii="Myriad Pro" w:eastAsia="Times New Roman" w:hAnsi="Myriad Pro" w:cs="Arial"/>
                <w:color w:val="FFFFFF"/>
                <w:sz w:val="18"/>
                <w:szCs w:val="18"/>
                <w:lang w:eastAsia="ru-RU"/>
              </w:rPr>
              <w:t xml:space="preserve"> / заявка на 2018, %</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18AC9"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0637BD">
              <w:rPr>
                <w:rFonts w:ascii="Myriad Pro" w:eastAsia="Times New Roman" w:hAnsi="Myriad Pro" w:cs="Arial"/>
                <w:color w:val="FFFFFF"/>
                <w:sz w:val="18"/>
                <w:szCs w:val="18"/>
                <w:lang w:eastAsia="ru-RU"/>
              </w:rPr>
              <w:t xml:space="preserve"> на 2018 / факт за 2016, %</w:t>
            </w:r>
          </w:p>
        </w:tc>
      </w:tr>
      <w:tr w:rsidR="005E49ED" w:rsidRPr="000637BD" w14:paraId="4CA83815" w14:textId="77777777" w:rsidTr="004E5318">
        <w:trPr>
          <w:trHeight w:val="100"/>
        </w:trPr>
        <w:tc>
          <w:tcPr>
            <w:tcW w:w="1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6B933"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1</w:t>
            </w:r>
          </w:p>
        </w:tc>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DB8B47"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2</w:t>
            </w:r>
          </w:p>
        </w:tc>
        <w:tc>
          <w:tcPr>
            <w:tcW w:w="9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7B1403"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3</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B7C2D"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4</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78FF5"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5</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7A7A07"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6</w:t>
            </w:r>
          </w:p>
        </w:tc>
      </w:tr>
      <w:tr w:rsidR="005E49ED" w:rsidRPr="000637BD" w14:paraId="4DD17F53" w14:textId="77777777" w:rsidTr="004E5318">
        <w:trPr>
          <w:trHeight w:val="158"/>
        </w:trPr>
        <w:tc>
          <w:tcPr>
            <w:tcW w:w="1161"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6C7C59CA" w14:textId="77777777" w:rsidR="005E49ED" w:rsidRPr="000637BD" w:rsidRDefault="005E49ED" w:rsidP="004E5318">
            <w:pPr>
              <w:spacing w:after="0" w:line="240" w:lineRule="auto"/>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Электрическая энергия на хоз. нужды</w:t>
            </w:r>
          </w:p>
        </w:tc>
        <w:tc>
          <w:tcPr>
            <w:tcW w:w="777"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98D8441"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64 366,92</w:t>
            </w:r>
          </w:p>
        </w:tc>
        <w:tc>
          <w:tcPr>
            <w:tcW w:w="96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4517A4C7"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85 278,03</w:t>
            </w:r>
          </w:p>
        </w:tc>
        <w:tc>
          <w:tcPr>
            <w:tcW w:w="84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719472D"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69 885,68</w:t>
            </w:r>
          </w:p>
        </w:tc>
        <w:tc>
          <w:tcPr>
            <w:tcW w:w="626" w:type="pct"/>
            <w:tcBorders>
              <w:top w:val="single" w:sz="4" w:space="0" w:color="FFFFFF" w:themeColor="background1"/>
              <w:left w:val="nil"/>
              <w:bottom w:val="single" w:sz="8" w:space="0" w:color="auto"/>
              <w:right w:val="single" w:sz="8" w:space="0" w:color="auto"/>
            </w:tcBorders>
            <w:shd w:val="clear" w:color="auto" w:fill="auto"/>
            <w:vAlign w:val="center"/>
            <w:hideMark/>
          </w:tcPr>
          <w:p w14:paraId="5FCC5DDD"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-18,0</w:t>
            </w:r>
          </w:p>
        </w:tc>
        <w:tc>
          <w:tcPr>
            <w:tcW w:w="626"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E39E34B"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8,6</w:t>
            </w:r>
          </w:p>
        </w:tc>
      </w:tr>
    </w:tbl>
    <w:p w14:paraId="790E6D23" w14:textId="77777777" w:rsidR="005E49ED" w:rsidRPr="000637BD" w:rsidRDefault="005E49ED" w:rsidP="005E49ED">
      <w:pPr>
        <w:spacing w:after="0" w:line="360" w:lineRule="auto"/>
        <w:contextualSpacing/>
        <w:jc w:val="both"/>
        <w:rPr>
          <w:rFonts w:ascii="Myriad Pro" w:eastAsia="Calibri" w:hAnsi="Myriad Pro" w:cs="Times New Roman"/>
          <w:color w:val="000000" w:themeColor="text1"/>
          <w:sz w:val="26"/>
          <w:szCs w:val="26"/>
        </w:rPr>
      </w:pPr>
    </w:p>
    <w:p w14:paraId="397DDDB0" w14:textId="77777777" w:rsidR="005E49ED" w:rsidRPr="000637BD" w:rsidRDefault="005E49ED" w:rsidP="005E49ED">
      <w:pPr>
        <w:keepNext/>
        <w:spacing w:after="0" w:line="360" w:lineRule="auto"/>
        <w:contextualSpacing/>
        <w:jc w:val="both"/>
        <w:rPr>
          <w:rFonts w:ascii="Myriad Pro" w:eastAsia="Calibri" w:hAnsi="Myriad Pro" w:cs="Times New Roman"/>
          <w:b/>
          <w:color w:val="000000" w:themeColor="text1"/>
          <w:sz w:val="26"/>
          <w:szCs w:val="26"/>
        </w:rPr>
      </w:pPr>
      <w:r w:rsidRPr="000637BD">
        <w:rPr>
          <w:rFonts w:ascii="Myriad Pro" w:eastAsia="Calibri" w:hAnsi="Myriad Pro" w:cs="Times New Roman"/>
          <w:b/>
          <w:color w:val="000000" w:themeColor="text1"/>
          <w:sz w:val="26"/>
          <w:szCs w:val="26"/>
        </w:rPr>
        <w:t>ПОЗИЦИЯ ТЕРРИТОРИАЛЬНОЙ СЕТЕВОЙ ОРГАНИЗАЦИИ</w:t>
      </w:r>
    </w:p>
    <w:p w14:paraId="2CAE7A16"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Филиалом </w:t>
      </w:r>
      <w:r>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при подаче тарифной заявки на долгосрочный период 2018-2022 расходы по статье «электрическая энергия на хозяйственные нужды» заявлялись в составе подконтрольных расходов.</w:t>
      </w:r>
    </w:p>
    <w:p w14:paraId="3C8E6CF8"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Филиалом </w:t>
      </w:r>
      <w:r>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по статье «Электрическая энергия на хозяйственные нужды» на 2018 год была заявлена сумма расходов в размере 85 278,03 тыс. руб.</w:t>
      </w:r>
    </w:p>
    <w:p w14:paraId="3EF72ACE"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В обоснование заявленной суммы расходов филиалом </w:t>
      </w:r>
      <w:r>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были предоставлены следующие документы:</w:t>
      </w:r>
    </w:p>
    <w:p w14:paraId="2B31E9F8"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Отчет по статье затрат «электроэнергия» за 2014-2016 гг;</w:t>
      </w:r>
    </w:p>
    <w:p w14:paraId="34E98D5C"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Расчет затрат на электроэнергию на 2018 год; </w:t>
      </w:r>
    </w:p>
    <w:p w14:paraId="7EE0DA16"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Договор на электроснабжение с </w:t>
      </w:r>
      <w:r>
        <w:rPr>
          <w:rFonts w:ascii="Myriad Pro" w:hAnsi="Myriad Pro"/>
          <w:color w:val="000000" w:themeColor="text1"/>
          <w:sz w:val="26"/>
          <w:szCs w:val="26"/>
        </w:rPr>
        <w:t>ОАО </w:t>
      </w:r>
      <w:r w:rsidRPr="000637BD">
        <w:rPr>
          <w:rFonts w:ascii="Myriad Pro" w:hAnsi="Myriad Pro"/>
          <w:color w:val="000000" w:themeColor="text1"/>
          <w:sz w:val="26"/>
          <w:szCs w:val="26"/>
        </w:rPr>
        <w:t xml:space="preserve">«Красноярскэнергосбыт» от 23.08.2010 </w:t>
      </w:r>
      <w:r>
        <w:rPr>
          <w:rFonts w:ascii="Myriad Pro" w:hAnsi="Myriad Pro"/>
          <w:color w:val="000000" w:themeColor="text1"/>
          <w:sz w:val="26"/>
          <w:szCs w:val="26"/>
        </w:rPr>
        <w:t>№ </w:t>
      </w:r>
      <w:r w:rsidRPr="000637BD">
        <w:rPr>
          <w:rFonts w:ascii="Myriad Pro" w:hAnsi="Myriad Pro"/>
          <w:color w:val="000000" w:themeColor="text1"/>
          <w:sz w:val="26"/>
          <w:szCs w:val="26"/>
        </w:rPr>
        <w:t>18.2400.1229.10;</w:t>
      </w:r>
    </w:p>
    <w:p w14:paraId="131B6BC4" w14:textId="77777777" w:rsidR="005E49ED" w:rsidRPr="000637BD" w:rsidRDefault="005E49ED" w:rsidP="005E49ED">
      <w:pPr>
        <w:pStyle w:val="a5"/>
        <w:spacing w:after="0" w:line="360" w:lineRule="auto"/>
        <w:ind w:left="1287"/>
        <w:jc w:val="both"/>
        <w:rPr>
          <w:rFonts w:ascii="Myriad Pro" w:hAnsi="Myriad Pro"/>
          <w:color w:val="000000" w:themeColor="text1"/>
          <w:sz w:val="26"/>
          <w:szCs w:val="26"/>
        </w:rPr>
      </w:pPr>
    </w:p>
    <w:p w14:paraId="1E01F5BA" w14:textId="77777777" w:rsidR="005E49ED" w:rsidRPr="000637BD" w:rsidRDefault="005E49ED" w:rsidP="005E49ED">
      <w:pPr>
        <w:spacing w:after="0" w:line="360" w:lineRule="auto"/>
        <w:jc w:val="both"/>
        <w:rPr>
          <w:rFonts w:ascii="Myriad Pro" w:hAnsi="Myriad Pro"/>
          <w:b/>
          <w:color w:val="000000" w:themeColor="text1"/>
          <w:sz w:val="26"/>
          <w:szCs w:val="26"/>
        </w:rPr>
      </w:pPr>
      <w:r w:rsidRPr="000637BD">
        <w:rPr>
          <w:rFonts w:ascii="Myriad Pro" w:hAnsi="Myriad Pro"/>
          <w:b/>
          <w:color w:val="000000" w:themeColor="text1"/>
          <w:sz w:val="26"/>
          <w:szCs w:val="26"/>
        </w:rPr>
        <w:t>ПОЗИЦИЯ ОРГАНА РЕГУЛИРОВАНИЯ</w:t>
      </w:r>
    </w:p>
    <w:p w14:paraId="4C3CAAE6" w14:textId="77777777" w:rsidR="005E49ED" w:rsidRPr="000637BD" w:rsidRDefault="005E49ED" w:rsidP="005E49ED">
      <w:pPr>
        <w:spacing w:after="0" w:line="360" w:lineRule="auto"/>
        <w:ind w:firstLine="567"/>
        <w:contextualSpacing/>
        <w:jc w:val="both"/>
        <w:rPr>
          <w:rFonts w:ascii="Myriad Pro" w:eastAsia="Calibri" w:hAnsi="Myriad Pro" w:cs="Times New Roman"/>
          <w:sz w:val="26"/>
          <w:szCs w:val="26"/>
        </w:rPr>
      </w:pPr>
      <w:r w:rsidRPr="000637BD">
        <w:rPr>
          <w:rFonts w:ascii="Myriad Pro" w:eastAsia="Calibri" w:hAnsi="Myriad Pro" w:cs="Times New Roman"/>
          <w:sz w:val="26"/>
          <w:szCs w:val="26"/>
        </w:rPr>
        <w:t xml:space="preserve">В выписке из Экспертного заключения на 2018 год статья «Электроэнергия на хозяйственные нужды» не отражена. Согласно Приложению </w:t>
      </w:r>
      <w:r>
        <w:rPr>
          <w:rFonts w:ascii="Myriad Pro" w:eastAsia="Calibri" w:hAnsi="Myriad Pro" w:cs="Times New Roman"/>
          <w:sz w:val="26"/>
          <w:szCs w:val="26"/>
        </w:rPr>
        <w:t>№ </w:t>
      </w:r>
      <w:r w:rsidRPr="000637BD">
        <w:rPr>
          <w:rFonts w:ascii="Myriad Pro" w:eastAsia="Calibri" w:hAnsi="Myriad Pro" w:cs="Times New Roman"/>
          <w:sz w:val="26"/>
          <w:szCs w:val="26"/>
        </w:rPr>
        <w:t xml:space="preserve">5 к экспертному заключению по делу </w:t>
      </w:r>
      <w:r>
        <w:rPr>
          <w:rFonts w:ascii="Myriad Pro" w:eastAsia="Calibri" w:hAnsi="Myriad Pro" w:cs="Times New Roman"/>
          <w:sz w:val="26"/>
          <w:szCs w:val="26"/>
        </w:rPr>
        <w:t>№ </w:t>
      </w:r>
      <w:r w:rsidRPr="000637BD">
        <w:rPr>
          <w:rFonts w:ascii="Myriad Pro" w:eastAsia="Calibri" w:hAnsi="Myriad Pro" w:cs="Times New Roman"/>
          <w:sz w:val="26"/>
          <w:szCs w:val="26"/>
        </w:rPr>
        <w:t xml:space="preserve">96-17 Смете расходы на </w:t>
      </w:r>
      <w:r w:rsidRPr="000637BD">
        <w:rPr>
          <w:rFonts w:ascii="Myriad Pro" w:eastAsia="Calibri" w:hAnsi="Myriad Pro" w:cs="Times New Roman"/>
          <w:color w:val="000000" w:themeColor="text1"/>
          <w:sz w:val="26"/>
          <w:szCs w:val="26"/>
        </w:rPr>
        <w:t>электроэнергию на хозяйственные нужды</w:t>
      </w:r>
      <w:r w:rsidRPr="000637BD">
        <w:rPr>
          <w:rFonts w:ascii="Myriad Pro" w:eastAsia="Calibri" w:hAnsi="Myriad Pro" w:cs="Times New Roman"/>
          <w:sz w:val="26"/>
          <w:szCs w:val="26"/>
        </w:rPr>
        <w:t xml:space="preserve"> приняты в размере 69 885,68 тыс. руб. </w:t>
      </w:r>
      <w:r w:rsidRPr="000637BD">
        <w:rPr>
          <w:rFonts w:ascii="Myriad Pro" w:eastAsia="Calibri" w:hAnsi="Myriad Pro" w:cs="Times New Roman"/>
          <w:color w:val="000000" w:themeColor="text1"/>
          <w:sz w:val="26"/>
          <w:szCs w:val="26"/>
        </w:rPr>
        <w:t>в составе неподконтрольных расходов</w:t>
      </w:r>
      <w:r w:rsidRPr="000637BD">
        <w:rPr>
          <w:rFonts w:ascii="Myriad Pro" w:eastAsia="Calibri" w:hAnsi="Myriad Pro" w:cs="Times New Roman"/>
          <w:sz w:val="26"/>
          <w:szCs w:val="26"/>
        </w:rPr>
        <w:t xml:space="preserve">. </w:t>
      </w:r>
    </w:p>
    <w:p w14:paraId="4E751A96" w14:textId="77777777" w:rsidR="005E49ED" w:rsidRPr="000637BD" w:rsidRDefault="005E49ED" w:rsidP="005E49ED">
      <w:pPr>
        <w:spacing w:after="0" w:line="360" w:lineRule="auto"/>
        <w:contextualSpacing/>
        <w:jc w:val="both"/>
        <w:rPr>
          <w:rFonts w:ascii="Myriad Pro" w:eastAsia="Calibri" w:hAnsi="Myriad Pro" w:cs="Times New Roman"/>
          <w:b/>
          <w:color w:val="000000" w:themeColor="text1"/>
          <w:sz w:val="26"/>
          <w:szCs w:val="26"/>
        </w:rPr>
      </w:pPr>
    </w:p>
    <w:p w14:paraId="7D89CEF2" w14:textId="77777777" w:rsidR="005E49ED" w:rsidRPr="000637BD"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0637BD">
        <w:rPr>
          <w:rFonts w:ascii="Myriad Pro" w:eastAsia="Calibri" w:hAnsi="Myriad Pro" w:cs="Times New Roman"/>
          <w:b/>
          <w:color w:val="000000" w:themeColor="text1"/>
          <w:sz w:val="26"/>
          <w:szCs w:val="26"/>
        </w:rPr>
        <w:t>ПОЗИЦИЯ ИСПОЛНИТЕЛЯ</w:t>
      </w:r>
    </w:p>
    <w:p w14:paraId="2AD50DAE"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 xml:space="preserve">«МРСК Сибири» - «Красноярскэнерго» в </w:t>
      </w:r>
      <w:r w:rsidRPr="000637BD">
        <w:rPr>
          <w:rFonts w:ascii="Myriad Pro" w:eastAsia="Calibri" w:hAnsi="Myriad Pro" w:cs="Times New Roman"/>
          <w:sz w:val="26"/>
          <w:szCs w:val="26"/>
        </w:rPr>
        <w:t xml:space="preserve">РЭК Красноярского края </w:t>
      </w:r>
      <w:r w:rsidRPr="000637BD">
        <w:rPr>
          <w:rFonts w:ascii="Myriad Pro" w:eastAsia="Calibri" w:hAnsi="Myriad Pro" w:cs="Times New Roman"/>
          <w:color w:val="000000" w:themeColor="text1"/>
          <w:sz w:val="26"/>
          <w:szCs w:val="26"/>
        </w:rPr>
        <w:t>для обоснования заявляемых расходов на электроэнергию на хозяйственные нужды, Исполнитель отмечает следующее.</w:t>
      </w:r>
    </w:p>
    <w:p w14:paraId="4A7A981D"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В составе тарифной заявки отсутствует пояснительная записка с экономическим обоснованием существенного роста величины затрат на электрическую энергию на хозяйственные нужды по отношению к фактическим затратам (32%).</w:t>
      </w:r>
    </w:p>
    <w:p w14:paraId="5C2A6A73"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Согласно данным представленной Программы энергосбережения и повышения энергетической эффективности на 2017-2021</w:t>
      </w:r>
      <w:r>
        <w:rPr>
          <w:rFonts w:ascii="Myriad Pro" w:hAnsi="Myriad Pro"/>
          <w:color w:val="000000" w:themeColor="text1"/>
          <w:sz w:val="26"/>
          <w:szCs w:val="26"/>
        </w:rPr>
        <w:t xml:space="preserve"> гг. </w:t>
      </w:r>
      <w:r w:rsidRPr="000637BD">
        <w:rPr>
          <w:rFonts w:ascii="Myriad Pro" w:hAnsi="Myriad Pro"/>
          <w:color w:val="000000" w:themeColor="text1"/>
          <w:sz w:val="26"/>
          <w:szCs w:val="26"/>
        </w:rPr>
        <w:t>плановые расходы на электрическую энергию на хозяйственные нужды в 2018 году составляют 72,8 млн. руб. (20,93 млн. кВт.ч.), что не соответствует данным представленных расчетов на 2018 год.</w:t>
      </w:r>
    </w:p>
    <w:p w14:paraId="6242966A"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Представленный в составе дополнительных материалов отчет о фактических затратах за 2014-2016 г</w:t>
      </w:r>
      <w:r>
        <w:rPr>
          <w:rFonts w:ascii="Myriad Pro" w:hAnsi="Myriad Pro"/>
          <w:color w:val="000000" w:themeColor="text1"/>
          <w:sz w:val="26"/>
          <w:szCs w:val="26"/>
        </w:rPr>
        <w:t>г. </w:t>
      </w:r>
      <w:r w:rsidRPr="000637BD">
        <w:rPr>
          <w:rFonts w:ascii="Myriad Pro" w:hAnsi="Myriad Pro"/>
          <w:color w:val="000000" w:themeColor="text1"/>
          <w:sz w:val="26"/>
          <w:szCs w:val="26"/>
        </w:rPr>
        <w:t>не содержит в себе количественные показатели объема потребленной электрической энергии на хозяйственные нужды. Также не представлены акты приема передачи электрической энергии за 2016 год.</w:t>
      </w:r>
    </w:p>
    <w:p w14:paraId="2F915C24" w14:textId="77777777" w:rsidR="005E49ED" w:rsidRPr="000637BD"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На основании изложенного выше Исполнителем произведен расчет соответствующих расходов с использованием фактических данных за 2016 год и данных Прогноза социально-экономического развития Красноярского края на 2017-2019 г</w:t>
      </w:r>
      <w:r>
        <w:rPr>
          <w:rFonts w:ascii="Myriad Pro" w:eastAsia="Calibri" w:hAnsi="Myriad Pro" w:cs="Times New Roman"/>
          <w:color w:val="000000" w:themeColor="text1"/>
          <w:sz w:val="26"/>
          <w:szCs w:val="26"/>
        </w:rPr>
        <w:t>г. </w:t>
      </w:r>
      <w:r w:rsidRPr="000637BD">
        <w:rPr>
          <w:rFonts w:ascii="Myriad Pro" w:eastAsia="Calibri" w:hAnsi="Myriad Pro" w:cs="Times New Roman"/>
          <w:color w:val="000000" w:themeColor="text1"/>
          <w:sz w:val="26"/>
          <w:szCs w:val="26"/>
        </w:rPr>
        <w:t>по отрасли «Производство и распределение электроэнергии, газа и воды» (2017 год – 105,8%, 2018 – 105,0%), опубликованного на официальном портале Красноярского края.</w:t>
      </w:r>
    </w:p>
    <w:tbl>
      <w:tblPr>
        <w:tblW w:w="5000" w:type="pct"/>
        <w:jc w:val="center"/>
        <w:tblLook w:val="04A0" w:firstRow="1" w:lastRow="0" w:firstColumn="1" w:lastColumn="0" w:noHBand="0" w:noVBand="1"/>
      </w:tblPr>
      <w:tblGrid>
        <w:gridCol w:w="1474"/>
        <w:gridCol w:w="2560"/>
        <w:gridCol w:w="1151"/>
        <w:gridCol w:w="813"/>
        <w:gridCol w:w="815"/>
        <w:gridCol w:w="1125"/>
        <w:gridCol w:w="1406"/>
      </w:tblGrid>
      <w:tr w:rsidR="005E49ED" w:rsidRPr="000637BD" w14:paraId="63D63C96" w14:textId="77777777" w:rsidTr="004E5318">
        <w:trPr>
          <w:trHeight w:val="364"/>
          <w:jc w:val="center"/>
        </w:trPr>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889FAD"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 </w:t>
            </w:r>
            <w:r w:rsidRPr="000637BD">
              <w:rPr>
                <w:rFonts w:ascii="Myriad Pro" w:eastAsia="Times New Roman" w:hAnsi="Myriad Pro" w:cs="Calibri"/>
                <w:b/>
                <w:bCs/>
                <w:color w:val="FFFFFF"/>
                <w:sz w:val="18"/>
                <w:szCs w:val="18"/>
                <w:lang w:eastAsia="ru-RU"/>
              </w:rPr>
              <w:t>договора, дата</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29E70"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Наименование контрагента</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532C9"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Стоимость, факт 2016 г., тыс.руб.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A2BD9"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Индекс с 2017 г.</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511413"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Индекс с 2018 г.</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BFA7D"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Стоимость, план 2018 г., тыс.руб.</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5623B"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Примечание</w:t>
            </w:r>
          </w:p>
        </w:tc>
      </w:tr>
      <w:tr w:rsidR="005E49ED" w:rsidRPr="000637BD" w14:paraId="6D9E8458" w14:textId="77777777" w:rsidTr="004E5318">
        <w:trPr>
          <w:trHeight w:val="117"/>
          <w:jc w:val="center"/>
        </w:trPr>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F2773"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1</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94245"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2</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6FFC3B"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3</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2C0885"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4</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FD326"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5</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42F46"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6</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65B70"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7</w:t>
            </w:r>
          </w:p>
        </w:tc>
      </w:tr>
      <w:tr w:rsidR="005E49ED" w:rsidRPr="000637BD" w14:paraId="34583020" w14:textId="77777777" w:rsidTr="004E5318">
        <w:trPr>
          <w:trHeight w:val="112"/>
          <w:jc w:val="center"/>
        </w:trPr>
        <w:tc>
          <w:tcPr>
            <w:tcW w:w="1742" w:type="pct"/>
            <w:gridSpan w:val="2"/>
            <w:tcBorders>
              <w:top w:val="single" w:sz="4" w:space="0" w:color="FFFFFF" w:themeColor="background1"/>
              <w:left w:val="single" w:sz="4" w:space="0" w:color="auto"/>
              <w:bottom w:val="single" w:sz="4" w:space="0" w:color="auto"/>
              <w:right w:val="nil"/>
            </w:tcBorders>
            <w:shd w:val="clear" w:color="auto" w:fill="auto"/>
            <w:noWrap/>
            <w:vAlign w:val="center"/>
            <w:hideMark/>
          </w:tcPr>
          <w:p w14:paraId="754807B2"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Электроснабжение</w:t>
            </w:r>
          </w:p>
        </w:tc>
        <w:tc>
          <w:tcPr>
            <w:tcW w:w="759" w:type="pct"/>
            <w:tcBorders>
              <w:top w:val="single" w:sz="4" w:space="0" w:color="FFFFFF" w:themeColor="background1"/>
              <w:left w:val="nil"/>
              <w:bottom w:val="single" w:sz="4" w:space="0" w:color="auto"/>
              <w:right w:val="nil"/>
            </w:tcBorders>
            <w:shd w:val="clear" w:color="auto" w:fill="auto"/>
            <w:noWrap/>
            <w:vAlign w:val="center"/>
            <w:hideMark/>
          </w:tcPr>
          <w:p w14:paraId="675C2EDF"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c>
          <w:tcPr>
            <w:tcW w:w="531" w:type="pct"/>
            <w:tcBorders>
              <w:top w:val="single" w:sz="4" w:space="0" w:color="FFFFFF" w:themeColor="background1"/>
              <w:left w:val="nil"/>
              <w:bottom w:val="single" w:sz="4" w:space="0" w:color="auto"/>
              <w:right w:val="nil"/>
            </w:tcBorders>
            <w:shd w:val="clear" w:color="auto" w:fill="auto"/>
            <w:noWrap/>
            <w:vAlign w:val="center"/>
            <w:hideMark/>
          </w:tcPr>
          <w:p w14:paraId="567F20EA"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c>
          <w:tcPr>
            <w:tcW w:w="532" w:type="pct"/>
            <w:tcBorders>
              <w:top w:val="single" w:sz="4" w:space="0" w:color="FFFFFF" w:themeColor="background1"/>
              <w:left w:val="nil"/>
              <w:bottom w:val="single" w:sz="4" w:space="0" w:color="auto"/>
              <w:right w:val="nil"/>
            </w:tcBorders>
            <w:shd w:val="clear" w:color="auto" w:fill="auto"/>
            <w:noWrap/>
            <w:vAlign w:val="center"/>
            <w:hideMark/>
          </w:tcPr>
          <w:p w14:paraId="661E8D2B"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c>
          <w:tcPr>
            <w:tcW w:w="691" w:type="pct"/>
            <w:tcBorders>
              <w:top w:val="single" w:sz="4" w:space="0" w:color="FFFFFF" w:themeColor="background1"/>
              <w:left w:val="nil"/>
              <w:bottom w:val="single" w:sz="4" w:space="0" w:color="auto"/>
              <w:right w:val="nil"/>
            </w:tcBorders>
            <w:shd w:val="clear" w:color="auto" w:fill="auto"/>
            <w:noWrap/>
            <w:vAlign w:val="center"/>
            <w:hideMark/>
          </w:tcPr>
          <w:p w14:paraId="3D1A947F"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c>
          <w:tcPr>
            <w:tcW w:w="74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FBF98DD"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r>
      <w:tr w:rsidR="005E49ED" w:rsidRPr="000637BD" w14:paraId="4ED1A296" w14:textId="77777777" w:rsidTr="004E5318">
        <w:trPr>
          <w:trHeight w:val="627"/>
          <w:jc w:val="center"/>
        </w:trPr>
        <w:tc>
          <w:tcPr>
            <w:tcW w:w="836" w:type="pct"/>
            <w:tcBorders>
              <w:top w:val="nil"/>
              <w:left w:val="single" w:sz="4" w:space="0" w:color="auto"/>
              <w:bottom w:val="single" w:sz="4" w:space="0" w:color="auto"/>
              <w:right w:val="single" w:sz="4" w:space="0" w:color="auto"/>
            </w:tcBorders>
            <w:shd w:val="clear" w:color="auto" w:fill="auto"/>
            <w:vAlign w:val="center"/>
            <w:hideMark/>
          </w:tcPr>
          <w:p w14:paraId="363B0D4C"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18.2400.1229.10, от 23.08.2010г</w:t>
            </w:r>
          </w:p>
        </w:tc>
        <w:tc>
          <w:tcPr>
            <w:tcW w:w="906" w:type="pct"/>
            <w:tcBorders>
              <w:top w:val="nil"/>
              <w:left w:val="nil"/>
              <w:bottom w:val="single" w:sz="4" w:space="0" w:color="auto"/>
              <w:right w:val="single" w:sz="4" w:space="0" w:color="auto"/>
            </w:tcBorders>
            <w:shd w:val="clear" w:color="auto" w:fill="auto"/>
            <w:vAlign w:val="center"/>
            <w:hideMark/>
          </w:tcPr>
          <w:p w14:paraId="1279F600"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ПАО </w:t>
            </w:r>
            <w:r w:rsidRPr="000637BD">
              <w:rPr>
                <w:rFonts w:ascii="Myriad Pro" w:eastAsia="Times New Roman" w:hAnsi="Myriad Pro" w:cs="Calibri"/>
                <w:sz w:val="18"/>
                <w:szCs w:val="18"/>
                <w:lang w:eastAsia="ru-RU"/>
              </w:rPr>
              <w:t>"Красноярскэнергосбыт"</w:t>
            </w:r>
          </w:p>
        </w:tc>
        <w:tc>
          <w:tcPr>
            <w:tcW w:w="759" w:type="pct"/>
            <w:tcBorders>
              <w:top w:val="nil"/>
              <w:left w:val="nil"/>
              <w:bottom w:val="single" w:sz="4" w:space="0" w:color="auto"/>
              <w:right w:val="single" w:sz="4" w:space="0" w:color="auto"/>
            </w:tcBorders>
            <w:shd w:val="clear" w:color="auto" w:fill="auto"/>
            <w:noWrap/>
            <w:vAlign w:val="center"/>
            <w:hideMark/>
          </w:tcPr>
          <w:p w14:paraId="6BDF2C39" w14:textId="77777777" w:rsidR="005E49ED" w:rsidRPr="000637BD" w:rsidRDefault="005E49ED" w:rsidP="004E5318">
            <w:pPr>
              <w:spacing w:after="0" w:line="240" w:lineRule="auto"/>
              <w:jc w:val="center"/>
              <w:rPr>
                <w:rFonts w:ascii="Myriad Pro" w:eastAsia="Times New Roman" w:hAnsi="Myriad Pro" w:cs="Calibri"/>
                <w:color w:val="000000"/>
                <w:sz w:val="18"/>
                <w:szCs w:val="18"/>
                <w:lang w:eastAsia="ru-RU"/>
              </w:rPr>
            </w:pPr>
            <w:r w:rsidRPr="000637BD">
              <w:rPr>
                <w:rFonts w:ascii="Myriad Pro" w:eastAsia="Times New Roman" w:hAnsi="Myriad Pro" w:cs="Calibri"/>
                <w:color w:val="000000"/>
                <w:sz w:val="18"/>
                <w:szCs w:val="18"/>
                <w:lang w:eastAsia="ru-RU"/>
              </w:rPr>
              <w:t>64 366,92</w:t>
            </w:r>
          </w:p>
        </w:tc>
        <w:tc>
          <w:tcPr>
            <w:tcW w:w="531" w:type="pct"/>
            <w:tcBorders>
              <w:top w:val="nil"/>
              <w:left w:val="nil"/>
              <w:bottom w:val="single" w:sz="4" w:space="0" w:color="auto"/>
              <w:right w:val="single" w:sz="4" w:space="0" w:color="auto"/>
            </w:tcBorders>
            <w:shd w:val="clear" w:color="auto" w:fill="auto"/>
            <w:noWrap/>
            <w:vAlign w:val="center"/>
            <w:hideMark/>
          </w:tcPr>
          <w:p w14:paraId="6BB078D2" w14:textId="77777777" w:rsidR="005E49ED" w:rsidRPr="000637BD" w:rsidRDefault="005E49ED" w:rsidP="004E5318">
            <w:pPr>
              <w:spacing w:after="0" w:line="240" w:lineRule="auto"/>
              <w:jc w:val="center"/>
              <w:rPr>
                <w:rFonts w:ascii="Myriad Pro" w:eastAsia="Times New Roman" w:hAnsi="Myriad Pro" w:cs="Calibri"/>
                <w:color w:val="000000"/>
                <w:sz w:val="18"/>
                <w:szCs w:val="18"/>
                <w:lang w:eastAsia="ru-RU"/>
              </w:rPr>
            </w:pPr>
            <w:r w:rsidRPr="000637BD">
              <w:rPr>
                <w:rFonts w:ascii="Myriad Pro" w:eastAsia="Times New Roman" w:hAnsi="Myriad Pro" w:cs="Calibri"/>
                <w:color w:val="000000"/>
                <w:sz w:val="18"/>
                <w:szCs w:val="18"/>
                <w:lang w:eastAsia="ru-RU"/>
              </w:rPr>
              <w:t>1,058</w:t>
            </w:r>
          </w:p>
        </w:tc>
        <w:tc>
          <w:tcPr>
            <w:tcW w:w="532" w:type="pct"/>
            <w:tcBorders>
              <w:top w:val="nil"/>
              <w:left w:val="nil"/>
              <w:bottom w:val="single" w:sz="4" w:space="0" w:color="auto"/>
              <w:right w:val="single" w:sz="4" w:space="0" w:color="auto"/>
            </w:tcBorders>
            <w:shd w:val="clear" w:color="auto" w:fill="auto"/>
            <w:noWrap/>
            <w:vAlign w:val="center"/>
            <w:hideMark/>
          </w:tcPr>
          <w:p w14:paraId="6C1802B4" w14:textId="77777777" w:rsidR="005E49ED" w:rsidRPr="000637BD" w:rsidRDefault="005E49ED" w:rsidP="004E5318">
            <w:pPr>
              <w:spacing w:after="0" w:line="240" w:lineRule="auto"/>
              <w:jc w:val="center"/>
              <w:rPr>
                <w:rFonts w:ascii="Myriad Pro" w:eastAsia="Times New Roman" w:hAnsi="Myriad Pro" w:cs="Calibri"/>
                <w:color w:val="000000"/>
                <w:sz w:val="18"/>
                <w:szCs w:val="18"/>
                <w:lang w:eastAsia="ru-RU"/>
              </w:rPr>
            </w:pPr>
            <w:r w:rsidRPr="000637BD">
              <w:rPr>
                <w:rFonts w:ascii="Myriad Pro" w:eastAsia="Times New Roman" w:hAnsi="Myriad Pro" w:cs="Calibri"/>
                <w:color w:val="000000"/>
                <w:sz w:val="18"/>
                <w:szCs w:val="18"/>
                <w:lang w:eastAsia="ru-RU"/>
              </w:rPr>
              <w:t>1,050</w:t>
            </w:r>
          </w:p>
        </w:tc>
        <w:tc>
          <w:tcPr>
            <w:tcW w:w="691" w:type="pct"/>
            <w:tcBorders>
              <w:top w:val="nil"/>
              <w:left w:val="nil"/>
              <w:bottom w:val="single" w:sz="4" w:space="0" w:color="auto"/>
              <w:right w:val="single" w:sz="4" w:space="0" w:color="auto"/>
            </w:tcBorders>
            <w:shd w:val="clear" w:color="auto" w:fill="auto"/>
            <w:noWrap/>
            <w:vAlign w:val="center"/>
            <w:hideMark/>
          </w:tcPr>
          <w:p w14:paraId="702C9B50" w14:textId="77777777" w:rsidR="005E49ED" w:rsidRPr="000637BD" w:rsidRDefault="005E49ED" w:rsidP="004E5318">
            <w:pPr>
              <w:spacing w:after="0" w:line="240" w:lineRule="auto"/>
              <w:jc w:val="center"/>
              <w:rPr>
                <w:rFonts w:ascii="Myriad Pro" w:eastAsia="Times New Roman" w:hAnsi="Myriad Pro" w:cs="Calibri"/>
                <w:color w:val="000000"/>
                <w:sz w:val="18"/>
                <w:szCs w:val="18"/>
                <w:lang w:eastAsia="ru-RU"/>
              </w:rPr>
            </w:pPr>
            <w:r w:rsidRPr="000637BD">
              <w:rPr>
                <w:rFonts w:ascii="Myriad Pro" w:eastAsia="Times New Roman" w:hAnsi="Myriad Pro" w:cs="Calibri"/>
                <w:color w:val="000000"/>
                <w:sz w:val="18"/>
                <w:szCs w:val="18"/>
                <w:lang w:eastAsia="ru-RU"/>
              </w:rPr>
              <w:t>71 505,21</w:t>
            </w:r>
          </w:p>
        </w:tc>
        <w:tc>
          <w:tcPr>
            <w:tcW w:w="746" w:type="pct"/>
            <w:tcBorders>
              <w:top w:val="nil"/>
              <w:left w:val="nil"/>
              <w:bottom w:val="single" w:sz="4" w:space="0" w:color="auto"/>
              <w:right w:val="single" w:sz="4" w:space="0" w:color="auto"/>
            </w:tcBorders>
            <w:shd w:val="clear" w:color="auto" w:fill="auto"/>
            <w:vAlign w:val="center"/>
            <w:hideMark/>
          </w:tcPr>
          <w:p w14:paraId="7A4F49DD" w14:textId="77777777" w:rsidR="005E49ED" w:rsidRPr="000637BD" w:rsidRDefault="005E49ED" w:rsidP="004E5318">
            <w:pPr>
              <w:spacing w:after="0" w:line="240" w:lineRule="auto"/>
              <w:jc w:val="center"/>
              <w:rPr>
                <w:rFonts w:ascii="Myriad Pro" w:eastAsia="Times New Roman" w:hAnsi="Myriad Pro" w:cs="Calibri"/>
                <w:color w:val="000000"/>
                <w:sz w:val="18"/>
                <w:szCs w:val="18"/>
                <w:lang w:eastAsia="ru-RU"/>
              </w:rPr>
            </w:pPr>
            <w:r w:rsidRPr="000637BD">
              <w:rPr>
                <w:rFonts w:ascii="Myriad Pro" w:eastAsia="Times New Roman" w:hAnsi="Myriad Pro" w:cs="Calibri"/>
                <w:color w:val="000000"/>
                <w:sz w:val="18"/>
                <w:szCs w:val="18"/>
                <w:lang w:eastAsia="ru-RU"/>
              </w:rPr>
              <w:t>Прогноз СЭР Красноярского края на 2017-2019 гг.</w:t>
            </w:r>
          </w:p>
        </w:tc>
      </w:tr>
      <w:tr w:rsidR="005E49ED" w:rsidRPr="000637BD" w14:paraId="70445F46" w14:textId="77777777" w:rsidTr="004E5318">
        <w:trPr>
          <w:trHeight w:val="112"/>
          <w:jc w:val="center"/>
        </w:trPr>
        <w:tc>
          <w:tcPr>
            <w:tcW w:w="836"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B5745B5"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Итого:</w:t>
            </w:r>
          </w:p>
        </w:tc>
        <w:tc>
          <w:tcPr>
            <w:tcW w:w="906" w:type="pct"/>
            <w:tcBorders>
              <w:top w:val="nil"/>
              <w:left w:val="nil"/>
              <w:bottom w:val="single" w:sz="4" w:space="0" w:color="auto"/>
              <w:right w:val="single" w:sz="4" w:space="0" w:color="auto"/>
            </w:tcBorders>
            <w:shd w:val="clear" w:color="auto" w:fill="EAF1DD" w:themeFill="accent3" w:themeFillTint="33"/>
            <w:noWrap/>
            <w:vAlign w:val="center"/>
            <w:hideMark/>
          </w:tcPr>
          <w:p w14:paraId="3E1A1C34" w14:textId="77777777" w:rsidR="005E49ED" w:rsidRPr="000637BD" w:rsidRDefault="005E49ED" w:rsidP="004E5318">
            <w:pPr>
              <w:spacing w:after="0" w:line="240" w:lineRule="auto"/>
              <w:rPr>
                <w:rFonts w:ascii="Myriad Pro" w:eastAsia="Times New Roman" w:hAnsi="Myriad Pro" w:cs="Calibri"/>
                <w:color w:val="000000"/>
                <w:sz w:val="18"/>
                <w:szCs w:val="18"/>
                <w:lang w:eastAsia="ru-RU"/>
              </w:rPr>
            </w:pPr>
            <w:r w:rsidRPr="000637BD">
              <w:rPr>
                <w:rFonts w:ascii="Myriad Pro" w:eastAsia="Times New Roman" w:hAnsi="Myriad Pro" w:cs="Calibri"/>
                <w:color w:val="000000"/>
                <w:sz w:val="18"/>
                <w:szCs w:val="18"/>
                <w:lang w:eastAsia="ru-RU"/>
              </w:rPr>
              <w:t> </w:t>
            </w:r>
          </w:p>
        </w:tc>
        <w:tc>
          <w:tcPr>
            <w:tcW w:w="759" w:type="pct"/>
            <w:tcBorders>
              <w:top w:val="nil"/>
              <w:left w:val="nil"/>
              <w:bottom w:val="single" w:sz="4" w:space="0" w:color="auto"/>
              <w:right w:val="single" w:sz="4" w:space="0" w:color="auto"/>
            </w:tcBorders>
            <w:shd w:val="clear" w:color="auto" w:fill="EAF1DD" w:themeFill="accent3" w:themeFillTint="33"/>
            <w:noWrap/>
            <w:vAlign w:val="center"/>
            <w:hideMark/>
          </w:tcPr>
          <w:p w14:paraId="0AB8BC81" w14:textId="77777777" w:rsidR="005E49ED" w:rsidRPr="000637BD" w:rsidRDefault="005E49ED" w:rsidP="004E5318">
            <w:pPr>
              <w:spacing w:after="0" w:line="240" w:lineRule="auto"/>
              <w:jc w:val="center"/>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64 366,92</w:t>
            </w:r>
          </w:p>
        </w:tc>
        <w:tc>
          <w:tcPr>
            <w:tcW w:w="531" w:type="pct"/>
            <w:tcBorders>
              <w:top w:val="nil"/>
              <w:left w:val="nil"/>
              <w:bottom w:val="single" w:sz="4" w:space="0" w:color="auto"/>
              <w:right w:val="single" w:sz="4" w:space="0" w:color="auto"/>
            </w:tcBorders>
            <w:shd w:val="clear" w:color="auto" w:fill="EAF1DD" w:themeFill="accent3" w:themeFillTint="33"/>
            <w:noWrap/>
            <w:vAlign w:val="center"/>
            <w:hideMark/>
          </w:tcPr>
          <w:p w14:paraId="6C244A85" w14:textId="77777777" w:rsidR="005E49ED" w:rsidRPr="000637BD" w:rsidRDefault="005E49ED" w:rsidP="004E5318">
            <w:pPr>
              <w:spacing w:after="0" w:line="240" w:lineRule="auto"/>
              <w:jc w:val="center"/>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c>
          <w:tcPr>
            <w:tcW w:w="532" w:type="pct"/>
            <w:tcBorders>
              <w:top w:val="nil"/>
              <w:left w:val="nil"/>
              <w:bottom w:val="single" w:sz="4" w:space="0" w:color="auto"/>
              <w:right w:val="single" w:sz="4" w:space="0" w:color="auto"/>
            </w:tcBorders>
            <w:shd w:val="clear" w:color="auto" w:fill="EAF1DD" w:themeFill="accent3" w:themeFillTint="33"/>
            <w:noWrap/>
            <w:vAlign w:val="center"/>
            <w:hideMark/>
          </w:tcPr>
          <w:p w14:paraId="474BD038" w14:textId="77777777" w:rsidR="005E49ED" w:rsidRPr="000637BD" w:rsidRDefault="005E49ED" w:rsidP="004E5318">
            <w:pPr>
              <w:spacing w:after="0" w:line="240" w:lineRule="auto"/>
              <w:jc w:val="center"/>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c>
          <w:tcPr>
            <w:tcW w:w="691" w:type="pct"/>
            <w:tcBorders>
              <w:top w:val="nil"/>
              <w:left w:val="nil"/>
              <w:bottom w:val="single" w:sz="4" w:space="0" w:color="auto"/>
              <w:right w:val="single" w:sz="4" w:space="0" w:color="auto"/>
            </w:tcBorders>
            <w:shd w:val="clear" w:color="auto" w:fill="EAF1DD" w:themeFill="accent3" w:themeFillTint="33"/>
            <w:noWrap/>
            <w:vAlign w:val="center"/>
            <w:hideMark/>
          </w:tcPr>
          <w:p w14:paraId="427FD095" w14:textId="77777777" w:rsidR="005E49ED" w:rsidRPr="000637BD" w:rsidRDefault="005E49ED" w:rsidP="004E5318">
            <w:pPr>
              <w:spacing w:after="0" w:line="240" w:lineRule="auto"/>
              <w:jc w:val="center"/>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71 505,21</w:t>
            </w:r>
          </w:p>
        </w:tc>
        <w:tc>
          <w:tcPr>
            <w:tcW w:w="746" w:type="pct"/>
            <w:tcBorders>
              <w:top w:val="nil"/>
              <w:left w:val="nil"/>
              <w:bottom w:val="single" w:sz="4" w:space="0" w:color="auto"/>
              <w:right w:val="single" w:sz="4" w:space="0" w:color="auto"/>
            </w:tcBorders>
            <w:shd w:val="clear" w:color="auto" w:fill="EAF1DD" w:themeFill="accent3" w:themeFillTint="33"/>
            <w:vAlign w:val="center"/>
            <w:hideMark/>
          </w:tcPr>
          <w:p w14:paraId="3C71AE9C" w14:textId="77777777" w:rsidR="005E49ED" w:rsidRPr="000637BD" w:rsidRDefault="005E49ED" w:rsidP="004E5318">
            <w:pPr>
              <w:spacing w:after="0" w:line="240" w:lineRule="auto"/>
              <w:jc w:val="center"/>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r>
    </w:tbl>
    <w:p w14:paraId="0A080103" w14:textId="77777777" w:rsidR="005E49ED" w:rsidRPr="000637BD" w:rsidRDefault="005E49ED" w:rsidP="005E49ED">
      <w:pPr>
        <w:spacing w:after="0" w:line="360" w:lineRule="auto"/>
        <w:ind w:firstLine="567"/>
        <w:contextualSpacing/>
        <w:jc w:val="both"/>
        <w:rPr>
          <w:rFonts w:ascii="Myriad Pro" w:eastAsia="Calibri" w:hAnsi="Myriad Pro" w:cs="Times New Roman"/>
          <w:sz w:val="26"/>
          <w:szCs w:val="26"/>
        </w:rPr>
      </w:pPr>
      <w:r w:rsidRPr="000637BD">
        <w:rPr>
          <w:rFonts w:ascii="Myriad Pro" w:eastAsia="Calibri" w:hAnsi="Myriad Pro" w:cs="Times New Roman"/>
          <w:sz w:val="26"/>
          <w:szCs w:val="26"/>
        </w:rPr>
        <w:t xml:space="preserve">По расчету Исполнителя расходы на электрическую энергию на хозяйственные нужды на 2018 год составляют 71 505,21 тыс. руб., что не существенно превышает величину, утвержденную РЭК Красноярского края на 2018 год. </w:t>
      </w:r>
    </w:p>
    <w:p w14:paraId="701B77E0"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Исполнитель считает необходимым рекомендовать филиалу </w:t>
      </w:r>
      <w:r>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при формировании тарифной заявки на последующие периоды регулирования:</w:t>
      </w:r>
    </w:p>
    <w:p w14:paraId="68D2B785" w14:textId="20EA3423" w:rsidR="005E49ED" w:rsidRDefault="005E49ED" w:rsidP="005E49ED">
      <w:pPr>
        <w:pStyle w:val="a5"/>
        <w:numPr>
          <w:ilvl w:val="0"/>
          <w:numId w:val="53"/>
        </w:numPr>
        <w:spacing w:after="0" w:line="360" w:lineRule="auto"/>
        <w:ind w:left="0" w:firstLine="567"/>
        <w:jc w:val="both"/>
        <w:rPr>
          <w:rFonts w:ascii="Myriad Pro" w:eastAsia="Calibri" w:hAnsi="Myriad Pro" w:cs="Times New Roman"/>
          <w:sz w:val="26"/>
          <w:szCs w:val="26"/>
        </w:rPr>
      </w:pPr>
      <w:r w:rsidRPr="000637BD">
        <w:rPr>
          <w:rFonts w:ascii="Myriad Pro" w:eastAsia="Calibri" w:hAnsi="Myriad Pro" w:cs="Times New Roman"/>
          <w:sz w:val="26"/>
          <w:szCs w:val="26"/>
        </w:rPr>
        <w:t>Предоставлять данные о фактическом объеме потребленных коммунальных ресурсов;</w:t>
      </w:r>
    </w:p>
    <w:p w14:paraId="289D9286" w14:textId="77777777" w:rsidR="005E49ED" w:rsidRPr="005E49ED" w:rsidRDefault="005E49ED" w:rsidP="005E49ED">
      <w:pPr>
        <w:pStyle w:val="a5"/>
        <w:numPr>
          <w:ilvl w:val="0"/>
          <w:numId w:val="53"/>
        </w:numPr>
        <w:spacing w:after="0" w:line="360" w:lineRule="auto"/>
        <w:ind w:left="0" w:firstLine="567"/>
        <w:jc w:val="both"/>
        <w:rPr>
          <w:rFonts w:ascii="Myriad Pro" w:eastAsia="Calibri" w:hAnsi="Myriad Pro" w:cs="Times New Roman"/>
          <w:sz w:val="26"/>
          <w:szCs w:val="26"/>
        </w:rPr>
      </w:pPr>
      <w:r w:rsidRPr="000637BD">
        <w:rPr>
          <w:rFonts w:ascii="Myriad Pro" w:eastAsia="Calibri" w:hAnsi="Myriad Pro" w:cs="Times New Roman"/>
          <w:sz w:val="26"/>
          <w:szCs w:val="26"/>
        </w:rPr>
        <w:t>Предоставлять реестры актов и акты оказанных услуг за предшествующий отчетный период.</w:t>
      </w:r>
    </w:p>
    <w:p w14:paraId="53DEE254" w14:textId="77777777" w:rsidR="005E49ED" w:rsidRPr="000637BD" w:rsidRDefault="005E49ED" w:rsidP="005E49ED">
      <w:pPr>
        <w:pStyle w:val="a5"/>
        <w:spacing w:after="0" w:line="360" w:lineRule="auto"/>
        <w:ind w:left="567"/>
        <w:jc w:val="both"/>
        <w:rPr>
          <w:rFonts w:ascii="Myriad Pro" w:eastAsia="Calibri" w:hAnsi="Myriad Pro" w:cs="Times New Roman"/>
          <w:sz w:val="26"/>
          <w:szCs w:val="26"/>
        </w:rPr>
      </w:pPr>
    </w:p>
    <w:p w14:paraId="2E555056" w14:textId="2F66402F" w:rsidR="005E49ED" w:rsidRPr="00694111" w:rsidRDefault="005E49ED" w:rsidP="005E49ED">
      <w:pPr>
        <w:pStyle w:val="2"/>
        <w:numPr>
          <w:ilvl w:val="1"/>
          <w:numId w:val="120"/>
        </w:numPr>
        <w:spacing w:line="360" w:lineRule="auto"/>
        <w:ind w:left="709" w:hanging="709"/>
        <w:jc w:val="both"/>
        <w:rPr>
          <w:rFonts w:ascii="Myriad Pro" w:hAnsi="Myriad Pro"/>
          <w:b/>
          <w:color w:val="4F6228"/>
          <w:sz w:val="28"/>
          <w:szCs w:val="28"/>
        </w:rPr>
      </w:pPr>
      <w:bookmarkStart w:id="102" w:name="_Toc64366622"/>
      <w:r w:rsidRPr="00B75710">
        <w:rPr>
          <w:rFonts w:ascii="Myriad Pro" w:hAnsi="Myriad Pro"/>
          <w:b/>
          <w:color w:val="4F6228"/>
          <w:sz w:val="28"/>
          <w:szCs w:val="28"/>
        </w:rPr>
        <w:t>Плата за аренду имущества и лизинг</w:t>
      </w:r>
      <w:bookmarkEnd w:id="102"/>
    </w:p>
    <w:p w14:paraId="19F7B628" w14:textId="77777777"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 xml:space="preserve">В соответствии с пунктом 28 Основ ценообразования </w:t>
      </w:r>
      <w:r>
        <w:rPr>
          <w:rFonts w:ascii="Myriad Pro" w:eastAsia="Calibri" w:hAnsi="Myriad Pro" w:cs="Times New Roman"/>
          <w:color w:val="000000" w:themeColor="text1"/>
          <w:sz w:val="26"/>
          <w:szCs w:val="26"/>
        </w:rPr>
        <w:t xml:space="preserve">№ 1178 </w:t>
      </w:r>
      <w:r w:rsidRPr="00897FA0">
        <w:rPr>
          <w:rFonts w:ascii="Myriad Pro" w:eastAsia="Calibri" w:hAnsi="Myriad Pro" w:cs="Times New Roman"/>
          <w:color w:val="000000" w:themeColor="text1"/>
          <w:sz w:val="26"/>
          <w:szCs w:val="26"/>
        </w:rPr>
        <w:t>в состав прочих расходов, которые учитываются при определении необходимой валовой выручки, включается плата за владение и</w:t>
      </w:r>
      <w:r w:rsidRPr="00985076">
        <w:rPr>
          <w:rFonts w:ascii="Myriad Pro" w:eastAsia="Calibri" w:hAnsi="Myriad Pro" w:cs="Times New Roman"/>
          <w:color w:val="000000" w:themeColor="text1"/>
          <w:sz w:val="26"/>
          <w:szCs w:val="26"/>
        </w:rPr>
        <w:t xml:space="preserve">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w:t>
      </w:r>
      <w:r w:rsidRPr="00E17399">
        <w:rPr>
          <w:rFonts w:ascii="Myriad Pro" w:eastAsia="Calibri" w:hAnsi="Myriad Pro" w:cs="Times New Roman"/>
          <w:color w:val="000000" w:themeColor="text1"/>
          <w:sz w:val="26"/>
          <w:szCs w:val="26"/>
        </w:rPr>
        <w:t xml:space="preserve">(общероссийской)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4F13D7E0" w14:textId="77777777"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9A7463">
        <w:rPr>
          <w:rFonts w:ascii="Myriad Pro" w:eastAsia="Calibri" w:hAnsi="Myriad Pro" w:cs="Times New Roman"/>
          <w:color w:val="000000" w:themeColor="text1"/>
          <w:sz w:val="26"/>
          <w:szCs w:val="26"/>
        </w:rPr>
        <w:t>Расходы на аренду определяются регулирующим органом исходя из величины амортизации и налога на имущество, относящихся к арендуемому имуществу.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6"/>
        <w:gridCol w:w="1297"/>
        <w:gridCol w:w="1833"/>
        <w:gridCol w:w="1273"/>
        <w:gridCol w:w="1245"/>
        <w:gridCol w:w="1170"/>
      </w:tblGrid>
      <w:tr w:rsidR="005E49ED" w:rsidRPr="004C1F46" w14:paraId="4E9FC4EE" w14:textId="77777777" w:rsidTr="004E5318">
        <w:trPr>
          <w:trHeight w:val="626"/>
          <w:tblHeader/>
          <w:jc w:val="center"/>
        </w:trPr>
        <w:tc>
          <w:tcPr>
            <w:tcW w:w="1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4D80D2"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Наименование статьи расходов</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53C6F8"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Факт за 201</w:t>
            </w:r>
            <w:r>
              <w:rPr>
                <w:rFonts w:ascii="Myriad Pro" w:eastAsia="Times New Roman" w:hAnsi="Myriad Pro" w:cs="Calibri"/>
                <w:bCs/>
                <w:color w:val="FFFFFF"/>
                <w:sz w:val="18"/>
                <w:szCs w:val="18"/>
                <w:lang w:eastAsia="ru-RU"/>
              </w:rPr>
              <w:t>6</w:t>
            </w:r>
            <w:r w:rsidRPr="004C1F46">
              <w:rPr>
                <w:rFonts w:ascii="Myriad Pro" w:eastAsia="Times New Roman" w:hAnsi="Myriad Pro" w:cs="Calibri"/>
                <w:bCs/>
                <w:color w:val="FFFFFF"/>
                <w:sz w:val="18"/>
                <w:szCs w:val="18"/>
                <w:lang w:eastAsia="ru-RU"/>
              </w:rPr>
              <w:t>, тыс. руб.</w:t>
            </w:r>
          </w:p>
        </w:tc>
        <w:tc>
          <w:tcPr>
            <w:tcW w:w="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4C0EE"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 xml:space="preserve">Заявлено </w:t>
            </w:r>
            <w:r>
              <w:rPr>
                <w:rFonts w:ascii="Myriad Pro" w:eastAsia="Times New Roman" w:hAnsi="Myriad Pro" w:cs="Calibri"/>
                <w:bCs/>
                <w:color w:val="FFFFFF"/>
                <w:sz w:val="18"/>
                <w:szCs w:val="18"/>
                <w:lang w:eastAsia="ru-RU"/>
              </w:rPr>
              <w:t>ПАО </w:t>
            </w:r>
            <w:r w:rsidRPr="004C1F46">
              <w:rPr>
                <w:rFonts w:ascii="Myriad Pro" w:eastAsia="Times New Roman" w:hAnsi="Myriad Pro" w:cs="Calibri"/>
                <w:bCs/>
                <w:color w:val="FFFFFF"/>
                <w:sz w:val="18"/>
                <w:szCs w:val="18"/>
                <w:lang w:eastAsia="ru-RU"/>
              </w:rPr>
              <w:t>«МРСК Сибири» - «Красноярскэнерго» на 201</w:t>
            </w:r>
            <w:r>
              <w:rPr>
                <w:rFonts w:ascii="Myriad Pro" w:eastAsia="Times New Roman" w:hAnsi="Myriad Pro" w:cs="Calibri"/>
                <w:bCs/>
                <w:color w:val="FFFFFF"/>
                <w:sz w:val="18"/>
                <w:szCs w:val="18"/>
                <w:lang w:eastAsia="ru-RU"/>
              </w:rPr>
              <w:t>8</w:t>
            </w:r>
            <w:r w:rsidRPr="004C1F46">
              <w:rPr>
                <w:rFonts w:ascii="Myriad Pro" w:eastAsia="Times New Roman" w:hAnsi="Myriad Pro" w:cs="Calibri"/>
                <w:bCs/>
                <w:color w:val="FFFFFF"/>
                <w:sz w:val="18"/>
                <w:szCs w:val="18"/>
                <w:lang w:eastAsia="ru-RU"/>
              </w:rPr>
              <w:t>, тыс. руб.</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6A4415"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Утверждено на 201</w:t>
            </w:r>
            <w:r>
              <w:rPr>
                <w:rFonts w:ascii="Myriad Pro" w:eastAsia="Times New Roman" w:hAnsi="Myriad Pro" w:cs="Calibri"/>
                <w:bCs/>
                <w:color w:val="FFFFFF"/>
                <w:sz w:val="18"/>
                <w:szCs w:val="18"/>
                <w:lang w:eastAsia="ru-RU"/>
              </w:rPr>
              <w:t>8</w:t>
            </w:r>
            <w:r w:rsidRPr="004C1F46">
              <w:rPr>
                <w:rFonts w:ascii="Myriad Pro" w:eastAsia="Times New Roman" w:hAnsi="Myriad Pro" w:cs="Calibri"/>
                <w:bCs/>
                <w:color w:val="FFFFFF"/>
                <w:sz w:val="18"/>
                <w:szCs w:val="18"/>
                <w:lang w:eastAsia="ru-RU"/>
              </w:rPr>
              <w:t>, тыс. руб.</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28709"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Утверждено / заявка на 201</w:t>
            </w:r>
            <w:r>
              <w:rPr>
                <w:rFonts w:ascii="Myriad Pro" w:eastAsia="Times New Roman" w:hAnsi="Myriad Pro" w:cs="Calibri"/>
                <w:bCs/>
                <w:color w:val="FFFFFF"/>
                <w:sz w:val="18"/>
                <w:szCs w:val="18"/>
                <w:lang w:eastAsia="ru-RU"/>
              </w:rPr>
              <w:t>8</w:t>
            </w:r>
            <w:r w:rsidRPr="004C1F46">
              <w:rPr>
                <w:rFonts w:ascii="Myriad Pro" w:eastAsia="Times New Roman" w:hAnsi="Myriad Pro" w:cs="Calibri"/>
                <w:bCs/>
                <w:color w:val="FFFFFF"/>
                <w:sz w:val="18"/>
                <w:szCs w:val="18"/>
                <w:lang w:eastAsia="ru-RU"/>
              </w:rPr>
              <w:t>, %</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C340F5"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Утверждено на 201</w:t>
            </w:r>
            <w:r>
              <w:rPr>
                <w:rFonts w:ascii="Myriad Pro" w:eastAsia="Times New Roman" w:hAnsi="Myriad Pro" w:cs="Calibri"/>
                <w:bCs/>
                <w:color w:val="FFFFFF"/>
                <w:sz w:val="18"/>
                <w:szCs w:val="18"/>
                <w:lang w:eastAsia="ru-RU"/>
              </w:rPr>
              <w:t>8</w:t>
            </w:r>
            <w:r w:rsidRPr="004C1F46">
              <w:rPr>
                <w:rFonts w:ascii="Myriad Pro" w:eastAsia="Times New Roman" w:hAnsi="Myriad Pro" w:cs="Calibri"/>
                <w:bCs/>
                <w:color w:val="FFFFFF"/>
                <w:sz w:val="18"/>
                <w:szCs w:val="18"/>
                <w:lang w:eastAsia="ru-RU"/>
              </w:rPr>
              <w:t xml:space="preserve"> / факт за 201</w:t>
            </w:r>
            <w:r>
              <w:rPr>
                <w:rFonts w:ascii="Myriad Pro" w:eastAsia="Times New Roman" w:hAnsi="Myriad Pro" w:cs="Calibri"/>
                <w:bCs/>
                <w:color w:val="FFFFFF"/>
                <w:sz w:val="18"/>
                <w:szCs w:val="18"/>
                <w:lang w:eastAsia="ru-RU"/>
              </w:rPr>
              <w:t>6</w:t>
            </w:r>
            <w:r w:rsidRPr="004C1F46">
              <w:rPr>
                <w:rFonts w:ascii="Myriad Pro" w:eastAsia="Times New Roman" w:hAnsi="Myriad Pro" w:cs="Calibri"/>
                <w:bCs/>
                <w:color w:val="FFFFFF"/>
                <w:sz w:val="18"/>
                <w:szCs w:val="18"/>
                <w:lang w:eastAsia="ru-RU"/>
              </w:rPr>
              <w:t>, %</w:t>
            </w:r>
          </w:p>
        </w:tc>
      </w:tr>
      <w:tr w:rsidR="005E49ED" w:rsidRPr="004C1F46" w14:paraId="03C2905B" w14:textId="77777777" w:rsidTr="004E5318">
        <w:trPr>
          <w:trHeight w:val="203"/>
          <w:tblHeader/>
          <w:jc w:val="center"/>
        </w:trPr>
        <w:tc>
          <w:tcPr>
            <w:tcW w:w="1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52B4B4"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1</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B39DB"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2</w:t>
            </w:r>
          </w:p>
        </w:tc>
        <w:tc>
          <w:tcPr>
            <w:tcW w:w="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173F94"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3</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EF35F"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4</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B5ED9"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5</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294C7"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6</w:t>
            </w:r>
          </w:p>
        </w:tc>
      </w:tr>
      <w:tr w:rsidR="005E49ED" w:rsidRPr="004C1F46" w14:paraId="40D25321" w14:textId="77777777" w:rsidTr="004E5318">
        <w:trPr>
          <w:trHeight w:val="236"/>
          <w:jc w:val="center"/>
        </w:trPr>
        <w:tc>
          <w:tcPr>
            <w:tcW w:w="1354" w:type="pct"/>
            <w:tcBorders>
              <w:top w:val="single" w:sz="4" w:space="0" w:color="FFFFFF" w:themeColor="background1"/>
            </w:tcBorders>
            <w:shd w:val="clear" w:color="000000" w:fill="FFFFFF"/>
            <w:hideMark/>
          </w:tcPr>
          <w:p w14:paraId="5A28A269" w14:textId="77777777" w:rsidR="005E49ED" w:rsidRPr="004C1F46" w:rsidRDefault="005E49ED" w:rsidP="004E5318">
            <w:pPr>
              <w:spacing w:after="0" w:line="240" w:lineRule="auto"/>
              <w:rPr>
                <w:rFonts w:ascii="Myriad Pro" w:eastAsia="Times New Roman" w:hAnsi="Myriad Pro" w:cs="Calibri"/>
                <w:b/>
                <w:color w:val="000000"/>
                <w:sz w:val="18"/>
                <w:szCs w:val="18"/>
                <w:lang w:eastAsia="ru-RU"/>
              </w:rPr>
            </w:pPr>
            <w:r w:rsidRPr="004C1F46">
              <w:rPr>
                <w:rFonts w:ascii="Myriad Pro" w:eastAsia="Times New Roman" w:hAnsi="Myriad Pro" w:cs="Calibri"/>
                <w:b/>
                <w:color w:val="000000"/>
                <w:sz w:val="18"/>
                <w:szCs w:val="18"/>
                <w:lang w:eastAsia="ru-RU"/>
              </w:rPr>
              <w:t>Плата за аренду имущества, всего, в том числе:</w:t>
            </w:r>
          </w:p>
        </w:tc>
        <w:tc>
          <w:tcPr>
            <w:tcW w:w="696" w:type="pct"/>
            <w:tcBorders>
              <w:top w:val="single" w:sz="4" w:space="0" w:color="FFFFFF" w:themeColor="background1"/>
            </w:tcBorders>
            <w:shd w:val="clear" w:color="auto" w:fill="auto"/>
            <w:hideMark/>
          </w:tcPr>
          <w:p w14:paraId="63EB8E8D" w14:textId="77777777" w:rsidR="005E49ED" w:rsidRPr="004C1F46" w:rsidRDefault="005E49ED" w:rsidP="004E5318">
            <w:pPr>
              <w:spacing w:after="0" w:line="240" w:lineRule="auto"/>
              <w:ind w:firstLineChars="100" w:firstLine="181"/>
              <w:jc w:val="center"/>
              <w:rPr>
                <w:rFonts w:ascii="Myriad Pro" w:eastAsia="Times New Roman" w:hAnsi="Myriad Pro" w:cs="Calibri"/>
                <w:b/>
                <w:color w:val="000000"/>
                <w:sz w:val="18"/>
                <w:szCs w:val="18"/>
                <w:lang w:eastAsia="ru-RU"/>
              </w:rPr>
            </w:pPr>
            <w:r w:rsidRPr="004C1F46">
              <w:rPr>
                <w:rFonts w:ascii="Myriad Pro" w:eastAsia="Times New Roman" w:hAnsi="Myriad Pro" w:cs="Calibri"/>
                <w:b/>
                <w:color w:val="000000"/>
                <w:sz w:val="18"/>
                <w:szCs w:val="18"/>
                <w:lang w:eastAsia="ru-RU"/>
              </w:rPr>
              <w:t>49 221,51</w:t>
            </w:r>
          </w:p>
        </w:tc>
        <w:tc>
          <w:tcPr>
            <w:tcW w:w="982" w:type="pct"/>
            <w:tcBorders>
              <w:top w:val="single" w:sz="4" w:space="0" w:color="FFFFFF" w:themeColor="background1"/>
            </w:tcBorders>
            <w:shd w:val="clear" w:color="auto" w:fill="auto"/>
            <w:hideMark/>
          </w:tcPr>
          <w:p w14:paraId="5EC8B374" w14:textId="77777777" w:rsidR="005E49ED" w:rsidRPr="004C1F46" w:rsidRDefault="005E49ED" w:rsidP="004E5318">
            <w:pPr>
              <w:spacing w:after="0" w:line="240" w:lineRule="auto"/>
              <w:ind w:firstLineChars="100" w:firstLine="181"/>
              <w:jc w:val="center"/>
              <w:rPr>
                <w:rFonts w:ascii="Myriad Pro" w:eastAsia="Times New Roman" w:hAnsi="Myriad Pro" w:cs="Calibri"/>
                <w:b/>
                <w:color w:val="000000"/>
                <w:sz w:val="18"/>
                <w:szCs w:val="18"/>
                <w:lang w:eastAsia="ru-RU"/>
              </w:rPr>
            </w:pPr>
            <w:r w:rsidRPr="004C1F46">
              <w:rPr>
                <w:rFonts w:ascii="Myriad Pro" w:eastAsia="Times New Roman" w:hAnsi="Myriad Pro" w:cs="Calibri"/>
                <w:b/>
                <w:color w:val="000000"/>
                <w:sz w:val="18"/>
                <w:szCs w:val="18"/>
                <w:lang w:eastAsia="ru-RU"/>
              </w:rPr>
              <w:t>57 395,00</w:t>
            </w:r>
          </w:p>
        </w:tc>
        <w:tc>
          <w:tcPr>
            <w:tcW w:w="684" w:type="pct"/>
            <w:tcBorders>
              <w:top w:val="single" w:sz="4" w:space="0" w:color="FFFFFF" w:themeColor="background1"/>
            </w:tcBorders>
            <w:shd w:val="clear" w:color="auto" w:fill="auto"/>
            <w:hideMark/>
          </w:tcPr>
          <w:p w14:paraId="5499491F" w14:textId="77777777" w:rsidR="005E49ED" w:rsidRPr="004C1F46" w:rsidRDefault="005E49ED" w:rsidP="004E5318">
            <w:pPr>
              <w:spacing w:after="0" w:line="240" w:lineRule="auto"/>
              <w:ind w:firstLineChars="100" w:firstLine="181"/>
              <w:jc w:val="center"/>
              <w:rPr>
                <w:rFonts w:ascii="Myriad Pro" w:eastAsia="Times New Roman" w:hAnsi="Myriad Pro" w:cs="Calibri"/>
                <w:b/>
                <w:color w:val="000000"/>
                <w:sz w:val="18"/>
                <w:szCs w:val="18"/>
                <w:lang w:eastAsia="ru-RU"/>
              </w:rPr>
            </w:pPr>
            <w:r w:rsidRPr="004C1F46">
              <w:rPr>
                <w:rFonts w:ascii="Myriad Pro" w:eastAsia="Times New Roman" w:hAnsi="Myriad Pro" w:cs="Calibri"/>
                <w:b/>
                <w:color w:val="000000"/>
                <w:sz w:val="18"/>
                <w:szCs w:val="18"/>
                <w:lang w:eastAsia="ru-RU"/>
              </w:rPr>
              <w:t>48 969,09</w:t>
            </w:r>
          </w:p>
        </w:tc>
        <w:tc>
          <w:tcPr>
            <w:tcW w:w="668" w:type="pct"/>
            <w:tcBorders>
              <w:top w:val="single" w:sz="4" w:space="0" w:color="FFFFFF" w:themeColor="background1"/>
            </w:tcBorders>
            <w:shd w:val="clear" w:color="auto" w:fill="auto"/>
            <w:hideMark/>
          </w:tcPr>
          <w:p w14:paraId="17971E41" w14:textId="77777777" w:rsidR="005E49ED" w:rsidRPr="004C1F46" w:rsidRDefault="005E49ED" w:rsidP="004E5318">
            <w:pPr>
              <w:spacing w:after="0" w:line="240" w:lineRule="auto"/>
              <w:ind w:firstLineChars="100" w:firstLine="181"/>
              <w:jc w:val="center"/>
              <w:rPr>
                <w:rFonts w:ascii="Myriad Pro" w:eastAsia="Times New Roman" w:hAnsi="Myriad Pro" w:cs="Calibri"/>
                <w:b/>
                <w:color w:val="000000"/>
                <w:sz w:val="18"/>
                <w:szCs w:val="18"/>
                <w:lang w:eastAsia="ru-RU"/>
              </w:rPr>
            </w:pPr>
            <w:r w:rsidRPr="004C1F46">
              <w:rPr>
                <w:rFonts w:ascii="Myriad Pro" w:eastAsia="Times New Roman" w:hAnsi="Myriad Pro" w:cs="Calibri"/>
                <w:b/>
                <w:color w:val="000000"/>
                <w:sz w:val="18"/>
                <w:szCs w:val="18"/>
                <w:lang w:eastAsia="ru-RU"/>
              </w:rPr>
              <w:t>-14,7</w:t>
            </w:r>
          </w:p>
        </w:tc>
        <w:tc>
          <w:tcPr>
            <w:tcW w:w="616" w:type="pct"/>
            <w:tcBorders>
              <w:top w:val="single" w:sz="4" w:space="0" w:color="FFFFFF" w:themeColor="background1"/>
            </w:tcBorders>
            <w:shd w:val="clear" w:color="auto" w:fill="auto"/>
            <w:hideMark/>
          </w:tcPr>
          <w:p w14:paraId="1B705DFC" w14:textId="77777777" w:rsidR="005E49ED" w:rsidRPr="004C1F46" w:rsidRDefault="005E49ED" w:rsidP="004E5318">
            <w:pPr>
              <w:spacing w:after="0" w:line="240" w:lineRule="auto"/>
              <w:ind w:firstLineChars="100" w:firstLine="181"/>
              <w:jc w:val="center"/>
              <w:rPr>
                <w:rFonts w:ascii="Myriad Pro" w:eastAsia="Times New Roman" w:hAnsi="Myriad Pro" w:cs="Calibri"/>
                <w:b/>
                <w:color w:val="000000"/>
                <w:sz w:val="18"/>
                <w:szCs w:val="18"/>
                <w:lang w:eastAsia="ru-RU"/>
              </w:rPr>
            </w:pPr>
            <w:r w:rsidRPr="004C1F46">
              <w:rPr>
                <w:rFonts w:ascii="Myriad Pro" w:eastAsia="Times New Roman" w:hAnsi="Myriad Pro" w:cs="Calibri"/>
                <w:b/>
                <w:color w:val="000000"/>
                <w:sz w:val="18"/>
                <w:szCs w:val="18"/>
                <w:lang w:eastAsia="ru-RU"/>
              </w:rPr>
              <w:t>-0,5</w:t>
            </w:r>
          </w:p>
        </w:tc>
      </w:tr>
      <w:tr w:rsidR="005E49ED" w:rsidRPr="004C1F46" w14:paraId="4A8E874A" w14:textId="77777777" w:rsidTr="004E5318">
        <w:trPr>
          <w:trHeight w:val="158"/>
          <w:jc w:val="center"/>
        </w:trPr>
        <w:tc>
          <w:tcPr>
            <w:tcW w:w="1354" w:type="pct"/>
            <w:shd w:val="clear" w:color="000000" w:fill="FFFFFF"/>
            <w:hideMark/>
          </w:tcPr>
          <w:p w14:paraId="5FCBF6DF" w14:textId="77777777" w:rsidR="005E49ED" w:rsidRPr="004C1F46" w:rsidRDefault="005E49ED" w:rsidP="004E5318">
            <w:pPr>
              <w:spacing w:after="0" w:line="240" w:lineRule="auto"/>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Аренда зданий и помещений</w:t>
            </w:r>
          </w:p>
        </w:tc>
        <w:tc>
          <w:tcPr>
            <w:tcW w:w="696" w:type="pct"/>
            <w:shd w:val="clear" w:color="auto" w:fill="auto"/>
            <w:hideMark/>
          </w:tcPr>
          <w:p w14:paraId="2ECAB9B5"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30 473,69</w:t>
            </w:r>
          </w:p>
        </w:tc>
        <w:tc>
          <w:tcPr>
            <w:tcW w:w="982" w:type="pct"/>
            <w:shd w:val="clear" w:color="auto" w:fill="auto"/>
            <w:hideMark/>
          </w:tcPr>
          <w:p w14:paraId="32430F6D"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36 584,00</w:t>
            </w:r>
          </w:p>
        </w:tc>
        <w:tc>
          <w:tcPr>
            <w:tcW w:w="684" w:type="pct"/>
            <w:shd w:val="clear" w:color="auto" w:fill="auto"/>
            <w:hideMark/>
          </w:tcPr>
          <w:p w14:paraId="51B384B0"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c>
          <w:tcPr>
            <w:tcW w:w="668" w:type="pct"/>
            <w:shd w:val="clear" w:color="auto" w:fill="auto"/>
            <w:hideMark/>
          </w:tcPr>
          <w:p w14:paraId="6EF647B3"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c>
          <w:tcPr>
            <w:tcW w:w="616" w:type="pct"/>
            <w:shd w:val="clear" w:color="auto" w:fill="auto"/>
            <w:hideMark/>
          </w:tcPr>
          <w:p w14:paraId="79299037"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r>
      <w:tr w:rsidR="005E49ED" w:rsidRPr="004C1F46" w14:paraId="18C143B2" w14:textId="77777777" w:rsidTr="004E5318">
        <w:trPr>
          <w:trHeight w:val="170"/>
          <w:jc w:val="center"/>
        </w:trPr>
        <w:tc>
          <w:tcPr>
            <w:tcW w:w="1354" w:type="pct"/>
            <w:shd w:val="clear" w:color="000000" w:fill="FFFFFF"/>
            <w:hideMark/>
          </w:tcPr>
          <w:p w14:paraId="58E8FEB8" w14:textId="77777777" w:rsidR="005E49ED" w:rsidRPr="004C1F46" w:rsidRDefault="005E49ED" w:rsidP="004E5318">
            <w:pPr>
              <w:spacing w:after="0" w:line="240" w:lineRule="auto"/>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Аренда электросетевых объектов</w:t>
            </w:r>
          </w:p>
        </w:tc>
        <w:tc>
          <w:tcPr>
            <w:tcW w:w="696" w:type="pct"/>
            <w:shd w:val="clear" w:color="auto" w:fill="auto"/>
            <w:hideMark/>
          </w:tcPr>
          <w:p w14:paraId="7D80B4B4"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353,38</w:t>
            </w:r>
          </w:p>
        </w:tc>
        <w:tc>
          <w:tcPr>
            <w:tcW w:w="982" w:type="pct"/>
            <w:shd w:val="clear" w:color="auto" w:fill="auto"/>
            <w:hideMark/>
          </w:tcPr>
          <w:p w14:paraId="4DA151C1"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399,00</w:t>
            </w:r>
          </w:p>
        </w:tc>
        <w:tc>
          <w:tcPr>
            <w:tcW w:w="684" w:type="pct"/>
            <w:shd w:val="clear" w:color="auto" w:fill="auto"/>
            <w:hideMark/>
          </w:tcPr>
          <w:p w14:paraId="40CA3666"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c>
          <w:tcPr>
            <w:tcW w:w="668" w:type="pct"/>
            <w:shd w:val="clear" w:color="auto" w:fill="auto"/>
            <w:hideMark/>
          </w:tcPr>
          <w:p w14:paraId="2895C65D"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c>
          <w:tcPr>
            <w:tcW w:w="616" w:type="pct"/>
            <w:shd w:val="clear" w:color="auto" w:fill="auto"/>
            <w:hideMark/>
          </w:tcPr>
          <w:p w14:paraId="14E7B96D"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r>
      <w:tr w:rsidR="005E49ED" w:rsidRPr="004C1F46" w14:paraId="19561B7A" w14:textId="77777777" w:rsidTr="004E5318">
        <w:trPr>
          <w:trHeight w:val="156"/>
          <w:jc w:val="center"/>
        </w:trPr>
        <w:tc>
          <w:tcPr>
            <w:tcW w:w="1354" w:type="pct"/>
            <w:shd w:val="clear" w:color="000000" w:fill="FFFFFF"/>
            <w:hideMark/>
          </w:tcPr>
          <w:p w14:paraId="494EC6E0" w14:textId="77777777" w:rsidR="005E49ED" w:rsidRPr="004C1F46" w:rsidRDefault="005E49ED" w:rsidP="004E5318">
            <w:pPr>
              <w:spacing w:after="0" w:line="240" w:lineRule="auto"/>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Аренда земельных участков</w:t>
            </w:r>
          </w:p>
        </w:tc>
        <w:tc>
          <w:tcPr>
            <w:tcW w:w="696" w:type="pct"/>
            <w:shd w:val="clear" w:color="auto" w:fill="auto"/>
            <w:hideMark/>
          </w:tcPr>
          <w:p w14:paraId="6E305697"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18 394,44</w:t>
            </w:r>
          </w:p>
        </w:tc>
        <w:tc>
          <w:tcPr>
            <w:tcW w:w="982" w:type="pct"/>
            <w:shd w:val="clear" w:color="auto" w:fill="auto"/>
            <w:hideMark/>
          </w:tcPr>
          <w:p w14:paraId="4F76C92E"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20 412,00</w:t>
            </w:r>
          </w:p>
        </w:tc>
        <w:tc>
          <w:tcPr>
            <w:tcW w:w="684" w:type="pct"/>
            <w:shd w:val="clear" w:color="auto" w:fill="auto"/>
            <w:hideMark/>
          </w:tcPr>
          <w:p w14:paraId="1B10B9F6"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c>
          <w:tcPr>
            <w:tcW w:w="668" w:type="pct"/>
            <w:shd w:val="clear" w:color="auto" w:fill="auto"/>
            <w:hideMark/>
          </w:tcPr>
          <w:p w14:paraId="6BBADA72"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c>
          <w:tcPr>
            <w:tcW w:w="616" w:type="pct"/>
            <w:shd w:val="clear" w:color="auto" w:fill="auto"/>
            <w:hideMark/>
          </w:tcPr>
          <w:p w14:paraId="7A5B3D93"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r>
    </w:tbl>
    <w:p w14:paraId="1768E087" w14:textId="77777777" w:rsidR="005E49ED" w:rsidRPr="00B75710" w:rsidRDefault="005E49ED" w:rsidP="005E49ED">
      <w:pPr>
        <w:spacing w:after="0" w:line="360" w:lineRule="auto"/>
        <w:contextualSpacing/>
        <w:jc w:val="both"/>
        <w:rPr>
          <w:rFonts w:ascii="Myriad Pro" w:eastAsia="Calibri" w:hAnsi="Myriad Pro" w:cs="Times New Roman"/>
          <w:color w:val="000000" w:themeColor="text1"/>
          <w:sz w:val="26"/>
          <w:szCs w:val="26"/>
        </w:rPr>
      </w:pPr>
    </w:p>
    <w:p w14:paraId="2D7A6047" w14:textId="77777777" w:rsidR="005E49ED" w:rsidRPr="00E17399"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4ACC5756" w14:textId="77777777" w:rsidR="005E49ED" w:rsidRDefault="005E49ED" w:rsidP="005E49ED">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897FA0">
        <w:rPr>
          <w:rFonts w:ascii="Myriad Pro" w:eastAsia="Calibri" w:hAnsi="Myriad Pro" w:cs="Times New Roman"/>
          <w:sz w:val="26"/>
          <w:szCs w:val="26"/>
        </w:rPr>
        <w:t>-</w:t>
      </w:r>
      <w:r>
        <w:rPr>
          <w:rFonts w:ascii="Myriad Pro" w:eastAsia="Calibri" w:hAnsi="Myriad Pro" w:cs="Times New Roman"/>
          <w:sz w:val="26"/>
          <w:szCs w:val="26"/>
        </w:rPr>
        <w:t xml:space="preserve"> </w:t>
      </w:r>
      <w:r w:rsidRPr="00897FA0">
        <w:rPr>
          <w:rFonts w:ascii="Myriad Pro" w:eastAsia="Calibri" w:hAnsi="Myriad Pro" w:cs="Times New Roman"/>
          <w:sz w:val="26"/>
          <w:szCs w:val="26"/>
        </w:rPr>
        <w:t>«Красноярскэнерго» по стать</w:t>
      </w:r>
      <w:r w:rsidRPr="00985076">
        <w:rPr>
          <w:rFonts w:ascii="Myriad Pro" w:eastAsia="Calibri" w:hAnsi="Myriad Pro" w:cs="Times New Roman"/>
          <w:sz w:val="26"/>
          <w:szCs w:val="26"/>
        </w:rPr>
        <w:t>е «Плата за аренду имущества и лизинг» в составе тар</w:t>
      </w:r>
      <w:r>
        <w:rPr>
          <w:rFonts w:ascii="Myriad Pro" w:eastAsia="Calibri" w:hAnsi="Myriad Pro" w:cs="Times New Roman"/>
          <w:sz w:val="26"/>
          <w:szCs w:val="26"/>
        </w:rPr>
        <w:t>ифной заявки на 2018</w:t>
      </w:r>
      <w:r w:rsidRPr="00985076">
        <w:rPr>
          <w:rFonts w:ascii="Myriad Pro" w:eastAsia="Calibri" w:hAnsi="Myriad Pro" w:cs="Times New Roman"/>
          <w:sz w:val="26"/>
          <w:szCs w:val="26"/>
        </w:rPr>
        <w:t xml:space="preserve"> год была заявлена сумма расходов в размере </w:t>
      </w:r>
      <w:r>
        <w:rPr>
          <w:rFonts w:ascii="Myriad Pro" w:eastAsia="Calibri" w:hAnsi="Myriad Pro" w:cs="Times New Roman"/>
          <w:sz w:val="26"/>
          <w:szCs w:val="26"/>
        </w:rPr>
        <w:t>56 945,95</w:t>
      </w:r>
      <w:r w:rsidRPr="00985076">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w:t>
      </w:r>
    </w:p>
    <w:tbl>
      <w:tblPr>
        <w:tblW w:w="5000" w:type="pct"/>
        <w:tblLook w:val="04A0" w:firstRow="1" w:lastRow="0" w:firstColumn="1" w:lastColumn="0" w:noHBand="0" w:noVBand="1"/>
      </w:tblPr>
      <w:tblGrid>
        <w:gridCol w:w="6412"/>
        <w:gridCol w:w="2932"/>
      </w:tblGrid>
      <w:tr w:rsidR="005E49ED" w:rsidRPr="009C6FDE" w14:paraId="24CD4EBC" w14:textId="77777777" w:rsidTr="004E5318">
        <w:trPr>
          <w:trHeight w:val="450"/>
          <w:tblHeader/>
        </w:trPr>
        <w:tc>
          <w:tcPr>
            <w:tcW w:w="34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F6C64" w14:textId="77777777" w:rsidR="005E49ED" w:rsidRPr="009C6FDE" w:rsidRDefault="005E49ED" w:rsidP="004E5318">
            <w:pPr>
              <w:spacing w:after="0" w:line="240" w:lineRule="auto"/>
              <w:jc w:val="center"/>
              <w:rPr>
                <w:rFonts w:ascii="Myriad Pro" w:eastAsia="Times New Roman" w:hAnsi="Myriad Pro" w:cs="Times New Roman"/>
                <w:color w:val="FFFFFF"/>
                <w:sz w:val="18"/>
                <w:szCs w:val="18"/>
                <w:lang w:eastAsia="ru-RU"/>
              </w:rPr>
            </w:pPr>
            <w:r w:rsidRPr="009C6FDE">
              <w:rPr>
                <w:rFonts w:ascii="Myriad Pro" w:eastAsia="Times New Roman" w:hAnsi="Myriad Pro" w:cs="Times New Roman"/>
                <w:color w:val="FFFFFF"/>
                <w:sz w:val="18"/>
                <w:szCs w:val="18"/>
                <w:lang w:eastAsia="ru-RU"/>
              </w:rPr>
              <w:t>Наименование статьи расходов</w:t>
            </w:r>
          </w:p>
        </w:tc>
        <w:tc>
          <w:tcPr>
            <w:tcW w:w="15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2DEC41" w14:textId="77777777" w:rsidR="005E49ED" w:rsidRPr="009C6FDE" w:rsidRDefault="005E49ED" w:rsidP="004E5318">
            <w:pPr>
              <w:spacing w:after="0" w:line="240" w:lineRule="auto"/>
              <w:jc w:val="center"/>
              <w:rPr>
                <w:rFonts w:ascii="Myriad Pro" w:eastAsia="Times New Roman" w:hAnsi="Myriad Pro" w:cs="Times New Roman"/>
                <w:color w:val="FFFFFF"/>
                <w:sz w:val="18"/>
                <w:szCs w:val="18"/>
                <w:lang w:eastAsia="ru-RU"/>
              </w:rPr>
            </w:pPr>
            <w:r w:rsidRPr="009C6FDE">
              <w:rPr>
                <w:rFonts w:ascii="Myriad Pro" w:eastAsia="Times New Roman" w:hAnsi="Myriad Pro" w:cs="Times New Roman"/>
                <w:color w:val="FFFFFF"/>
                <w:sz w:val="18"/>
                <w:szCs w:val="18"/>
                <w:lang w:eastAsia="ru-RU"/>
              </w:rPr>
              <w:t xml:space="preserve">Заявлено </w:t>
            </w:r>
            <w:r>
              <w:rPr>
                <w:rFonts w:ascii="Myriad Pro" w:eastAsia="Times New Roman" w:hAnsi="Myriad Pro" w:cs="Times New Roman"/>
                <w:color w:val="FFFFFF"/>
                <w:sz w:val="18"/>
                <w:szCs w:val="18"/>
                <w:lang w:eastAsia="ru-RU"/>
              </w:rPr>
              <w:t>ПАО </w:t>
            </w:r>
            <w:r w:rsidRPr="009C6FDE">
              <w:rPr>
                <w:rFonts w:ascii="Myriad Pro" w:eastAsia="Times New Roman" w:hAnsi="Myriad Pro" w:cs="Times New Roman"/>
                <w:color w:val="FFFFFF"/>
                <w:sz w:val="18"/>
                <w:szCs w:val="18"/>
                <w:lang w:eastAsia="ru-RU"/>
              </w:rPr>
              <w:t>«МРСК Сибири» - «Красноярскэнерго» на 2018, тыс. руб.</w:t>
            </w:r>
          </w:p>
        </w:tc>
      </w:tr>
      <w:tr w:rsidR="005E49ED" w:rsidRPr="009C6FDE" w14:paraId="6036C03D" w14:textId="77777777" w:rsidTr="004E5318">
        <w:trPr>
          <w:trHeight w:val="450"/>
          <w:tblHeader/>
        </w:trPr>
        <w:tc>
          <w:tcPr>
            <w:tcW w:w="3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5242F5" w14:textId="77777777" w:rsidR="005E49ED" w:rsidRPr="009C6FDE" w:rsidRDefault="005E49ED" w:rsidP="004E5318">
            <w:pPr>
              <w:spacing w:after="0" w:line="240" w:lineRule="auto"/>
              <w:rPr>
                <w:rFonts w:ascii="Myriad Pro" w:eastAsia="Times New Roman" w:hAnsi="Myriad Pro" w:cs="Times New Roman"/>
                <w:color w:val="FFFFFF"/>
                <w:sz w:val="18"/>
                <w:szCs w:val="18"/>
                <w:lang w:eastAsia="ru-RU"/>
              </w:rPr>
            </w:pPr>
          </w:p>
        </w:tc>
        <w:tc>
          <w:tcPr>
            <w:tcW w:w="15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FA7D7" w14:textId="77777777" w:rsidR="005E49ED" w:rsidRPr="009C6FDE" w:rsidRDefault="005E49ED" w:rsidP="004E5318">
            <w:pPr>
              <w:spacing w:after="0" w:line="240" w:lineRule="auto"/>
              <w:rPr>
                <w:rFonts w:ascii="Myriad Pro" w:eastAsia="Times New Roman" w:hAnsi="Myriad Pro" w:cs="Times New Roman"/>
                <w:color w:val="FFFFFF"/>
                <w:sz w:val="18"/>
                <w:szCs w:val="18"/>
                <w:lang w:eastAsia="ru-RU"/>
              </w:rPr>
            </w:pPr>
          </w:p>
        </w:tc>
      </w:tr>
      <w:tr w:rsidR="005E49ED" w:rsidRPr="009C6FDE" w14:paraId="1F6FC540" w14:textId="77777777" w:rsidTr="004E5318">
        <w:trPr>
          <w:trHeight w:val="195"/>
          <w:tblHeader/>
        </w:trPr>
        <w:tc>
          <w:tcPr>
            <w:tcW w:w="3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79DBE6" w14:textId="77777777" w:rsidR="005E49ED" w:rsidRPr="009C6FDE" w:rsidRDefault="005E49ED" w:rsidP="004E5318">
            <w:pPr>
              <w:spacing w:after="0" w:line="240" w:lineRule="auto"/>
              <w:jc w:val="center"/>
              <w:rPr>
                <w:rFonts w:ascii="Myriad Pro" w:eastAsia="Times New Roman" w:hAnsi="Myriad Pro" w:cs="Times New Roman"/>
                <w:color w:val="FFFFFF"/>
                <w:sz w:val="18"/>
                <w:szCs w:val="18"/>
                <w:lang w:eastAsia="ru-RU"/>
              </w:rPr>
            </w:pPr>
            <w:r w:rsidRPr="009C6FDE">
              <w:rPr>
                <w:rFonts w:ascii="Myriad Pro" w:eastAsia="Times New Roman" w:hAnsi="Myriad Pro" w:cs="Times New Roman"/>
                <w:color w:val="FFFFFF"/>
                <w:sz w:val="18"/>
                <w:szCs w:val="18"/>
                <w:lang w:eastAsia="ru-RU"/>
              </w:rPr>
              <w:t>1</w:t>
            </w:r>
          </w:p>
        </w:tc>
        <w:tc>
          <w:tcPr>
            <w:tcW w:w="1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5C411" w14:textId="77777777" w:rsidR="005E49ED" w:rsidRPr="009C6FDE" w:rsidRDefault="005E49ED" w:rsidP="004E5318">
            <w:pPr>
              <w:spacing w:after="0" w:line="240" w:lineRule="auto"/>
              <w:jc w:val="center"/>
              <w:rPr>
                <w:rFonts w:ascii="Myriad Pro" w:eastAsia="Times New Roman" w:hAnsi="Myriad Pro" w:cs="Times New Roman"/>
                <w:color w:val="FFFFFF"/>
                <w:sz w:val="18"/>
                <w:szCs w:val="18"/>
                <w:lang w:eastAsia="ru-RU"/>
              </w:rPr>
            </w:pPr>
            <w:r w:rsidRPr="009C6FDE">
              <w:rPr>
                <w:rFonts w:ascii="Myriad Pro" w:eastAsia="Times New Roman" w:hAnsi="Myriad Pro" w:cs="Times New Roman"/>
                <w:color w:val="FFFFFF"/>
                <w:sz w:val="18"/>
                <w:szCs w:val="18"/>
                <w:lang w:eastAsia="ru-RU"/>
              </w:rPr>
              <w:t>2</w:t>
            </w:r>
          </w:p>
        </w:tc>
      </w:tr>
      <w:tr w:rsidR="005E49ED" w:rsidRPr="009C6FDE" w14:paraId="33FB22AD" w14:textId="77777777" w:rsidTr="004E5318">
        <w:trPr>
          <w:trHeight w:val="456"/>
        </w:trPr>
        <w:tc>
          <w:tcPr>
            <w:tcW w:w="3431"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1DEEF282" w14:textId="77777777" w:rsidR="005E49ED" w:rsidRPr="009C6FDE" w:rsidRDefault="005E49ED" w:rsidP="004E5318">
            <w:pPr>
              <w:spacing w:after="0" w:line="240" w:lineRule="auto"/>
              <w:rPr>
                <w:rFonts w:ascii="Myriad Pro" w:eastAsia="Times New Roman" w:hAnsi="Myriad Pro" w:cs="Times New Roman"/>
                <w:b/>
                <w:bCs/>
                <w:color w:val="000000"/>
                <w:sz w:val="18"/>
                <w:szCs w:val="18"/>
                <w:lang w:eastAsia="ru-RU"/>
              </w:rPr>
            </w:pPr>
            <w:r w:rsidRPr="009C6FDE">
              <w:rPr>
                <w:rFonts w:ascii="Myriad Pro" w:eastAsia="Times New Roman" w:hAnsi="Myriad Pro" w:cs="Times New Roman"/>
                <w:b/>
                <w:bCs/>
                <w:color w:val="000000"/>
                <w:sz w:val="18"/>
                <w:szCs w:val="18"/>
                <w:lang w:eastAsia="ru-RU"/>
              </w:rPr>
              <w:t>Плата за аренду имущества, всего, в том числе:</w:t>
            </w:r>
          </w:p>
        </w:tc>
        <w:tc>
          <w:tcPr>
            <w:tcW w:w="156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2DA18ED" w14:textId="77777777" w:rsidR="005E49ED" w:rsidRPr="009C6FDE" w:rsidRDefault="005E49ED" w:rsidP="004E5318">
            <w:pPr>
              <w:spacing w:after="0" w:line="240" w:lineRule="auto"/>
              <w:jc w:val="right"/>
              <w:rPr>
                <w:rFonts w:ascii="Myriad Pro" w:eastAsia="Times New Roman" w:hAnsi="Myriad Pro" w:cs="Times New Roman"/>
                <w:b/>
                <w:bCs/>
                <w:color w:val="000000"/>
                <w:sz w:val="18"/>
                <w:szCs w:val="18"/>
                <w:lang w:eastAsia="ru-RU"/>
              </w:rPr>
            </w:pPr>
            <w:r w:rsidRPr="009C6FDE">
              <w:rPr>
                <w:rFonts w:ascii="Myriad Pro" w:eastAsia="Times New Roman" w:hAnsi="Myriad Pro" w:cs="Times New Roman"/>
                <w:b/>
                <w:bCs/>
                <w:color w:val="000000"/>
                <w:sz w:val="18"/>
                <w:szCs w:val="18"/>
                <w:lang w:eastAsia="ru-RU"/>
              </w:rPr>
              <w:t>56 945,95</w:t>
            </w:r>
          </w:p>
        </w:tc>
      </w:tr>
      <w:tr w:rsidR="005E49ED" w:rsidRPr="009C6FDE" w14:paraId="76FBD5A5" w14:textId="77777777" w:rsidTr="004E5318">
        <w:trPr>
          <w:trHeight w:val="195"/>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446E13F3" w14:textId="77777777" w:rsidR="005E49ED" w:rsidRPr="009C6FDE"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9C6FDE">
              <w:rPr>
                <w:rFonts w:ascii="Myriad Pro" w:eastAsia="Times New Roman" w:hAnsi="Myriad Pro" w:cs="Times New Roman"/>
                <w:color w:val="000000"/>
                <w:sz w:val="18"/>
                <w:szCs w:val="18"/>
                <w:lang w:eastAsia="ru-RU"/>
              </w:rPr>
              <w:t>Аренда зданий и помещений</w:t>
            </w:r>
          </w:p>
        </w:tc>
        <w:tc>
          <w:tcPr>
            <w:tcW w:w="1569" w:type="pct"/>
            <w:tcBorders>
              <w:top w:val="nil"/>
              <w:left w:val="nil"/>
              <w:bottom w:val="single" w:sz="8" w:space="0" w:color="auto"/>
              <w:right w:val="single" w:sz="8" w:space="0" w:color="auto"/>
            </w:tcBorders>
            <w:shd w:val="clear" w:color="auto" w:fill="auto"/>
            <w:vAlign w:val="center"/>
            <w:hideMark/>
          </w:tcPr>
          <w:p w14:paraId="4E002798" w14:textId="77777777" w:rsidR="005E49ED" w:rsidRPr="009C6FDE"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36 150,37</w:t>
            </w:r>
          </w:p>
        </w:tc>
      </w:tr>
      <w:tr w:rsidR="005E49ED" w:rsidRPr="009C6FDE" w14:paraId="6B0EC996" w14:textId="77777777" w:rsidTr="004E5318">
        <w:trPr>
          <w:trHeight w:val="195"/>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36401C91" w14:textId="77777777" w:rsidR="005E49ED" w:rsidRPr="009C6FDE"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9C6FDE">
              <w:rPr>
                <w:rFonts w:ascii="Myriad Pro" w:eastAsia="Times New Roman" w:hAnsi="Myriad Pro" w:cs="Times New Roman"/>
                <w:color w:val="000000"/>
                <w:sz w:val="18"/>
                <w:szCs w:val="18"/>
                <w:lang w:eastAsia="ru-RU"/>
              </w:rPr>
              <w:t>Аренда электросетевых объектов</w:t>
            </w:r>
          </w:p>
        </w:tc>
        <w:tc>
          <w:tcPr>
            <w:tcW w:w="1569" w:type="pct"/>
            <w:tcBorders>
              <w:top w:val="nil"/>
              <w:left w:val="nil"/>
              <w:bottom w:val="single" w:sz="8" w:space="0" w:color="auto"/>
              <w:right w:val="single" w:sz="8" w:space="0" w:color="auto"/>
            </w:tcBorders>
            <w:shd w:val="clear" w:color="auto" w:fill="auto"/>
            <w:vAlign w:val="center"/>
            <w:hideMark/>
          </w:tcPr>
          <w:p w14:paraId="5494C9CE" w14:textId="77777777" w:rsidR="005E49ED" w:rsidRPr="009C6FDE" w:rsidRDefault="005E49ED" w:rsidP="004E5318">
            <w:pPr>
              <w:spacing w:after="0" w:line="240" w:lineRule="auto"/>
              <w:jc w:val="right"/>
              <w:rPr>
                <w:rFonts w:ascii="Myriad Pro" w:eastAsia="Times New Roman" w:hAnsi="Myriad Pro" w:cs="Times New Roman"/>
                <w:color w:val="000000"/>
                <w:sz w:val="18"/>
                <w:szCs w:val="18"/>
                <w:lang w:eastAsia="ru-RU"/>
              </w:rPr>
            </w:pPr>
            <w:r w:rsidRPr="009C6FDE">
              <w:rPr>
                <w:rFonts w:ascii="Myriad Pro" w:eastAsia="Times New Roman" w:hAnsi="Myriad Pro" w:cs="Times New Roman"/>
                <w:color w:val="000000"/>
                <w:sz w:val="18"/>
                <w:szCs w:val="18"/>
                <w:lang w:eastAsia="ru-RU"/>
              </w:rPr>
              <w:t>383,36</w:t>
            </w:r>
          </w:p>
        </w:tc>
      </w:tr>
      <w:tr w:rsidR="005E49ED" w:rsidRPr="009C6FDE" w14:paraId="6FA5C816" w14:textId="77777777" w:rsidTr="004E5318">
        <w:trPr>
          <w:trHeight w:val="195"/>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315872F5" w14:textId="77777777" w:rsidR="005E49ED" w:rsidRPr="009C6FDE"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9C6FDE">
              <w:rPr>
                <w:rFonts w:ascii="Myriad Pro" w:eastAsia="Times New Roman" w:hAnsi="Myriad Pro" w:cs="Times New Roman"/>
                <w:color w:val="000000"/>
                <w:sz w:val="18"/>
                <w:szCs w:val="18"/>
                <w:lang w:eastAsia="ru-RU"/>
              </w:rPr>
              <w:t>Аренда земельных участков</w:t>
            </w:r>
          </w:p>
        </w:tc>
        <w:tc>
          <w:tcPr>
            <w:tcW w:w="1569" w:type="pct"/>
            <w:tcBorders>
              <w:top w:val="nil"/>
              <w:left w:val="nil"/>
              <w:bottom w:val="single" w:sz="8" w:space="0" w:color="auto"/>
              <w:right w:val="single" w:sz="8" w:space="0" w:color="auto"/>
            </w:tcBorders>
            <w:shd w:val="clear" w:color="auto" w:fill="auto"/>
            <w:vAlign w:val="center"/>
            <w:hideMark/>
          </w:tcPr>
          <w:p w14:paraId="293EF766" w14:textId="77777777" w:rsidR="005E49ED" w:rsidRPr="009C6FDE" w:rsidRDefault="005E49ED" w:rsidP="004E5318">
            <w:pPr>
              <w:spacing w:after="0" w:line="240" w:lineRule="auto"/>
              <w:jc w:val="right"/>
              <w:rPr>
                <w:rFonts w:ascii="Myriad Pro" w:eastAsia="Times New Roman" w:hAnsi="Myriad Pro" w:cs="Times New Roman"/>
                <w:color w:val="000000"/>
                <w:sz w:val="18"/>
                <w:szCs w:val="18"/>
                <w:lang w:eastAsia="ru-RU"/>
              </w:rPr>
            </w:pPr>
            <w:r w:rsidRPr="009C6FDE">
              <w:rPr>
                <w:rFonts w:ascii="Myriad Pro" w:eastAsia="Times New Roman" w:hAnsi="Myriad Pro" w:cs="Times New Roman"/>
                <w:color w:val="000000"/>
                <w:sz w:val="18"/>
                <w:szCs w:val="18"/>
                <w:lang w:eastAsia="ru-RU"/>
              </w:rPr>
              <w:t>20 412,22</w:t>
            </w:r>
          </w:p>
        </w:tc>
      </w:tr>
    </w:tbl>
    <w:p w14:paraId="45F9F17F" w14:textId="77777777" w:rsidR="005E49ED" w:rsidRDefault="005E49ED" w:rsidP="005E49ED">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Письмом от 15</w:t>
      </w:r>
      <w:r w:rsidRPr="00E17399">
        <w:rPr>
          <w:rFonts w:ascii="Myriad Pro" w:eastAsia="Calibri" w:hAnsi="Myriad Pro" w:cs="Times New Roman"/>
          <w:sz w:val="26"/>
          <w:szCs w:val="26"/>
        </w:rPr>
        <w:t>.11.201</w:t>
      </w:r>
      <w:r>
        <w:rPr>
          <w:rFonts w:ascii="Myriad Pro" w:eastAsia="Calibri" w:hAnsi="Myriad Pro" w:cs="Times New Roman"/>
          <w:sz w:val="26"/>
          <w:szCs w:val="26"/>
        </w:rPr>
        <w:t>7 № 13/12.1</w:t>
      </w:r>
      <w:r w:rsidRPr="00E17399">
        <w:rPr>
          <w:rFonts w:ascii="Myriad Pro" w:eastAsia="Calibri" w:hAnsi="Myriad Pro" w:cs="Times New Roman"/>
          <w:sz w:val="26"/>
          <w:szCs w:val="26"/>
        </w:rPr>
        <w:t>/</w:t>
      </w:r>
      <w:r>
        <w:rPr>
          <w:rFonts w:ascii="Myriad Pro" w:eastAsia="Calibri" w:hAnsi="Myriad Pro" w:cs="Times New Roman"/>
          <w:sz w:val="26"/>
          <w:szCs w:val="26"/>
        </w:rPr>
        <w:t>27885</w:t>
      </w:r>
      <w:r w:rsidRPr="00E17399">
        <w:rPr>
          <w:rFonts w:ascii="Myriad Pro" w:eastAsia="Calibri" w:hAnsi="Myriad Pro" w:cs="Times New Roman"/>
          <w:sz w:val="26"/>
          <w:szCs w:val="26"/>
        </w:rPr>
        <w:t>-исх были направлены дополнительные материалы в рамках обоснования расходов на аренду имущества. Уточненная величина затрат, включаемая в тарифную заявку на услуги по передаче электрической энергии на 201</w:t>
      </w:r>
      <w:r>
        <w:rPr>
          <w:rFonts w:ascii="Myriad Pro" w:eastAsia="Calibri" w:hAnsi="Myriad Pro" w:cs="Times New Roman"/>
          <w:sz w:val="26"/>
          <w:szCs w:val="26"/>
        </w:rPr>
        <w:t xml:space="preserve">8 </w:t>
      </w:r>
      <w:r w:rsidRPr="00E17399">
        <w:rPr>
          <w:rFonts w:ascii="Myriad Pro" w:eastAsia="Calibri" w:hAnsi="Myriad Pro" w:cs="Times New Roman"/>
          <w:sz w:val="26"/>
          <w:szCs w:val="26"/>
        </w:rPr>
        <w:t xml:space="preserve">год, составила </w:t>
      </w:r>
      <w:r>
        <w:rPr>
          <w:rFonts w:ascii="Myriad Pro" w:eastAsia="Calibri" w:hAnsi="Myriad Pro" w:cs="Times New Roman"/>
          <w:sz w:val="26"/>
          <w:szCs w:val="26"/>
        </w:rPr>
        <w:t>57 764,22</w:t>
      </w:r>
      <w:r w:rsidRPr="00E17399">
        <w:rPr>
          <w:rFonts w:ascii="Myriad Pro" w:eastAsia="Calibri" w:hAnsi="Myriad Pro" w:cs="Times New Roman"/>
          <w:sz w:val="26"/>
          <w:szCs w:val="26"/>
        </w:rPr>
        <w:t xml:space="preserve"> тыс. руб. </w:t>
      </w:r>
    </w:p>
    <w:tbl>
      <w:tblPr>
        <w:tblW w:w="5000" w:type="pct"/>
        <w:tblLook w:val="04A0" w:firstRow="1" w:lastRow="0" w:firstColumn="1" w:lastColumn="0" w:noHBand="0" w:noVBand="1"/>
      </w:tblPr>
      <w:tblGrid>
        <w:gridCol w:w="6412"/>
        <w:gridCol w:w="2932"/>
      </w:tblGrid>
      <w:tr w:rsidR="005E49ED" w:rsidRPr="00104312" w14:paraId="0F97332C" w14:textId="77777777" w:rsidTr="004E5318">
        <w:trPr>
          <w:trHeight w:val="450"/>
        </w:trPr>
        <w:tc>
          <w:tcPr>
            <w:tcW w:w="34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27892"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Наименование статьи расходов</w:t>
            </w:r>
          </w:p>
        </w:tc>
        <w:tc>
          <w:tcPr>
            <w:tcW w:w="15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82DEF"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 xml:space="preserve">Заявлено </w:t>
            </w:r>
            <w:r>
              <w:rPr>
                <w:rFonts w:ascii="Myriad Pro" w:eastAsia="Times New Roman" w:hAnsi="Myriad Pro" w:cs="Times New Roman"/>
                <w:color w:val="FFFFFF"/>
                <w:sz w:val="18"/>
                <w:szCs w:val="18"/>
                <w:lang w:eastAsia="ru-RU"/>
              </w:rPr>
              <w:t>ПАО </w:t>
            </w:r>
            <w:r w:rsidRPr="00104312">
              <w:rPr>
                <w:rFonts w:ascii="Myriad Pro" w:eastAsia="Times New Roman" w:hAnsi="Myriad Pro" w:cs="Times New Roman"/>
                <w:color w:val="FFFFFF"/>
                <w:sz w:val="18"/>
                <w:szCs w:val="18"/>
                <w:lang w:eastAsia="ru-RU"/>
              </w:rPr>
              <w:t>«МРСК Сибири» - «Красноярскэнерго» на 2018, тыс. руб.</w:t>
            </w:r>
          </w:p>
        </w:tc>
      </w:tr>
      <w:tr w:rsidR="005E49ED" w:rsidRPr="00104312" w14:paraId="3560285E" w14:textId="77777777" w:rsidTr="004E5318">
        <w:trPr>
          <w:trHeight w:val="450"/>
        </w:trPr>
        <w:tc>
          <w:tcPr>
            <w:tcW w:w="3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2D083" w14:textId="77777777" w:rsidR="005E49ED" w:rsidRPr="00104312" w:rsidRDefault="005E49ED" w:rsidP="004E5318">
            <w:pPr>
              <w:spacing w:after="0" w:line="240" w:lineRule="auto"/>
              <w:rPr>
                <w:rFonts w:ascii="Myriad Pro" w:eastAsia="Times New Roman" w:hAnsi="Myriad Pro" w:cs="Times New Roman"/>
                <w:color w:val="FFFFFF"/>
                <w:sz w:val="18"/>
                <w:szCs w:val="18"/>
                <w:lang w:eastAsia="ru-RU"/>
              </w:rPr>
            </w:pPr>
          </w:p>
        </w:tc>
        <w:tc>
          <w:tcPr>
            <w:tcW w:w="15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560DE7" w14:textId="77777777" w:rsidR="005E49ED" w:rsidRPr="00104312" w:rsidRDefault="005E49ED" w:rsidP="004E5318">
            <w:pPr>
              <w:spacing w:after="0" w:line="240" w:lineRule="auto"/>
              <w:rPr>
                <w:rFonts w:ascii="Myriad Pro" w:eastAsia="Times New Roman" w:hAnsi="Myriad Pro" w:cs="Times New Roman"/>
                <w:color w:val="FFFFFF"/>
                <w:sz w:val="18"/>
                <w:szCs w:val="18"/>
                <w:lang w:eastAsia="ru-RU"/>
              </w:rPr>
            </w:pPr>
          </w:p>
        </w:tc>
      </w:tr>
      <w:tr w:rsidR="005E49ED" w:rsidRPr="00104312" w14:paraId="5DA8A8AE" w14:textId="77777777" w:rsidTr="004E5318">
        <w:trPr>
          <w:trHeight w:val="230"/>
        </w:trPr>
        <w:tc>
          <w:tcPr>
            <w:tcW w:w="3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962A2"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1</w:t>
            </w:r>
          </w:p>
        </w:tc>
        <w:tc>
          <w:tcPr>
            <w:tcW w:w="1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49BB71"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2</w:t>
            </w:r>
          </w:p>
        </w:tc>
      </w:tr>
      <w:tr w:rsidR="005E49ED" w:rsidRPr="00104312" w14:paraId="1D8B59E5" w14:textId="77777777" w:rsidTr="004E5318">
        <w:trPr>
          <w:trHeight w:val="230"/>
        </w:trPr>
        <w:tc>
          <w:tcPr>
            <w:tcW w:w="3431"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2A5BF1C1" w14:textId="77777777" w:rsidR="005E49ED" w:rsidRPr="00104312" w:rsidRDefault="005E49ED" w:rsidP="004E5318">
            <w:pPr>
              <w:spacing w:after="0" w:line="240" w:lineRule="auto"/>
              <w:rPr>
                <w:rFonts w:ascii="Myriad Pro" w:eastAsia="Times New Roman" w:hAnsi="Myriad Pro" w:cs="Times New Roman"/>
                <w:b/>
                <w:bCs/>
                <w:color w:val="000000"/>
                <w:sz w:val="18"/>
                <w:szCs w:val="18"/>
                <w:lang w:eastAsia="ru-RU"/>
              </w:rPr>
            </w:pPr>
            <w:r w:rsidRPr="00104312">
              <w:rPr>
                <w:rFonts w:ascii="Myriad Pro" w:eastAsia="Times New Roman" w:hAnsi="Myriad Pro" w:cs="Times New Roman"/>
                <w:b/>
                <w:bCs/>
                <w:color w:val="000000"/>
                <w:sz w:val="18"/>
                <w:szCs w:val="18"/>
                <w:lang w:eastAsia="ru-RU"/>
              </w:rPr>
              <w:t>Плата за аренду имущества, всего, в том числе:</w:t>
            </w:r>
          </w:p>
        </w:tc>
        <w:tc>
          <w:tcPr>
            <w:tcW w:w="156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24564B16" w14:textId="77777777" w:rsidR="005E49ED" w:rsidRPr="00104312" w:rsidRDefault="005E49ED" w:rsidP="004E5318">
            <w:pPr>
              <w:spacing w:after="0" w:line="240" w:lineRule="auto"/>
              <w:jc w:val="right"/>
              <w:rPr>
                <w:rFonts w:ascii="Myriad Pro" w:eastAsia="Times New Roman" w:hAnsi="Myriad Pro" w:cs="Times New Roman"/>
                <w:b/>
                <w:bCs/>
                <w:color w:val="000000"/>
                <w:sz w:val="18"/>
                <w:szCs w:val="18"/>
                <w:lang w:eastAsia="ru-RU"/>
              </w:rPr>
            </w:pPr>
            <w:r w:rsidRPr="004C1F46">
              <w:rPr>
                <w:rFonts w:ascii="Myriad Pro" w:eastAsia="Times New Roman" w:hAnsi="Myriad Pro" w:cs="Times New Roman"/>
                <w:b/>
                <w:bCs/>
                <w:color w:val="000000"/>
                <w:sz w:val="18"/>
                <w:szCs w:val="18"/>
                <w:lang w:eastAsia="ru-RU"/>
              </w:rPr>
              <w:t>57 764</w:t>
            </w:r>
          </w:p>
        </w:tc>
      </w:tr>
      <w:tr w:rsidR="005E49ED" w:rsidRPr="00104312" w14:paraId="06B5DE29" w14:textId="77777777" w:rsidTr="004E5318">
        <w:trPr>
          <w:trHeight w:val="230"/>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060463F0" w14:textId="77777777" w:rsidR="005E49ED" w:rsidRPr="00104312"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104312">
              <w:rPr>
                <w:rFonts w:ascii="Myriad Pro" w:eastAsia="Times New Roman" w:hAnsi="Myriad Pro" w:cs="Times New Roman"/>
                <w:color w:val="000000"/>
                <w:sz w:val="18"/>
                <w:szCs w:val="18"/>
                <w:lang w:eastAsia="ru-RU"/>
              </w:rPr>
              <w:t>Аренда зданий и помещений</w:t>
            </w:r>
          </w:p>
        </w:tc>
        <w:tc>
          <w:tcPr>
            <w:tcW w:w="1569" w:type="pct"/>
            <w:tcBorders>
              <w:top w:val="nil"/>
              <w:left w:val="nil"/>
              <w:bottom w:val="single" w:sz="8" w:space="0" w:color="auto"/>
              <w:right w:val="single" w:sz="8" w:space="0" w:color="auto"/>
            </w:tcBorders>
            <w:shd w:val="clear" w:color="auto" w:fill="auto"/>
            <w:vAlign w:val="center"/>
            <w:hideMark/>
          </w:tcPr>
          <w:p w14:paraId="717A9513" w14:textId="77777777" w:rsidR="005E49ED" w:rsidRPr="00104312"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36 953</w:t>
            </w:r>
          </w:p>
        </w:tc>
      </w:tr>
      <w:tr w:rsidR="005E49ED" w:rsidRPr="00104312" w14:paraId="19BD2E48" w14:textId="77777777" w:rsidTr="004E5318">
        <w:trPr>
          <w:trHeight w:val="230"/>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0A187FDF" w14:textId="77777777" w:rsidR="005E49ED" w:rsidRPr="00104312"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104312">
              <w:rPr>
                <w:rFonts w:ascii="Myriad Pro" w:eastAsia="Times New Roman" w:hAnsi="Myriad Pro" w:cs="Times New Roman"/>
                <w:color w:val="000000"/>
                <w:sz w:val="18"/>
                <w:szCs w:val="18"/>
                <w:lang w:eastAsia="ru-RU"/>
              </w:rPr>
              <w:t>Аренда электросетевых объектов</w:t>
            </w:r>
          </w:p>
        </w:tc>
        <w:tc>
          <w:tcPr>
            <w:tcW w:w="1569" w:type="pct"/>
            <w:tcBorders>
              <w:top w:val="nil"/>
              <w:left w:val="nil"/>
              <w:bottom w:val="single" w:sz="8" w:space="0" w:color="auto"/>
              <w:right w:val="single" w:sz="8" w:space="0" w:color="auto"/>
            </w:tcBorders>
            <w:shd w:val="clear" w:color="auto" w:fill="auto"/>
            <w:vAlign w:val="center"/>
            <w:hideMark/>
          </w:tcPr>
          <w:p w14:paraId="68EE5198" w14:textId="77777777" w:rsidR="005E49ED" w:rsidRPr="00104312"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399</w:t>
            </w:r>
          </w:p>
        </w:tc>
      </w:tr>
      <w:tr w:rsidR="005E49ED" w:rsidRPr="00104312" w14:paraId="5E65F115" w14:textId="77777777" w:rsidTr="004E5318">
        <w:trPr>
          <w:trHeight w:val="230"/>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09A52F84" w14:textId="77777777" w:rsidR="005E49ED" w:rsidRPr="00104312"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104312">
              <w:rPr>
                <w:rFonts w:ascii="Myriad Pro" w:eastAsia="Times New Roman" w:hAnsi="Myriad Pro" w:cs="Times New Roman"/>
                <w:color w:val="000000"/>
                <w:sz w:val="18"/>
                <w:szCs w:val="18"/>
                <w:lang w:eastAsia="ru-RU"/>
              </w:rPr>
              <w:t>Аренда земельных участков</w:t>
            </w:r>
          </w:p>
        </w:tc>
        <w:tc>
          <w:tcPr>
            <w:tcW w:w="1569" w:type="pct"/>
            <w:tcBorders>
              <w:top w:val="nil"/>
              <w:left w:val="nil"/>
              <w:bottom w:val="single" w:sz="8" w:space="0" w:color="auto"/>
              <w:right w:val="single" w:sz="8" w:space="0" w:color="auto"/>
            </w:tcBorders>
            <w:shd w:val="clear" w:color="auto" w:fill="auto"/>
            <w:vAlign w:val="center"/>
            <w:hideMark/>
          </w:tcPr>
          <w:p w14:paraId="211C86A3" w14:textId="77777777" w:rsidR="005E49ED" w:rsidRPr="00104312"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20 412</w:t>
            </w:r>
          </w:p>
        </w:tc>
      </w:tr>
    </w:tbl>
    <w:p w14:paraId="07DE929E" w14:textId="77777777" w:rsidR="005E49ED" w:rsidRDefault="005E49ED" w:rsidP="005E49ED">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Отклонение от ранее направленной величины затрат составило </w:t>
      </w:r>
      <w:r>
        <w:rPr>
          <w:rFonts w:ascii="Myriad Pro" w:eastAsia="Calibri" w:hAnsi="Myriad Pro" w:cs="Times New Roman"/>
          <w:sz w:val="26"/>
          <w:szCs w:val="26"/>
        </w:rPr>
        <w:t>818</w:t>
      </w:r>
      <w:r w:rsidRPr="00E17399">
        <w:rPr>
          <w:rFonts w:ascii="Myriad Pro" w:eastAsia="Calibri" w:hAnsi="Myriad Pro" w:cs="Times New Roman"/>
          <w:sz w:val="26"/>
          <w:szCs w:val="26"/>
        </w:rPr>
        <w:t xml:space="preserve"> тыс. руб. </w:t>
      </w:r>
    </w:p>
    <w:p w14:paraId="00AB5EAA" w14:textId="77777777" w:rsidR="005E49ED" w:rsidRDefault="005E49ED" w:rsidP="005E49ED">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Письмом от 14</w:t>
      </w:r>
      <w:r w:rsidRPr="00E17399">
        <w:rPr>
          <w:rFonts w:ascii="Myriad Pro" w:eastAsia="Calibri" w:hAnsi="Myriad Pro" w:cs="Times New Roman"/>
          <w:sz w:val="26"/>
          <w:szCs w:val="26"/>
        </w:rPr>
        <w:t>.1</w:t>
      </w:r>
      <w:r>
        <w:rPr>
          <w:rFonts w:ascii="Myriad Pro" w:eastAsia="Calibri" w:hAnsi="Myriad Pro" w:cs="Times New Roman"/>
          <w:sz w:val="26"/>
          <w:szCs w:val="26"/>
        </w:rPr>
        <w:t>2</w:t>
      </w:r>
      <w:r w:rsidRPr="00E17399">
        <w:rPr>
          <w:rFonts w:ascii="Myriad Pro" w:eastAsia="Calibri" w:hAnsi="Myriad Pro" w:cs="Times New Roman"/>
          <w:sz w:val="26"/>
          <w:szCs w:val="26"/>
        </w:rPr>
        <w:t>.201</w:t>
      </w:r>
      <w:r>
        <w:rPr>
          <w:rFonts w:ascii="Myriad Pro" w:eastAsia="Calibri" w:hAnsi="Myriad Pro" w:cs="Times New Roman"/>
          <w:sz w:val="26"/>
          <w:szCs w:val="26"/>
        </w:rPr>
        <w:t>7 № 13/02</w:t>
      </w:r>
      <w:r w:rsidRPr="00E17399">
        <w:rPr>
          <w:rFonts w:ascii="Myriad Pro" w:eastAsia="Calibri" w:hAnsi="Myriad Pro" w:cs="Times New Roman"/>
          <w:sz w:val="26"/>
          <w:szCs w:val="26"/>
        </w:rPr>
        <w:t>/</w:t>
      </w:r>
      <w:r>
        <w:rPr>
          <w:rFonts w:ascii="Myriad Pro" w:eastAsia="Calibri" w:hAnsi="Myriad Pro" w:cs="Times New Roman"/>
          <w:sz w:val="26"/>
          <w:szCs w:val="26"/>
        </w:rPr>
        <w:t>30542</w:t>
      </w:r>
      <w:r w:rsidRPr="00E17399">
        <w:rPr>
          <w:rFonts w:ascii="Myriad Pro" w:eastAsia="Calibri" w:hAnsi="Myriad Pro" w:cs="Times New Roman"/>
          <w:sz w:val="26"/>
          <w:szCs w:val="26"/>
        </w:rPr>
        <w:t>-исх были направлены дополнительные материалы в рамках обоснования расходов на аренду имущества</w:t>
      </w:r>
      <w:r>
        <w:rPr>
          <w:rFonts w:ascii="Myriad Pro" w:eastAsia="Calibri" w:hAnsi="Myriad Pro" w:cs="Times New Roman"/>
          <w:sz w:val="26"/>
          <w:szCs w:val="26"/>
        </w:rPr>
        <w:t>, а именно расчеты размера арендной платы к договорам, заключенных филиалом, а также уточненный расчет расходов по статье</w:t>
      </w:r>
      <w:r w:rsidRPr="00E17399">
        <w:rPr>
          <w:rFonts w:ascii="Myriad Pro" w:eastAsia="Calibri" w:hAnsi="Myriad Pro" w:cs="Times New Roman"/>
          <w:sz w:val="26"/>
          <w:szCs w:val="26"/>
        </w:rPr>
        <w:t>. Уточненная величина затрат, включаемая в тарифную заявку на услуги по передаче электрической энергии на 201</w:t>
      </w:r>
      <w:r>
        <w:rPr>
          <w:rFonts w:ascii="Myriad Pro" w:eastAsia="Calibri" w:hAnsi="Myriad Pro" w:cs="Times New Roman"/>
          <w:sz w:val="26"/>
          <w:szCs w:val="26"/>
        </w:rPr>
        <w:t xml:space="preserve">8 </w:t>
      </w:r>
      <w:r w:rsidRPr="00E17399">
        <w:rPr>
          <w:rFonts w:ascii="Myriad Pro" w:eastAsia="Calibri" w:hAnsi="Myriad Pro" w:cs="Times New Roman"/>
          <w:sz w:val="26"/>
          <w:szCs w:val="26"/>
        </w:rPr>
        <w:t xml:space="preserve">год, составила </w:t>
      </w:r>
      <w:r>
        <w:rPr>
          <w:rFonts w:ascii="Myriad Pro" w:eastAsia="Calibri" w:hAnsi="Myriad Pro" w:cs="Times New Roman"/>
          <w:sz w:val="26"/>
          <w:szCs w:val="26"/>
        </w:rPr>
        <w:t>57 395</w:t>
      </w:r>
      <w:r w:rsidRPr="00E17399">
        <w:rPr>
          <w:rFonts w:ascii="Myriad Pro" w:eastAsia="Calibri" w:hAnsi="Myriad Pro" w:cs="Times New Roman"/>
          <w:sz w:val="26"/>
          <w:szCs w:val="26"/>
        </w:rPr>
        <w:t xml:space="preserve"> тыс. руб.</w:t>
      </w:r>
    </w:p>
    <w:tbl>
      <w:tblPr>
        <w:tblW w:w="5000" w:type="pct"/>
        <w:tblLook w:val="04A0" w:firstRow="1" w:lastRow="0" w:firstColumn="1" w:lastColumn="0" w:noHBand="0" w:noVBand="1"/>
      </w:tblPr>
      <w:tblGrid>
        <w:gridCol w:w="6412"/>
        <w:gridCol w:w="2932"/>
      </w:tblGrid>
      <w:tr w:rsidR="005E49ED" w:rsidRPr="00104312" w14:paraId="420E4C63" w14:textId="77777777" w:rsidTr="004E5318">
        <w:trPr>
          <w:trHeight w:val="450"/>
        </w:trPr>
        <w:tc>
          <w:tcPr>
            <w:tcW w:w="34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B5A20"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Наименование статьи расходов</w:t>
            </w:r>
          </w:p>
        </w:tc>
        <w:tc>
          <w:tcPr>
            <w:tcW w:w="15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9D6A92"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 xml:space="preserve">Заявлено </w:t>
            </w:r>
            <w:r>
              <w:rPr>
                <w:rFonts w:ascii="Myriad Pro" w:eastAsia="Times New Roman" w:hAnsi="Myriad Pro" w:cs="Times New Roman"/>
                <w:color w:val="FFFFFF"/>
                <w:sz w:val="18"/>
                <w:szCs w:val="18"/>
                <w:lang w:eastAsia="ru-RU"/>
              </w:rPr>
              <w:t>ПАО </w:t>
            </w:r>
            <w:r w:rsidRPr="00104312">
              <w:rPr>
                <w:rFonts w:ascii="Myriad Pro" w:eastAsia="Times New Roman" w:hAnsi="Myriad Pro" w:cs="Times New Roman"/>
                <w:color w:val="FFFFFF"/>
                <w:sz w:val="18"/>
                <w:szCs w:val="18"/>
                <w:lang w:eastAsia="ru-RU"/>
              </w:rPr>
              <w:t>«МРСК Сибири» - «Красноярскэнерго» на 2018, тыс. руб.</w:t>
            </w:r>
          </w:p>
        </w:tc>
      </w:tr>
      <w:tr w:rsidR="005E49ED" w:rsidRPr="00104312" w14:paraId="242C0DF8" w14:textId="77777777" w:rsidTr="004E5318">
        <w:trPr>
          <w:trHeight w:val="450"/>
        </w:trPr>
        <w:tc>
          <w:tcPr>
            <w:tcW w:w="3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55AA4" w14:textId="77777777" w:rsidR="005E49ED" w:rsidRPr="00104312" w:rsidRDefault="005E49ED" w:rsidP="004E5318">
            <w:pPr>
              <w:spacing w:after="0" w:line="240" w:lineRule="auto"/>
              <w:rPr>
                <w:rFonts w:ascii="Myriad Pro" w:eastAsia="Times New Roman" w:hAnsi="Myriad Pro" w:cs="Times New Roman"/>
                <w:color w:val="FFFFFF"/>
                <w:sz w:val="18"/>
                <w:szCs w:val="18"/>
                <w:lang w:eastAsia="ru-RU"/>
              </w:rPr>
            </w:pPr>
          </w:p>
        </w:tc>
        <w:tc>
          <w:tcPr>
            <w:tcW w:w="15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C315E7" w14:textId="77777777" w:rsidR="005E49ED" w:rsidRPr="00104312" w:rsidRDefault="005E49ED" w:rsidP="004E5318">
            <w:pPr>
              <w:spacing w:after="0" w:line="240" w:lineRule="auto"/>
              <w:rPr>
                <w:rFonts w:ascii="Myriad Pro" w:eastAsia="Times New Roman" w:hAnsi="Myriad Pro" w:cs="Times New Roman"/>
                <w:color w:val="FFFFFF"/>
                <w:sz w:val="18"/>
                <w:szCs w:val="18"/>
                <w:lang w:eastAsia="ru-RU"/>
              </w:rPr>
            </w:pPr>
          </w:p>
        </w:tc>
      </w:tr>
      <w:tr w:rsidR="005E49ED" w:rsidRPr="00104312" w14:paraId="235A2A31" w14:textId="77777777" w:rsidTr="004E5318">
        <w:trPr>
          <w:trHeight w:val="230"/>
        </w:trPr>
        <w:tc>
          <w:tcPr>
            <w:tcW w:w="3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20AEC5"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1</w:t>
            </w:r>
          </w:p>
        </w:tc>
        <w:tc>
          <w:tcPr>
            <w:tcW w:w="1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DA6F1"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2</w:t>
            </w:r>
          </w:p>
        </w:tc>
      </w:tr>
      <w:tr w:rsidR="005E49ED" w:rsidRPr="00104312" w14:paraId="415CFCF3" w14:textId="77777777" w:rsidTr="004E5318">
        <w:trPr>
          <w:trHeight w:val="230"/>
        </w:trPr>
        <w:tc>
          <w:tcPr>
            <w:tcW w:w="3431"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55116DF2" w14:textId="77777777" w:rsidR="005E49ED" w:rsidRPr="00104312" w:rsidRDefault="005E49ED" w:rsidP="004E5318">
            <w:pPr>
              <w:spacing w:after="0" w:line="240" w:lineRule="auto"/>
              <w:rPr>
                <w:rFonts w:ascii="Myriad Pro" w:eastAsia="Times New Roman" w:hAnsi="Myriad Pro" w:cs="Times New Roman"/>
                <w:b/>
                <w:bCs/>
                <w:color w:val="000000"/>
                <w:sz w:val="18"/>
                <w:szCs w:val="18"/>
                <w:lang w:eastAsia="ru-RU"/>
              </w:rPr>
            </w:pPr>
            <w:r w:rsidRPr="00104312">
              <w:rPr>
                <w:rFonts w:ascii="Myriad Pro" w:eastAsia="Times New Roman" w:hAnsi="Myriad Pro" w:cs="Times New Roman"/>
                <w:b/>
                <w:bCs/>
                <w:color w:val="000000"/>
                <w:sz w:val="18"/>
                <w:szCs w:val="18"/>
                <w:lang w:eastAsia="ru-RU"/>
              </w:rPr>
              <w:t>Плата за аренду имущества, всего, в том числе:</w:t>
            </w:r>
          </w:p>
        </w:tc>
        <w:tc>
          <w:tcPr>
            <w:tcW w:w="156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8B3B615" w14:textId="77777777" w:rsidR="005E49ED" w:rsidRPr="00104312" w:rsidRDefault="005E49ED" w:rsidP="004E5318">
            <w:pPr>
              <w:spacing w:after="0" w:line="240" w:lineRule="auto"/>
              <w:jc w:val="right"/>
              <w:rPr>
                <w:rFonts w:ascii="Myriad Pro" w:eastAsia="Times New Roman" w:hAnsi="Myriad Pro" w:cs="Times New Roman"/>
                <w:b/>
                <w:bCs/>
                <w:color w:val="000000"/>
                <w:sz w:val="18"/>
                <w:szCs w:val="18"/>
                <w:lang w:eastAsia="ru-RU"/>
              </w:rPr>
            </w:pPr>
            <w:r w:rsidRPr="004C1F46">
              <w:rPr>
                <w:rFonts w:ascii="Myriad Pro" w:eastAsia="Times New Roman" w:hAnsi="Myriad Pro" w:cs="Times New Roman"/>
                <w:b/>
                <w:bCs/>
                <w:color w:val="000000"/>
                <w:sz w:val="18"/>
                <w:szCs w:val="18"/>
                <w:lang w:eastAsia="ru-RU"/>
              </w:rPr>
              <w:t>57 395</w:t>
            </w:r>
          </w:p>
        </w:tc>
      </w:tr>
      <w:tr w:rsidR="005E49ED" w:rsidRPr="00104312" w14:paraId="2E8C96F2" w14:textId="77777777" w:rsidTr="004E5318">
        <w:trPr>
          <w:trHeight w:val="230"/>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2760CE65" w14:textId="77777777" w:rsidR="005E49ED" w:rsidRPr="00104312"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104312">
              <w:rPr>
                <w:rFonts w:ascii="Myriad Pro" w:eastAsia="Times New Roman" w:hAnsi="Myriad Pro" w:cs="Times New Roman"/>
                <w:color w:val="000000"/>
                <w:sz w:val="18"/>
                <w:szCs w:val="18"/>
                <w:lang w:eastAsia="ru-RU"/>
              </w:rPr>
              <w:t>Аренда зданий и помещений</w:t>
            </w:r>
          </w:p>
        </w:tc>
        <w:tc>
          <w:tcPr>
            <w:tcW w:w="1569" w:type="pct"/>
            <w:tcBorders>
              <w:top w:val="nil"/>
              <w:left w:val="nil"/>
              <w:bottom w:val="single" w:sz="8" w:space="0" w:color="auto"/>
              <w:right w:val="single" w:sz="8" w:space="0" w:color="auto"/>
            </w:tcBorders>
            <w:shd w:val="clear" w:color="auto" w:fill="auto"/>
            <w:vAlign w:val="center"/>
            <w:hideMark/>
          </w:tcPr>
          <w:p w14:paraId="47DAC38B" w14:textId="77777777" w:rsidR="005E49ED" w:rsidRPr="00104312"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36 584</w:t>
            </w:r>
          </w:p>
        </w:tc>
      </w:tr>
      <w:tr w:rsidR="005E49ED" w:rsidRPr="00104312" w14:paraId="7C06A5ED" w14:textId="77777777" w:rsidTr="004E5318">
        <w:trPr>
          <w:trHeight w:val="230"/>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62878785" w14:textId="77777777" w:rsidR="005E49ED" w:rsidRPr="00104312"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104312">
              <w:rPr>
                <w:rFonts w:ascii="Myriad Pro" w:eastAsia="Times New Roman" w:hAnsi="Myriad Pro" w:cs="Times New Roman"/>
                <w:color w:val="000000"/>
                <w:sz w:val="18"/>
                <w:szCs w:val="18"/>
                <w:lang w:eastAsia="ru-RU"/>
              </w:rPr>
              <w:t>Аренда электросетевых объектов</w:t>
            </w:r>
          </w:p>
        </w:tc>
        <w:tc>
          <w:tcPr>
            <w:tcW w:w="1569" w:type="pct"/>
            <w:tcBorders>
              <w:top w:val="nil"/>
              <w:left w:val="nil"/>
              <w:bottom w:val="single" w:sz="8" w:space="0" w:color="auto"/>
              <w:right w:val="single" w:sz="8" w:space="0" w:color="auto"/>
            </w:tcBorders>
            <w:shd w:val="clear" w:color="auto" w:fill="auto"/>
            <w:vAlign w:val="center"/>
            <w:hideMark/>
          </w:tcPr>
          <w:p w14:paraId="0466EFB5" w14:textId="77777777" w:rsidR="005E49ED" w:rsidRPr="00104312"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399</w:t>
            </w:r>
          </w:p>
        </w:tc>
      </w:tr>
      <w:tr w:rsidR="005E49ED" w:rsidRPr="00104312" w14:paraId="2DA211AF" w14:textId="77777777" w:rsidTr="004E5318">
        <w:trPr>
          <w:trHeight w:val="230"/>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261877A0" w14:textId="77777777" w:rsidR="005E49ED" w:rsidRPr="00104312"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104312">
              <w:rPr>
                <w:rFonts w:ascii="Myriad Pro" w:eastAsia="Times New Roman" w:hAnsi="Myriad Pro" w:cs="Times New Roman"/>
                <w:color w:val="000000"/>
                <w:sz w:val="18"/>
                <w:szCs w:val="18"/>
                <w:lang w:eastAsia="ru-RU"/>
              </w:rPr>
              <w:t>Аренда земельных участков</w:t>
            </w:r>
          </w:p>
        </w:tc>
        <w:tc>
          <w:tcPr>
            <w:tcW w:w="1569" w:type="pct"/>
            <w:tcBorders>
              <w:top w:val="nil"/>
              <w:left w:val="nil"/>
              <w:bottom w:val="single" w:sz="8" w:space="0" w:color="auto"/>
              <w:right w:val="single" w:sz="8" w:space="0" w:color="auto"/>
            </w:tcBorders>
            <w:shd w:val="clear" w:color="auto" w:fill="auto"/>
            <w:vAlign w:val="center"/>
            <w:hideMark/>
          </w:tcPr>
          <w:p w14:paraId="13B1F8CA" w14:textId="77777777" w:rsidR="005E49ED" w:rsidRPr="00104312"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20 412</w:t>
            </w:r>
          </w:p>
        </w:tc>
      </w:tr>
    </w:tbl>
    <w:p w14:paraId="3D8D382C" w14:textId="77777777" w:rsidR="005E49ED" w:rsidRPr="00897FA0" w:rsidRDefault="005E49ED" w:rsidP="005E49ED">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заявленной суммы расходов 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B75710">
        <w:rPr>
          <w:rFonts w:ascii="Myriad Pro" w:eastAsia="Calibri" w:hAnsi="Myriad Pro" w:cs="Times New Roman"/>
          <w:sz w:val="26"/>
          <w:szCs w:val="26"/>
        </w:rPr>
        <w:t>-«Красноярскэне</w:t>
      </w:r>
      <w:r w:rsidRPr="00897FA0">
        <w:rPr>
          <w:rFonts w:ascii="Myriad Pro" w:eastAsia="Calibri" w:hAnsi="Myriad Pro" w:cs="Times New Roman"/>
          <w:sz w:val="26"/>
          <w:szCs w:val="26"/>
        </w:rPr>
        <w:t>рго» были предоставлены следующие документы:</w:t>
      </w:r>
    </w:p>
    <w:p w14:paraId="6DB0C267" w14:textId="77777777" w:rsidR="005E49ED" w:rsidRPr="00985076" w:rsidRDefault="005E49ED" w:rsidP="005E49ED">
      <w:pPr>
        <w:pStyle w:val="a5"/>
        <w:numPr>
          <w:ilvl w:val="0"/>
          <w:numId w:val="56"/>
        </w:numPr>
        <w:spacing w:after="0" w:line="360" w:lineRule="auto"/>
        <w:ind w:left="993" w:hanging="426"/>
        <w:jc w:val="both"/>
        <w:rPr>
          <w:rFonts w:ascii="Myriad Pro" w:hAnsi="Myriad Pro"/>
          <w:sz w:val="26"/>
          <w:szCs w:val="26"/>
        </w:rPr>
      </w:pPr>
      <w:r w:rsidRPr="00985076">
        <w:rPr>
          <w:rFonts w:ascii="Myriad Pro" w:hAnsi="Myriad Pro"/>
          <w:sz w:val="26"/>
          <w:szCs w:val="26"/>
        </w:rPr>
        <w:t>Пояснительные записки;</w:t>
      </w:r>
    </w:p>
    <w:p w14:paraId="311EE221"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арендной платы по до</w:t>
      </w:r>
      <w:r>
        <w:rPr>
          <w:rFonts w:ascii="Myriad Pro" w:hAnsi="Myriad Pro"/>
          <w:sz w:val="26"/>
          <w:szCs w:val="26"/>
        </w:rPr>
        <w:t>говорам аренды имущества на 2018</w:t>
      </w:r>
      <w:r w:rsidRPr="00E17399">
        <w:rPr>
          <w:rFonts w:ascii="Myriad Pro" w:hAnsi="Myriad Pro"/>
          <w:sz w:val="26"/>
          <w:szCs w:val="26"/>
        </w:rPr>
        <w:t xml:space="preserve"> г.;</w:t>
      </w:r>
    </w:p>
    <w:p w14:paraId="08D5D772" w14:textId="77777777" w:rsidR="005E49ED" w:rsidRPr="00985076"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арендной платы по договорам аренды земельных участков на</w:t>
      </w:r>
      <w:r>
        <w:rPr>
          <w:rFonts w:ascii="Myriad Pro" w:hAnsi="Myriad Pro"/>
          <w:sz w:val="26"/>
          <w:szCs w:val="26"/>
        </w:rPr>
        <w:t xml:space="preserve"> 2018 </w:t>
      </w:r>
      <w:r w:rsidRPr="00985076">
        <w:rPr>
          <w:rFonts w:ascii="Myriad Pro" w:hAnsi="Myriad Pro"/>
          <w:sz w:val="26"/>
          <w:szCs w:val="26"/>
        </w:rPr>
        <w:t>г.;</w:t>
      </w:r>
    </w:p>
    <w:p w14:paraId="0EB6E085"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Отчет по фактическим расходам по договорам аренды за 201</w:t>
      </w:r>
      <w:r>
        <w:rPr>
          <w:rFonts w:ascii="Myriad Pro" w:hAnsi="Myriad Pro"/>
          <w:sz w:val="26"/>
          <w:szCs w:val="26"/>
        </w:rPr>
        <w:t>6</w:t>
      </w:r>
      <w:r w:rsidRPr="00E17399">
        <w:rPr>
          <w:rFonts w:ascii="Myriad Pro" w:hAnsi="Myriad Pro"/>
          <w:sz w:val="26"/>
          <w:szCs w:val="26"/>
        </w:rPr>
        <w:t xml:space="preserve"> г.;</w:t>
      </w:r>
    </w:p>
    <w:p w14:paraId="18D01953"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Договоры аренды имущества;</w:t>
      </w:r>
    </w:p>
    <w:p w14:paraId="026831D0"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Договоры аренды земельных участков;</w:t>
      </w:r>
    </w:p>
    <w:p w14:paraId="724BB5ED"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Информация от собственников арендованного имущества о расчете арендной платы</w:t>
      </w:r>
      <w:r>
        <w:rPr>
          <w:rFonts w:ascii="Myriad Pro" w:hAnsi="Myriad Pro"/>
          <w:sz w:val="26"/>
          <w:szCs w:val="26"/>
        </w:rPr>
        <w:t xml:space="preserve"> (частично)</w:t>
      </w:r>
      <w:r w:rsidRPr="00E17399">
        <w:rPr>
          <w:rFonts w:ascii="Myriad Pro" w:hAnsi="Myriad Pro"/>
          <w:sz w:val="26"/>
          <w:szCs w:val="26"/>
        </w:rPr>
        <w:t>.</w:t>
      </w:r>
    </w:p>
    <w:p w14:paraId="5D8F3C3C"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Акты, счет-фактуры за 201</w:t>
      </w:r>
      <w:r>
        <w:rPr>
          <w:rFonts w:ascii="Myriad Pro" w:hAnsi="Myriad Pro"/>
          <w:sz w:val="26"/>
          <w:szCs w:val="26"/>
        </w:rPr>
        <w:t>6</w:t>
      </w:r>
      <w:r w:rsidRPr="00E17399">
        <w:rPr>
          <w:rFonts w:ascii="Myriad Pro" w:hAnsi="Myriad Pro"/>
          <w:sz w:val="26"/>
          <w:szCs w:val="26"/>
        </w:rPr>
        <w:t xml:space="preserve"> год к договорам аренды имущества;</w:t>
      </w:r>
    </w:p>
    <w:p w14:paraId="5B06B35F"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Реестр счетов-фактур за 201</w:t>
      </w:r>
      <w:r>
        <w:rPr>
          <w:rFonts w:ascii="Myriad Pro" w:hAnsi="Myriad Pro"/>
          <w:sz w:val="26"/>
          <w:szCs w:val="26"/>
        </w:rPr>
        <w:t>8</w:t>
      </w:r>
      <w:r w:rsidRPr="00E17399">
        <w:rPr>
          <w:rFonts w:ascii="Myriad Pro" w:hAnsi="Myriad Pro"/>
          <w:sz w:val="26"/>
          <w:szCs w:val="26"/>
        </w:rPr>
        <w:t xml:space="preserve"> год к договорам аренды имущества. </w:t>
      </w:r>
    </w:p>
    <w:p w14:paraId="2B1C1ABB" w14:textId="77777777"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p>
    <w:p w14:paraId="703A3BE4" w14:textId="77777777" w:rsidR="005E49ED" w:rsidRPr="00E17399"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0518905E" w14:textId="77777777" w:rsidR="005E49ED" w:rsidRDefault="005E49ED" w:rsidP="005E49ED">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Согласно приложению № 5 к Экспертному заключению по делу № 96-17 на 2018-2022 годы статья «Плата за аренду имущества и лизинг» отнесена в состав других прочих расходов, утверждаемых при установлении тарифов на долгосрочный период регулирования и отдельно не выделена. </w:t>
      </w:r>
    </w:p>
    <w:p w14:paraId="1A67276A" w14:textId="77777777" w:rsidR="005E49ED" w:rsidRPr="00E17399" w:rsidRDefault="005E49ED" w:rsidP="005E49ED">
      <w:pPr>
        <w:spacing w:after="0" w:line="360" w:lineRule="auto"/>
        <w:ind w:firstLine="567"/>
        <w:contextualSpacing/>
        <w:jc w:val="both"/>
        <w:rPr>
          <w:rFonts w:ascii="Myriad Pro" w:hAnsi="Myriad Pro"/>
          <w:sz w:val="26"/>
          <w:szCs w:val="26"/>
        </w:rPr>
      </w:pPr>
      <w:r w:rsidRPr="00E17399">
        <w:rPr>
          <w:rFonts w:ascii="Myriad Pro" w:eastAsia="Calibri" w:hAnsi="Myriad Pro" w:cs="Times New Roman"/>
          <w:sz w:val="26"/>
          <w:szCs w:val="26"/>
        </w:rPr>
        <w:t>Согласно Выписке из Экспертного заключения на 2019 год</w:t>
      </w:r>
      <w:r>
        <w:rPr>
          <w:rFonts w:ascii="Myriad Pro" w:eastAsia="Calibri" w:hAnsi="Myriad Pro" w:cs="Times New Roman"/>
          <w:sz w:val="26"/>
          <w:szCs w:val="26"/>
        </w:rPr>
        <w:t xml:space="preserve"> базовым размером расходов на 2018 год</w:t>
      </w:r>
      <w:r w:rsidRPr="00E17399">
        <w:rPr>
          <w:rFonts w:ascii="Myriad Pro" w:eastAsia="Calibri" w:hAnsi="Myriad Pro" w:cs="Times New Roman"/>
          <w:sz w:val="26"/>
          <w:szCs w:val="26"/>
        </w:rPr>
        <w:t xml:space="preserve"> по статье «Плата за аренду имущества и лизинг» утверждена сумма </w:t>
      </w:r>
      <w:r>
        <w:rPr>
          <w:rFonts w:ascii="Myriad Pro" w:eastAsia="Calibri" w:hAnsi="Myriad Pro" w:cs="Times New Roman"/>
          <w:sz w:val="26"/>
          <w:szCs w:val="26"/>
        </w:rPr>
        <w:t>в размере 48 969,09</w:t>
      </w:r>
      <w:r w:rsidRPr="00E17399">
        <w:rPr>
          <w:rFonts w:ascii="Myriad Pro" w:eastAsia="Calibri" w:hAnsi="Myriad Pro" w:cs="Times New Roman"/>
          <w:sz w:val="26"/>
          <w:szCs w:val="26"/>
        </w:rPr>
        <w:t xml:space="preserve"> тыс. руб. </w:t>
      </w:r>
    </w:p>
    <w:p w14:paraId="025FC901" w14:textId="77777777" w:rsidR="005E49ED" w:rsidRPr="00897FA0" w:rsidRDefault="005E49ED" w:rsidP="005E49ED">
      <w:pPr>
        <w:spacing w:after="0" w:line="360" w:lineRule="auto"/>
        <w:jc w:val="both"/>
        <w:rPr>
          <w:rFonts w:ascii="Myriad Pro" w:hAnsi="Myriad Pro"/>
          <w:sz w:val="26"/>
          <w:szCs w:val="26"/>
        </w:rPr>
      </w:pPr>
    </w:p>
    <w:p w14:paraId="2FAEE762" w14:textId="77777777" w:rsidR="005E49ED" w:rsidRPr="00985076"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985076">
        <w:rPr>
          <w:rFonts w:ascii="Myriad Pro" w:eastAsia="Calibri" w:hAnsi="Myriad Pro" w:cs="Times New Roman"/>
          <w:b/>
          <w:color w:val="000000" w:themeColor="text1"/>
          <w:sz w:val="26"/>
          <w:szCs w:val="26"/>
        </w:rPr>
        <w:t>ПОЗИЦИЯ ИСПОЛНИТЕЛЯ</w:t>
      </w:r>
    </w:p>
    <w:p w14:paraId="63EF6109" w14:textId="77777777" w:rsidR="005E49ED" w:rsidRPr="00E17399" w:rsidRDefault="005E49ED" w:rsidP="005E49ED">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документов, предоставленных 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в </w:t>
      </w:r>
      <w:r>
        <w:rPr>
          <w:rFonts w:ascii="Myriad Pro" w:eastAsia="Calibri" w:hAnsi="Myriad Pro" w:cs="Times New Roman"/>
          <w:sz w:val="26"/>
          <w:szCs w:val="26"/>
        </w:rPr>
        <w:t>РЭК Красноярского края</w:t>
      </w:r>
      <w:r w:rsidRPr="00E17399">
        <w:rPr>
          <w:rFonts w:ascii="Myriad Pro" w:eastAsia="Calibri" w:hAnsi="Myriad Pro" w:cs="Times New Roman"/>
          <w:sz w:val="26"/>
          <w:szCs w:val="26"/>
        </w:rPr>
        <w:t xml:space="preserve"> для обоснования заявляемых расходов по статье, Исполнитель отмечает следующее.</w:t>
      </w:r>
    </w:p>
    <w:p w14:paraId="716A7D38" w14:textId="77777777" w:rsidR="005E49ED" w:rsidRPr="00E17399" w:rsidRDefault="005E49ED" w:rsidP="005E49ED">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Аренда земельных участков</w:t>
      </w:r>
    </w:p>
    <w:p w14:paraId="1D52BD37" w14:textId="77777777"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материалов тарифной заявки </w:t>
      </w:r>
      <w:r w:rsidRPr="00E17399">
        <w:rPr>
          <w:rFonts w:ascii="Myriad Pro" w:eastAsia="Calibri" w:hAnsi="Myriad Pro" w:cs="Times New Roman"/>
          <w:sz w:val="26"/>
          <w:szCs w:val="26"/>
        </w:rPr>
        <w:t xml:space="preserve">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w:t>
      </w:r>
      <w:r w:rsidRPr="00E17399">
        <w:rPr>
          <w:rFonts w:ascii="Myriad Pro" w:eastAsia="Calibri" w:hAnsi="Myriad Pro" w:cs="Times New Roman"/>
          <w:color w:val="000000" w:themeColor="text1"/>
          <w:sz w:val="26"/>
          <w:szCs w:val="26"/>
        </w:rPr>
        <w:t xml:space="preserve"> представлен расчет расходов на аренду земел</w:t>
      </w:r>
      <w:r>
        <w:rPr>
          <w:rFonts w:ascii="Myriad Pro" w:eastAsia="Calibri" w:hAnsi="Myriad Pro" w:cs="Times New Roman"/>
          <w:color w:val="000000" w:themeColor="text1"/>
          <w:sz w:val="26"/>
          <w:szCs w:val="26"/>
        </w:rPr>
        <w:t>ьных участков на 2018</w:t>
      </w:r>
      <w:r w:rsidRPr="00E17399">
        <w:rPr>
          <w:rFonts w:ascii="Myriad Pro" w:eastAsia="Calibri" w:hAnsi="Myriad Pro" w:cs="Times New Roman"/>
          <w:color w:val="000000" w:themeColor="text1"/>
          <w:sz w:val="26"/>
          <w:szCs w:val="26"/>
        </w:rPr>
        <w:t xml:space="preserve"> год, в соответствии с которым на дату подачи заявки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филиалом заключено 2 683 договора аренды земельных участков, план</w:t>
      </w:r>
      <w:r>
        <w:rPr>
          <w:rFonts w:ascii="Myriad Pro" w:eastAsia="Calibri" w:hAnsi="Myriad Pro" w:cs="Times New Roman"/>
          <w:color w:val="000000" w:themeColor="text1"/>
          <w:sz w:val="26"/>
          <w:szCs w:val="26"/>
        </w:rPr>
        <w:t>ируемые арендные платежи на 2018 год составляют 20 4</w:t>
      </w:r>
      <w:r w:rsidRPr="00E17399">
        <w:rPr>
          <w:rFonts w:ascii="Myriad Pro" w:eastAsia="Calibri" w:hAnsi="Myriad Pro" w:cs="Times New Roman"/>
          <w:color w:val="000000" w:themeColor="text1"/>
          <w:sz w:val="26"/>
          <w:szCs w:val="26"/>
        </w:rPr>
        <w:t>12 тыс. руб.</w:t>
      </w:r>
    </w:p>
    <w:p w14:paraId="0A31A1CE"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На момент принятия решения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об установлении тарифов на передачу электрической энергии, в соответствии с пп. 5 п. 28 Основ ценообразования №1178 расчет арендной платы (вне зависимости от передаваемого в аренду объекта (земля, помещение, транспорт, оборудование и др.)  должен был производиться исходя из величины амортизации и налога на имущество, относящихся к арендуемому имуществу. Согласно Письму ФСТ России от 29.11.2013 </w:t>
      </w:r>
      <w:r>
        <w:rPr>
          <w:rFonts w:ascii="Myriad Pro" w:eastAsia="Calibri" w:hAnsi="Myriad Pro" w:cs="Times New Roman"/>
          <w:color w:val="000000" w:themeColor="text1"/>
          <w:sz w:val="26"/>
          <w:szCs w:val="26"/>
        </w:rPr>
        <w:t>г. № </w:t>
      </w:r>
      <w:r w:rsidRPr="00E17399">
        <w:rPr>
          <w:rFonts w:ascii="Myriad Pro" w:eastAsia="Calibri" w:hAnsi="Myriad Pro" w:cs="Times New Roman"/>
          <w:color w:val="000000" w:themeColor="text1"/>
          <w:sz w:val="26"/>
          <w:szCs w:val="26"/>
        </w:rPr>
        <w:t xml:space="preserve">СН-12435/13, Решением Высшего Арбитражного Суда Российской Федерации от 02.08.2013 по делу </w:t>
      </w:r>
      <w:r>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ВАС-6446/13, второе предложение пп. 5 п. 28 Основ ценообразования признано недействующим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2D18FF81"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мотивировочной части указанного решения Высший Арбитражный Суд Российской Федерации относит к числу обязательных платежей, связанных с арендуемым имуществом, налог на имущество, земельный налог, транспортный налог и плату за негативное воздействие на окружающую среду.</w:t>
      </w:r>
    </w:p>
    <w:p w14:paraId="330EBD06"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 марта 2001 </w:t>
      </w:r>
      <w:r>
        <w:rPr>
          <w:rFonts w:ascii="Myriad Pro" w:eastAsia="Calibri" w:hAnsi="Myriad Pro" w:cs="Times New Roman"/>
          <w:color w:val="000000" w:themeColor="text1"/>
          <w:sz w:val="26"/>
          <w:szCs w:val="26"/>
        </w:rPr>
        <w:t>г. № </w:t>
      </w:r>
      <w:r w:rsidRPr="00E17399">
        <w:rPr>
          <w:rFonts w:ascii="Myriad Pro" w:eastAsia="Calibri" w:hAnsi="Myriad Pro" w:cs="Times New Roman"/>
          <w:color w:val="000000" w:themeColor="text1"/>
          <w:sz w:val="26"/>
          <w:szCs w:val="26"/>
        </w:rPr>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57765BC1"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 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72AAED60"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На основании вышеизложенного, а также учитывая внесенные в настоящее время изменения в Основы ценообразования №1178 относительно определения расходов на аренду земельных участков в соответствии с пунктом 29 Основ ценообразования №1178, Исполнитель считает достаточным обоснованием размера арендной платы земельного участка расчеты, являющиеся приложением к заключенным договорам аренды земельных участков.</w:t>
      </w:r>
    </w:p>
    <w:p w14:paraId="22617C28" w14:textId="77777777" w:rsidR="005E49ED" w:rsidRPr="00985076"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Pr>
          <w:rFonts w:ascii="Myriad Pro" w:eastAsia="Calibri" w:hAnsi="Myriad Pro" w:cs="Times New Roman"/>
          <w:sz w:val="26"/>
          <w:szCs w:val="26"/>
        </w:rPr>
        <w:t>ПАО </w:t>
      </w:r>
      <w:r w:rsidRPr="00897FA0">
        <w:rPr>
          <w:rFonts w:ascii="Myriad Pro" w:eastAsia="Calibri" w:hAnsi="Myriad Pro" w:cs="Times New Roman"/>
          <w:sz w:val="26"/>
          <w:szCs w:val="26"/>
        </w:rPr>
        <w:t>«МРСК Сибири» - «Красноярскэнерго»</w:t>
      </w:r>
      <w:r w:rsidRPr="00985076">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985076">
        <w:rPr>
          <w:rFonts w:ascii="Myriad Pro" w:eastAsia="Calibri" w:hAnsi="Myriad Pro" w:cs="Times New Roman"/>
          <w:color w:val="000000" w:themeColor="text1"/>
          <w:sz w:val="26"/>
          <w:szCs w:val="26"/>
        </w:rPr>
        <w:t xml:space="preserve"> для обоснования заявляемых расходов на аренду земельных участков, Исполнитель отмечает следующее:</w:t>
      </w:r>
    </w:p>
    <w:p w14:paraId="10E4BCD0"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hAnsi="Myriad Pro"/>
          <w:sz w:val="26"/>
          <w:szCs w:val="26"/>
        </w:rPr>
        <w:t xml:space="preserve">В связи с тем, что </w:t>
      </w:r>
      <w:r w:rsidRPr="00E17399">
        <w:rPr>
          <w:rFonts w:ascii="Myriad Pro" w:eastAsia="Calibri" w:hAnsi="Myriad Pro" w:cs="Times New Roman"/>
          <w:color w:val="000000" w:themeColor="text1"/>
          <w:sz w:val="26"/>
          <w:szCs w:val="26"/>
        </w:rPr>
        <w:t xml:space="preserve">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в составе обосновывающих материалов </w:t>
      </w:r>
      <w:r w:rsidRPr="00E17399">
        <w:rPr>
          <w:rFonts w:ascii="Myriad Pro" w:hAnsi="Myriad Pro"/>
          <w:sz w:val="26"/>
          <w:szCs w:val="26"/>
        </w:rPr>
        <w:t>не были предоставлены пояснения по увеличению планируемой суммы расходов н</w:t>
      </w:r>
      <w:r>
        <w:rPr>
          <w:rFonts w:ascii="Myriad Pro" w:hAnsi="Myriad Pro"/>
          <w:sz w:val="26"/>
          <w:szCs w:val="26"/>
        </w:rPr>
        <w:t>а 2018</w:t>
      </w:r>
      <w:r w:rsidRPr="00E17399">
        <w:rPr>
          <w:rFonts w:ascii="Myriad Pro" w:hAnsi="Myriad Pro"/>
          <w:sz w:val="26"/>
          <w:szCs w:val="26"/>
        </w:rPr>
        <w:t xml:space="preserve"> год по сравнению </w:t>
      </w:r>
      <w:r>
        <w:rPr>
          <w:rFonts w:ascii="Myriad Pro" w:hAnsi="Myriad Pro"/>
          <w:sz w:val="26"/>
          <w:szCs w:val="26"/>
        </w:rPr>
        <w:t>с фактическими затратами за 2016</w:t>
      </w:r>
      <w:r w:rsidRPr="00E17399">
        <w:rPr>
          <w:rFonts w:ascii="Myriad Pro" w:hAnsi="Myriad Pro"/>
          <w:sz w:val="26"/>
          <w:szCs w:val="26"/>
        </w:rPr>
        <w:t xml:space="preserve"> год,</w:t>
      </w:r>
      <w:r>
        <w:rPr>
          <w:rFonts w:ascii="Myriad Pro" w:hAnsi="Myriad Pro"/>
          <w:sz w:val="26"/>
          <w:szCs w:val="26"/>
        </w:rPr>
        <w:t xml:space="preserve"> а также не были представлены первичные документы, подтверждающие фактические расходы за 2016 год,</w:t>
      </w:r>
      <w:r w:rsidRPr="00E17399">
        <w:rPr>
          <w:rFonts w:ascii="Myriad Pro" w:hAnsi="Myriad Pro"/>
          <w:sz w:val="26"/>
          <w:szCs w:val="26"/>
        </w:rPr>
        <w:t xml:space="preserve"> Исполнитель </w:t>
      </w:r>
      <w:r>
        <w:rPr>
          <w:rFonts w:ascii="Myriad Pro" w:hAnsi="Myriad Pro"/>
          <w:sz w:val="26"/>
          <w:szCs w:val="26"/>
        </w:rPr>
        <w:t>определил</w:t>
      </w:r>
      <w:r w:rsidRPr="00E17399">
        <w:rPr>
          <w:rFonts w:ascii="Myriad Pro" w:hAnsi="Myriad Pro"/>
          <w:sz w:val="26"/>
          <w:szCs w:val="26"/>
        </w:rPr>
        <w:t xml:space="preserve"> </w:t>
      </w:r>
      <w:r>
        <w:rPr>
          <w:rFonts w:ascii="Myriad Pro" w:hAnsi="Myriad Pro"/>
          <w:sz w:val="26"/>
          <w:szCs w:val="26"/>
        </w:rPr>
        <w:t xml:space="preserve">экономически обоснованным размер фактических расходов на аренду земельных участков, подтвержденный предоставленной формой 5-з «Сведения о затратах на производство и продажу продукции (товаров, работ, услуг)» </w:t>
      </w:r>
      <w:r>
        <w:rPr>
          <w:rFonts w:ascii="Myriad Pro" w:hAnsi="Myriad Pro"/>
          <w:sz w:val="26"/>
          <w:szCs w:val="26"/>
        </w:rPr>
        <w:br/>
        <w:t>за 12 месяцев 2016 года, в части расходов, отнесенных на вид деятельности по передаче электрической энергии, что составляет 18 394,43 тыс. руб.</w:t>
      </w:r>
    </w:p>
    <w:p w14:paraId="322C2678" w14:textId="77777777" w:rsidR="005E49ED" w:rsidRPr="00E17399" w:rsidRDefault="005E49ED" w:rsidP="005E49ED">
      <w:pPr>
        <w:spacing w:after="0" w:line="360" w:lineRule="auto"/>
        <w:ind w:firstLine="567"/>
        <w:jc w:val="both"/>
        <w:rPr>
          <w:rFonts w:ascii="Myriad Pro" w:eastAsia="Calibri" w:hAnsi="Myriad Pro" w:cs="Times New Roman"/>
          <w:b/>
          <w:sz w:val="26"/>
          <w:szCs w:val="26"/>
        </w:rPr>
      </w:pPr>
    </w:p>
    <w:p w14:paraId="62CC9831"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b/>
          <w:sz w:val="26"/>
          <w:szCs w:val="26"/>
        </w:rPr>
        <w:t>Аренда зданий и помещений</w:t>
      </w:r>
    </w:p>
    <w:p w14:paraId="5DF77E65"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материалов тарифной заявки филиалом </w:t>
      </w:r>
      <w:r>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Сибири» - «Красноярскэнерго» представлен расчет расходов на аренду зданий и помещений на 201</w:t>
      </w:r>
      <w:r>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в соответствии с которым планируемые арендные платежи на 201</w:t>
      </w:r>
      <w:r>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составляют </w:t>
      </w:r>
      <w:r>
        <w:rPr>
          <w:rFonts w:ascii="Myriad Pro" w:eastAsia="Calibri" w:hAnsi="Myriad Pro" w:cs="Times New Roman"/>
          <w:color w:val="000000" w:themeColor="text1"/>
          <w:sz w:val="26"/>
          <w:szCs w:val="26"/>
        </w:rPr>
        <w:t>36 584</w:t>
      </w:r>
      <w:r w:rsidRPr="00E17399">
        <w:rPr>
          <w:rFonts w:ascii="Myriad Pro" w:eastAsia="Calibri" w:hAnsi="Myriad Pro" w:cs="Times New Roman"/>
          <w:color w:val="000000" w:themeColor="text1"/>
          <w:sz w:val="26"/>
          <w:szCs w:val="26"/>
        </w:rPr>
        <w:t xml:space="preserve"> тыс. руб. </w:t>
      </w:r>
    </w:p>
    <w:p w14:paraId="7AB8C66C"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Фактические затраты согласно представленному Отчету по фактическим расходам по договорам аренды за 201</w:t>
      </w:r>
      <w:r>
        <w:rPr>
          <w:rFonts w:ascii="Myriad Pro" w:eastAsia="Calibri" w:hAnsi="Myriad Pro" w:cs="Times New Roman"/>
          <w:color w:val="000000" w:themeColor="text1"/>
          <w:sz w:val="26"/>
          <w:szCs w:val="26"/>
        </w:rPr>
        <w:t>6</w:t>
      </w:r>
      <w:r w:rsidRPr="00E17399">
        <w:rPr>
          <w:rFonts w:ascii="Myriad Pro" w:eastAsia="Calibri" w:hAnsi="Myriad Pro" w:cs="Times New Roman"/>
          <w:color w:val="000000" w:themeColor="text1"/>
          <w:sz w:val="26"/>
          <w:szCs w:val="26"/>
        </w:rPr>
        <w:t xml:space="preserve"> год составили </w:t>
      </w:r>
      <w:r>
        <w:rPr>
          <w:rFonts w:ascii="Myriad Pro" w:eastAsia="Calibri" w:hAnsi="Myriad Pro" w:cs="Times New Roman"/>
          <w:color w:val="000000" w:themeColor="text1"/>
          <w:sz w:val="26"/>
          <w:szCs w:val="26"/>
        </w:rPr>
        <w:t>30 473,69</w:t>
      </w:r>
      <w:r w:rsidRPr="00E17399">
        <w:rPr>
          <w:rFonts w:ascii="Myriad Pro" w:eastAsia="Calibri" w:hAnsi="Myriad Pro" w:cs="Times New Roman"/>
          <w:color w:val="000000" w:themeColor="text1"/>
          <w:sz w:val="26"/>
          <w:szCs w:val="26"/>
        </w:rPr>
        <w:t xml:space="preserve"> тыс. руб.</w:t>
      </w:r>
    </w:p>
    <w:p w14:paraId="1DA1265B"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Анализ подтверждающих документов, предоставленных 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w:t>
      </w:r>
      <w:r w:rsidRPr="00E17399">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для обоснования заявляемых расходов на аренду зданий и помещений, Исполнитель представил в следующей таблице:</w:t>
      </w:r>
    </w:p>
    <w:p w14:paraId="4A49341E" w14:textId="77777777" w:rsidR="005E49ED" w:rsidRDefault="005E49ED" w:rsidP="005E49ED">
      <w:pPr>
        <w:spacing w:after="0" w:line="360" w:lineRule="auto"/>
        <w:ind w:firstLine="567"/>
        <w:jc w:val="center"/>
        <w:rPr>
          <w:rFonts w:ascii="Myriad Pro" w:eastAsia="Times New Roman" w:hAnsi="Myriad Pro" w:cs="Calibri"/>
          <w:bCs/>
          <w:sz w:val="26"/>
          <w:szCs w:val="26"/>
          <w:lang w:eastAsia="ru-RU"/>
        </w:rPr>
        <w:sectPr w:rsidR="005E49ED" w:rsidSect="009323CA">
          <w:pgSz w:w="11906" w:h="16838"/>
          <w:pgMar w:top="1134" w:right="851" w:bottom="1134" w:left="1701" w:header="709" w:footer="380" w:gutter="0"/>
          <w:cols w:space="708"/>
          <w:docGrid w:linePitch="360"/>
        </w:sectPr>
      </w:pPr>
    </w:p>
    <w:p w14:paraId="7561528A" w14:textId="77777777" w:rsidR="005E49ED" w:rsidRPr="00896414" w:rsidRDefault="005E49ED" w:rsidP="005E49ED">
      <w:pPr>
        <w:spacing w:after="0" w:line="360" w:lineRule="auto"/>
        <w:ind w:firstLine="567"/>
        <w:jc w:val="center"/>
        <w:rPr>
          <w:rFonts w:ascii="Myriad Pro" w:eastAsia="Calibri" w:hAnsi="Myriad Pro" w:cs="Times New Roman"/>
          <w:b/>
          <w:color w:val="000000" w:themeColor="text1"/>
          <w:sz w:val="26"/>
          <w:szCs w:val="26"/>
        </w:rPr>
      </w:pPr>
      <w:r w:rsidRPr="00896414">
        <w:rPr>
          <w:rFonts w:ascii="Myriad Pro" w:eastAsia="Times New Roman" w:hAnsi="Myriad Pro" w:cs="Calibri"/>
          <w:b/>
          <w:sz w:val="26"/>
          <w:szCs w:val="26"/>
          <w:lang w:eastAsia="ru-RU"/>
        </w:rPr>
        <w:t>Анализ представленных документов, подтверждающих расходы на аренду зданий и помещений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2"/>
        <w:gridCol w:w="1632"/>
        <w:gridCol w:w="1276"/>
        <w:gridCol w:w="1559"/>
        <w:gridCol w:w="1701"/>
        <w:gridCol w:w="1276"/>
        <w:gridCol w:w="5634"/>
      </w:tblGrid>
      <w:tr w:rsidR="005E49ED" w:rsidRPr="004C1F46" w14:paraId="3B604F71" w14:textId="77777777" w:rsidTr="005E49ED">
        <w:trPr>
          <w:trHeight w:val="20"/>
          <w:tblHeader/>
          <w:jc w:val="center"/>
        </w:trPr>
        <w:tc>
          <w:tcPr>
            <w:tcW w:w="1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86AB3"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Арендодатель</w:t>
            </w:r>
          </w:p>
        </w:tc>
        <w:tc>
          <w:tcPr>
            <w:tcW w:w="1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22487"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Назначение объекта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01E2B"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Факт за 2016, 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622A45" w14:textId="77777777" w:rsidR="005E49ED" w:rsidRPr="004C1F46" w:rsidRDefault="005E49ED" w:rsidP="004E5318">
            <w:pPr>
              <w:spacing w:after="0" w:line="240" w:lineRule="auto"/>
              <w:jc w:val="center"/>
              <w:rPr>
                <w:rFonts w:ascii="Myriad Pro" w:eastAsia="Times New Roman" w:hAnsi="Myriad Pro" w:cs="Calibri"/>
                <w:bCs/>
                <w:color w:val="FFFFFF" w:themeColor="background1"/>
                <w:sz w:val="18"/>
                <w:szCs w:val="18"/>
                <w:lang w:eastAsia="ru-RU"/>
              </w:rPr>
            </w:pPr>
            <w:r w:rsidRPr="004C1F46">
              <w:rPr>
                <w:rFonts w:ascii="Myriad Pro" w:eastAsia="Times New Roman" w:hAnsi="Myriad Pro" w:cs="Calibri"/>
                <w:bCs/>
                <w:color w:val="FFFFFF" w:themeColor="background1"/>
                <w:sz w:val="18"/>
                <w:szCs w:val="18"/>
                <w:lang w:eastAsia="ru-RU"/>
              </w:rPr>
              <w:t>Факт за 2016 (подтвержденный), 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FC59F5"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 xml:space="preserve">Заявлено </w:t>
            </w:r>
            <w:r>
              <w:rPr>
                <w:rFonts w:ascii="Myriad Pro" w:eastAsia="Times New Roman" w:hAnsi="Myriad Pro" w:cs="Calibri"/>
                <w:bCs/>
                <w:color w:val="FFFFFF"/>
                <w:sz w:val="18"/>
                <w:szCs w:val="18"/>
                <w:lang w:eastAsia="ru-RU"/>
              </w:rPr>
              <w:t>ПАО </w:t>
            </w:r>
            <w:r w:rsidRPr="004C1F46">
              <w:rPr>
                <w:rFonts w:ascii="Myriad Pro" w:eastAsia="Times New Roman" w:hAnsi="Myriad Pro" w:cs="Calibri"/>
                <w:bCs/>
                <w:color w:val="FFFFFF"/>
                <w:sz w:val="18"/>
                <w:szCs w:val="18"/>
                <w:lang w:eastAsia="ru-RU"/>
              </w:rPr>
              <w:t>«МРСК Сибири» - «Красноярск-энерго» на 2018 г., тыс. руб.</w:t>
            </w:r>
          </w:p>
        </w:tc>
        <w:tc>
          <w:tcPr>
            <w:tcW w:w="69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13CB05" w14:textId="77777777" w:rsidR="005E49ED" w:rsidRPr="001E6687" w:rsidRDefault="005E49ED" w:rsidP="004E5318">
            <w:pPr>
              <w:spacing w:after="0" w:line="240" w:lineRule="auto"/>
              <w:jc w:val="center"/>
              <w:rPr>
                <w:rFonts w:ascii="Myriad Pro" w:eastAsia="Times New Roman" w:hAnsi="Myriad Pro" w:cs="Calibri"/>
                <w:bCs/>
                <w:color w:val="FFFFFF"/>
                <w:sz w:val="18"/>
                <w:szCs w:val="18"/>
                <w:lang w:eastAsia="ru-RU"/>
              </w:rPr>
            </w:pPr>
            <w:r w:rsidRPr="001E6687">
              <w:rPr>
                <w:rFonts w:ascii="Myriad Pro" w:eastAsia="Times New Roman" w:hAnsi="Myriad Pro" w:cs="Calibri"/>
                <w:bCs/>
                <w:color w:val="FFFFFF"/>
                <w:sz w:val="18"/>
                <w:szCs w:val="18"/>
                <w:lang w:eastAsia="ru-RU"/>
              </w:rPr>
              <w:t>Позиция Исполнителя</w:t>
            </w:r>
          </w:p>
        </w:tc>
      </w:tr>
      <w:tr w:rsidR="005E49ED" w:rsidRPr="004C1F46" w14:paraId="170262C3" w14:textId="77777777" w:rsidTr="005E49ED">
        <w:trPr>
          <w:trHeight w:val="20"/>
          <w:tblHeader/>
          <w:jc w:val="center"/>
        </w:trPr>
        <w:tc>
          <w:tcPr>
            <w:tcW w:w="1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D4669B"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1</w:t>
            </w:r>
          </w:p>
        </w:tc>
        <w:tc>
          <w:tcPr>
            <w:tcW w:w="1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71503B"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1FAE18"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668D35" w14:textId="77777777" w:rsidR="005E49ED" w:rsidRPr="004C1F46" w:rsidRDefault="005E49ED" w:rsidP="004E5318">
            <w:pPr>
              <w:spacing w:after="0" w:line="240" w:lineRule="auto"/>
              <w:jc w:val="center"/>
              <w:rPr>
                <w:rFonts w:ascii="Myriad Pro" w:eastAsia="Times New Roman" w:hAnsi="Myriad Pro" w:cs="Calibri"/>
                <w:bCs/>
                <w:color w:val="FFFFFF" w:themeColor="background1"/>
                <w:sz w:val="18"/>
                <w:szCs w:val="18"/>
                <w:lang w:eastAsia="ru-RU"/>
              </w:rPr>
            </w:pPr>
            <w:r w:rsidRPr="004C1F46">
              <w:rPr>
                <w:rFonts w:ascii="Myriad Pro" w:eastAsia="Times New Roman" w:hAnsi="Myriad Pro" w:cs="Calibri"/>
                <w:bCs/>
                <w:color w:val="FFFFFF" w:themeColor="background1"/>
                <w:sz w:val="18"/>
                <w:szCs w:val="18"/>
                <w:lang w:eastAsia="ru-RU"/>
              </w:rPr>
              <w:t>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416D4"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2C7E10" w14:textId="77777777" w:rsidR="005E49ED" w:rsidRPr="001E6687" w:rsidRDefault="005E49ED" w:rsidP="004E5318">
            <w:pPr>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6</w:t>
            </w:r>
          </w:p>
        </w:tc>
        <w:tc>
          <w:tcPr>
            <w:tcW w:w="56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ECE463" w14:textId="77777777" w:rsidR="005E49ED" w:rsidRPr="001E6687" w:rsidRDefault="005E49ED" w:rsidP="004E5318">
            <w:pPr>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7</w:t>
            </w:r>
          </w:p>
        </w:tc>
      </w:tr>
      <w:tr w:rsidR="005E49ED" w:rsidRPr="004C1F46" w14:paraId="526B9C23" w14:textId="77777777" w:rsidTr="005E49ED">
        <w:trPr>
          <w:trHeight w:val="20"/>
          <w:jc w:val="center"/>
        </w:trPr>
        <w:tc>
          <w:tcPr>
            <w:tcW w:w="1482" w:type="dxa"/>
            <w:tcBorders>
              <w:top w:val="single" w:sz="4" w:space="0" w:color="FFFFFF" w:themeColor="background1"/>
            </w:tcBorders>
            <w:shd w:val="clear" w:color="auto" w:fill="auto"/>
            <w:vAlign w:val="center"/>
            <w:hideMark/>
          </w:tcPr>
          <w:p w14:paraId="5193A08A" w14:textId="77777777" w:rsidR="005E49ED" w:rsidRPr="004C1F46" w:rsidRDefault="005E49ED" w:rsidP="004E5318">
            <w:pPr>
              <w:rPr>
                <w:rFonts w:ascii="Myriad Pro" w:hAnsi="Myriad Pro" w:cs="Arial"/>
                <w:color w:val="000000"/>
                <w:sz w:val="18"/>
                <w:szCs w:val="18"/>
              </w:rPr>
            </w:pPr>
            <w:r w:rsidRPr="004C1F46">
              <w:rPr>
                <w:rFonts w:ascii="Myriad Pro" w:hAnsi="Myriad Pro" w:cs="Arial"/>
                <w:color w:val="000000"/>
                <w:sz w:val="18"/>
                <w:szCs w:val="18"/>
              </w:rPr>
              <w:t>ООО "Экономика-сервис"/ООО Стройка</w:t>
            </w:r>
          </w:p>
        </w:tc>
        <w:tc>
          <w:tcPr>
            <w:tcW w:w="1632" w:type="dxa"/>
            <w:tcBorders>
              <w:top w:val="single" w:sz="4" w:space="0" w:color="FFFFFF" w:themeColor="background1"/>
            </w:tcBorders>
            <w:shd w:val="clear" w:color="auto" w:fill="auto"/>
            <w:vAlign w:val="center"/>
            <w:hideMark/>
          </w:tcPr>
          <w:p w14:paraId="2782B5D6"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Аренда нежилого помещения, для размещения ТП 571, по адресу:</w:t>
            </w:r>
            <w:r>
              <w:rPr>
                <w:rFonts w:ascii="Myriad Pro" w:hAnsi="Myriad Pro"/>
                <w:sz w:val="16"/>
                <w:szCs w:val="16"/>
              </w:rPr>
              <w:t>г. </w:t>
            </w:r>
            <w:r w:rsidRPr="004C1F46">
              <w:rPr>
                <w:rFonts w:ascii="Myriad Pro" w:hAnsi="Myriad Pro"/>
                <w:sz w:val="16"/>
                <w:szCs w:val="16"/>
              </w:rPr>
              <w:t>Красноярск, ул. Взлетная, 13</w:t>
            </w:r>
          </w:p>
        </w:tc>
        <w:tc>
          <w:tcPr>
            <w:tcW w:w="1276" w:type="dxa"/>
            <w:tcBorders>
              <w:top w:val="single" w:sz="4" w:space="0" w:color="FFFFFF" w:themeColor="background1"/>
            </w:tcBorders>
            <w:shd w:val="clear" w:color="auto" w:fill="auto"/>
            <w:noWrap/>
            <w:vAlign w:val="center"/>
            <w:hideMark/>
          </w:tcPr>
          <w:p w14:paraId="5C869534"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391,38</w:t>
            </w:r>
          </w:p>
        </w:tc>
        <w:tc>
          <w:tcPr>
            <w:tcW w:w="1559" w:type="dxa"/>
            <w:tcBorders>
              <w:top w:val="single" w:sz="4" w:space="0" w:color="FFFFFF" w:themeColor="background1"/>
            </w:tcBorders>
            <w:vAlign w:val="center"/>
          </w:tcPr>
          <w:p w14:paraId="3216CA27" w14:textId="77777777" w:rsidR="005E49ED" w:rsidRPr="004C1F46" w:rsidRDefault="005E49ED" w:rsidP="004E5318">
            <w:pPr>
              <w:jc w:val="center"/>
              <w:rPr>
                <w:rFonts w:ascii="Myriad Pro" w:hAnsi="Myriad Pro" w:cs="Arial"/>
                <w:color w:val="000000"/>
                <w:sz w:val="18"/>
                <w:szCs w:val="18"/>
              </w:rPr>
            </w:pPr>
          </w:p>
        </w:tc>
        <w:tc>
          <w:tcPr>
            <w:tcW w:w="1701" w:type="dxa"/>
            <w:tcBorders>
              <w:top w:val="single" w:sz="4" w:space="0" w:color="FFFFFF" w:themeColor="background1"/>
            </w:tcBorders>
            <w:shd w:val="clear" w:color="auto" w:fill="auto"/>
            <w:vAlign w:val="center"/>
            <w:hideMark/>
          </w:tcPr>
          <w:p w14:paraId="2F5600FA" w14:textId="77777777" w:rsidR="005E49ED" w:rsidRPr="004C1F46" w:rsidRDefault="005E49ED" w:rsidP="004E5318">
            <w:pPr>
              <w:jc w:val="center"/>
              <w:rPr>
                <w:rFonts w:ascii="Myriad Pro" w:hAnsi="Myriad Pro" w:cs="Calibri"/>
                <w:color w:val="000000"/>
                <w:sz w:val="18"/>
                <w:szCs w:val="18"/>
              </w:rPr>
            </w:pPr>
            <w:r w:rsidRPr="004C1F46">
              <w:rPr>
                <w:rFonts w:ascii="Myriad Pro" w:hAnsi="Myriad Pro" w:cs="Calibri"/>
                <w:color w:val="000000"/>
                <w:sz w:val="18"/>
                <w:szCs w:val="18"/>
              </w:rPr>
              <w:t>583</w:t>
            </w:r>
          </w:p>
        </w:tc>
        <w:tc>
          <w:tcPr>
            <w:tcW w:w="1276" w:type="dxa"/>
            <w:tcBorders>
              <w:top w:val="single" w:sz="4" w:space="0" w:color="FFFFFF" w:themeColor="background1"/>
            </w:tcBorders>
            <w:vAlign w:val="center"/>
          </w:tcPr>
          <w:p w14:paraId="11704340" w14:textId="77777777" w:rsidR="005E49ED" w:rsidRPr="003C037E" w:rsidRDefault="005E49ED" w:rsidP="004E5318">
            <w:pPr>
              <w:jc w:val="center"/>
              <w:rPr>
                <w:rFonts w:ascii="Myriad Pro" w:hAnsi="Myriad Pro" w:cs="Arial"/>
                <w:color w:val="000000"/>
                <w:sz w:val="18"/>
                <w:szCs w:val="18"/>
              </w:rPr>
            </w:pPr>
          </w:p>
        </w:tc>
        <w:tc>
          <w:tcPr>
            <w:tcW w:w="5634" w:type="dxa"/>
            <w:tcBorders>
              <w:top w:val="single" w:sz="4" w:space="0" w:color="FFFFFF" w:themeColor="background1"/>
            </w:tcBorders>
            <w:shd w:val="clear" w:color="auto" w:fill="auto"/>
            <w:vAlign w:val="center"/>
            <w:hideMark/>
          </w:tcPr>
          <w:p w14:paraId="1AD0AC38"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5-2009/05.24.06.06.09 от 01.07.2009 заключен с </w:t>
            </w:r>
            <w:r>
              <w:rPr>
                <w:rFonts w:ascii="Myriad Pro" w:hAnsi="Myriad Pro" w:cs="Arial"/>
                <w:color w:val="000000"/>
                <w:sz w:val="16"/>
                <w:szCs w:val="16"/>
              </w:rPr>
              <w:t>ОАО </w:t>
            </w:r>
            <w:r w:rsidRPr="001E6687">
              <w:rPr>
                <w:rFonts w:ascii="Myriad Pro" w:hAnsi="Myriad Pro" w:cs="Arial"/>
                <w:color w:val="000000"/>
                <w:sz w:val="16"/>
                <w:szCs w:val="16"/>
              </w:rPr>
              <w:t xml:space="preserve">"МБЭ-С" на срок с 01.07.2009 по 31.05.2010 с автоматической пролонгацией. </w:t>
            </w:r>
            <w:r w:rsidRPr="001E6687">
              <w:rPr>
                <w:rFonts w:ascii="Myriad Pro" w:hAnsi="Myriad Pro" w:cs="Arial"/>
                <w:color w:val="000000"/>
                <w:sz w:val="16"/>
                <w:szCs w:val="16"/>
              </w:rPr>
              <w:br/>
              <w:t>Акт приема-передачи помещения представлен.</w:t>
            </w:r>
            <w:r w:rsidRPr="001E6687">
              <w:rPr>
                <w:rFonts w:ascii="Myriad Pro" w:hAnsi="Myriad Pro" w:cs="Arial"/>
                <w:color w:val="000000"/>
                <w:sz w:val="16"/>
                <w:szCs w:val="16"/>
              </w:rPr>
              <w:br/>
              <w:t>Соглашение о замене стороны не представлено. Дополнительные соглашения не представлены. В справке-расчете арендной платы неверно указаны реквизиты договора. "до</w:t>
            </w:r>
            <w:r>
              <w:rPr>
                <w:rFonts w:ascii="Myriad Pro" w:hAnsi="Myriad Pro" w:cs="Arial"/>
                <w:color w:val="000000"/>
                <w:sz w:val="16"/>
                <w:szCs w:val="16"/>
              </w:rPr>
              <w:t>г. </w:t>
            </w:r>
            <w:r w:rsidRPr="001E6687">
              <w:rPr>
                <w:rFonts w:ascii="Myriad Pro" w:hAnsi="Myriad Pro" w:cs="Arial"/>
                <w:color w:val="000000"/>
                <w:sz w:val="16"/>
                <w:szCs w:val="16"/>
              </w:rPr>
              <w:t xml:space="preserve">17 от 15.05.2008, в ред. ДС 5 от 11.04.17". Таким образом справка не может быть принята к расчету. </w:t>
            </w:r>
            <w:r w:rsidRPr="001E6687">
              <w:rPr>
                <w:rFonts w:ascii="Myriad Pro" w:hAnsi="Myriad Pro" w:cs="Arial"/>
                <w:color w:val="000000"/>
                <w:sz w:val="16"/>
                <w:szCs w:val="16"/>
              </w:rPr>
              <w:br/>
              <w:t>Ошибочно указанный в справке номер договора относится к другому контрагенту.</w:t>
            </w:r>
          </w:p>
        </w:tc>
      </w:tr>
      <w:tr w:rsidR="005E49ED" w:rsidRPr="004C1F46" w14:paraId="6AB58F0D" w14:textId="77777777" w:rsidTr="005E49ED">
        <w:trPr>
          <w:trHeight w:val="20"/>
          <w:jc w:val="center"/>
        </w:trPr>
        <w:tc>
          <w:tcPr>
            <w:tcW w:w="1482" w:type="dxa"/>
            <w:shd w:val="clear" w:color="auto" w:fill="auto"/>
            <w:vAlign w:val="center"/>
            <w:hideMark/>
          </w:tcPr>
          <w:p w14:paraId="0551C29C" w14:textId="77777777" w:rsidR="005E49ED" w:rsidRPr="004C1F46" w:rsidRDefault="005E49ED" w:rsidP="004E5318">
            <w:pPr>
              <w:rPr>
                <w:rFonts w:ascii="Myriad Pro" w:hAnsi="Myriad Pro" w:cs="Arial"/>
                <w:color w:val="000000"/>
                <w:sz w:val="18"/>
                <w:szCs w:val="18"/>
              </w:rPr>
            </w:pPr>
            <w:r>
              <w:rPr>
                <w:rFonts w:ascii="Myriad Pro" w:hAnsi="Myriad Pro" w:cs="Arial"/>
                <w:color w:val="000000"/>
                <w:sz w:val="18"/>
                <w:szCs w:val="18"/>
              </w:rPr>
              <w:t>АО </w:t>
            </w:r>
            <w:r w:rsidRPr="004C1F46">
              <w:rPr>
                <w:rFonts w:ascii="Myriad Pro" w:hAnsi="Myriad Pro" w:cs="Arial"/>
                <w:color w:val="000000"/>
                <w:sz w:val="18"/>
                <w:szCs w:val="18"/>
              </w:rPr>
              <w:t>"Бизнес-центр "Энергия"/ООО "Сибирская генерирующая компания"</w:t>
            </w:r>
          </w:p>
        </w:tc>
        <w:tc>
          <w:tcPr>
            <w:tcW w:w="1632" w:type="dxa"/>
            <w:shd w:val="clear" w:color="auto" w:fill="auto"/>
            <w:vAlign w:val="center"/>
            <w:hideMark/>
          </w:tcPr>
          <w:p w14:paraId="2CA3909F"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Аренда нежилого помещения, для размещения оборудования связи, по адресу:</w:t>
            </w:r>
            <w:r>
              <w:rPr>
                <w:rFonts w:ascii="Myriad Pro" w:hAnsi="Myriad Pro"/>
                <w:sz w:val="16"/>
                <w:szCs w:val="16"/>
              </w:rPr>
              <w:t>г. </w:t>
            </w:r>
            <w:r w:rsidRPr="004C1F46">
              <w:rPr>
                <w:rFonts w:ascii="Myriad Pro" w:hAnsi="Myriad Pro"/>
                <w:sz w:val="16"/>
                <w:szCs w:val="16"/>
              </w:rPr>
              <w:t>Красноярск, ул. Бограда, 144а (литер Б3)</w:t>
            </w:r>
          </w:p>
        </w:tc>
        <w:tc>
          <w:tcPr>
            <w:tcW w:w="1276" w:type="dxa"/>
            <w:shd w:val="clear" w:color="auto" w:fill="auto"/>
            <w:noWrap/>
            <w:vAlign w:val="center"/>
            <w:hideMark/>
          </w:tcPr>
          <w:p w14:paraId="19EFF536"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503,93</w:t>
            </w:r>
          </w:p>
        </w:tc>
        <w:tc>
          <w:tcPr>
            <w:tcW w:w="1559" w:type="dxa"/>
            <w:vAlign w:val="center"/>
          </w:tcPr>
          <w:p w14:paraId="259EDD1B" w14:textId="77777777" w:rsidR="005E49ED" w:rsidRPr="004C1F46" w:rsidRDefault="005E49ED" w:rsidP="004E5318">
            <w:pPr>
              <w:jc w:val="center"/>
              <w:rPr>
                <w:rFonts w:ascii="Myriad Pro" w:hAnsi="Myriad Pro" w:cs="Arial"/>
                <w:color w:val="000000"/>
                <w:sz w:val="18"/>
                <w:szCs w:val="18"/>
              </w:rPr>
            </w:pPr>
          </w:p>
        </w:tc>
        <w:tc>
          <w:tcPr>
            <w:tcW w:w="1701" w:type="dxa"/>
            <w:shd w:val="clear" w:color="auto" w:fill="auto"/>
            <w:vAlign w:val="center"/>
            <w:hideMark/>
          </w:tcPr>
          <w:p w14:paraId="5A950908" w14:textId="77777777" w:rsidR="005E49ED" w:rsidRPr="004C1F46" w:rsidRDefault="005E49ED" w:rsidP="004E5318">
            <w:pPr>
              <w:jc w:val="center"/>
              <w:rPr>
                <w:rFonts w:ascii="Myriad Pro" w:hAnsi="Myriad Pro" w:cs="Calibri"/>
                <w:color w:val="000000"/>
                <w:sz w:val="18"/>
                <w:szCs w:val="18"/>
              </w:rPr>
            </w:pPr>
            <w:r w:rsidRPr="004C1F46">
              <w:rPr>
                <w:rFonts w:ascii="Myriad Pro" w:hAnsi="Myriad Pro" w:cs="Calibri"/>
                <w:color w:val="000000"/>
                <w:sz w:val="18"/>
                <w:szCs w:val="18"/>
              </w:rPr>
              <w:t>448</w:t>
            </w:r>
          </w:p>
        </w:tc>
        <w:tc>
          <w:tcPr>
            <w:tcW w:w="1276" w:type="dxa"/>
            <w:vAlign w:val="center"/>
          </w:tcPr>
          <w:p w14:paraId="228868E6" w14:textId="77777777" w:rsidR="005E49ED" w:rsidRPr="003C037E" w:rsidRDefault="005E49ED" w:rsidP="004E5318">
            <w:pPr>
              <w:jc w:val="center"/>
              <w:rPr>
                <w:rFonts w:ascii="Myriad Pro" w:hAnsi="Myriad Pro" w:cs="Arial"/>
                <w:color w:val="000000"/>
                <w:sz w:val="18"/>
                <w:szCs w:val="18"/>
              </w:rPr>
            </w:pPr>
          </w:p>
        </w:tc>
        <w:tc>
          <w:tcPr>
            <w:tcW w:w="5634" w:type="dxa"/>
            <w:shd w:val="clear" w:color="auto" w:fill="auto"/>
            <w:vAlign w:val="center"/>
            <w:hideMark/>
          </w:tcPr>
          <w:p w14:paraId="662D1618"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17/05.24.1372.08 от 15.05.2008 заключен с </w:t>
            </w:r>
            <w:r>
              <w:rPr>
                <w:rFonts w:ascii="Myriad Pro" w:hAnsi="Myriad Pro" w:cs="Arial"/>
                <w:color w:val="000000"/>
                <w:sz w:val="16"/>
                <w:szCs w:val="16"/>
              </w:rPr>
              <w:t>ОАО </w:t>
            </w:r>
            <w:r w:rsidRPr="001E6687">
              <w:rPr>
                <w:rFonts w:ascii="Myriad Pro" w:hAnsi="Myriad Pro" w:cs="Arial"/>
                <w:color w:val="000000"/>
                <w:sz w:val="16"/>
                <w:szCs w:val="16"/>
              </w:rPr>
              <w:t xml:space="preserve">"Енисейская ТГК (ТГК-13)" на срок с 01.05.2008 по 31.12.2008. </w:t>
            </w:r>
            <w:r w:rsidRPr="001E6687">
              <w:rPr>
                <w:rFonts w:ascii="Myriad Pro" w:hAnsi="Myriad Pro" w:cs="Arial"/>
                <w:color w:val="000000"/>
                <w:sz w:val="16"/>
                <w:szCs w:val="16"/>
              </w:rPr>
              <w:br/>
              <w:t>Акт приема-передачи помещения без даты подписания.</w:t>
            </w:r>
            <w:r w:rsidRPr="001E6687">
              <w:rPr>
                <w:rFonts w:ascii="Myriad Pro" w:hAnsi="Myriad Pro" w:cs="Arial"/>
                <w:color w:val="000000"/>
                <w:sz w:val="16"/>
                <w:szCs w:val="16"/>
              </w:rPr>
              <w:br/>
              <w:t xml:space="preserve">ДС 1 от 15.12.2008 </w:t>
            </w:r>
            <w:r>
              <w:rPr>
                <w:rFonts w:ascii="Myriad Pro" w:hAnsi="Myriad Pro" w:cs="Arial"/>
                <w:color w:val="000000"/>
                <w:sz w:val="16"/>
                <w:szCs w:val="16"/>
              </w:rPr>
              <w:t>г. </w:t>
            </w:r>
            <w:r w:rsidRPr="001E6687">
              <w:rPr>
                <w:rFonts w:ascii="Myriad Pro" w:hAnsi="Myriad Pro" w:cs="Arial"/>
                <w:color w:val="000000"/>
                <w:sz w:val="16"/>
                <w:szCs w:val="16"/>
              </w:rPr>
              <w:t xml:space="preserve">о продлении срока договора до 30.11.2009 </w:t>
            </w:r>
            <w:r>
              <w:rPr>
                <w:rFonts w:ascii="Myriad Pro" w:hAnsi="Myriad Pro" w:cs="Arial"/>
                <w:color w:val="000000"/>
                <w:sz w:val="16"/>
                <w:szCs w:val="16"/>
              </w:rPr>
              <w:t>г. </w:t>
            </w:r>
            <w:r w:rsidRPr="001E6687">
              <w:rPr>
                <w:rFonts w:ascii="Myriad Pro" w:hAnsi="Myriad Pro" w:cs="Arial"/>
                <w:color w:val="000000"/>
                <w:sz w:val="16"/>
                <w:szCs w:val="16"/>
              </w:rPr>
              <w:t xml:space="preserve">и увеличении арендной платы. </w:t>
            </w:r>
            <w:r w:rsidRPr="001E6687">
              <w:rPr>
                <w:rFonts w:ascii="Myriad Pro" w:hAnsi="Myriad Pro" w:cs="Arial"/>
                <w:color w:val="000000"/>
                <w:sz w:val="16"/>
                <w:szCs w:val="16"/>
              </w:rPr>
              <w:br/>
              <w:t xml:space="preserve">ДС 2  не представлено. </w:t>
            </w:r>
            <w:r w:rsidRPr="001E6687">
              <w:rPr>
                <w:rFonts w:ascii="Myriad Pro" w:hAnsi="Myriad Pro" w:cs="Arial"/>
                <w:color w:val="000000"/>
                <w:sz w:val="16"/>
                <w:szCs w:val="16"/>
              </w:rPr>
              <w:br/>
              <w:t xml:space="preserve">ДС 3 от 26.01.2017 об увеличении размера АП заключено с </w:t>
            </w:r>
            <w:r>
              <w:rPr>
                <w:rFonts w:ascii="Myriad Pro" w:hAnsi="Myriad Pro" w:cs="Arial"/>
                <w:color w:val="000000"/>
                <w:sz w:val="16"/>
                <w:szCs w:val="16"/>
              </w:rPr>
              <w:t>АО </w:t>
            </w:r>
            <w:r w:rsidRPr="001E6687">
              <w:rPr>
                <w:rFonts w:ascii="Myriad Pro" w:hAnsi="Myriad Pro" w:cs="Arial"/>
                <w:color w:val="000000"/>
                <w:sz w:val="16"/>
                <w:szCs w:val="16"/>
              </w:rPr>
              <w:t xml:space="preserve">"БЦ "Энергия". </w:t>
            </w:r>
            <w:r w:rsidRPr="001E6687">
              <w:rPr>
                <w:rFonts w:ascii="Myriad Pro" w:hAnsi="Myriad Pro" w:cs="Arial"/>
                <w:color w:val="000000"/>
                <w:sz w:val="16"/>
                <w:szCs w:val="16"/>
              </w:rPr>
              <w:br/>
              <w:t xml:space="preserve">Соглашение о замене стороны с </w:t>
            </w:r>
            <w:r>
              <w:rPr>
                <w:rFonts w:ascii="Myriad Pro" w:hAnsi="Myriad Pro" w:cs="Arial"/>
                <w:color w:val="000000"/>
                <w:sz w:val="16"/>
                <w:szCs w:val="16"/>
              </w:rPr>
              <w:t>ОАО </w:t>
            </w:r>
            <w:r w:rsidRPr="001E6687">
              <w:rPr>
                <w:rFonts w:ascii="Myriad Pro" w:hAnsi="Myriad Pro" w:cs="Arial"/>
                <w:color w:val="000000"/>
                <w:sz w:val="16"/>
                <w:szCs w:val="16"/>
              </w:rPr>
              <w:t xml:space="preserve">"Енисейская ТГК (ТГК-13)" на </w:t>
            </w:r>
            <w:r>
              <w:rPr>
                <w:rFonts w:ascii="Myriad Pro" w:hAnsi="Myriad Pro" w:cs="Arial"/>
                <w:color w:val="000000"/>
                <w:sz w:val="16"/>
                <w:szCs w:val="16"/>
              </w:rPr>
              <w:t>АО </w:t>
            </w:r>
            <w:r w:rsidRPr="001E6687">
              <w:rPr>
                <w:rFonts w:ascii="Myriad Pro" w:hAnsi="Myriad Pro" w:cs="Arial"/>
                <w:color w:val="000000"/>
                <w:sz w:val="16"/>
                <w:szCs w:val="16"/>
              </w:rPr>
              <w:t>"БЦ "Энергия" не представлено. Расчет арендной платы не представлен.</w:t>
            </w:r>
          </w:p>
        </w:tc>
      </w:tr>
      <w:tr w:rsidR="005E49ED" w:rsidRPr="004C1F46" w14:paraId="4F878E13" w14:textId="77777777" w:rsidTr="005E49ED">
        <w:trPr>
          <w:trHeight w:val="20"/>
          <w:jc w:val="center"/>
        </w:trPr>
        <w:tc>
          <w:tcPr>
            <w:tcW w:w="1482" w:type="dxa"/>
            <w:shd w:val="clear" w:color="auto" w:fill="auto"/>
            <w:vAlign w:val="center"/>
            <w:hideMark/>
          </w:tcPr>
          <w:p w14:paraId="523DDAFC" w14:textId="77777777" w:rsidR="005E49ED" w:rsidRPr="004C1F46" w:rsidRDefault="005E49ED" w:rsidP="004E5318">
            <w:pPr>
              <w:rPr>
                <w:rFonts w:ascii="Myriad Pro" w:hAnsi="Myriad Pro" w:cs="Arial"/>
                <w:color w:val="000000"/>
                <w:sz w:val="18"/>
                <w:szCs w:val="18"/>
              </w:rPr>
            </w:pPr>
            <w:r>
              <w:rPr>
                <w:rFonts w:ascii="Myriad Pro" w:hAnsi="Myriad Pro" w:cs="Arial"/>
                <w:color w:val="000000"/>
                <w:sz w:val="18"/>
                <w:szCs w:val="18"/>
              </w:rPr>
              <w:t>ОАО </w:t>
            </w:r>
            <w:r w:rsidRPr="004C1F46">
              <w:rPr>
                <w:rFonts w:ascii="Myriad Pro" w:hAnsi="Myriad Pro" w:cs="Arial"/>
                <w:color w:val="000000"/>
                <w:sz w:val="18"/>
                <w:szCs w:val="18"/>
              </w:rPr>
              <w:t>"НИЦ ЕЭС"</w:t>
            </w:r>
          </w:p>
        </w:tc>
        <w:tc>
          <w:tcPr>
            <w:tcW w:w="1632" w:type="dxa"/>
            <w:shd w:val="clear" w:color="auto" w:fill="auto"/>
            <w:vAlign w:val="center"/>
            <w:hideMark/>
          </w:tcPr>
          <w:p w14:paraId="2A06D9A7"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Исполнен</w:t>
            </w:r>
          </w:p>
        </w:tc>
        <w:tc>
          <w:tcPr>
            <w:tcW w:w="1276" w:type="dxa"/>
            <w:shd w:val="clear" w:color="auto" w:fill="auto"/>
            <w:noWrap/>
            <w:vAlign w:val="center"/>
            <w:hideMark/>
          </w:tcPr>
          <w:p w14:paraId="63D8A8EB"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7 570,86</w:t>
            </w:r>
          </w:p>
        </w:tc>
        <w:tc>
          <w:tcPr>
            <w:tcW w:w="1559" w:type="dxa"/>
            <w:vAlign w:val="center"/>
          </w:tcPr>
          <w:p w14:paraId="09D523A1" w14:textId="77777777" w:rsidR="005E49ED" w:rsidRPr="004C1F46" w:rsidRDefault="005E49ED" w:rsidP="004E5318">
            <w:pPr>
              <w:jc w:val="center"/>
              <w:rPr>
                <w:rFonts w:ascii="Myriad Pro" w:hAnsi="Myriad Pro" w:cs="Arial"/>
                <w:color w:val="000000"/>
                <w:sz w:val="18"/>
                <w:szCs w:val="18"/>
              </w:rPr>
            </w:pPr>
          </w:p>
        </w:tc>
        <w:tc>
          <w:tcPr>
            <w:tcW w:w="1701" w:type="dxa"/>
            <w:shd w:val="clear" w:color="auto" w:fill="auto"/>
            <w:vAlign w:val="center"/>
            <w:hideMark/>
          </w:tcPr>
          <w:p w14:paraId="50C48C50" w14:textId="77777777" w:rsidR="005E49ED" w:rsidRPr="004C1F46" w:rsidRDefault="005E49ED" w:rsidP="004E5318">
            <w:pPr>
              <w:jc w:val="center"/>
              <w:rPr>
                <w:rFonts w:ascii="Myriad Pro" w:hAnsi="Myriad Pro" w:cs="Calibri"/>
                <w:color w:val="000000"/>
                <w:sz w:val="18"/>
                <w:szCs w:val="18"/>
              </w:rPr>
            </w:pPr>
          </w:p>
        </w:tc>
        <w:tc>
          <w:tcPr>
            <w:tcW w:w="1276" w:type="dxa"/>
            <w:vAlign w:val="center"/>
          </w:tcPr>
          <w:p w14:paraId="1F47B514" w14:textId="77777777" w:rsidR="005E49ED" w:rsidRPr="003C037E" w:rsidRDefault="005E49ED" w:rsidP="004E5318">
            <w:pPr>
              <w:jc w:val="center"/>
              <w:rPr>
                <w:rFonts w:ascii="Myriad Pro" w:hAnsi="Myriad Pro" w:cs="Arial"/>
                <w:color w:val="000000"/>
                <w:sz w:val="18"/>
                <w:szCs w:val="18"/>
              </w:rPr>
            </w:pPr>
          </w:p>
        </w:tc>
        <w:tc>
          <w:tcPr>
            <w:tcW w:w="5634" w:type="dxa"/>
            <w:shd w:val="clear" w:color="auto" w:fill="auto"/>
            <w:vAlign w:val="center"/>
            <w:hideMark/>
          </w:tcPr>
          <w:p w14:paraId="1CFA75D8"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086-АРК-СВБ/05.2400.3695.16 от 31.03.2016 заключен с </w:t>
            </w:r>
            <w:r>
              <w:rPr>
                <w:rFonts w:ascii="Myriad Pro" w:hAnsi="Myriad Pro" w:cs="Arial"/>
                <w:color w:val="000000"/>
                <w:sz w:val="16"/>
                <w:szCs w:val="16"/>
              </w:rPr>
              <w:t>АО </w:t>
            </w:r>
            <w:r w:rsidRPr="001E6687">
              <w:rPr>
                <w:rFonts w:ascii="Myriad Pro" w:hAnsi="Myriad Pro" w:cs="Arial"/>
                <w:color w:val="000000"/>
                <w:sz w:val="16"/>
                <w:szCs w:val="16"/>
              </w:rPr>
              <w:t xml:space="preserve">«НИЦ ЕЭС» на срок до 28.02.2017. </w:t>
            </w:r>
            <w:r w:rsidRPr="001E6687">
              <w:rPr>
                <w:rFonts w:ascii="Myriad Pro" w:hAnsi="Myriad Pro" w:cs="Arial"/>
                <w:color w:val="000000"/>
                <w:sz w:val="16"/>
                <w:szCs w:val="16"/>
              </w:rPr>
              <w:br/>
              <w:t xml:space="preserve">Акт приема-передачи помещений от 01.04.2016 </w:t>
            </w:r>
            <w:r>
              <w:rPr>
                <w:rFonts w:ascii="Myriad Pro" w:hAnsi="Myriad Pro" w:cs="Arial"/>
                <w:color w:val="000000"/>
                <w:sz w:val="16"/>
                <w:szCs w:val="16"/>
              </w:rPr>
              <w:t>г. </w:t>
            </w:r>
            <w:r w:rsidRPr="001E6687">
              <w:rPr>
                <w:rFonts w:ascii="Myriad Pro" w:hAnsi="Myriad Pro" w:cs="Arial"/>
                <w:color w:val="000000"/>
                <w:sz w:val="16"/>
                <w:szCs w:val="16"/>
              </w:rPr>
              <w:br/>
              <w:t xml:space="preserve">Расчет арендной платы представлен без печати </w:t>
            </w:r>
            <w:r>
              <w:rPr>
                <w:rFonts w:ascii="Myriad Pro" w:hAnsi="Myriad Pro" w:cs="Arial"/>
                <w:color w:val="000000"/>
                <w:sz w:val="16"/>
                <w:szCs w:val="16"/>
              </w:rPr>
              <w:t>АО </w:t>
            </w:r>
            <w:r w:rsidRPr="001E6687">
              <w:rPr>
                <w:rFonts w:ascii="Myriad Pro" w:hAnsi="Myriad Pro" w:cs="Arial"/>
                <w:color w:val="000000"/>
                <w:sz w:val="16"/>
                <w:szCs w:val="16"/>
              </w:rPr>
              <w:t>«НИЦ ЕЭС».</w:t>
            </w:r>
          </w:p>
        </w:tc>
      </w:tr>
      <w:tr w:rsidR="005E49ED" w:rsidRPr="004C1F46" w14:paraId="7FB7EFED" w14:textId="77777777" w:rsidTr="005E49ED">
        <w:trPr>
          <w:trHeight w:val="20"/>
          <w:jc w:val="center"/>
        </w:trPr>
        <w:tc>
          <w:tcPr>
            <w:tcW w:w="1482" w:type="dxa"/>
            <w:shd w:val="clear" w:color="auto" w:fill="auto"/>
            <w:vAlign w:val="center"/>
            <w:hideMark/>
          </w:tcPr>
          <w:p w14:paraId="1E6247FF" w14:textId="77777777" w:rsidR="005E49ED" w:rsidRPr="004C1F46" w:rsidRDefault="005E49ED" w:rsidP="004E5318">
            <w:pPr>
              <w:rPr>
                <w:rFonts w:ascii="Myriad Pro" w:hAnsi="Myriad Pro" w:cs="Arial"/>
                <w:color w:val="000000"/>
                <w:sz w:val="18"/>
                <w:szCs w:val="18"/>
              </w:rPr>
            </w:pPr>
            <w:r>
              <w:rPr>
                <w:rFonts w:ascii="Myriad Pro" w:hAnsi="Myriad Pro" w:cs="Arial"/>
                <w:color w:val="000000"/>
                <w:sz w:val="18"/>
                <w:szCs w:val="18"/>
              </w:rPr>
              <w:t>ОАО </w:t>
            </w:r>
            <w:r w:rsidRPr="004C1F46">
              <w:rPr>
                <w:rFonts w:ascii="Myriad Pro" w:hAnsi="Myriad Pro" w:cs="Arial"/>
                <w:color w:val="000000"/>
                <w:sz w:val="18"/>
                <w:szCs w:val="18"/>
              </w:rPr>
              <w:t>"НИЦ ЕЭС"</w:t>
            </w:r>
          </w:p>
        </w:tc>
        <w:tc>
          <w:tcPr>
            <w:tcW w:w="1632" w:type="dxa"/>
            <w:shd w:val="clear" w:color="auto" w:fill="auto"/>
            <w:vAlign w:val="center"/>
            <w:hideMark/>
          </w:tcPr>
          <w:p w14:paraId="3B70B3FD"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Аренда помещений, для размещения персонала филиала КЭ, по адресу:</w:t>
            </w:r>
            <w:r>
              <w:rPr>
                <w:rFonts w:ascii="Myriad Pro" w:hAnsi="Myriad Pro"/>
                <w:sz w:val="16"/>
                <w:szCs w:val="16"/>
              </w:rPr>
              <w:t>г. </w:t>
            </w:r>
            <w:r w:rsidRPr="004C1F46">
              <w:rPr>
                <w:rFonts w:ascii="Myriad Pro" w:hAnsi="Myriad Pro"/>
                <w:sz w:val="16"/>
                <w:szCs w:val="16"/>
              </w:rPr>
              <w:t>красноярск, пр. Свободный, 66а</w:t>
            </w:r>
          </w:p>
        </w:tc>
        <w:tc>
          <w:tcPr>
            <w:tcW w:w="1276" w:type="dxa"/>
            <w:shd w:val="clear" w:color="auto" w:fill="auto"/>
            <w:noWrap/>
            <w:vAlign w:val="center"/>
            <w:hideMark/>
          </w:tcPr>
          <w:p w14:paraId="6DB5CD25"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20 471,58</w:t>
            </w:r>
          </w:p>
        </w:tc>
        <w:tc>
          <w:tcPr>
            <w:tcW w:w="1559" w:type="dxa"/>
            <w:vAlign w:val="center"/>
          </w:tcPr>
          <w:p w14:paraId="728BF548"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20 471,58</w:t>
            </w:r>
          </w:p>
        </w:tc>
        <w:tc>
          <w:tcPr>
            <w:tcW w:w="1701" w:type="dxa"/>
            <w:shd w:val="clear" w:color="auto" w:fill="auto"/>
            <w:vAlign w:val="center"/>
            <w:hideMark/>
          </w:tcPr>
          <w:p w14:paraId="7E4DBA45" w14:textId="77777777" w:rsidR="005E49ED" w:rsidRPr="004C1F46" w:rsidRDefault="005E49ED" w:rsidP="004E5318">
            <w:pPr>
              <w:jc w:val="center"/>
              <w:rPr>
                <w:rFonts w:ascii="Myriad Pro" w:hAnsi="Myriad Pro" w:cs="Calibri"/>
                <w:color w:val="000000"/>
                <w:sz w:val="18"/>
                <w:szCs w:val="18"/>
              </w:rPr>
            </w:pPr>
            <w:r w:rsidRPr="004C1F46">
              <w:rPr>
                <w:rFonts w:ascii="Myriad Pro" w:hAnsi="Myriad Pro" w:cs="Calibri"/>
                <w:color w:val="000000"/>
                <w:sz w:val="18"/>
                <w:szCs w:val="18"/>
              </w:rPr>
              <w:t>29</w:t>
            </w:r>
            <w:r>
              <w:rPr>
                <w:rFonts w:ascii="Myriad Pro" w:hAnsi="Myriad Pro" w:cs="Calibri"/>
                <w:color w:val="000000"/>
                <w:sz w:val="18"/>
                <w:szCs w:val="18"/>
              </w:rPr>
              <w:t xml:space="preserve"> </w:t>
            </w:r>
            <w:r w:rsidRPr="004C1F46">
              <w:rPr>
                <w:rFonts w:ascii="Myriad Pro" w:hAnsi="Myriad Pro" w:cs="Calibri"/>
                <w:color w:val="000000"/>
                <w:sz w:val="18"/>
                <w:szCs w:val="18"/>
              </w:rPr>
              <w:t>788</w:t>
            </w:r>
          </w:p>
        </w:tc>
        <w:tc>
          <w:tcPr>
            <w:tcW w:w="1276" w:type="dxa"/>
            <w:vAlign w:val="center"/>
          </w:tcPr>
          <w:p w14:paraId="06EFF7A9" w14:textId="77777777" w:rsidR="005E49ED" w:rsidRPr="003C037E" w:rsidRDefault="005E49ED" w:rsidP="004E5318">
            <w:pPr>
              <w:jc w:val="center"/>
              <w:rPr>
                <w:rFonts w:ascii="Myriad Pro" w:hAnsi="Myriad Pro" w:cs="Arial"/>
                <w:color w:val="000000"/>
                <w:sz w:val="18"/>
                <w:szCs w:val="18"/>
              </w:rPr>
            </w:pPr>
            <w:r w:rsidRPr="003C037E">
              <w:rPr>
                <w:rFonts w:ascii="Myriad Pro" w:hAnsi="Myriad Pro" w:cs="Arial"/>
                <w:color w:val="000000"/>
                <w:sz w:val="18"/>
                <w:szCs w:val="18"/>
              </w:rPr>
              <w:t>27 451,64</w:t>
            </w:r>
          </w:p>
        </w:tc>
        <w:tc>
          <w:tcPr>
            <w:tcW w:w="5634" w:type="dxa"/>
            <w:shd w:val="clear" w:color="auto" w:fill="auto"/>
            <w:vAlign w:val="center"/>
            <w:hideMark/>
          </w:tcPr>
          <w:p w14:paraId="3EFCB4FC"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383-АРК-СВБ от 05.12.2016 заключен с </w:t>
            </w:r>
            <w:r>
              <w:rPr>
                <w:rFonts w:ascii="Myriad Pro" w:hAnsi="Myriad Pro" w:cs="Arial"/>
                <w:color w:val="000000"/>
                <w:sz w:val="16"/>
                <w:szCs w:val="16"/>
              </w:rPr>
              <w:t>АО </w:t>
            </w:r>
            <w:r w:rsidRPr="001E6687">
              <w:rPr>
                <w:rFonts w:ascii="Myriad Pro" w:hAnsi="Myriad Pro" w:cs="Arial"/>
                <w:color w:val="000000"/>
                <w:sz w:val="16"/>
                <w:szCs w:val="16"/>
              </w:rPr>
              <w:t xml:space="preserve">«НИЦ ЕЭС» на срок до 31.01.2018. </w:t>
            </w:r>
            <w:r w:rsidRPr="001E6687">
              <w:rPr>
                <w:rFonts w:ascii="Myriad Pro" w:hAnsi="Myriad Pro" w:cs="Arial"/>
                <w:color w:val="000000"/>
                <w:sz w:val="16"/>
                <w:szCs w:val="16"/>
              </w:rPr>
              <w:br/>
              <w:t xml:space="preserve">Акт приема-передачи помещений от 01.01.2017 </w:t>
            </w:r>
            <w:r>
              <w:rPr>
                <w:rFonts w:ascii="Myriad Pro" w:hAnsi="Myriad Pro" w:cs="Arial"/>
                <w:color w:val="000000"/>
                <w:sz w:val="16"/>
                <w:szCs w:val="16"/>
              </w:rPr>
              <w:t>г. </w:t>
            </w:r>
            <w:r w:rsidRPr="001E6687">
              <w:rPr>
                <w:rFonts w:ascii="Myriad Pro" w:hAnsi="Myriad Pro" w:cs="Arial"/>
                <w:color w:val="000000"/>
                <w:sz w:val="16"/>
                <w:szCs w:val="16"/>
              </w:rPr>
              <w:t xml:space="preserve"> </w:t>
            </w:r>
            <w:r w:rsidRPr="001E6687">
              <w:rPr>
                <w:rFonts w:ascii="Myriad Pro" w:hAnsi="Myriad Pro" w:cs="Arial"/>
                <w:color w:val="000000"/>
                <w:sz w:val="16"/>
                <w:szCs w:val="16"/>
              </w:rPr>
              <w:br/>
              <w:t xml:space="preserve">Расчет арендной платы представлен без печати </w:t>
            </w:r>
            <w:r>
              <w:rPr>
                <w:rFonts w:ascii="Myriad Pro" w:hAnsi="Myriad Pro" w:cs="Arial"/>
                <w:color w:val="000000"/>
                <w:sz w:val="16"/>
                <w:szCs w:val="16"/>
              </w:rPr>
              <w:t>АО </w:t>
            </w:r>
            <w:r w:rsidRPr="001E6687">
              <w:rPr>
                <w:rFonts w:ascii="Myriad Pro" w:hAnsi="Myriad Pro" w:cs="Arial"/>
                <w:color w:val="000000"/>
                <w:sz w:val="16"/>
                <w:szCs w:val="16"/>
              </w:rPr>
              <w:t xml:space="preserve">«НИЦ ЕЭС». </w:t>
            </w:r>
          </w:p>
        </w:tc>
      </w:tr>
      <w:tr w:rsidR="005E49ED" w:rsidRPr="004C1F46" w14:paraId="2571789A" w14:textId="77777777" w:rsidTr="005E49ED">
        <w:trPr>
          <w:trHeight w:val="20"/>
          <w:jc w:val="center"/>
        </w:trPr>
        <w:tc>
          <w:tcPr>
            <w:tcW w:w="1482" w:type="dxa"/>
            <w:shd w:val="clear" w:color="auto" w:fill="auto"/>
            <w:vAlign w:val="center"/>
            <w:hideMark/>
          </w:tcPr>
          <w:p w14:paraId="4E7C42C5" w14:textId="77777777" w:rsidR="005E49ED" w:rsidRPr="004C1F46" w:rsidRDefault="005E49ED" w:rsidP="004E5318">
            <w:pPr>
              <w:rPr>
                <w:rFonts w:ascii="Myriad Pro" w:hAnsi="Myriad Pro" w:cs="Arial"/>
                <w:color w:val="000000"/>
                <w:sz w:val="18"/>
                <w:szCs w:val="18"/>
              </w:rPr>
            </w:pPr>
            <w:r>
              <w:rPr>
                <w:rFonts w:ascii="Myriad Pro" w:hAnsi="Myriad Pro" w:cs="Arial"/>
                <w:color w:val="000000"/>
                <w:sz w:val="18"/>
                <w:szCs w:val="18"/>
              </w:rPr>
              <w:t>АО </w:t>
            </w:r>
            <w:r w:rsidRPr="004C1F46">
              <w:rPr>
                <w:rFonts w:ascii="Myriad Pro" w:hAnsi="Myriad Pro" w:cs="Arial"/>
                <w:color w:val="000000"/>
                <w:sz w:val="18"/>
                <w:szCs w:val="18"/>
              </w:rPr>
              <w:t>"Красноярская теплотранспортная компания"</w:t>
            </w:r>
          </w:p>
        </w:tc>
        <w:tc>
          <w:tcPr>
            <w:tcW w:w="1632" w:type="dxa"/>
            <w:shd w:val="clear" w:color="auto" w:fill="auto"/>
            <w:vAlign w:val="center"/>
            <w:hideMark/>
          </w:tcPr>
          <w:p w14:paraId="101A5A28"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Аренда нежилого помещения, для размещения электротехнического оборудования, по адресу:</w:t>
            </w:r>
            <w:r>
              <w:rPr>
                <w:rFonts w:ascii="Myriad Pro" w:hAnsi="Myriad Pro"/>
                <w:sz w:val="16"/>
                <w:szCs w:val="16"/>
              </w:rPr>
              <w:t>г. </w:t>
            </w:r>
            <w:r w:rsidRPr="004C1F46">
              <w:rPr>
                <w:rFonts w:ascii="Myriad Pro" w:hAnsi="Myriad Pro"/>
                <w:sz w:val="16"/>
                <w:szCs w:val="16"/>
              </w:rPr>
              <w:t>Красноярск, ул. 60 лет Октября, 128а, ул. Тельмана, 49 д, ул Ленинградская, 44</w:t>
            </w:r>
          </w:p>
        </w:tc>
        <w:tc>
          <w:tcPr>
            <w:tcW w:w="1276" w:type="dxa"/>
            <w:shd w:val="clear" w:color="auto" w:fill="auto"/>
            <w:noWrap/>
            <w:vAlign w:val="center"/>
            <w:hideMark/>
          </w:tcPr>
          <w:p w14:paraId="5E017B29"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390,46</w:t>
            </w:r>
          </w:p>
        </w:tc>
        <w:tc>
          <w:tcPr>
            <w:tcW w:w="1559" w:type="dxa"/>
            <w:vAlign w:val="center"/>
          </w:tcPr>
          <w:p w14:paraId="79DEAA6F" w14:textId="77777777" w:rsidR="005E49ED" w:rsidRPr="004C1F46" w:rsidRDefault="005E49ED" w:rsidP="004E5318">
            <w:pPr>
              <w:jc w:val="center"/>
              <w:rPr>
                <w:rFonts w:ascii="Myriad Pro" w:hAnsi="Myriad Pro" w:cs="Arial"/>
                <w:color w:val="000000"/>
                <w:sz w:val="18"/>
                <w:szCs w:val="18"/>
              </w:rPr>
            </w:pPr>
          </w:p>
        </w:tc>
        <w:tc>
          <w:tcPr>
            <w:tcW w:w="1701" w:type="dxa"/>
            <w:shd w:val="clear" w:color="auto" w:fill="auto"/>
            <w:vAlign w:val="center"/>
            <w:hideMark/>
          </w:tcPr>
          <w:p w14:paraId="6E3D5CA8" w14:textId="77777777" w:rsidR="005E49ED" w:rsidRPr="004C1F46" w:rsidRDefault="005E49ED" w:rsidP="004E5318">
            <w:pPr>
              <w:jc w:val="center"/>
              <w:rPr>
                <w:rFonts w:ascii="Myriad Pro" w:hAnsi="Myriad Pro" w:cs="Calibri"/>
                <w:color w:val="000000"/>
                <w:sz w:val="18"/>
                <w:szCs w:val="18"/>
              </w:rPr>
            </w:pPr>
            <w:r w:rsidRPr="004C1F46">
              <w:rPr>
                <w:rFonts w:ascii="Myriad Pro" w:hAnsi="Myriad Pro" w:cs="Calibri"/>
                <w:color w:val="000000"/>
                <w:sz w:val="18"/>
                <w:szCs w:val="18"/>
              </w:rPr>
              <w:t>406</w:t>
            </w:r>
          </w:p>
        </w:tc>
        <w:tc>
          <w:tcPr>
            <w:tcW w:w="1276" w:type="dxa"/>
            <w:vAlign w:val="center"/>
          </w:tcPr>
          <w:p w14:paraId="43188E72" w14:textId="77777777" w:rsidR="005E49ED" w:rsidRPr="003C037E" w:rsidRDefault="005E49ED" w:rsidP="004E5318">
            <w:pPr>
              <w:jc w:val="center"/>
              <w:rPr>
                <w:rFonts w:ascii="Myriad Pro" w:hAnsi="Myriad Pro" w:cs="Arial"/>
                <w:color w:val="000000"/>
                <w:sz w:val="18"/>
                <w:szCs w:val="18"/>
              </w:rPr>
            </w:pPr>
          </w:p>
        </w:tc>
        <w:tc>
          <w:tcPr>
            <w:tcW w:w="5634" w:type="dxa"/>
            <w:shd w:val="clear" w:color="auto" w:fill="auto"/>
            <w:vAlign w:val="center"/>
            <w:hideMark/>
          </w:tcPr>
          <w:p w14:paraId="201D772B"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04.2400.7817.13 от 01.06.2013 </w:t>
            </w:r>
            <w:r>
              <w:rPr>
                <w:rFonts w:ascii="Myriad Pro" w:hAnsi="Myriad Pro" w:cs="Arial"/>
                <w:color w:val="000000"/>
                <w:sz w:val="16"/>
                <w:szCs w:val="16"/>
              </w:rPr>
              <w:t>г. </w:t>
            </w:r>
            <w:r w:rsidRPr="001E6687">
              <w:rPr>
                <w:rFonts w:ascii="Myriad Pro" w:hAnsi="Myriad Pro" w:cs="Arial"/>
                <w:color w:val="000000"/>
                <w:sz w:val="16"/>
                <w:szCs w:val="16"/>
              </w:rPr>
              <w:t xml:space="preserve">с </w:t>
            </w:r>
            <w:r>
              <w:rPr>
                <w:rFonts w:ascii="Myriad Pro" w:hAnsi="Myriad Pro" w:cs="Arial"/>
                <w:color w:val="000000"/>
                <w:sz w:val="16"/>
                <w:szCs w:val="16"/>
              </w:rPr>
              <w:t>ОАО </w:t>
            </w:r>
            <w:r w:rsidRPr="001E6687">
              <w:rPr>
                <w:rFonts w:ascii="Myriad Pro" w:hAnsi="Myriad Pro" w:cs="Arial"/>
                <w:color w:val="000000"/>
                <w:sz w:val="16"/>
                <w:szCs w:val="16"/>
              </w:rPr>
              <w:t>"Красноярская электрокотельная", ДС №1 от 28.04.2015</w:t>
            </w:r>
            <w:r>
              <w:rPr>
                <w:rFonts w:ascii="Myriad Pro" w:hAnsi="Myriad Pro" w:cs="Arial"/>
                <w:color w:val="000000"/>
                <w:sz w:val="16"/>
                <w:szCs w:val="16"/>
              </w:rPr>
              <w:t>г. </w:t>
            </w:r>
            <w:r w:rsidRPr="001E6687">
              <w:rPr>
                <w:rFonts w:ascii="Myriad Pro" w:hAnsi="Myriad Pro" w:cs="Arial"/>
                <w:color w:val="000000"/>
                <w:sz w:val="16"/>
                <w:szCs w:val="16"/>
              </w:rPr>
              <w:t>Акт приема-передачи представлен.</w:t>
            </w:r>
          </w:p>
        </w:tc>
      </w:tr>
      <w:tr w:rsidR="005E49ED" w:rsidRPr="004C1F46" w14:paraId="386B8B5A" w14:textId="77777777" w:rsidTr="005E49ED">
        <w:trPr>
          <w:trHeight w:val="20"/>
          <w:jc w:val="center"/>
        </w:trPr>
        <w:tc>
          <w:tcPr>
            <w:tcW w:w="1482" w:type="dxa"/>
            <w:shd w:val="clear" w:color="auto" w:fill="auto"/>
            <w:vAlign w:val="center"/>
            <w:hideMark/>
          </w:tcPr>
          <w:p w14:paraId="0D2C6678" w14:textId="77777777" w:rsidR="005E49ED" w:rsidRPr="004C1F46" w:rsidRDefault="005E49ED" w:rsidP="004E5318">
            <w:pPr>
              <w:rPr>
                <w:rFonts w:ascii="Myriad Pro" w:hAnsi="Myriad Pro" w:cs="Arial"/>
                <w:color w:val="000000"/>
                <w:sz w:val="18"/>
                <w:szCs w:val="18"/>
              </w:rPr>
            </w:pPr>
            <w:r w:rsidRPr="004C1F46">
              <w:rPr>
                <w:rFonts w:ascii="Myriad Pro" w:hAnsi="Myriad Pro" w:cs="Arial"/>
                <w:color w:val="000000"/>
                <w:sz w:val="18"/>
                <w:szCs w:val="18"/>
              </w:rPr>
              <w:t xml:space="preserve">МП </w:t>
            </w:r>
            <w:r>
              <w:rPr>
                <w:rFonts w:ascii="Myriad Pro" w:hAnsi="Myriad Pro" w:cs="Arial"/>
                <w:color w:val="000000"/>
                <w:sz w:val="18"/>
                <w:szCs w:val="18"/>
              </w:rPr>
              <w:t>г. </w:t>
            </w:r>
            <w:r w:rsidRPr="004C1F46">
              <w:rPr>
                <w:rFonts w:ascii="Myriad Pro" w:hAnsi="Myriad Pro" w:cs="Arial"/>
                <w:color w:val="000000"/>
                <w:sz w:val="18"/>
                <w:szCs w:val="18"/>
              </w:rPr>
              <w:t>Красноярска "Горэлектротранс"</w:t>
            </w:r>
          </w:p>
        </w:tc>
        <w:tc>
          <w:tcPr>
            <w:tcW w:w="1632" w:type="dxa"/>
            <w:shd w:val="clear" w:color="auto" w:fill="auto"/>
            <w:vAlign w:val="center"/>
            <w:hideMark/>
          </w:tcPr>
          <w:p w14:paraId="7B63B7BF"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Размещение силового кабеля (Советский РЭС) ВЛИ 0,4 кВ ул. Калинина, 75,71 на опорах ГЭТ</w:t>
            </w:r>
          </w:p>
        </w:tc>
        <w:tc>
          <w:tcPr>
            <w:tcW w:w="1276" w:type="dxa"/>
            <w:shd w:val="clear" w:color="auto" w:fill="auto"/>
            <w:noWrap/>
            <w:vAlign w:val="center"/>
            <w:hideMark/>
          </w:tcPr>
          <w:p w14:paraId="3B8D1665"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25,02</w:t>
            </w:r>
          </w:p>
        </w:tc>
        <w:tc>
          <w:tcPr>
            <w:tcW w:w="1559" w:type="dxa"/>
            <w:vAlign w:val="center"/>
          </w:tcPr>
          <w:p w14:paraId="2EA0EBD9"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25,02</w:t>
            </w:r>
          </w:p>
        </w:tc>
        <w:tc>
          <w:tcPr>
            <w:tcW w:w="1701" w:type="dxa"/>
            <w:shd w:val="clear" w:color="auto" w:fill="auto"/>
            <w:vAlign w:val="center"/>
            <w:hideMark/>
          </w:tcPr>
          <w:p w14:paraId="6E849E6C" w14:textId="77777777" w:rsidR="005E49ED" w:rsidRPr="004C1F46" w:rsidRDefault="005E49ED" w:rsidP="004E5318">
            <w:pPr>
              <w:jc w:val="center"/>
              <w:rPr>
                <w:rFonts w:ascii="Myriad Pro" w:hAnsi="Myriad Pro" w:cs="Calibri"/>
                <w:color w:val="000000"/>
                <w:sz w:val="18"/>
                <w:szCs w:val="18"/>
              </w:rPr>
            </w:pPr>
            <w:r w:rsidRPr="004C1F46">
              <w:rPr>
                <w:rFonts w:ascii="Myriad Pro" w:hAnsi="Myriad Pro" w:cs="Calibri"/>
                <w:color w:val="000000"/>
                <w:sz w:val="18"/>
                <w:szCs w:val="18"/>
              </w:rPr>
              <w:t>31</w:t>
            </w:r>
          </w:p>
        </w:tc>
        <w:tc>
          <w:tcPr>
            <w:tcW w:w="1276" w:type="dxa"/>
            <w:vAlign w:val="center"/>
          </w:tcPr>
          <w:p w14:paraId="70BE9715" w14:textId="77777777" w:rsidR="005E49ED" w:rsidRPr="003C037E" w:rsidRDefault="005E49ED" w:rsidP="004E5318">
            <w:pPr>
              <w:jc w:val="center"/>
              <w:rPr>
                <w:rFonts w:ascii="Myriad Pro" w:hAnsi="Myriad Pro" w:cs="Arial"/>
                <w:color w:val="000000"/>
                <w:sz w:val="18"/>
                <w:szCs w:val="18"/>
              </w:rPr>
            </w:pPr>
            <w:r>
              <w:rPr>
                <w:rFonts w:ascii="Myriad Pro" w:hAnsi="Myriad Pro" w:cs="Arial"/>
                <w:color w:val="000000"/>
                <w:sz w:val="18"/>
                <w:szCs w:val="18"/>
              </w:rPr>
              <w:t>25,02</w:t>
            </w:r>
          </w:p>
        </w:tc>
        <w:tc>
          <w:tcPr>
            <w:tcW w:w="5634" w:type="dxa"/>
            <w:shd w:val="clear" w:color="auto" w:fill="auto"/>
            <w:vAlign w:val="center"/>
            <w:hideMark/>
          </w:tcPr>
          <w:p w14:paraId="5AB6F896"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18.2400.942.12 от 10.07.2012 </w:t>
            </w:r>
            <w:r>
              <w:rPr>
                <w:rFonts w:ascii="Myriad Pro" w:hAnsi="Myriad Pro" w:cs="Arial"/>
                <w:color w:val="000000"/>
                <w:sz w:val="16"/>
                <w:szCs w:val="16"/>
              </w:rPr>
              <w:t>г. </w:t>
            </w:r>
            <w:r w:rsidRPr="001E6687">
              <w:rPr>
                <w:rFonts w:ascii="Myriad Pro" w:hAnsi="Myriad Pro" w:cs="Arial"/>
                <w:color w:val="000000"/>
                <w:sz w:val="16"/>
                <w:szCs w:val="16"/>
              </w:rPr>
              <w:t>заключенный с МП "Горэлектротранс" представлен.</w:t>
            </w:r>
            <w:r w:rsidRPr="001E6687">
              <w:rPr>
                <w:rFonts w:ascii="Myriad Pro" w:hAnsi="Myriad Pro" w:cs="Arial"/>
                <w:color w:val="000000"/>
                <w:sz w:val="16"/>
                <w:szCs w:val="16"/>
              </w:rPr>
              <w:br/>
              <w:t xml:space="preserve">ДС </w:t>
            </w:r>
            <w:r>
              <w:rPr>
                <w:rFonts w:ascii="Myriad Pro" w:hAnsi="Myriad Pro" w:cs="Arial"/>
                <w:color w:val="000000"/>
                <w:sz w:val="16"/>
                <w:szCs w:val="16"/>
              </w:rPr>
              <w:t>№ </w:t>
            </w:r>
            <w:r w:rsidRPr="001E6687">
              <w:rPr>
                <w:rFonts w:ascii="Myriad Pro" w:hAnsi="Myriad Pro" w:cs="Arial"/>
                <w:color w:val="000000"/>
                <w:sz w:val="16"/>
                <w:szCs w:val="16"/>
              </w:rPr>
              <w:t>18.2400.924.12ДС4 от 01.08.2015 к до</w:t>
            </w:r>
            <w:r>
              <w:rPr>
                <w:rFonts w:ascii="Myriad Pro" w:hAnsi="Myriad Pro" w:cs="Arial"/>
                <w:color w:val="000000"/>
                <w:sz w:val="16"/>
                <w:szCs w:val="16"/>
              </w:rPr>
              <w:t>г. № </w:t>
            </w:r>
            <w:r w:rsidRPr="001E6687">
              <w:rPr>
                <w:rFonts w:ascii="Myriad Pro" w:hAnsi="Myriad Pro" w:cs="Arial"/>
                <w:color w:val="000000"/>
                <w:sz w:val="16"/>
                <w:szCs w:val="16"/>
              </w:rPr>
              <w:t>62/18.2400.924.12 от 10.07.2012. Расчет арендной платы на 2015 год приложение к договору.</w:t>
            </w:r>
          </w:p>
        </w:tc>
      </w:tr>
      <w:tr w:rsidR="005E49ED" w:rsidRPr="004C1F46" w14:paraId="6B168E62" w14:textId="77777777" w:rsidTr="005E49ED">
        <w:trPr>
          <w:trHeight w:val="20"/>
          <w:jc w:val="center"/>
        </w:trPr>
        <w:tc>
          <w:tcPr>
            <w:tcW w:w="1482" w:type="dxa"/>
            <w:shd w:val="clear" w:color="auto" w:fill="auto"/>
            <w:vAlign w:val="center"/>
            <w:hideMark/>
          </w:tcPr>
          <w:p w14:paraId="10CDD503" w14:textId="77777777" w:rsidR="005E49ED" w:rsidRPr="004C1F46" w:rsidRDefault="005E49ED" w:rsidP="004E5318">
            <w:pPr>
              <w:rPr>
                <w:rFonts w:ascii="Myriad Pro" w:hAnsi="Myriad Pro" w:cs="Arial"/>
                <w:color w:val="000000"/>
                <w:sz w:val="18"/>
                <w:szCs w:val="18"/>
              </w:rPr>
            </w:pPr>
            <w:r w:rsidRPr="004C1F46">
              <w:rPr>
                <w:rFonts w:ascii="Myriad Pro" w:hAnsi="Myriad Pro" w:cs="Arial"/>
                <w:color w:val="000000"/>
                <w:sz w:val="18"/>
                <w:szCs w:val="18"/>
              </w:rPr>
              <w:t xml:space="preserve">ИП Галынский </w:t>
            </w:r>
          </w:p>
        </w:tc>
        <w:tc>
          <w:tcPr>
            <w:tcW w:w="1632" w:type="dxa"/>
            <w:shd w:val="clear" w:color="auto" w:fill="auto"/>
            <w:vAlign w:val="center"/>
            <w:hideMark/>
          </w:tcPr>
          <w:p w14:paraId="43719B59"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 xml:space="preserve">Аренда нежилых зданий (ТП). По адресу: </w:t>
            </w:r>
            <w:r>
              <w:rPr>
                <w:rFonts w:ascii="Myriad Pro" w:hAnsi="Myriad Pro"/>
                <w:sz w:val="16"/>
                <w:szCs w:val="16"/>
              </w:rPr>
              <w:t>г. </w:t>
            </w:r>
            <w:r w:rsidRPr="004C1F46">
              <w:rPr>
                <w:rFonts w:ascii="Myriad Pro" w:hAnsi="Myriad Pro"/>
                <w:sz w:val="16"/>
                <w:szCs w:val="16"/>
              </w:rPr>
              <w:t>Красноярск. Ул. Калинина. 53 Д</w:t>
            </w:r>
          </w:p>
        </w:tc>
        <w:tc>
          <w:tcPr>
            <w:tcW w:w="1276" w:type="dxa"/>
            <w:shd w:val="clear" w:color="auto" w:fill="auto"/>
            <w:noWrap/>
            <w:vAlign w:val="center"/>
            <w:hideMark/>
          </w:tcPr>
          <w:p w14:paraId="78617534"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208,44</w:t>
            </w:r>
          </w:p>
        </w:tc>
        <w:tc>
          <w:tcPr>
            <w:tcW w:w="1559" w:type="dxa"/>
            <w:vAlign w:val="center"/>
          </w:tcPr>
          <w:p w14:paraId="4DDA3DDB"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208,44</w:t>
            </w:r>
          </w:p>
        </w:tc>
        <w:tc>
          <w:tcPr>
            <w:tcW w:w="1701" w:type="dxa"/>
            <w:shd w:val="clear" w:color="auto" w:fill="auto"/>
            <w:vAlign w:val="center"/>
            <w:hideMark/>
          </w:tcPr>
          <w:p w14:paraId="4883DF0A" w14:textId="77777777" w:rsidR="005E49ED" w:rsidRPr="004C1F46" w:rsidRDefault="005E49ED" w:rsidP="004E5318">
            <w:pPr>
              <w:jc w:val="center"/>
              <w:rPr>
                <w:rFonts w:ascii="Myriad Pro" w:hAnsi="Myriad Pro" w:cs="Calibri"/>
                <w:color w:val="000000"/>
                <w:sz w:val="18"/>
                <w:szCs w:val="18"/>
              </w:rPr>
            </w:pPr>
            <w:r w:rsidRPr="004C1F46">
              <w:rPr>
                <w:rFonts w:ascii="Myriad Pro" w:hAnsi="Myriad Pro" w:cs="Calibri"/>
                <w:color w:val="000000"/>
                <w:sz w:val="18"/>
                <w:szCs w:val="18"/>
              </w:rPr>
              <w:t>217</w:t>
            </w:r>
          </w:p>
        </w:tc>
        <w:tc>
          <w:tcPr>
            <w:tcW w:w="1276" w:type="dxa"/>
            <w:vAlign w:val="center"/>
          </w:tcPr>
          <w:p w14:paraId="06104C5E" w14:textId="77777777" w:rsidR="005E49ED" w:rsidRPr="003C037E" w:rsidRDefault="005E49ED" w:rsidP="004E5318">
            <w:pPr>
              <w:jc w:val="center"/>
              <w:rPr>
                <w:rFonts w:ascii="Myriad Pro" w:hAnsi="Myriad Pro" w:cs="Arial"/>
                <w:color w:val="000000"/>
                <w:sz w:val="18"/>
                <w:szCs w:val="18"/>
              </w:rPr>
            </w:pPr>
            <w:r>
              <w:rPr>
                <w:rFonts w:ascii="Myriad Pro" w:hAnsi="Myriad Pro" w:cs="Arial"/>
                <w:color w:val="000000"/>
                <w:sz w:val="18"/>
                <w:szCs w:val="18"/>
              </w:rPr>
              <w:t>208,44</w:t>
            </w:r>
          </w:p>
        </w:tc>
        <w:tc>
          <w:tcPr>
            <w:tcW w:w="5634" w:type="dxa"/>
            <w:shd w:val="clear" w:color="auto" w:fill="auto"/>
            <w:vAlign w:val="center"/>
            <w:hideMark/>
          </w:tcPr>
          <w:p w14:paraId="3A4E5B6F"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05.2400.50.12 от 27.01.2012 заключен с ИП Галынский с 27.01.2012 г на 5 лет с автоматической пролонгацией. </w:t>
            </w:r>
            <w:r w:rsidRPr="001E6687">
              <w:rPr>
                <w:rFonts w:ascii="Myriad Pro" w:hAnsi="Myriad Pro" w:cs="Arial"/>
                <w:color w:val="000000"/>
                <w:sz w:val="16"/>
                <w:szCs w:val="16"/>
              </w:rPr>
              <w:br/>
              <w:t>Акт приема-передачи помещения от 27.01.2012 г.</w:t>
            </w:r>
            <w:r w:rsidRPr="001E6687">
              <w:rPr>
                <w:rFonts w:ascii="Myriad Pro" w:hAnsi="Myriad Pro" w:cs="Arial"/>
                <w:color w:val="000000"/>
                <w:sz w:val="16"/>
                <w:szCs w:val="16"/>
              </w:rPr>
              <w:br/>
              <w:t>Расчет арендной платы представлен. Принимая во внимание то, что арендодатель является индивидуальным предпринимателем, указанная в расчете арендной платы сумма амортизации не может быть включена в экономически обоснованную величину расходов на аренду имущества (ст. 346.16 НК РФ). Сумма налога на имущество не подтверждена.</w:t>
            </w:r>
          </w:p>
        </w:tc>
      </w:tr>
      <w:tr w:rsidR="005E49ED" w:rsidRPr="004C1F46" w14:paraId="56EFF32B" w14:textId="77777777" w:rsidTr="005E49ED">
        <w:trPr>
          <w:trHeight w:val="20"/>
          <w:jc w:val="center"/>
        </w:trPr>
        <w:tc>
          <w:tcPr>
            <w:tcW w:w="1482" w:type="dxa"/>
            <w:shd w:val="clear" w:color="auto" w:fill="auto"/>
            <w:vAlign w:val="center"/>
            <w:hideMark/>
          </w:tcPr>
          <w:p w14:paraId="5B61365E" w14:textId="77777777" w:rsidR="005E49ED" w:rsidRPr="004C1F46" w:rsidRDefault="005E49ED" w:rsidP="004E5318">
            <w:pPr>
              <w:rPr>
                <w:rFonts w:ascii="Myriad Pro" w:hAnsi="Myriad Pro" w:cs="Arial"/>
                <w:color w:val="000000"/>
                <w:sz w:val="18"/>
                <w:szCs w:val="18"/>
              </w:rPr>
            </w:pPr>
            <w:r w:rsidRPr="004C1F46">
              <w:rPr>
                <w:rFonts w:ascii="Myriad Pro" w:hAnsi="Myriad Pro" w:cs="Arial"/>
                <w:color w:val="000000"/>
                <w:sz w:val="18"/>
                <w:szCs w:val="18"/>
              </w:rPr>
              <w:t>ИП Зайцева Л.Ф.</w:t>
            </w:r>
          </w:p>
        </w:tc>
        <w:tc>
          <w:tcPr>
            <w:tcW w:w="1632" w:type="dxa"/>
            <w:shd w:val="clear" w:color="auto" w:fill="auto"/>
            <w:vAlign w:val="center"/>
            <w:hideMark/>
          </w:tcPr>
          <w:p w14:paraId="3B6F9C39"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Аренда нежилого здания, для размещения персонала, оборудования и техники Верхнеусинского участка Ермаковского Рэс, по адресу: Ермаковский р-н, с. Верхнеусинское, ул. Полевая, д.02</w:t>
            </w:r>
          </w:p>
        </w:tc>
        <w:tc>
          <w:tcPr>
            <w:tcW w:w="1276" w:type="dxa"/>
            <w:shd w:val="clear" w:color="auto" w:fill="auto"/>
            <w:noWrap/>
            <w:vAlign w:val="center"/>
            <w:hideMark/>
          </w:tcPr>
          <w:p w14:paraId="43C91C03"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343,50</w:t>
            </w:r>
          </w:p>
        </w:tc>
        <w:tc>
          <w:tcPr>
            <w:tcW w:w="1559" w:type="dxa"/>
            <w:vAlign w:val="center"/>
          </w:tcPr>
          <w:p w14:paraId="154468BF"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343,50</w:t>
            </w:r>
          </w:p>
        </w:tc>
        <w:tc>
          <w:tcPr>
            <w:tcW w:w="1701" w:type="dxa"/>
            <w:shd w:val="clear" w:color="auto" w:fill="auto"/>
            <w:vAlign w:val="center"/>
            <w:hideMark/>
          </w:tcPr>
          <w:p w14:paraId="7C733010"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356</w:t>
            </w:r>
          </w:p>
        </w:tc>
        <w:tc>
          <w:tcPr>
            <w:tcW w:w="1276" w:type="dxa"/>
            <w:vAlign w:val="center"/>
          </w:tcPr>
          <w:p w14:paraId="6A07DD5B" w14:textId="77777777" w:rsidR="005E49ED" w:rsidRPr="003C037E" w:rsidRDefault="005E49ED" w:rsidP="004E5318">
            <w:pPr>
              <w:jc w:val="center"/>
              <w:rPr>
                <w:rFonts w:ascii="Myriad Pro" w:hAnsi="Myriad Pro" w:cs="Arial"/>
                <w:color w:val="000000"/>
                <w:sz w:val="18"/>
                <w:szCs w:val="18"/>
              </w:rPr>
            </w:pPr>
            <w:r>
              <w:rPr>
                <w:rFonts w:ascii="Myriad Pro" w:hAnsi="Myriad Pro" w:cs="Arial"/>
                <w:color w:val="000000"/>
                <w:sz w:val="18"/>
                <w:szCs w:val="18"/>
              </w:rPr>
              <w:t>343,5</w:t>
            </w:r>
          </w:p>
        </w:tc>
        <w:tc>
          <w:tcPr>
            <w:tcW w:w="5634" w:type="dxa"/>
            <w:shd w:val="clear" w:color="auto" w:fill="auto"/>
            <w:vAlign w:val="center"/>
            <w:hideMark/>
          </w:tcPr>
          <w:p w14:paraId="4AC3DC87"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05.2400.689.14 от 10.04.2014 заключен с ИП Зайцева на срок с 01.02.2014 по 31.12.2014 с автоматической пролонгацией. </w:t>
            </w:r>
            <w:r w:rsidRPr="001E6687">
              <w:rPr>
                <w:rFonts w:ascii="Myriad Pro" w:hAnsi="Myriad Pro" w:cs="Arial"/>
                <w:color w:val="000000"/>
                <w:sz w:val="16"/>
                <w:szCs w:val="16"/>
              </w:rPr>
              <w:br/>
              <w:t xml:space="preserve">ДС </w:t>
            </w:r>
            <w:r>
              <w:rPr>
                <w:rFonts w:ascii="Myriad Pro" w:hAnsi="Myriad Pro" w:cs="Arial"/>
                <w:color w:val="000000"/>
                <w:sz w:val="16"/>
                <w:szCs w:val="16"/>
              </w:rPr>
              <w:t>№ </w:t>
            </w:r>
            <w:r w:rsidRPr="001E6687">
              <w:rPr>
                <w:rFonts w:ascii="Myriad Pro" w:hAnsi="Myriad Pro" w:cs="Arial"/>
                <w:color w:val="000000"/>
                <w:sz w:val="16"/>
                <w:szCs w:val="16"/>
              </w:rPr>
              <w:t>1 от 27.01.2016 об изменении размера арендной платы.</w:t>
            </w:r>
            <w:r w:rsidRPr="001E6687">
              <w:rPr>
                <w:rFonts w:ascii="Myriad Pro" w:hAnsi="Myriad Pro" w:cs="Arial"/>
                <w:color w:val="000000"/>
                <w:sz w:val="16"/>
                <w:szCs w:val="16"/>
              </w:rPr>
              <w:br/>
              <w:t>Акт приема-передачи помещения не представлен.</w:t>
            </w:r>
            <w:r w:rsidRPr="001E6687">
              <w:rPr>
                <w:rFonts w:ascii="Myriad Pro" w:hAnsi="Myriad Pro" w:cs="Arial"/>
                <w:color w:val="000000"/>
                <w:sz w:val="16"/>
                <w:szCs w:val="16"/>
              </w:rPr>
              <w:br/>
              <w:t xml:space="preserve">Расчет арендной платы представлен. Принимая во внимание то, что арендодатель является индивидуальным предпринимателем, указанная в расчете арендной платы сумма амортизации не может быть включена в экономически обоснованную величину расходов на аренду имущества (ст. 346.16 НК РФ). Сумма налога на имущество не подтверждена. </w:t>
            </w:r>
          </w:p>
        </w:tc>
      </w:tr>
      <w:tr w:rsidR="005E49ED" w:rsidRPr="004C1F46" w14:paraId="12B32891" w14:textId="77777777" w:rsidTr="005E49ED">
        <w:trPr>
          <w:trHeight w:val="20"/>
          <w:jc w:val="center"/>
        </w:trPr>
        <w:tc>
          <w:tcPr>
            <w:tcW w:w="1482" w:type="dxa"/>
            <w:shd w:val="clear" w:color="auto" w:fill="auto"/>
            <w:vAlign w:val="center"/>
            <w:hideMark/>
          </w:tcPr>
          <w:p w14:paraId="4E50A771" w14:textId="77777777" w:rsidR="005E49ED" w:rsidRPr="004C1F46" w:rsidRDefault="005E49ED" w:rsidP="004E5318">
            <w:pPr>
              <w:rPr>
                <w:rFonts w:ascii="Myriad Pro" w:hAnsi="Myriad Pro" w:cs="Arial"/>
                <w:color w:val="000000"/>
                <w:sz w:val="18"/>
                <w:szCs w:val="18"/>
              </w:rPr>
            </w:pPr>
            <w:r>
              <w:rPr>
                <w:rFonts w:ascii="Myriad Pro" w:hAnsi="Myriad Pro" w:cs="Arial"/>
                <w:color w:val="000000"/>
                <w:sz w:val="18"/>
                <w:szCs w:val="18"/>
              </w:rPr>
              <w:t>ПАО </w:t>
            </w:r>
            <w:r w:rsidRPr="004C1F46">
              <w:rPr>
                <w:rFonts w:ascii="Myriad Pro" w:hAnsi="Myriad Pro" w:cs="Arial"/>
                <w:color w:val="000000"/>
                <w:sz w:val="18"/>
                <w:szCs w:val="18"/>
              </w:rPr>
              <w:t>"Росбанк"</w:t>
            </w:r>
          </w:p>
        </w:tc>
        <w:tc>
          <w:tcPr>
            <w:tcW w:w="1632" w:type="dxa"/>
            <w:shd w:val="clear" w:color="auto" w:fill="auto"/>
            <w:vAlign w:val="center"/>
            <w:hideMark/>
          </w:tcPr>
          <w:p w14:paraId="07346655"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 xml:space="preserve">Аренда нежилого здания, для размещения персонала Толстихинского РЭС, по адресу: Уярский р-н, </w:t>
            </w:r>
            <w:r>
              <w:rPr>
                <w:rFonts w:ascii="Myriad Pro" w:hAnsi="Myriad Pro"/>
                <w:sz w:val="16"/>
                <w:szCs w:val="16"/>
              </w:rPr>
              <w:t>г. </w:t>
            </w:r>
            <w:r w:rsidRPr="004C1F46">
              <w:rPr>
                <w:rFonts w:ascii="Myriad Pro" w:hAnsi="Myriad Pro"/>
                <w:sz w:val="16"/>
                <w:szCs w:val="16"/>
              </w:rPr>
              <w:t>Уяр, ул. Ленина, 81</w:t>
            </w:r>
          </w:p>
        </w:tc>
        <w:tc>
          <w:tcPr>
            <w:tcW w:w="1276" w:type="dxa"/>
            <w:shd w:val="clear" w:color="auto" w:fill="auto"/>
            <w:noWrap/>
            <w:vAlign w:val="center"/>
            <w:hideMark/>
          </w:tcPr>
          <w:p w14:paraId="00467AEA"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568,52</w:t>
            </w:r>
          </w:p>
        </w:tc>
        <w:tc>
          <w:tcPr>
            <w:tcW w:w="1559" w:type="dxa"/>
            <w:vAlign w:val="center"/>
          </w:tcPr>
          <w:p w14:paraId="2AE600AE" w14:textId="77777777" w:rsidR="005E49ED" w:rsidRPr="004C1F46" w:rsidRDefault="005E49ED" w:rsidP="004E5318">
            <w:pPr>
              <w:jc w:val="center"/>
              <w:rPr>
                <w:rFonts w:ascii="Myriad Pro" w:hAnsi="Myriad Pro" w:cs="Arial"/>
                <w:color w:val="000000"/>
                <w:sz w:val="18"/>
                <w:szCs w:val="18"/>
              </w:rPr>
            </w:pPr>
          </w:p>
        </w:tc>
        <w:tc>
          <w:tcPr>
            <w:tcW w:w="1701" w:type="dxa"/>
            <w:shd w:val="clear" w:color="auto" w:fill="auto"/>
            <w:vAlign w:val="center"/>
            <w:hideMark/>
          </w:tcPr>
          <w:p w14:paraId="54B4EA5A"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726</w:t>
            </w:r>
          </w:p>
        </w:tc>
        <w:tc>
          <w:tcPr>
            <w:tcW w:w="1276" w:type="dxa"/>
            <w:vAlign w:val="center"/>
          </w:tcPr>
          <w:p w14:paraId="3B8F7070" w14:textId="77777777" w:rsidR="005E49ED" w:rsidRPr="003C037E" w:rsidRDefault="005E49ED" w:rsidP="004E5318">
            <w:pPr>
              <w:jc w:val="center"/>
              <w:rPr>
                <w:rFonts w:ascii="Myriad Pro" w:hAnsi="Myriad Pro" w:cs="Arial"/>
                <w:color w:val="000000"/>
                <w:sz w:val="18"/>
                <w:szCs w:val="18"/>
              </w:rPr>
            </w:pPr>
          </w:p>
        </w:tc>
        <w:tc>
          <w:tcPr>
            <w:tcW w:w="5634" w:type="dxa"/>
            <w:shd w:val="clear" w:color="auto" w:fill="auto"/>
            <w:vAlign w:val="center"/>
            <w:hideMark/>
          </w:tcPr>
          <w:p w14:paraId="08D94831"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№13-25/04/05.2400.2038.16 от 29.02.2016 заключен с </w:t>
            </w:r>
            <w:r>
              <w:rPr>
                <w:rFonts w:ascii="Myriad Pro" w:hAnsi="Myriad Pro" w:cs="Arial"/>
                <w:color w:val="000000"/>
                <w:sz w:val="16"/>
                <w:szCs w:val="16"/>
              </w:rPr>
              <w:t>ПАО </w:t>
            </w:r>
            <w:r w:rsidRPr="001E6687">
              <w:rPr>
                <w:rFonts w:ascii="Myriad Pro" w:hAnsi="Myriad Pro" w:cs="Arial"/>
                <w:color w:val="000000"/>
                <w:sz w:val="16"/>
                <w:szCs w:val="16"/>
              </w:rPr>
              <w:t xml:space="preserve">«Росбанк» на срок с 01.03.2016 по 31.01.2017. Акт приема-передачи помещения от 01.03.2016 </w:t>
            </w:r>
            <w:r>
              <w:rPr>
                <w:rFonts w:ascii="Myriad Pro" w:hAnsi="Myriad Pro" w:cs="Arial"/>
                <w:color w:val="000000"/>
                <w:sz w:val="16"/>
                <w:szCs w:val="16"/>
              </w:rPr>
              <w:t>г. </w:t>
            </w:r>
            <w:r w:rsidRPr="001E6687">
              <w:rPr>
                <w:rFonts w:ascii="Myriad Pro" w:hAnsi="Myriad Pro" w:cs="Arial"/>
                <w:color w:val="000000"/>
                <w:sz w:val="16"/>
                <w:szCs w:val="16"/>
              </w:rPr>
              <w:t>Расчет арендной платы не представлен.</w:t>
            </w:r>
          </w:p>
        </w:tc>
      </w:tr>
      <w:tr w:rsidR="005E49ED" w:rsidRPr="004C1F46" w14:paraId="3A781F19" w14:textId="77777777" w:rsidTr="005E49ED">
        <w:trPr>
          <w:trHeight w:val="20"/>
          <w:jc w:val="center"/>
        </w:trPr>
        <w:tc>
          <w:tcPr>
            <w:tcW w:w="1482" w:type="dxa"/>
            <w:shd w:val="clear" w:color="auto" w:fill="auto"/>
            <w:vAlign w:val="center"/>
            <w:hideMark/>
          </w:tcPr>
          <w:p w14:paraId="7E27EEF4" w14:textId="77777777" w:rsidR="005E49ED" w:rsidRPr="004C1F46" w:rsidRDefault="005E49ED" w:rsidP="004E5318">
            <w:pPr>
              <w:rPr>
                <w:rFonts w:ascii="Myriad Pro" w:hAnsi="Myriad Pro" w:cs="Arial"/>
                <w:color w:val="000000"/>
                <w:sz w:val="18"/>
                <w:szCs w:val="18"/>
              </w:rPr>
            </w:pPr>
            <w:r>
              <w:rPr>
                <w:rFonts w:ascii="Myriad Pro" w:hAnsi="Myriad Pro" w:cs="Arial"/>
                <w:color w:val="000000"/>
                <w:sz w:val="18"/>
                <w:szCs w:val="18"/>
              </w:rPr>
              <w:t>ОАО </w:t>
            </w:r>
            <w:r w:rsidRPr="004C1F46">
              <w:rPr>
                <w:rFonts w:ascii="Myriad Pro" w:hAnsi="Myriad Pro" w:cs="Arial"/>
                <w:color w:val="000000"/>
                <w:sz w:val="18"/>
                <w:szCs w:val="18"/>
              </w:rPr>
              <w:t>"Гостиница Красноярск"</w:t>
            </w:r>
          </w:p>
        </w:tc>
        <w:tc>
          <w:tcPr>
            <w:tcW w:w="1632" w:type="dxa"/>
            <w:shd w:val="clear" w:color="auto" w:fill="auto"/>
            <w:noWrap/>
            <w:vAlign w:val="center"/>
            <w:hideMark/>
          </w:tcPr>
          <w:p w14:paraId="5D071441"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 xml:space="preserve">Аренда нежилого помещения, для размещения оборудования ТП Советского РЭС, по адресу: </w:t>
            </w:r>
            <w:r>
              <w:rPr>
                <w:rFonts w:ascii="Myriad Pro" w:hAnsi="Myriad Pro"/>
                <w:sz w:val="16"/>
                <w:szCs w:val="16"/>
              </w:rPr>
              <w:t>г. </w:t>
            </w:r>
            <w:r w:rsidRPr="004C1F46">
              <w:rPr>
                <w:rFonts w:ascii="Myriad Pro" w:hAnsi="Myriad Pro"/>
                <w:sz w:val="16"/>
                <w:szCs w:val="16"/>
              </w:rPr>
              <w:t xml:space="preserve">Красноярск, ул. Урицкого, 94 </w:t>
            </w:r>
          </w:p>
        </w:tc>
        <w:tc>
          <w:tcPr>
            <w:tcW w:w="1276" w:type="dxa"/>
            <w:shd w:val="clear" w:color="auto" w:fill="auto"/>
            <w:noWrap/>
            <w:vAlign w:val="center"/>
            <w:hideMark/>
          </w:tcPr>
          <w:p w14:paraId="73A0E723" w14:textId="77777777" w:rsidR="005E49ED" w:rsidRPr="004C1F46" w:rsidRDefault="005E49ED" w:rsidP="004E5318">
            <w:pPr>
              <w:jc w:val="center"/>
              <w:rPr>
                <w:rFonts w:ascii="Myriad Pro" w:hAnsi="Myriad Pro" w:cs="Arial"/>
                <w:color w:val="000000"/>
                <w:sz w:val="18"/>
                <w:szCs w:val="18"/>
              </w:rPr>
            </w:pPr>
          </w:p>
        </w:tc>
        <w:tc>
          <w:tcPr>
            <w:tcW w:w="1559" w:type="dxa"/>
            <w:vAlign w:val="center"/>
          </w:tcPr>
          <w:p w14:paraId="7ED02EA2" w14:textId="77777777" w:rsidR="005E49ED" w:rsidRPr="004C1F46" w:rsidRDefault="005E49ED" w:rsidP="004E5318">
            <w:pPr>
              <w:jc w:val="center"/>
              <w:rPr>
                <w:rFonts w:ascii="Myriad Pro" w:hAnsi="Myriad Pro" w:cs="Arial"/>
                <w:color w:val="000000"/>
                <w:sz w:val="18"/>
                <w:szCs w:val="18"/>
              </w:rPr>
            </w:pPr>
          </w:p>
        </w:tc>
        <w:tc>
          <w:tcPr>
            <w:tcW w:w="1701" w:type="dxa"/>
            <w:shd w:val="clear" w:color="auto" w:fill="auto"/>
            <w:vAlign w:val="center"/>
            <w:hideMark/>
          </w:tcPr>
          <w:p w14:paraId="139A060C"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784</w:t>
            </w:r>
          </w:p>
        </w:tc>
        <w:tc>
          <w:tcPr>
            <w:tcW w:w="1276" w:type="dxa"/>
            <w:vAlign w:val="center"/>
          </w:tcPr>
          <w:p w14:paraId="16E6C451" w14:textId="77777777" w:rsidR="005E49ED" w:rsidRPr="003C037E" w:rsidRDefault="005E49ED" w:rsidP="004E5318">
            <w:pPr>
              <w:jc w:val="center"/>
              <w:rPr>
                <w:rFonts w:ascii="Myriad Pro" w:hAnsi="Myriad Pro" w:cs="Arial"/>
                <w:color w:val="000000"/>
                <w:sz w:val="18"/>
                <w:szCs w:val="18"/>
              </w:rPr>
            </w:pPr>
          </w:p>
        </w:tc>
        <w:tc>
          <w:tcPr>
            <w:tcW w:w="5634" w:type="dxa"/>
            <w:shd w:val="clear" w:color="auto" w:fill="auto"/>
            <w:vAlign w:val="center"/>
            <w:hideMark/>
          </w:tcPr>
          <w:p w14:paraId="2E06159E"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04.2400.2287.17 от 16.03.2017 заключен с </w:t>
            </w:r>
            <w:r>
              <w:rPr>
                <w:rFonts w:ascii="Myriad Pro" w:hAnsi="Myriad Pro" w:cs="Arial"/>
                <w:color w:val="000000"/>
                <w:sz w:val="16"/>
                <w:szCs w:val="16"/>
              </w:rPr>
              <w:t>ОАО </w:t>
            </w:r>
            <w:r w:rsidRPr="001E6687">
              <w:rPr>
                <w:rFonts w:ascii="Myriad Pro" w:hAnsi="Myriad Pro" w:cs="Arial"/>
                <w:color w:val="000000"/>
                <w:sz w:val="16"/>
                <w:szCs w:val="16"/>
              </w:rPr>
              <w:t xml:space="preserve">«Гостиница Красноярск» на срок с 01.02.2017 по 31.12.2017 с автоматической пролонгацией. </w:t>
            </w:r>
            <w:r w:rsidRPr="001E6687">
              <w:rPr>
                <w:rFonts w:ascii="Myriad Pro" w:hAnsi="Myriad Pro" w:cs="Arial"/>
                <w:color w:val="000000"/>
                <w:sz w:val="16"/>
                <w:szCs w:val="16"/>
              </w:rPr>
              <w:br/>
              <w:t>Акт приема-передачи помещения без даты подписания.</w:t>
            </w:r>
            <w:r w:rsidRPr="001E6687">
              <w:rPr>
                <w:rFonts w:ascii="Myriad Pro" w:hAnsi="Myriad Pro" w:cs="Arial"/>
                <w:color w:val="000000"/>
                <w:sz w:val="16"/>
                <w:szCs w:val="16"/>
              </w:rPr>
              <w:br/>
              <w:t xml:space="preserve">Расчет арендной платы не представлен. </w:t>
            </w:r>
          </w:p>
        </w:tc>
      </w:tr>
      <w:tr w:rsidR="005E49ED" w:rsidRPr="004C1F46" w14:paraId="36DD481C" w14:textId="77777777" w:rsidTr="005E49ED">
        <w:trPr>
          <w:trHeight w:val="20"/>
          <w:jc w:val="center"/>
        </w:trPr>
        <w:tc>
          <w:tcPr>
            <w:tcW w:w="1482" w:type="dxa"/>
            <w:shd w:val="clear" w:color="auto" w:fill="auto"/>
            <w:vAlign w:val="center"/>
          </w:tcPr>
          <w:p w14:paraId="2D4DCD9C" w14:textId="77777777" w:rsidR="005E49ED" w:rsidRPr="004C1F46" w:rsidRDefault="005E49ED" w:rsidP="004E5318">
            <w:pPr>
              <w:rPr>
                <w:rFonts w:ascii="Myriad Pro" w:hAnsi="Myriad Pro" w:cs="Arial"/>
                <w:color w:val="000000"/>
                <w:sz w:val="18"/>
                <w:szCs w:val="18"/>
              </w:rPr>
            </w:pPr>
            <w:r w:rsidRPr="004C1F46">
              <w:rPr>
                <w:rFonts w:ascii="Myriad Pro" w:hAnsi="Myriad Pro" w:cs="Arial"/>
                <w:color w:val="000000"/>
                <w:sz w:val="18"/>
                <w:szCs w:val="18"/>
              </w:rPr>
              <w:t>ИП Казакевич</w:t>
            </w:r>
          </w:p>
        </w:tc>
        <w:tc>
          <w:tcPr>
            <w:tcW w:w="1632" w:type="dxa"/>
            <w:shd w:val="clear" w:color="auto" w:fill="auto"/>
            <w:noWrap/>
            <w:vAlign w:val="center"/>
          </w:tcPr>
          <w:p w14:paraId="1CD5B71C" w14:textId="77777777" w:rsidR="005E49ED" w:rsidRPr="004C1F46" w:rsidRDefault="005E49ED" w:rsidP="004E5318">
            <w:pPr>
              <w:rPr>
                <w:rFonts w:ascii="Myriad Pro" w:hAnsi="Myriad Pro" w:cs="Arial"/>
                <w:color w:val="000000"/>
                <w:sz w:val="16"/>
                <w:szCs w:val="16"/>
              </w:rPr>
            </w:pPr>
            <w:r w:rsidRPr="004C1F46">
              <w:rPr>
                <w:rFonts w:ascii="Myriad Pro" w:hAnsi="Myriad Pro" w:cs="Arial"/>
                <w:color w:val="000000"/>
                <w:sz w:val="16"/>
                <w:szCs w:val="16"/>
              </w:rPr>
              <w:t>Аренда для Центра обслуживания клиентов. Красноярск, пр.Мира, 81 Г</w:t>
            </w:r>
          </w:p>
        </w:tc>
        <w:tc>
          <w:tcPr>
            <w:tcW w:w="1276" w:type="dxa"/>
            <w:shd w:val="clear" w:color="auto" w:fill="auto"/>
            <w:noWrap/>
            <w:vAlign w:val="center"/>
          </w:tcPr>
          <w:p w14:paraId="4DDE740E" w14:textId="77777777" w:rsidR="005E49ED" w:rsidRPr="004C1F46" w:rsidRDefault="005E49ED" w:rsidP="004E5318">
            <w:pPr>
              <w:jc w:val="center"/>
              <w:rPr>
                <w:rFonts w:ascii="Myriad Pro" w:hAnsi="Myriad Pro" w:cs="Arial"/>
                <w:color w:val="000000"/>
                <w:sz w:val="18"/>
                <w:szCs w:val="18"/>
              </w:rPr>
            </w:pPr>
          </w:p>
        </w:tc>
        <w:tc>
          <w:tcPr>
            <w:tcW w:w="1559" w:type="dxa"/>
            <w:vAlign w:val="center"/>
          </w:tcPr>
          <w:p w14:paraId="6A17107B" w14:textId="77777777" w:rsidR="005E49ED" w:rsidRPr="004C1F46" w:rsidRDefault="005E49ED" w:rsidP="004E5318">
            <w:pPr>
              <w:jc w:val="center"/>
              <w:rPr>
                <w:rFonts w:ascii="Myriad Pro" w:hAnsi="Myriad Pro" w:cs="Arial"/>
                <w:color w:val="000000"/>
                <w:sz w:val="18"/>
                <w:szCs w:val="18"/>
              </w:rPr>
            </w:pPr>
          </w:p>
        </w:tc>
        <w:tc>
          <w:tcPr>
            <w:tcW w:w="1701" w:type="dxa"/>
            <w:shd w:val="clear" w:color="auto" w:fill="auto"/>
            <w:vAlign w:val="center"/>
          </w:tcPr>
          <w:p w14:paraId="11E01EE5"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3245</w:t>
            </w:r>
          </w:p>
        </w:tc>
        <w:tc>
          <w:tcPr>
            <w:tcW w:w="1276" w:type="dxa"/>
            <w:vAlign w:val="center"/>
          </w:tcPr>
          <w:p w14:paraId="5E0DF35B" w14:textId="77777777" w:rsidR="005E49ED" w:rsidRPr="003C037E" w:rsidRDefault="005E49ED" w:rsidP="004E5318">
            <w:pPr>
              <w:pStyle w:val="aff5"/>
              <w:jc w:val="center"/>
              <w:rPr>
                <w:rFonts w:ascii="Myriad Pro" w:hAnsi="Myriad Pro" w:cs="Arial"/>
                <w:color w:val="000000"/>
                <w:sz w:val="18"/>
                <w:szCs w:val="18"/>
              </w:rPr>
            </w:pPr>
          </w:p>
        </w:tc>
        <w:tc>
          <w:tcPr>
            <w:tcW w:w="5634" w:type="dxa"/>
            <w:shd w:val="clear" w:color="auto" w:fill="auto"/>
            <w:vAlign w:val="center"/>
          </w:tcPr>
          <w:p w14:paraId="583DE4CA" w14:textId="77777777" w:rsidR="005E49ED" w:rsidRPr="001E6687" w:rsidRDefault="005E49ED" w:rsidP="004E5318">
            <w:pPr>
              <w:pStyle w:val="aff5"/>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05.2400.4332.17 от 15.05.2017 </w:t>
            </w:r>
            <w:r>
              <w:rPr>
                <w:rFonts w:ascii="Myriad Pro" w:hAnsi="Myriad Pro" w:cs="Arial"/>
                <w:color w:val="000000"/>
                <w:sz w:val="16"/>
                <w:szCs w:val="16"/>
              </w:rPr>
              <w:t>г. </w:t>
            </w:r>
            <w:r w:rsidRPr="001E6687">
              <w:rPr>
                <w:rFonts w:ascii="Myriad Pro" w:hAnsi="Myriad Pro" w:cs="Arial"/>
                <w:color w:val="000000"/>
                <w:sz w:val="16"/>
                <w:szCs w:val="16"/>
              </w:rPr>
              <w:t xml:space="preserve">с ИП Казакевич на срок с 01.06.2017 по 31.05.2020 с автоматической пролонгацией. </w:t>
            </w:r>
          </w:p>
          <w:p w14:paraId="597F0774" w14:textId="77777777" w:rsidR="005E49ED" w:rsidRPr="001E6687" w:rsidRDefault="005E49ED" w:rsidP="004E5318">
            <w:pPr>
              <w:pStyle w:val="aff5"/>
              <w:rPr>
                <w:rFonts w:ascii="Myriad Pro" w:hAnsi="Myriad Pro" w:cs="Arial"/>
                <w:color w:val="000000"/>
                <w:sz w:val="16"/>
                <w:szCs w:val="16"/>
              </w:rPr>
            </w:pPr>
            <w:r w:rsidRPr="001E6687">
              <w:rPr>
                <w:rFonts w:ascii="Myriad Pro" w:hAnsi="Myriad Pro" w:cs="Arial"/>
                <w:color w:val="000000"/>
                <w:sz w:val="16"/>
                <w:szCs w:val="16"/>
              </w:rPr>
              <w:t>Акт приема-передачи помещения не представлен.</w:t>
            </w:r>
          </w:p>
          <w:p w14:paraId="794DC075" w14:textId="77777777" w:rsidR="005E49ED" w:rsidRPr="001E6687" w:rsidRDefault="005E49ED" w:rsidP="004E5318">
            <w:pPr>
              <w:pStyle w:val="aff5"/>
              <w:rPr>
                <w:sz w:val="16"/>
                <w:szCs w:val="16"/>
              </w:rPr>
            </w:pPr>
            <w:r w:rsidRPr="001E6687">
              <w:rPr>
                <w:rFonts w:ascii="Myriad Pro" w:hAnsi="Myriad Pro" w:cs="Arial"/>
                <w:color w:val="000000"/>
                <w:sz w:val="16"/>
                <w:szCs w:val="16"/>
              </w:rPr>
              <w:t>Представленный расчет арендной платы не оформлен надлежащим образом. Принимая во внимание то, что арендодатель является индивидуальным предпринимателем, указанная в расчете арендной платы сумма амортизации не может быть включена в экономически обоснованную величину расходов на аренду имущества (ст. 346.16 НК РФ). Сумма налога на имущество не подтверждена.</w:t>
            </w:r>
          </w:p>
        </w:tc>
      </w:tr>
      <w:tr w:rsidR="005E49ED" w:rsidRPr="004C1F46" w14:paraId="5EA3B4CC" w14:textId="77777777" w:rsidTr="005E49ED">
        <w:trPr>
          <w:trHeight w:val="20"/>
          <w:jc w:val="center"/>
        </w:trPr>
        <w:tc>
          <w:tcPr>
            <w:tcW w:w="1482" w:type="dxa"/>
            <w:shd w:val="clear" w:color="auto" w:fill="EAF1DD" w:themeFill="accent3" w:themeFillTint="33"/>
            <w:vAlign w:val="center"/>
            <w:hideMark/>
          </w:tcPr>
          <w:p w14:paraId="62241A89" w14:textId="77777777" w:rsidR="005E49ED" w:rsidRPr="004C1F46" w:rsidRDefault="005E49ED" w:rsidP="004E5318">
            <w:pPr>
              <w:spacing w:after="0" w:line="240" w:lineRule="auto"/>
              <w:jc w:val="center"/>
              <w:rPr>
                <w:rFonts w:ascii="Myriad Pro" w:eastAsia="Times New Roman" w:hAnsi="Myriad Pro" w:cs="Calibri"/>
                <w:b/>
                <w:bCs/>
                <w:color w:val="000000"/>
                <w:sz w:val="18"/>
                <w:szCs w:val="18"/>
                <w:lang w:eastAsia="ru-RU"/>
              </w:rPr>
            </w:pPr>
            <w:r w:rsidRPr="004C1F46">
              <w:rPr>
                <w:rFonts w:ascii="Myriad Pro" w:eastAsia="Times New Roman" w:hAnsi="Myriad Pro" w:cs="Calibri"/>
                <w:b/>
                <w:bCs/>
                <w:color w:val="000000"/>
                <w:sz w:val="18"/>
                <w:szCs w:val="18"/>
                <w:lang w:eastAsia="ru-RU"/>
              </w:rPr>
              <w:t>Итого</w:t>
            </w:r>
          </w:p>
        </w:tc>
        <w:tc>
          <w:tcPr>
            <w:tcW w:w="1632" w:type="dxa"/>
            <w:shd w:val="clear" w:color="auto" w:fill="EAF1DD" w:themeFill="accent3" w:themeFillTint="33"/>
            <w:noWrap/>
            <w:vAlign w:val="center"/>
            <w:hideMark/>
          </w:tcPr>
          <w:p w14:paraId="1E1AD4BC" w14:textId="77777777" w:rsidR="005E49ED" w:rsidRPr="004C1F46" w:rsidRDefault="005E49ED" w:rsidP="004E5318">
            <w:pPr>
              <w:spacing w:after="0" w:line="240" w:lineRule="auto"/>
              <w:jc w:val="center"/>
              <w:rPr>
                <w:rFonts w:ascii="Myriad Pro" w:eastAsia="Times New Roman" w:hAnsi="Myriad Pro" w:cs="Calibri"/>
                <w:color w:val="000000"/>
                <w:sz w:val="16"/>
                <w:szCs w:val="16"/>
                <w:lang w:eastAsia="ru-RU"/>
              </w:rPr>
            </w:pPr>
          </w:p>
        </w:tc>
        <w:tc>
          <w:tcPr>
            <w:tcW w:w="1276" w:type="dxa"/>
            <w:shd w:val="clear" w:color="auto" w:fill="EAF1DD" w:themeFill="accent3" w:themeFillTint="33"/>
            <w:noWrap/>
            <w:vAlign w:val="center"/>
            <w:hideMark/>
          </w:tcPr>
          <w:p w14:paraId="065FF768" w14:textId="77777777" w:rsidR="005E49ED" w:rsidRPr="004C1F46" w:rsidRDefault="005E49ED" w:rsidP="004E5318">
            <w:pPr>
              <w:jc w:val="center"/>
              <w:rPr>
                <w:rFonts w:ascii="Myriad Pro" w:hAnsi="Myriad Pro" w:cs="Arial"/>
                <w:b/>
                <w:bCs/>
                <w:color w:val="000000"/>
                <w:sz w:val="16"/>
                <w:szCs w:val="16"/>
              </w:rPr>
            </w:pPr>
            <w:r w:rsidRPr="004C1F46">
              <w:rPr>
                <w:rFonts w:ascii="Myriad Pro" w:hAnsi="Myriad Pro" w:cs="Arial"/>
                <w:b/>
                <w:bCs/>
                <w:color w:val="000000"/>
                <w:sz w:val="16"/>
                <w:szCs w:val="16"/>
              </w:rPr>
              <w:t xml:space="preserve">30 </w:t>
            </w:r>
            <w:r w:rsidRPr="004C1F46">
              <w:rPr>
                <w:rFonts w:ascii="Myriad Pro" w:hAnsi="Myriad Pro" w:cs="Arial"/>
                <w:b/>
                <w:bCs/>
                <w:color w:val="000000"/>
                <w:sz w:val="16"/>
                <w:szCs w:val="16"/>
                <w:lang w:val="en-US"/>
              </w:rPr>
              <w:t>4</w:t>
            </w:r>
            <w:r w:rsidRPr="004C1F46">
              <w:rPr>
                <w:rFonts w:ascii="Myriad Pro" w:hAnsi="Myriad Pro" w:cs="Arial"/>
                <w:b/>
                <w:bCs/>
                <w:color w:val="000000"/>
                <w:sz w:val="16"/>
                <w:szCs w:val="16"/>
              </w:rPr>
              <w:t>73,69</w:t>
            </w:r>
          </w:p>
        </w:tc>
        <w:tc>
          <w:tcPr>
            <w:tcW w:w="1559" w:type="dxa"/>
            <w:shd w:val="clear" w:color="auto" w:fill="EAF1DD" w:themeFill="accent3" w:themeFillTint="33"/>
            <w:vAlign w:val="center"/>
          </w:tcPr>
          <w:p w14:paraId="2AA312B8" w14:textId="77777777" w:rsidR="005E49ED" w:rsidRPr="004C1F46" w:rsidRDefault="005E49ED" w:rsidP="004E5318">
            <w:pPr>
              <w:jc w:val="center"/>
              <w:rPr>
                <w:rFonts w:ascii="Myriad Pro" w:hAnsi="Myriad Pro" w:cs="Arial"/>
                <w:b/>
                <w:bCs/>
                <w:color w:val="000000"/>
                <w:sz w:val="16"/>
                <w:szCs w:val="16"/>
              </w:rPr>
            </w:pPr>
            <w:r w:rsidRPr="004C1F46">
              <w:rPr>
                <w:rFonts w:ascii="Myriad Pro" w:hAnsi="Myriad Pro" w:cs="Arial"/>
                <w:b/>
                <w:bCs/>
                <w:color w:val="000000"/>
                <w:sz w:val="16"/>
                <w:szCs w:val="16"/>
              </w:rPr>
              <w:t>21 048,54</w:t>
            </w:r>
          </w:p>
        </w:tc>
        <w:tc>
          <w:tcPr>
            <w:tcW w:w="1701" w:type="dxa"/>
            <w:shd w:val="clear" w:color="auto" w:fill="EAF1DD" w:themeFill="accent3" w:themeFillTint="33"/>
            <w:noWrap/>
            <w:vAlign w:val="center"/>
            <w:hideMark/>
          </w:tcPr>
          <w:p w14:paraId="4D11F0B0" w14:textId="77777777" w:rsidR="005E49ED" w:rsidRPr="004C1F46" w:rsidRDefault="005E49ED" w:rsidP="004E5318">
            <w:pPr>
              <w:jc w:val="center"/>
              <w:rPr>
                <w:rFonts w:ascii="Myriad Pro" w:hAnsi="Myriad Pro" w:cs="Arial"/>
                <w:b/>
                <w:bCs/>
                <w:color w:val="000000"/>
                <w:sz w:val="16"/>
                <w:szCs w:val="16"/>
              </w:rPr>
            </w:pPr>
            <w:r w:rsidRPr="004C1F46">
              <w:rPr>
                <w:rFonts w:ascii="Myriad Pro" w:hAnsi="Myriad Pro" w:cs="Arial"/>
                <w:b/>
                <w:bCs/>
                <w:color w:val="000000"/>
                <w:sz w:val="16"/>
                <w:szCs w:val="16"/>
              </w:rPr>
              <w:t>36 584,00</w:t>
            </w:r>
          </w:p>
        </w:tc>
        <w:tc>
          <w:tcPr>
            <w:tcW w:w="1276" w:type="dxa"/>
            <w:shd w:val="clear" w:color="auto" w:fill="EAF1DD" w:themeFill="accent3" w:themeFillTint="33"/>
            <w:vAlign w:val="center"/>
          </w:tcPr>
          <w:p w14:paraId="444B7398" w14:textId="77777777" w:rsidR="005E49ED" w:rsidRPr="003C037E" w:rsidRDefault="005E49ED" w:rsidP="004E5318">
            <w:pPr>
              <w:jc w:val="center"/>
              <w:rPr>
                <w:rFonts w:ascii="Myriad Pro" w:eastAsia="Times New Roman" w:hAnsi="Myriad Pro" w:cs="Calibri"/>
                <w:color w:val="000000"/>
                <w:sz w:val="18"/>
                <w:szCs w:val="18"/>
                <w:lang w:eastAsia="ru-RU"/>
              </w:rPr>
            </w:pPr>
            <w:r w:rsidRPr="003C037E">
              <w:rPr>
                <w:rFonts w:ascii="Myriad Pro" w:hAnsi="Myriad Pro" w:cs="Arial"/>
                <w:b/>
                <w:bCs/>
                <w:color w:val="000000"/>
                <w:sz w:val="16"/>
                <w:szCs w:val="16"/>
              </w:rPr>
              <w:t>28</w:t>
            </w:r>
            <w:r>
              <w:rPr>
                <w:rFonts w:ascii="Myriad Pro" w:hAnsi="Myriad Pro" w:cs="Arial"/>
                <w:b/>
                <w:bCs/>
                <w:color w:val="000000"/>
                <w:sz w:val="16"/>
                <w:szCs w:val="16"/>
              </w:rPr>
              <w:t> 619,40</w:t>
            </w:r>
          </w:p>
        </w:tc>
        <w:tc>
          <w:tcPr>
            <w:tcW w:w="5634" w:type="dxa"/>
            <w:shd w:val="clear" w:color="auto" w:fill="EAF1DD" w:themeFill="accent3" w:themeFillTint="33"/>
            <w:noWrap/>
            <w:vAlign w:val="center"/>
            <w:hideMark/>
          </w:tcPr>
          <w:p w14:paraId="1D9E5807" w14:textId="77777777" w:rsidR="005E49ED" w:rsidRPr="001E6687" w:rsidRDefault="005E49ED" w:rsidP="004E5318">
            <w:pPr>
              <w:spacing w:after="0" w:line="240" w:lineRule="auto"/>
              <w:jc w:val="center"/>
              <w:rPr>
                <w:rFonts w:ascii="Myriad Pro" w:eastAsia="Times New Roman" w:hAnsi="Myriad Pro" w:cs="Calibri"/>
                <w:color w:val="000000"/>
                <w:sz w:val="16"/>
                <w:szCs w:val="16"/>
                <w:lang w:eastAsia="ru-RU"/>
              </w:rPr>
            </w:pPr>
          </w:p>
        </w:tc>
      </w:tr>
    </w:tbl>
    <w:p w14:paraId="495BCF0D" w14:textId="77777777" w:rsidR="005E49ED" w:rsidRDefault="005E49ED" w:rsidP="005E49ED">
      <w:pPr>
        <w:spacing w:after="0" w:line="360" w:lineRule="auto"/>
        <w:jc w:val="both"/>
        <w:rPr>
          <w:rFonts w:ascii="Myriad Pro" w:eastAsia="Calibri" w:hAnsi="Myriad Pro" w:cs="Times New Roman"/>
          <w:color w:val="000000" w:themeColor="text1"/>
          <w:sz w:val="26"/>
          <w:szCs w:val="26"/>
        </w:rPr>
        <w:sectPr w:rsidR="005E49ED" w:rsidSect="00911ABD">
          <w:pgSz w:w="16838" w:h="11906" w:orient="landscape"/>
          <w:pgMar w:top="1701" w:right="1134" w:bottom="851" w:left="1134" w:header="1247" w:footer="380" w:gutter="0"/>
          <w:cols w:space="708"/>
          <w:docGrid w:linePitch="360"/>
        </w:sectPr>
      </w:pPr>
    </w:p>
    <w:p w14:paraId="5B7C5177" w14:textId="77777777" w:rsidR="002A7D49" w:rsidRPr="00E17399" w:rsidRDefault="002A7D49" w:rsidP="002A7D49">
      <w:pPr>
        <w:spacing w:after="0" w:line="360" w:lineRule="auto"/>
        <w:ind w:firstLine="567"/>
        <w:jc w:val="both"/>
        <w:rPr>
          <w:rFonts w:ascii="Myriad Pro" w:eastAsia="Calibri" w:hAnsi="Myriad Pro" w:cs="Times New Roman"/>
          <w:b/>
          <w:color w:val="000000" w:themeColor="text1"/>
          <w:sz w:val="26"/>
          <w:szCs w:val="26"/>
        </w:rPr>
      </w:pPr>
      <w:r w:rsidRPr="00E17399">
        <w:rPr>
          <w:rFonts w:ascii="Myriad Pro" w:eastAsia="Calibri" w:hAnsi="Myriad Pro" w:cs="Times New Roman"/>
          <w:b/>
          <w:sz w:val="26"/>
          <w:szCs w:val="26"/>
        </w:rPr>
        <w:t xml:space="preserve">Аренда </w:t>
      </w:r>
      <w:r w:rsidRPr="00E17399">
        <w:rPr>
          <w:rFonts w:ascii="Myriad Pro" w:eastAsia="Times New Roman" w:hAnsi="Myriad Pro" w:cs="Times New Roman"/>
          <w:b/>
          <w:bCs/>
          <w:color w:val="000000"/>
          <w:sz w:val="26"/>
          <w:szCs w:val="26"/>
          <w:lang w:eastAsia="ru-RU"/>
        </w:rPr>
        <w:t>сооружений и электросетевого оборудования</w:t>
      </w:r>
    </w:p>
    <w:p w14:paraId="4B4E164D" w14:textId="77777777" w:rsidR="002A7D49" w:rsidRPr="00E17399" w:rsidRDefault="002A7D49" w:rsidP="002A7D49">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материалов тарифной заявки филиалом </w:t>
      </w:r>
      <w:r>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Сибири» - «Красноярскэнерго» представлен расчет расходов на аренду сооружений и электросетевого оборудования на 201</w:t>
      </w:r>
      <w:r w:rsidRPr="00C82385">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в соответствии с которым планируемые арендные платежи на 201</w:t>
      </w:r>
      <w:r w:rsidRPr="00C82385">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составляют </w:t>
      </w:r>
      <w:r w:rsidRPr="00C82385">
        <w:rPr>
          <w:rFonts w:ascii="Myriad Pro" w:eastAsia="Calibri" w:hAnsi="Myriad Pro" w:cs="Times New Roman"/>
          <w:color w:val="000000" w:themeColor="text1"/>
          <w:sz w:val="26"/>
          <w:szCs w:val="26"/>
        </w:rPr>
        <w:t>399</w:t>
      </w:r>
      <w:r w:rsidRPr="00E17399">
        <w:rPr>
          <w:rFonts w:ascii="Myriad Pro" w:eastAsia="Calibri" w:hAnsi="Myriad Pro" w:cs="Times New Roman"/>
          <w:color w:val="000000" w:themeColor="text1"/>
          <w:sz w:val="26"/>
          <w:szCs w:val="26"/>
        </w:rPr>
        <w:t xml:space="preserve"> тыс. руб. </w:t>
      </w:r>
    </w:p>
    <w:p w14:paraId="0DBA5A2C" w14:textId="77777777" w:rsidR="002A7D49" w:rsidRPr="00E17399" w:rsidRDefault="002A7D49" w:rsidP="002A7D49">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Фактические затраты согласно представленному Отчету по фактическим расходам по договорам аренды за 201</w:t>
      </w:r>
      <w:r w:rsidRPr="00C82385">
        <w:rPr>
          <w:rFonts w:ascii="Myriad Pro" w:eastAsia="Calibri" w:hAnsi="Myriad Pro" w:cs="Times New Roman"/>
          <w:color w:val="000000" w:themeColor="text1"/>
          <w:sz w:val="26"/>
          <w:szCs w:val="26"/>
        </w:rPr>
        <w:t>6</w:t>
      </w:r>
      <w:r w:rsidRPr="00E17399">
        <w:rPr>
          <w:rFonts w:ascii="Myriad Pro" w:eastAsia="Calibri" w:hAnsi="Myriad Pro" w:cs="Times New Roman"/>
          <w:color w:val="000000" w:themeColor="text1"/>
          <w:sz w:val="26"/>
          <w:szCs w:val="26"/>
        </w:rPr>
        <w:t xml:space="preserve"> год составили </w:t>
      </w:r>
      <w:r>
        <w:rPr>
          <w:rFonts w:ascii="Myriad Pro" w:eastAsia="Calibri" w:hAnsi="Myriad Pro" w:cs="Times New Roman"/>
          <w:color w:val="000000" w:themeColor="text1"/>
          <w:sz w:val="26"/>
          <w:szCs w:val="26"/>
        </w:rPr>
        <w:t>353,38</w:t>
      </w:r>
      <w:r w:rsidRPr="00E17399">
        <w:rPr>
          <w:rFonts w:ascii="Myriad Pro" w:eastAsia="Calibri" w:hAnsi="Myriad Pro" w:cs="Times New Roman"/>
          <w:color w:val="000000" w:themeColor="text1"/>
          <w:sz w:val="26"/>
          <w:szCs w:val="26"/>
        </w:rPr>
        <w:t xml:space="preserve"> тыс. руб.</w:t>
      </w:r>
    </w:p>
    <w:p w14:paraId="4122076D" w14:textId="77777777" w:rsidR="002A7D49" w:rsidRDefault="002A7D49" w:rsidP="002A7D49">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Анализ подтверждающих документов, предоставленных 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w:t>
      </w:r>
      <w:r w:rsidRPr="00E17399">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для обоснования заявляемых расходов на аренду сооружений и электросетевого оборудования, Исполнитель представил в следующей таблице:</w:t>
      </w:r>
    </w:p>
    <w:p w14:paraId="5183B857" w14:textId="77777777" w:rsidR="002A7D49" w:rsidRDefault="002A7D49" w:rsidP="002A7D49">
      <w:pPr>
        <w:rPr>
          <w:rFonts w:ascii="Myriad Pro" w:eastAsia="Calibri" w:hAnsi="Myriad Pro" w:cs="Times New Roman"/>
          <w:color w:val="000000" w:themeColor="text1"/>
          <w:sz w:val="26"/>
          <w:szCs w:val="26"/>
        </w:rPr>
      </w:pPr>
    </w:p>
    <w:p w14:paraId="4543AFFB" w14:textId="77777777" w:rsidR="002A7D49" w:rsidRDefault="002A7D49" w:rsidP="002A7D49">
      <w:pPr>
        <w:spacing w:after="0" w:line="360" w:lineRule="auto"/>
        <w:ind w:firstLine="567"/>
        <w:jc w:val="both"/>
        <w:rPr>
          <w:rFonts w:ascii="Myriad Pro" w:eastAsia="Calibri" w:hAnsi="Myriad Pro" w:cs="Times New Roman"/>
          <w:color w:val="000000" w:themeColor="text1"/>
          <w:sz w:val="26"/>
          <w:szCs w:val="26"/>
        </w:rPr>
      </w:pPr>
    </w:p>
    <w:p w14:paraId="50C309DF" w14:textId="77777777" w:rsidR="002A7D49" w:rsidRDefault="002A7D49" w:rsidP="002A7D49">
      <w:pPr>
        <w:rPr>
          <w:rFonts w:ascii="Myriad Pro" w:eastAsia="Calibri" w:hAnsi="Myriad Pro" w:cs="Times New Roman"/>
          <w:color w:val="000000" w:themeColor="text1"/>
          <w:sz w:val="26"/>
          <w:szCs w:val="26"/>
        </w:rPr>
      </w:pPr>
    </w:p>
    <w:p w14:paraId="655E9A1C" w14:textId="77777777" w:rsidR="002A7D49" w:rsidRPr="00E17399" w:rsidRDefault="002A7D49" w:rsidP="002A7D49">
      <w:pPr>
        <w:spacing w:after="0" w:line="360" w:lineRule="auto"/>
        <w:ind w:firstLine="567"/>
        <w:jc w:val="both"/>
        <w:rPr>
          <w:rFonts w:ascii="Myriad Pro" w:eastAsia="Calibri" w:hAnsi="Myriad Pro" w:cs="Times New Roman"/>
          <w:color w:val="000000" w:themeColor="text1"/>
          <w:sz w:val="26"/>
          <w:szCs w:val="26"/>
        </w:rPr>
      </w:pPr>
    </w:p>
    <w:p w14:paraId="794B05CD" w14:textId="77777777" w:rsidR="002A7D49" w:rsidRPr="00E17399" w:rsidRDefault="002A7D49" w:rsidP="002A7D49">
      <w:pPr>
        <w:spacing w:after="0" w:line="360" w:lineRule="auto"/>
        <w:ind w:firstLine="567"/>
        <w:jc w:val="both"/>
        <w:rPr>
          <w:rFonts w:ascii="Myriad Pro" w:eastAsia="Calibri" w:hAnsi="Myriad Pro" w:cs="Times New Roman"/>
          <w:color w:val="000000" w:themeColor="text1"/>
          <w:sz w:val="26"/>
          <w:szCs w:val="26"/>
        </w:rPr>
      </w:pPr>
    </w:p>
    <w:p w14:paraId="4E2A7D50" w14:textId="77777777" w:rsidR="002A7D49" w:rsidRDefault="002A7D49" w:rsidP="002A7D49">
      <w:pPr>
        <w:tabs>
          <w:tab w:val="left" w:pos="2410"/>
        </w:tabs>
        <w:spacing w:after="0" w:line="360" w:lineRule="auto"/>
        <w:ind w:firstLine="567"/>
        <w:jc w:val="center"/>
        <w:rPr>
          <w:rFonts w:ascii="Myriad Pro" w:eastAsia="Times New Roman" w:hAnsi="Myriad Pro" w:cs="Calibri"/>
          <w:bCs/>
          <w:sz w:val="26"/>
          <w:szCs w:val="26"/>
          <w:lang w:eastAsia="ru-RU"/>
        </w:rPr>
        <w:sectPr w:rsidR="002A7D49" w:rsidSect="009323CA">
          <w:pgSz w:w="11906" w:h="16838"/>
          <w:pgMar w:top="1134" w:right="851" w:bottom="1134" w:left="1701" w:header="709" w:footer="380" w:gutter="0"/>
          <w:cols w:space="708"/>
          <w:docGrid w:linePitch="360"/>
        </w:sectPr>
      </w:pPr>
    </w:p>
    <w:p w14:paraId="4F163902" w14:textId="77777777" w:rsidR="002A7D49" w:rsidRPr="00E17399" w:rsidRDefault="002A7D49" w:rsidP="002A7D49">
      <w:pPr>
        <w:tabs>
          <w:tab w:val="left" w:pos="2410"/>
        </w:tabs>
        <w:spacing w:after="0" w:line="360" w:lineRule="auto"/>
        <w:ind w:firstLine="567"/>
        <w:jc w:val="center"/>
        <w:rPr>
          <w:rFonts w:ascii="Myriad Pro" w:eastAsia="Calibri" w:hAnsi="Myriad Pro" w:cs="Times New Roman"/>
          <w:color w:val="000000" w:themeColor="text1"/>
          <w:sz w:val="26"/>
          <w:szCs w:val="26"/>
        </w:rPr>
      </w:pPr>
      <w:r w:rsidRPr="00E17399">
        <w:rPr>
          <w:rFonts w:ascii="Myriad Pro" w:eastAsia="Times New Roman" w:hAnsi="Myriad Pro" w:cs="Calibri"/>
          <w:bCs/>
          <w:sz w:val="26"/>
          <w:szCs w:val="26"/>
          <w:lang w:eastAsia="ru-RU"/>
        </w:rPr>
        <w:t>Анализ представленных документов, подтверждающих расходы на аренду сооружений и электросетевого оборудования</w:t>
      </w:r>
    </w:p>
    <w:tbl>
      <w:tblPr>
        <w:tblW w:w="14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5"/>
        <w:gridCol w:w="1699"/>
        <w:gridCol w:w="1131"/>
        <w:gridCol w:w="1352"/>
        <w:gridCol w:w="1525"/>
        <w:gridCol w:w="1228"/>
        <w:gridCol w:w="6237"/>
      </w:tblGrid>
      <w:tr w:rsidR="002A7D49" w:rsidRPr="004C1F46" w14:paraId="2D598F82" w14:textId="77777777" w:rsidTr="004E5318">
        <w:trPr>
          <w:trHeight w:val="20"/>
          <w:tblHeader/>
          <w:jc w:val="center"/>
        </w:trPr>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5DE7D"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Арендодатель</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85364D"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Назначение объекта</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812076"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Факт за 2016, тыс. руб.</w:t>
            </w:r>
          </w:p>
        </w:tc>
        <w:tc>
          <w:tcPr>
            <w:tcW w:w="1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C70557"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Факт за 2016 (подтвержденный), тыс. руб.</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4B677"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 xml:space="preserve">Заявлено </w:t>
            </w:r>
            <w:r>
              <w:rPr>
                <w:rFonts w:ascii="Myriad Pro" w:eastAsia="Times New Roman" w:hAnsi="Myriad Pro" w:cs="Calibri"/>
                <w:bCs/>
                <w:color w:val="FFFFFF"/>
                <w:sz w:val="18"/>
                <w:szCs w:val="18"/>
                <w:lang w:eastAsia="ru-RU"/>
              </w:rPr>
              <w:t>ПАО </w:t>
            </w:r>
            <w:r w:rsidRPr="004C1F46">
              <w:rPr>
                <w:rFonts w:ascii="Myriad Pro" w:eastAsia="Times New Roman" w:hAnsi="Myriad Pro" w:cs="Calibri"/>
                <w:bCs/>
                <w:color w:val="FFFFFF"/>
                <w:sz w:val="18"/>
                <w:szCs w:val="18"/>
                <w:lang w:eastAsia="ru-RU"/>
              </w:rPr>
              <w:t>«МРСК Сибири» - «Красноярск-энерго» на 2018 г., тыс. руб.</w:t>
            </w:r>
          </w:p>
        </w:tc>
        <w:tc>
          <w:tcPr>
            <w:tcW w:w="74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78E799"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Позиция Исполнителя</w:t>
            </w:r>
          </w:p>
        </w:tc>
      </w:tr>
      <w:tr w:rsidR="002A7D49" w:rsidRPr="004C1F46" w14:paraId="6470CC8E" w14:textId="77777777" w:rsidTr="004E5318">
        <w:trPr>
          <w:trHeight w:val="20"/>
          <w:tblHeader/>
          <w:jc w:val="center"/>
        </w:trPr>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E3272C"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1</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629EA0"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2</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C1938"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3</w:t>
            </w:r>
          </w:p>
        </w:tc>
        <w:tc>
          <w:tcPr>
            <w:tcW w:w="1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1062EB"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4</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AFA897"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5</w:t>
            </w:r>
          </w:p>
        </w:tc>
        <w:tc>
          <w:tcPr>
            <w:tcW w:w="12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E36CD1"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6</w:t>
            </w:r>
          </w:p>
        </w:tc>
        <w:tc>
          <w:tcPr>
            <w:tcW w:w="6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25E1A"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7</w:t>
            </w:r>
          </w:p>
        </w:tc>
      </w:tr>
      <w:tr w:rsidR="002A7D49" w:rsidRPr="004C1F46" w14:paraId="0021560E" w14:textId="77777777" w:rsidTr="004E5318">
        <w:trPr>
          <w:trHeight w:val="20"/>
          <w:jc w:val="center"/>
        </w:trPr>
        <w:tc>
          <w:tcPr>
            <w:tcW w:w="1565" w:type="dxa"/>
            <w:tcBorders>
              <w:top w:val="single" w:sz="4" w:space="0" w:color="FFFFFF" w:themeColor="background1"/>
            </w:tcBorders>
            <w:shd w:val="clear" w:color="auto" w:fill="auto"/>
            <w:vAlign w:val="center"/>
            <w:hideMark/>
          </w:tcPr>
          <w:p w14:paraId="56645DDE"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З</w:t>
            </w:r>
            <w:r>
              <w:rPr>
                <w:rFonts w:ascii="Myriad Pro" w:hAnsi="Myriad Pro" w:cs="Arial"/>
                <w:color w:val="000000"/>
                <w:sz w:val="18"/>
                <w:szCs w:val="18"/>
              </w:rPr>
              <w:t>АО </w:t>
            </w:r>
            <w:r w:rsidRPr="004C1F46">
              <w:rPr>
                <w:rFonts w:ascii="Myriad Pro" w:hAnsi="Myriad Pro" w:cs="Arial"/>
                <w:color w:val="000000"/>
                <w:sz w:val="18"/>
                <w:szCs w:val="18"/>
              </w:rPr>
              <w:t>"КФ Бирюсинка"</w:t>
            </w:r>
          </w:p>
        </w:tc>
        <w:tc>
          <w:tcPr>
            <w:tcW w:w="1699" w:type="dxa"/>
            <w:tcBorders>
              <w:top w:val="single" w:sz="4" w:space="0" w:color="FFFFFF" w:themeColor="background1"/>
            </w:tcBorders>
            <w:shd w:val="clear" w:color="auto" w:fill="auto"/>
            <w:vAlign w:val="center"/>
            <w:hideMark/>
          </w:tcPr>
          <w:p w14:paraId="6371F845"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КТП, КЛ 10 кВ, </w:t>
            </w:r>
            <w:r>
              <w:rPr>
                <w:rFonts w:ascii="Myriad Pro" w:hAnsi="Myriad Pro" w:cs="Arial"/>
                <w:color w:val="000000"/>
                <w:sz w:val="18"/>
                <w:szCs w:val="18"/>
              </w:rPr>
              <w:t>г. </w:t>
            </w:r>
            <w:r w:rsidRPr="004C1F46">
              <w:rPr>
                <w:rFonts w:ascii="Myriad Pro" w:hAnsi="Myriad Pro" w:cs="Arial"/>
                <w:color w:val="000000"/>
                <w:sz w:val="18"/>
                <w:szCs w:val="18"/>
              </w:rPr>
              <w:t>Красноярск, ул. Дудинская 12 "А"</w:t>
            </w:r>
          </w:p>
        </w:tc>
        <w:tc>
          <w:tcPr>
            <w:tcW w:w="1131" w:type="dxa"/>
            <w:tcBorders>
              <w:top w:val="single" w:sz="4" w:space="0" w:color="FFFFFF" w:themeColor="background1"/>
            </w:tcBorders>
            <w:shd w:val="clear" w:color="auto" w:fill="auto"/>
            <w:noWrap/>
            <w:vAlign w:val="center"/>
            <w:hideMark/>
          </w:tcPr>
          <w:p w14:paraId="264E5B1D"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11,07</w:t>
            </w:r>
          </w:p>
        </w:tc>
        <w:tc>
          <w:tcPr>
            <w:tcW w:w="1352" w:type="dxa"/>
            <w:tcBorders>
              <w:top w:val="single" w:sz="4" w:space="0" w:color="FFFFFF" w:themeColor="background1"/>
            </w:tcBorders>
            <w:vAlign w:val="center"/>
          </w:tcPr>
          <w:p w14:paraId="270A3E87"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11,07</w:t>
            </w:r>
          </w:p>
        </w:tc>
        <w:tc>
          <w:tcPr>
            <w:tcW w:w="1525" w:type="dxa"/>
            <w:tcBorders>
              <w:top w:val="single" w:sz="4" w:space="0" w:color="FFFFFF" w:themeColor="background1"/>
            </w:tcBorders>
            <w:shd w:val="clear" w:color="auto" w:fill="auto"/>
            <w:vAlign w:val="center"/>
            <w:hideMark/>
          </w:tcPr>
          <w:p w14:paraId="4F0D9676"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12</w:t>
            </w:r>
          </w:p>
        </w:tc>
        <w:tc>
          <w:tcPr>
            <w:tcW w:w="1228" w:type="dxa"/>
            <w:tcBorders>
              <w:top w:val="single" w:sz="4" w:space="0" w:color="FFFFFF" w:themeColor="background1"/>
            </w:tcBorders>
            <w:vAlign w:val="center"/>
          </w:tcPr>
          <w:p w14:paraId="57520967" w14:textId="77777777" w:rsidR="002A7D49" w:rsidRPr="004C1F46" w:rsidRDefault="002A7D49" w:rsidP="004E5318">
            <w:pPr>
              <w:jc w:val="center"/>
              <w:rPr>
                <w:rFonts w:ascii="Myriad Pro" w:hAnsi="Myriad Pro" w:cs="Arial"/>
                <w:color w:val="000000"/>
                <w:sz w:val="18"/>
                <w:szCs w:val="18"/>
              </w:rPr>
            </w:pPr>
            <w:r>
              <w:rPr>
                <w:rFonts w:ascii="Myriad Pro" w:hAnsi="Myriad Pro" w:cs="Arial"/>
                <w:color w:val="000000"/>
                <w:sz w:val="18"/>
                <w:szCs w:val="18"/>
              </w:rPr>
              <w:t>11,07</w:t>
            </w:r>
          </w:p>
        </w:tc>
        <w:tc>
          <w:tcPr>
            <w:tcW w:w="6237" w:type="dxa"/>
            <w:tcBorders>
              <w:top w:val="single" w:sz="4" w:space="0" w:color="FFFFFF" w:themeColor="background1"/>
            </w:tcBorders>
            <w:shd w:val="clear" w:color="auto" w:fill="auto"/>
            <w:vAlign w:val="center"/>
            <w:hideMark/>
          </w:tcPr>
          <w:p w14:paraId="013F9AC6"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04.2400.818.12 от 11.07.2012 </w:t>
            </w:r>
            <w:r>
              <w:rPr>
                <w:rFonts w:ascii="Myriad Pro" w:hAnsi="Myriad Pro" w:cs="Arial"/>
                <w:color w:val="000000"/>
                <w:sz w:val="18"/>
                <w:szCs w:val="18"/>
              </w:rPr>
              <w:t>г. </w:t>
            </w:r>
            <w:r w:rsidRPr="004C1F46">
              <w:rPr>
                <w:rFonts w:ascii="Myriad Pro" w:hAnsi="Myriad Pro" w:cs="Arial"/>
                <w:color w:val="000000"/>
                <w:sz w:val="18"/>
                <w:szCs w:val="18"/>
              </w:rPr>
              <w:t>заключен с З</w:t>
            </w:r>
            <w:r>
              <w:rPr>
                <w:rFonts w:ascii="Myriad Pro" w:hAnsi="Myriad Pro" w:cs="Arial"/>
                <w:color w:val="000000"/>
                <w:sz w:val="18"/>
                <w:szCs w:val="18"/>
              </w:rPr>
              <w:t>АО </w:t>
            </w:r>
            <w:r w:rsidRPr="004C1F46">
              <w:rPr>
                <w:rFonts w:ascii="Myriad Pro" w:hAnsi="Myriad Pro" w:cs="Arial"/>
                <w:color w:val="000000"/>
                <w:sz w:val="18"/>
                <w:szCs w:val="18"/>
              </w:rPr>
              <w:t xml:space="preserve">«КФ Бирюсинка» сроком на 11 месяцев с автоматической пролонгацией. </w:t>
            </w:r>
            <w:r w:rsidRPr="004C1F46">
              <w:rPr>
                <w:rFonts w:ascii="Myriad Pro" w:hAnsi="Myriad Pro" w:cs="Arial"/>
                <w:color w:val="000000"/>
                <w:sz w:val="18"/>
                <w:szCs w:val="18"/>
              </w:rPr>
              <w:br/>
              <w:t>Акт приема-передачи имущества от 01.08.2012 г.</w:t>
            </w:r>
            <w:r w:rsidRPr="004C1F46">
              <w:rPr>
                <w:rFonts w:ascii="Myriad Pro" w:hAnsi="Myriad Pro" w:cs="Arial"/>
                <w:color w:val="000000"/>
                <w:sz w:val="18"/>
                <w:szCs w:val="18"/>
              </w:rPr>
              <w:br/>
              <w:t xml:space="preserve">Расчет арендной платы представлен приложением к договору. В расчете указана остаточная стоимость имущества на 01.06.2012 </w:t>
            </w:r>
            <w:r>
              <w:rPr>
                <w:rFonts w:ascii="Myriad Pro" w:hAnsi="Myriad Pro" w:cs="Arial"/>
                <w:color w:val="000000"/>
                <w:sz w:val="18"/>
                <w:szCs w:val="18"/>
              </w:rPr>
              <w:t>г. </w:t>
            </w:r>
            <w:r w:rsidRPr="004C1F46">
              <w:rPr>
                <w:rFonts w:ascii="Myriad Pro" w:hAnsi="Myriad Pro" w:cs="Arial"/>
                <w:color w:val="000000"/>
                <w:sz w:val="18"/>
                <w:szCs w:val="18"/>
              </w:rPr>
              <w:t>и СПИ – 15 лет. Рассчитанная величина налога на имущество не учитывает уменьшение остаточной стоимости за счет амортизации. Так как в расчете отсутствует первоначальная стоимость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2A7D49" w:rsidRPr="004C1F46" w14:paraId="1A176BA9" w14:textId="77777777" w:rsidTr="004E5318">
        <w:trPr>
          <w:trHeight w:val="20"/>
          <w:jc w:val="center"/>
        </w:trPr>
        <w:tc>
          <w:tcPr>
            <w:tcW w:w="1565" w:type="dxa"/>
            <w:shd w:val="clear" w:color="auto" w:fill="auto"/>
            <w:vAlign w:val="center"/>
            <w:hideMark/>
          </w:tcPr>
          <w:p w14:paraId="19EF0C70"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ТСЖ "Пригорное"</w:t>
            </w:r>
          </w:p>
        </w:tc>
        <w:tc>
          <w:tcPr>
            <w:tcW w:w="1699" w:type="dxa"/>
            <w:shd w:val="clear" w:color="auto" w:fill="auto"/>
            <w:vAlign w:val="center"/>
            <w:hideMark/>
          </w:tcPr>
          <w:p w14:paraId="02BCF041"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ТП, КЛ </w:t>
            </w:r>
            <w:r>
              <w:rPr>
                <w:rFonts w:ascii="Myriad Pro" w:hAnsi="Myriad Pro" w:cs="Arial"/>
                <w:color w:val="000000"/>
                <w:sz w:val="18"/>
                <w:szCs w:val="18"/>
              </w:rPr>
              <w:t>г. </w:t>
            </w:r>
            <w:r w:rsidRPr="004C1F46">
              <w:rPr>
                <w:rFonts w:ascii="Myriad Pro" w:hAnsi="Myriad Pro" w:cs="Arial"/>
                <w:color w:val="000000"/>
                <w:sz w:val="18"/>
                <w:szCs w:val="18"/>
              </w:rPr>
              <w:t>Красноярск, пер. Медицинский 43</w:t>
            </w:r>
          </w:p>
        </w:tc>
        <w:tc>
          <w:tcPr>
            <w:tcW w:w="1131" w:type="dxa"/>
            <w:shd w:val="clear" w:color="auto" w:fill="auto"/>
            <w:noWrap/>
            <w:vAlign w:val="center"/>
            <w:hideMark/>
          </w:tcPr>
          <w:p w14:paraId="2559A73C"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14,00</w:t>
            </w:r>
          </w:p>
        </w:tc>
        <w:tc>
          <w:tcPr>
            <w:tcW w:w="1352" w:type="dxa"/>
            <w:vAlign w:val="center"/>
          </w:tcPr>
          <w:p w14:paraId="7B71766C"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14,00</w:t>
            </w:r>
          </w:p>
        </w:tc>
        <w:tc>
          <w:tcPr>
            <w:tcW w:w="1525" w:type="dxa"/>
            <w:shd w:val="clear" w:color="auto" w:fill="auto"/>
            <w:vAlign w:val="center"/>
            <w:hideMark/>
          </w:tcPr>
          <w:p w14:paraId="4AD904F8"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15</w:t>
            </w:r>
          </w:p>
        </w:tc>
        <w:tc>
          <w:tcPr>
            <w:tcW w:w="1228" w:type="dxa"/>
            <w:vAlign w:val="center"/>
          </w:tcPr>
          <w:p w14:paraId="02A08221" w14:textId="77777777" w:rsidR="002A7D49" w:rsidRPr="004C1F46" w:rsidRDefault="002A7D49" w:rsidP="004E5318">
            <w:pPr>
              <w:jc w:val="center"/>
              <w:rPr>
                <w:rFonts w:ascii="Myriad Pro" w:hAnsi="Myriad Pro" w:cs="Arial"/>
                <w:color w:val="000000"/>
                <w:sz w:val="18"/>
                <w:szCs w:val="18"/>
              </w:rPr>
            </w:pPr>
            <w:r>
              <w:rPr>
                <w:rFonts w:ascii="Myriad Pro" w:hAnsi="Myriad Pro" w:cs="Arial"/>
                <w:color w:val="000000"/>
                <w:sz w:val="18"/>
                <w:szCs w:val="18"/>
              </w:rPr>
              <w:t>14</w:t>
            </w:r>
          </w:p>
        </w:tc>
        <w:tc>
          <w:tcPr>
            <w:tcW w:w="6237" w:type="dxa"/>
            <w:shd w:val="clear" w:color="auto" w:fill="auto"/>
            <w:vAlign w:val="center"/>
            <w:hideMark/>
          </w:tcPr>
          <w:p w14:paraId="62ACCBE8"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04.2400.1471.12 от 15.11.2012 заключен с ТСЖ "Пригорное" сроком на 11 месяцев с автоматической пролонгацией. </w:t>
            </w:r>
            <w:r w:rsidRPr="004C1F46">
              <w:rPr>
                <w:rFonts w:ascii="Myriad Pro" w:hAnsi="Myriad Pro" w:cs="Arial"/>
                <w:color w:val="000000"/>
                <w:sz w:val="18"/>
                <w:szCs w:val="18"/>
              </w:rPr>
              <w:br/>
              <w:t>Акт приема-передачи имущества от 04.12.2012 г.</w:t>
            </w:r>
            <w:r w:rsidRPr="004C1F46">
              <w:rPr>
                <w:rFonts w:ascii="Myriad Pro" w:hAnsi="Myriad Pro" w:cs="Arial"/>
                <w:color w:val="000000"/>
                <w:sz w:val="18"/>
                <w:szCs w:val="18"/>
              </w:rPr>
              <w:br/>
              <w:t>Расчет арендной платы представлен приложением к договору. В расчете указана первоначальная стоимость имущества, но не указана дата приобретения объектов основных средств. Рассчитанная величина налога на имущество не учитывает уменьшение остаточной стоимости за счет амортизации. Так как в расчете отсутствует дата постановки на учет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2A7D49" w:rsidRPr="004C1F46" w14:paraId="28480118" w14:textId="77777777" w:rsidTr="004E5318">
        <w:trPr>
          <w:trHeight w:val="20"/>
          <w:jc w:val="center"/>
        </w:trPr>
        <w:tc>
          <w:tcPr>
            <w:tcW w:w="1565" w:type="dxa"/>
            <w:shd w:val="clear" w:color="auto" w:fill="auto"/>
            <w:vAlign w:val="center"/>
            <w:hideMark/>
          </w:tcPr>
          <w:p w14:paraId="0F89FDDA"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Администрация Холмогорского сельсовета Шарыповского района</w:t>
            </w:r>
          </w:p>
        </w:tc>
        <w:tc>
          <w:tcPr>
            <w:tcW w:w="1699" w:type="dxa"/>
            <w:shd w:val="clear" w:color="auto" w:fill="auto"/>
            <w:vAlign w:val="center"/>
            <w:hideMark/>
          </w:tcPr>
          <w:p w14:paraId="3BDC444D"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0C3508FB"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0,72</w:t>
            </w:r>
          </w:p>
        </w:tc>
        <w:tc>
          <w:tcPr>
            <w:tcW w:w="1352" w:type="dxa"/>
            <w:vAlign w:val="center"/>
          </w:tcPr>
          <w:p w14:paraId="69A631D7"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27D2E8D6"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228" w:type="dxa"/>
            <w:vAlign w:val="center"/>
          </w:tcPr>
          <w:p w14:paraId="613B2A83"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35DADC73"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05.2400.20.13 от 25.12.2012 заключен с Администрацией Холмогорского сельсовета Шарыповского района. Акт приема-передачи помещения от 25.12.2012 </w:t>
            </w:r>
            <w:r>
              <w:rPr>
                <w:rFonts w:ascii="Myriad Pro" w:hAnsi="Myriad Pro" w:cs="Arial"/>
                <w:color w:val="000000"/>
                <w:sz w:val="18"/>
                <w:szCs w:val="18"/>
              </w:rPr>
              <w:t>г. </w:t>
            </w:r>
            <w:r w:rsidRPr="004C1F46">
              <w:rPr>
                <w:rFonts w:ascii="Myriad Pro" w:hAnsi="Myriad Pro" w:cs="Arial"/>
                <w:color w:val="000000"/>
                <w:sz w:val="18"/>
                <w:szCs w:val="18"/>
              </w:rPr>
              <w:t>Расчет арендной платы не представлен. Муниципальное имущество не подлежит амортизации и обложению налогом на имущество.</w:t>
            </w:r>
          </w:p>
        </w:tc>
      </w:tr>
      <w:tr w:rsidR="002A7D49" w:rsidRPr="004C1F46" w14:paraId="1CE15606" w14:textId="77777777" w:rsidTr="004E5318">
        <w:trPr>
          <w:trHeight w:val="20"/>
          <w:jc w:val="center"/>
        </w:trPr>
        <w:tc>
          <w:tcPr>
            <w:tcW w:w="1565" w:type="dxa"/>
            <w:shd w:val="clear" w:color="auto" w:fill="auto"/>
            <w:vAlign w:val="center"/>
            <w:hideMark/>
          </w:tcPr>
          <w:p w14:paraId="6D5EBCF9"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Администрация Холмогорского сельсовета Шарыповского района</w:t>
            </w:r>
          </w:p>
        </w:tc>
        <w:tc>
          <w:tcPr>
            <w:tcW w:w="1699" w:type="dxa"/>
            <w:shd w:val="clear" w:color="auto" w:fill="auto"/>
            <w:vAlign w:val="center"/>
            <w:hideMark/>
          </w:tcPr>
          <w:p w14:paraId="668492B1"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06FC826C"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2,16</w:t>
            </w:r>
          </w:p>
        </w:tc>
        <w:tc>
          <w:tcPr>
            <w:tcW w:w="1352" w:type="dxa"/>
            <w:vAlign w:val="center"/>
          </w:tcPr>
          <w:p w14:paraId="20240EDA"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225A7BB7"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228" w:type="dxa"/>
            <w:vAlign w:val="center"/>
          </w:tcPr>
          <w:p w14:paraId="0448F001"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7D2C05A4"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05.2400.19.13 от 25.12.2012 заключен с Администрацией Холмогорского сельсовета Шарыповского района. Акт приема-передачи помещения от 25.12.2012 </w:t>
            </w:r>
            <w:r>
              <w:rPr>
                <w:rFonts w:ascii="Myriad Pro" w:hAnsi="Myriad Pro" w:cs="Arial"/>
                <w:color w:val="000000"/>
                <w:sz w:val="18"/>
                <w:szCs w:val="18"/>
              </w:rPr>
              <w:t>г. </w:t>
            </w:r>
            <w:r w:rsidRPr="004C1F46">
              <w:rPr>
                <w:rFonts w:ascii="Myriad Pro" w:hAnsi="Myriad Pro" w:cs="Arial"/>
                <w:color w:val="000000"/>
                <w:sz w:val="18"/>
                <w:szCs w:val="18"/>
              </w:rPr>
              <w:t>Расчет арендной платы не представлен. Муниципальное имущество не подлежит амортизации и обложению налогом на имущество.</w:t>
            </w:r>
          </w:p>
        </w:tc>
      </w:tr>
      <w:tr w:rsidR="002A7D49" w:rsidRPr="004C1F46" w14:paraId="5CFE69E1" w14:textId="77777777" w:rsidTr="004E5318">
        <w:trPr>
          <w:trHeight w:val="20"/>
          <w:jc w:val="center"/>
        </w:trPr>
        <w:tc>
          <w:tcPr>
            <w:tcW w:w="1565" w:type="dxa"/>
            <w:shd w:val="clear" w:color="auto" w:fill="auto"/>
            <w:noWrap/>
            <w:vAlign w:val="center"/>
            <w:hideMark/>
          </w:tcPr>
          <w:p w14:paraId="0BADD7F5"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Администрация Холмогорского сельсовета Шарыповского района</w:t>
            </w:r>
          </w:p>
        </w:tc>
        <w:tc>
          <w:tcPr>
            <w:tcW w:w="1699" w:type="dxa"/>
            <w:shd w:val="clear" w:color="auto" w:fill="auto"/>
            <w:vAlign w:val="center"/>
            <w:hideMark/>
          </w:tcPr>
          <w:p w14:paraId="27429930"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40FB8F58"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13,20</w:t>
            </w:r>
          </w:p>
        </w:tc>
        <w:tc>
          <w:tcPr>
            <w:tcW w:w="1352" w:type="dxa"/>
            <w:vAlign w:val="center"/>
          </w:tcPr>
          <w:p w14:paraId="0DB6F2B2"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3E895455"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14</w:t>
            </w:r>
          </w:p>
        </w:tc>
        <w:tc>
          <w:tcPr>
            <w:tcW w:w="1228" w:type="dxa"/>
            <w:vAlign w:val="center"/>
          </w:tcPr>
          <w:p w14:paraId="3575072A"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65A09845"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05.2400.15.13 от 25.12.2012 заключен с Администрацией Холмогорского сельсовета Шарыповского района. Акт приема-передачи помещения от 25.12.2012 </w:t>
            </w:r>
            <w:r>
              <w:rPr>
                <w:rFonts w:ascii="Myriad Pro" w:hAnsi="Myriad Pro" w:cs="Arial"/>
                <w:color w:val="000000"/>
                <w:sz w:val="18"/>
                <w:szCs w:val="18"/>
              </w:rPr>
              <w:t>г. </w:t>
            </w:r>
            <w:r w:rsidRPr="004C1F46">
              <w:rPr>
                <w:rFonts w:ascii="Myriad Pro" w:hAnsi="Myriad Pro" w:cs="Arial"/>
                <w:color w:val="000000"/>
                <w:sz w:val="18"/>
                <w:szCs w:val="18"/>
              </w:rPr>
              <w:t>Расчет арендной платы не представлен. Муниципальное имущество не подлежит амортизации и обложению налогом на имущество.</w:t>
            </w:r>
          </w:p>
        </w:tc>
      </w:tr>
      <w:tr w:rsidR="002A7D49" w:rsidRPr="004C1F46" w14:paraId="5FEE29B3" w14:textId="77777777" w:rsidTr="004E5318">
        <w:trPr>
          <w:trHeight w:val="20"/>
          <w:jc w:val="center"/>
        </w:trPr>
        <w:tc>
          <w:tcPr>
            <w:tcW w:w="1565" w:type="dxa"/>
            <w:shd w:val="clear" w:color="auto" w:fill="auto"/>
            <w:vAlign w:val="center"/>
            <w:hideMark/>
          </w:tcPr>
          <w:p w14:paraId="2730BC46"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Администрация Родниковского сельсовета Шарыповского района</w:t>
            </w:r>
          </w:p>
        </w:tc>
        <w:tc>
          <w:tcPr>
            <w:tcW w:w="1699" w:type="dxa"/>
            <w:shd w:val="clear" w:color="auto" w:fill="auto"/>
            <w:vAlign w:val="center"/>
            <w:hideMark/>
          </w:tcPr>
          <w:p w14:paraId="13B3939D"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6B329AC4"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52,14</w:t>
            </w:r>
          </w:p>
        </w:tc>
        <w:tc>
          <w:tcPr>
            <w:tcW w:w="1352" w:type="dxa"/>
            <w:vAlign w:val="center"/>
          </w:tcPr>
          <w:p w14:paraId="0F683BE8"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2CCED992"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54</w:t>
            </w:r>
          </w:p>
        </w:tc>
        <w:tc>
          <w:tcPr>
            <w:tcW w:w="1228" w:type="dxa"/>
            <w:vAlign w:val="center"/>
          </w:tcPr>
          <w:p w14:paraId="167D88EA"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68FA286F"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№05.2400.8699.13 от 02.09.2013 заключен с Администрацией Родниковского сельсовета Шарыповского района. Акт приема-передачи от 02.09.2013 </w:t>
            </w:r>
            <w:r>
              <w:rPr>
                <w:rFonts w:ascii="Myriad Pro" w:hAnsi="Myriad Pro" w:cs="Arial"/>
                <w:color w:val="000000"/>
                <w:sz w:val="18"/>
                <w:szCs w:val="18"/>
              </w:rPr>
              <w:t>г. </w:t>
            </w:r>
            <w:r w:rsidRPr="004C1F46">
              <w:rPr>
                <w:rFonts w:ascii="Myriad Pro" w:hAnsi="Myriad Pro" w:cs="Arial"/>
                <w:color w:val="000000"/>
                <w:sz w:val="18"/>
                <w:szCs w:val="18"/>
              </w:rP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2A7D49" w:rsidRPr="004C1F46" w14:paraId="4CA68BA0" w14:textId="77777777" w:rsidTr="004E5318">
        <w:trPr>
          <w:trHeight w:val="20"/>
          <w:jc w:val="center"/>
        </w:trPr>
        <w:tc>
          <w:tcPr>
            <w:tcW w:w="1565" w:type="dxa"/>
            <w:shd w:val="clear" w:color="auto" w:fill="auto"/>
            <w:vAlign w:val="center"/>
            <w:hideMark/>
          </w:tcPr>
          <w:p w14:paraId="4EC2B023"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Администрация Родниковского сельсовета Шарыповского района</w:t>
            </w:r>
          </w:p>
        </w:tc>
        <w:tc>
          <w:tcPr>
            <w:tcW w:w="1699" w:type="dxa"/>
            <w:shd w:val="clear" w:color="auto" w:fill="auto"/>
            <w:vAlign w:val="center"/>
            <w:hideMark/>
          </w:tcPr>
          <w:p w14:paraId="1DEC0F13"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040B1603"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52,14</w:t>
            </w:r>
          </w:p>
        </w:tc>
        <w:tc>
          <w:tcPr>
            <w:tcW w:w="1352" w:type="dxa"/>
            <w:vAlign w:val="center"/>
          </w:tcPr>
          <w:p w14:paraId="385816DB"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26719804"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54</w:t>
            </w:r>
          </w:p>
        </w:tc>
        <w:tc>
          <w:tcPr>
            <w:tcW w:w="1228" w:type="dxa"/>
            <w:vAlign w:val="center"/>
          </w:tcPr>
          <w:p w14:paraId="6EE19DBA"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606CE553"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№05.2400.8702.13 от 02.09.2013 заключен с Администрацией Родниковского сельсовета Шарыповского района. Акт приема-передачи от 02.09.2013 </w:t>
            </w:r>
            <w:r>
              <w:rPr>
                <w:rFonts w:ascii="Myriad Pro" w:hAnsi="Myriad Pro" w:cs="Arial"/>
                <w:color w:val="000000"/>
                <w:sz w:val="18"/>
                <w:szCs w:val="18"/>
              </w:rPr>
              <w:t>г. </w:t>
            </w:r>
            <w:r w:rsidRPr="004C1F46">
              <w:rPr>
                <w:rFonts w:ascii="Myriad Pro" w:hAnsi="Myriad Pro" w:cs="Arial"/>
                <w:color w:val="000000"/>
                <w:sz w:val="18"/>
                <w:szCs w:val="18"/>
              </w:rP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2A7D49" w:rsidRPr="004C1F46" w14:paraId="3F64953B" w14:textId="77777777" w:rsidTr="004E5318">
        <w:trPr>
          <w:trHeight w:val="20"/>
          <w:jc w:val="center"/>
        </w:trPr>
        <w:tc>
          <w:tcPr>
            <w:tcW w:w="1565" w:type="dxa"/>
            <w:shd w:val="clear" w:color="auto" w:fill="auto"/>
            <w:vAlign w:val="center"/>
            <w:hideMark/>
          </w:tcPr>
          <w:p w14:paraId="2C47573D"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КУМИиЗО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Шарыпово</w:t>
            </w:r>
          </w:p>
        </w:tc>
        <w:tc>
          <w:tcPr>
            <w:tcW w:w="1699" w:type="dxa"/>
            <w:shd w:val="clear" w:color="auto" w:fill="auto"/>
            <w:vAlign w:val="center"/>
            <w:hideMark/>
          </w:tcPr>
          <w:p w14:paraId="47EA7808"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090B9F94"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20,01</w:t>
            </w:r>
          </w:p>
        </w:tc>
        <w:tc>
          <w:tcPr>
            <w:tcW w:w="1352" w:type="dxa"/>
            <w:vAlign w:val="center"/>
          </w:tcPr>
          <w:p w14:paraId="1DF5ADFC"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75205F61"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21</w:t>
            </w:r>
          </w:p>
        </w:tc>
        <w:tc>
          <w:tcPr>
            <w:tcW w:w="1228" w:type="dxa"/>
            <w:vAlign w:val="center"/>
          </w:tcPr>
          <w:p w14:paraId="75F80D56"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48249B3F"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04.2400.11001.13 от 25.10.2013 заключен с КУМИиЗО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Шарыпово на срок с 25.10.13 по 24.09.23 </w:t>
            </w:r>
            <w:r>
              <w:rPr>
                <w:rFonts w:ascii="Myriad Pro" w:hAnsi="Myriad Pro" w:cs="Arial"/>
                <w:color w:val="000000"/>
                <w:sz w:val="18"/>
                <w:szCs w:val="18"/>
              </w:rPr>
              <w:t>г. </w:t>
            </w:r>
            <w:r w:rsidRPr="004C1F46">
              <w:rPr>
                <w:rFonts w:ascii="Myriad Pro" w:hAnsi="Myriad Pro" w:cs="Arial"/>
                <w:color w:val="000000"/>
                <w:sz w:val="18"/>
                <w:szCs w:val="18"/>
              </w:rPr>
              <w:br/>
              <w:t>Акт приема-передачи имущества от 25.10.2013 г.</w:t>
            </w:r>
            <w:r w:rsidRPr="004C1F46">
              <w:rPr>
                <w:rFonts w:ascii="Myriad Pro" w:hAnsi="Myriad Pro" w:cs="Arial"/>
                <w:color w:val="000000"/>
                <w:sz w:val="18"/>
                <w:szCs w:val="18"/>
              </w:rPr>
              <w:b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2A7D49" w:rsidRPr="004C1F46" w14:paraId="6FE88687" w14:textId="77777777" w:rsidTr="004E5318">
        <w:trPr>
          <w:trHeight w:val="20"/>
          <w:jc w:val="center"/>
        </w:trPr>
        <w:tc>
          <w:tcPr>
            <w:tcW w:w="1565" w:type="dxa"/>
            <w:shd w:val="clear" w:color="auto" w:fill="auto"/>
            <w:vAlign w:val="center"/>
            <w:hideMark/>
          </w:tcPr>
          <w:p w14:paraId="10BDCE01"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КУМИиЗО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Шарыпово</w:t>
            </w:r>
          </w:p>
        </w:tc>
        <w:tc>
          <w:tcPr>
            <w:tcW w:w="1699" w:type="dxa"/>
            <w:shd w:val="clear" w:color="auto" w:fill="auto"/>
            <w:vAlign w:val="center"/>
            <w:hideMark/>
          </w:tcPr>
          <w:p w14:paraId="5C94C079"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51A8C011"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101,48</w:t>
            </w:r>
          </w:p>
        </w:tc>
        <w:tc>
          <w:tcPr>
            <w:tcW w:w="1352" w:type="dxa"/>
            <w:vAlign w:val="center"/>
          </w:tcPr>
          <w:p w14:paraId="51DD2B69"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2CD72FD1"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106</w:t>
            </w:r>
          </w:p>
        </w:tc>
        <w:tc>
          <w:tcPr>
            <w:tcW w:w="1228" w:type="dxa"/>
            <w:vAlign w:val="center"/>
          </w:tcPr>
          <w:p w14:paraId="56522224"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27F4A847"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04.2400.10998.13 от 25.10.2013 заключен с КУМИиЗО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Шарыпово на срок с 25.10.13 по 24.09.23 </w:t>
            </w:r>
            <w:r>
              <w:rPr>
                <w:rFonts w:ascii="Myriad Pro" w:hAnsi="Myriad Pro" w:cs="Arial"/>
                <w:color w:val="000000"/>
                <w:sz w:val="18"/>
                <w:szCs w:val="18"/>
              </w:rPr>
              <w:t>г. </w:t>
            </w:r>
            <w:r w:rsidRPr="004C1F46">
              <w:rPr>
                <w:rFonts w:ascii="Myriad Pro" w:hAnsi="Myriad Pro" w:cs="Arial"/>
                <w:color w:val="000000"/>
                <w:sz w:val="18"/>
                <w:szCs w:val="18"/>
              </w:rPr>
              <w:br/>
              <w:t>Акт приема-передачи имущества от 25.10.2013 г.</w:t>
            </w:r>
            <w:r w:rsidRPr="004C1F46">
              <w:rPr>
                <w:rFonts w:ascii="Myriad Pro" w:hAnsi="Myriad Pro" w:cs="Arial"/>
                <w:color w:val="000000"/>
                <w:sz w:val="18"/>
                <w:szCs w:val="18"/>
              </w:rPr>
              <w:b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2A7D49" w:rsidRPr="004C1F46" w14:paraId="2DDDC531" w14:textId="77777777" w:rsidTr="004E5318">
        <w:trPr>
          <w:trHeight w:val="20"/>
          <w:jc w:val="center"/>
        </w:trPr>
        <w:tc>
          <w:tcPr>
            <w:tcW w:w="1565" w:type="dxa"/>
            <w:shd w:val="clear" w:color="auto" w:fill="auto"/>
            <w:vAlign w:val="center"/>
            <w:hideMark/>
          </w:tcPr>
          <w:p w14:paraId="467DE7F9"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ООО "БТК ГРУПП"</w:t>
            </w:r>
          </w:p>
        </w:tc>
        <w:tc>
          <w:tcPr>
            <w:tcW w:w="1699" w:type="dxa"/>
            <w:shd w:val="clear" w:color="auto" w:fill="auto"/>
            <w:vAlign w:val="center"/>
            <w:hideMark/>
          </w:tcPr>
          <w:p w14:paraId="673909E8"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123DE9F1"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86,46</w:t>
            </w:r>
          </w:p>
        </w:tc>
        <w:tc>
          <w:tcPr>
            <w:tcW w:w="1352" w:type="dxa"/>
            <w:vAlign w:val="center"/>
          </w:tcPr>
          <w:p w14:paraId="6C44822A"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86,46</w:t>
            </w:r>
          </w:p>
        </w:tc>
        <w:tc>
          <w:tcPr>
            <w:tcW w:w="1525" w:type="dxa"/>
            <w:shd w:val="clear" w:color="auto" w:fill="auto"/>
            <w:vAlign w:val="center"/>
            <w:hideMark/>
          </w:tcPr>
          <w:p w14:paraId="1B426744"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106</w:t>
            </w:r>
          </w:p>
        </w:tc>
        <w:tc>
          <w:tcPr>
            <w:tcW w:w="1228" w:type="dxa"/>
            <w:vAlign w:val="center"/>
          </w:tcPr>
          <w:p w14:paraId="5D8065A8" w14:textId="77777777" w:rsidR="002A7D49" w:rsidRPr="004C1F46" w:rsidRDefault="002A7D49" w:rsidP="004E5318">
            <w:pPr>
              <w:jc w:val="center"/>
              <w:rPr>
                <w:rFonts w:ascii="Myriad Pro" w:hAnsi="Myriad Pro" w:cs="Arial"/>
                <w:color w:val="000000"/>
                <w:sz w:val="18"/>
                <w:szCs w:val="18"/>
              </w:rPr>
            </w:pPr>
            <w:r>
              <w:rPr>
                <w:rFonts w:ascii="Myriad Pro" w:hAnsi="Myriad Pro" w:cs="Arial"/>
                <w:color w:val="000000"/>
                <w:sz w:val="18"/>
                <w:szCs w:val="18"/>
              </w:rPr>
              <w:t>86,46</w:t>
            </w:r>
          </w:p>
        </w:tc>
        <w:tc>
          <w:tcPr>
            <w:tcW w:w="6237" w:type="dxa"/>
            <w:shd w:val="clear" w:color="auto" w:fill="auto"/>
            <w:vAlign w:val="center"/>
            <w:hideMark/>
          </w:tcPr>
          <w:p w14:paraId="21C8C296"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42.2400.65.16 от 18.01.2016 </w:t>
            </w:r>
            <w:r>
              <w:rPr>
                <w:rFonts w:ascii="Myriad Pro" w:hAnsi="Myriad Pro" w:cs="Arial"/>
                <w:color w:val="000000"/>
                <w:sz w:val="18"/>
                <w:szCs w:val="18"/>
              </w:rPr>
              <w:t>г. </w:t>
            </w:r>
            <w:r w:rsidRPr="004C1F46">
              <w:rPr>
                <w:rFonts w:ascii="Myriad Pro" w:hAnsi="Myriad Pro" w:cs="Arial"/>
                <w:color w:val="000000"/>
                <w:sz w:val="18"/>
                <w:szCs w:val="18"/>
              </w:rPr>
              <w:t>заключен с ООО "БТК ГРУПП" сроком на 3 года.</w:t>
            </w:r>
            <w:r w:rsidRPr="004C1F46">
              <w:rPr>
                <w:rFonts w:ascii="Myriad Pro" w:hAnsi="Myriad Pro" w:cs="Arial"/>
                <w:color w:val="000000"/>
                <w:sz w:val="18"/>
                <w:szCs w:val="18"/>
              </w:rPr>
              <w:br/>
              <w:t xml:space="preserve">Акт приема-передачи имущества от 19.01.2016 </w:t>
            </w:r>
            <w:r>
              <w:rPr>
                <w:rFonts w:ascii="Myriad Pro" w:hAnsi="Myriad Pro" w:cs="Arial"/>
                <w:color w:val="000000"/>
                <w:sz w:val="18"/>
                <w:szCs w:val="18"/>
              </w:rPr>
              <w:t>г. </w:t>
            </w:r>
            <w:r w:rsidRPr="004C1F46">
              <w:rPr>
                <w:rFonts w:ascii="Myriad Pro" w:hAnsi="Myriad Pro" w:cs="Arial"/>
                <w:color w:val="000000"/>
                <w:sz w:val="18"/>
                <w:szCs w:val="18"/>
              </w:rPr>
              <w:t>Расчет арендной платы предоставлен.</w:t>
            </w:r>
          </w:p>
        </w:tc>
      </w:tr>
      <w:tr w:rsidR="002A7D49" w:rsidRPr="004C1F46" w14:paraId="5A350CBF" w14:textId="77777777" w:rsidTr="004E5318">
        <w:trPr>
          <w:trHeight w:val="20"/>
          <w:jc w:val="center"/>
        </w:trPr>
        <w:tc>
          <w:tcPr>
            <w:tcW w:w="1565" w:type="dxa"/>
            <w:shd w:val="clear" w:color="auto" w:fill="auto"/>
            <w:vAlign w:val="center"/>
            <w:hideMark/>
          </w:tcPr>
          <w:p w14:paraId="2FE2B454"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w:t>
            </w:r>
          </w:p>
        </w:tc>
        <w:tc>
          <w:tcPr>
            <w:tcW w:w="1699" w:type="dxa"/>
            <w:shd w:val="clear" w:color="auto" w:fill="auto"/>
            <w:vAlign w:val="center"/>
            <w:hideMark/>
          </w:tcPr>
          <w:p w14:paraId="272CD7F4"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Кабельная линия, </w:t>
            </w:r>
            <w:r>
              <w:rPr>
                <w:rFonts w:ascii="Myriad Pro" w:hAnsi="Myriad Pro" w:cs="Arial"/>
                <w:color w:val="000000"/>
                <w:sz w:val="18"/>
                <w:szCs w:val="18"/>
              </w:rPr>
              <w:t>г. </w:t>
            </w:r>
            <w:r w:rsidRPr="004C1F46">
              <w:rPr>
                <w:rFonts w:ascii="Myriad Pro" w:hAnsi="Myriad Pro" w:cs="Arial"/>
                <w:color w:val="000000"/>
                <w:sz w:val="18"/>
                <w:szCs w:val="18"/>
              </w:rPr>
              <w:t>Красноярск, ул. Белинского 4а</w:t>
            </w:r>
          </w:p>
        </w:tc>
        <w:tc>
          <w:tcPr>
            <w:tcW w:w="1131" w:type="dxa"/>
            <w:shd w:val="clear" w:color="auto" w:fill="auto"/>
            <w:noWrap/>
            <w:vAlign w:val="center"/>
            <w:hideMark/>
          </w:tcPr>
          <w:p w14:paraId="7E657285"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352" w:type="dxa"/>
            <w:vAlign w:val="center"/>
          </w:tcPr>
          <w:p w14:paraId="14E75214"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09448330"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3</w:t>
            </w:r>
          </w:p>
        </w:tc>
        <w:tc>
          <w:tcPr>
            <w:tcW w:w="1228" w:type="dxa"/>
            <w:vAlign w:val="center"/>
          </w:tcPr>
          <w:p w14:paraId="24698B93"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001C56A8"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100(04.2400.5133.16) от 10.03.2017 заключен с 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на срок 10 лет. </w:t>
            </w:r>
            <w:r w:rsidRPr="004C1F46">
              <w:rPr>
                <w:rFonts w:ascii="Myriad Pro" w:hAnsi="Myriad Pro" w:cs="Arial"/>
                <w:color w:val="000000"/>
                <w:sz w:val="18"/>
                <w:szCs w:val="18"/>
              </w:rPr>
              <w:br/>
              <w:t>Акт приема-передачи имущества от 10.03.2017г.</w:t>
            </w:r>
            <w:r w:rsidRPr="004C1F46">
              <w:rPr>
                <w:rFonts w:ascii="Myriad Pro" w:hAnsi="Myriad Pro" w:cs="Arial"/>
                <w:color w:val="000000"/>
                <w:sz w:val="18"/>
                <w:szCs w:val="18"/>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 Муниципальное имущество не подлежит амортизации и обложению налогом на имущество.</w:t>
            </w:r>
          </w:p>
        </w:tc>
      </w:tr>
      <w:tr w:rsidR="002A7D49" w:rsidRPr="004C1F46" w14:paraId="04386DA6" w14:textId="77777777" w:rsidTr="004E5318">
        <w:trPr>
          <w:trHeight w:val="20"/>
          <w:jc w:val="center"/>
        </w:trPr>
        <w:tc>
          <w:tcPr>
            <w:tcW w:w="1565" w:type="dxa"/>
            <w:shd w:val="clear" w:color="auto" w:fill="auto"/>
            <w:vAlign w:val="center"/>
            <w:hideMark/>
          </w:tcPr>
          <w:p w14:paraId="4036F18D"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w:t>
            </w:r>
          </w:p>
        </w:tc>
        <w:tc>
          <w:tcPr>
            <w:tcW w:w="1699" w:type="dxa"/>
            <w:shd w:val="clear" w:color="auto" w:fill="auto"/>
            <w:vAlign w:val="center"/>
            <w:hideMark/>
          </w:tcPr>
          <w:p w14:paraId="16DD813F"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Кабельная линия, </w:t>
            </w:r>
            <w:r>
              <w:rPr>
                <w:rFonts w:ascii="Myriad Pro" w:hAnsi="Myriad Pro" w:cs="Arial"/>
                <w:color w:val="000000"/>
                <w:sz w:val="18"/>
                <w:szCs w:val="18"/>
              </w:rPr>
              <w:t>г. </w:t>
            </w:r>
            <w:r w:rsidRPr="004C1F46">
              <w:rPr>
                <w:rFonts w:ascii="Myriad Pro" w:hAnsi="Myriad Pro" w:cs="Arial"/>
                <w:color w:val="000000"/>
                <w:sz w:val="18"/>
                <w:szCs w:val="18"/>
              </w:rPr>
              <w:t>Красноярск., ул. Крупской 10ж</w:t>
            </w:r>
          </w:p>
        </w:tc>
        <w:tc>
          <w:tcPr>
            <w:tcW w:w="1131" w:type="dxa"/>
            <w:shd w:val="clear" w:color="auto" w:fill="auto"/>
            <w:noWrap/>
            <w:vAlign w:val="center"/>
            <w:hideMark/>
          </w:tcPr>
          <w:p w14:paraId="4AB40B41"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352" w:type="dxa"/>
            <w:vAlign w:val="center"/>
          </w:tcPr>
          <w:p w14:paraId="78208D62"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13DCE177"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2</w:t>
            </w:r>
          </w:p>
        </w:tc>
        <w:tc>
          <w:tcPr>
            <w:tcW w:w="1228" w:type="dxa"/>
            <w:vAlign w:val="center"/>
          </w:tcPr>
          <w:p w14:paraId="1BC24542"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06E7C335"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99(04.2400.4396.16) от 10.03.2017 заключен с 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на срок 10 лет. </w:t>
            </w:r>
            <w:r w:rsidRPr="004C1F46">
              <w:rPr>
                <w:rFonts w:ascii="Myriad Pro" w:hAnsi="Myriad Pro" w:cs="Arial"/>
                <w:color w:val="000000"/>
                <w:sz w:val="18"/>
                <w:szCs w:val="18"/>
              </w:rPr>
              <w:br/>
              <w:t>Акт приема-передачи имущества от 10.03.2017г.</w:t>
            </w:r>
            <w:r w:rsidRPr="004C1F46">
              <w:rPr>
                <w:rFonts w:ascii="Myriad Pro" w:hAnsi="Myriad Pro" w:cs="Arial"/>
                <w:color w:val="000000"/>
                <w:sz w:val="18"/>
                <w:szCs w:val="18"/>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 Муниципальное имущество не подлежит амортизации и обложению налогом на имущество.</w:t>
            </w:r>
          </w:p>
        </w:tc>
      </w:tr>
      <w:tr w:rsidR="002A7D49" w:rsidRPr="004C1F46" w14:paraId="02C09B0B" w14:textId="77777777" w:rsidTr="004E5318">
        <w:trPr>
          <w:trHeight w:val="20"/>
          <w:jc w:val="center"/>
        </w:trPr>
        <w:tc>
          <w:tcPr>
            <w:tcW w:w="1565" w:type="dxa"/>
            <w:shd w:val="clear" w:color="auto" w:fill="auto"/>
            <w:vAlign w:val="center"/>
            <w:hideMark/>
          </w:tcPr>
          <w:p w14:paraId="03D31EEC"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w:t>
            </w:r>
          </w:p>
        </w:tc>
        <w:tc>
          <w:tcPr>
            <w:tcW w:w="1699" w:type="dxa"/>
            <w:shd w:val="clear" w:color="auto" w:fill="auto"/>
            <w:vAlign w:val="center"/>
            <w:hideMark/>
          </w:tcPr>
          <w:p w14:paraId="5555FE41"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Кабельная линия, Енисейский тракт </w:t>
            </w:r>
          </w:p>
        </w:tc>
        <w:tc>
          <w:tcPr>
            <w:tcW w:w="1131" w:type="dxa"/>
            <w:shd w:val="clear" w:color="auto" w:fill="auto"/>
            <w:noWrap/>
            <w:vAlign w:val="center"/>
            <w:hideMark/>
          </w:tcPr>
          <w:p w14:paraId="5F07D821"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352" w:type="dxa"/>
            <w:vAlign w:val="center"/>
          </w:tcPr>
          <w:p w14:paraId="4AFB65FF"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2984B2B7"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5</w:t>
            </w:r>
          </w:p>
        </w:tc>
        <w:tc>
          <w:tcPr>
            <w:tcW w:w="1228" w:type="dxa"/>
            <w:vAlign w:val="center"/>
          </w:tcPr>
          <w:p w14:paraId="62C8F078"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51BE0B34"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101(05.2400.6461.16 от 10.03.2017 заключен с 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на срок 10 лет. </w:t>
            </w:r>
            <w:r w:rsidRPr="004C1F46">
              <w:rPr>
                <w:rFonts w:ascii="Myriad Pro" w:hAnsi="Myriad Pro" w:cs="Arial"/>
                <w:color w:val="000000"/>
                <w:sz w:val="18"/>
                <w:szCs w:val="18"/>
              </w:rPr>
              <w:br/>
              <w:t>Акт приема-передачи имущества от 10.03.2017г.</w:t>
            </w:r>
            <w:r w:rsidRPr="004C1F46">
              <w:rPr>
                <w:rFonts w:ascii="Myriad Pro" w:hAnsi="Myriad Pro" w:cs="Arial"/>
                <w:color w:val="000000"/>
                <w:sz w:val="18"/>
                <w:szCs w:val="18"/>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 Муниципальное имущество не подлежит амортизации и обложению налогом на имущество.</w:t>
            </w:r>
          </w:p>
        </w:tc>
      </w:tr>
      <w:tr w:rsidR="002A7D49" w:rsidRPr="004C1F46" w14:paraId="0CE4A0C3" w14:textId="77777777" w:rsidTr="004E5318">
        <w:trPr>
          <w:trHeight w:val="20"/>
          <w:jc w:val="center"/>
        </w:trPr>
        <w:tc>
          <w:tcPr>
            <w:tcW w:w="1565" w:type="dxa"/>
            <w:shd w:val="clear" w:color="auto" w:fill="auto"/>
            <w:vAlign w:val="center"/>
            <w:hideMark/>
          </w:tcPr>
          <w:p w14:paraId="32089D9C"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w:t>
            </w:r>
          </w:p>
        </w:tc>
        <w:tc>
          <w:tcPr>
            <w:tcW w:w="1699" w:type="dxa"/>
            <w:shd w:val="clear" w:color="auto" w:fill="auto"/>
            <w:vAlign w:val="center"/>
            <w:hideMark/>
          </w:tcPr>
          <w:p w14:paraId="0F932E63"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Кабельная линия, </w:t>
            </w:r>
            <w:r>
              <w:rPr>
                <w:rFonts w:ascii="Myriad Pro" w:hAnsi="Myriad Pro" w:cs="Arial"/>
                <w:color w:val="000000"/>
                <w:sz w:val="18"/>
                <w:szCs w:val="18"/>
              </w:rPr>
              <w:t>г. </w:t>
            </w:r>
            <w:r w:rsidRPr="004C1F46">
              <w:rPr>
                <w:rFonts w:ascii="Myriad Pro" w:hAnsi="Myriad Pro" w:cs="Arial"/>
                <w:color w:val="000000"/>
                <w:sz w:val="18"/>
                <w:szCs w:val="18"/>
              </w:rPr>
              <w:t>Красноярск., ул. Спартаковцев</w:t>
            </w:r>
          </w:p>
        </w:tc>
        <w:tc>
          <w:tcPr>
            <w:tcW w:w="1131" w:type="dxa"/>
            <w:shd w:val="clear" w:color="auto" w:fill="auto"/>
            <w:noWrap/>
            <w:vAlign w:val="center"/>
            <w:hideMark/>
          </w:tcPr>
          <w:p w14:paraId="1C6745BD"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352" w:type="dxa"/>
            <w:vAlign w:val="center"/>
          </w:tcPr>
          <w:p w14:paraId="40EB18DC"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1625886A"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4</w:t>
            </w:r>
          </w:p>
        </w:tc>
        <w:tc>
          <w:tcPr>
            <w:tcW w:w="1228" w:type="dxa"/>
            <w:vAlign w:val="center"/>
          </w:tcPr>
          <w:p w14:paraId="38EF11D7"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468C3BF3"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184/04.2400.7577.17 от 26.09.2017 заключен с 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на срок 10 лет. </w:t>
            </w:r>
            <w:r w:rsidRPr="004C1F46">
              <w:rPr>
                <w:rFonts w:ascii="Myriad Pro" w:hAnsi="Myriad Pro" w:cs="Arial"/>
                <w:color w:val="000000"/>
                <w:sz w:val="18"/>
                <w:szCs w:val="18"/>
              </w:rPr>
              <w:br/>
              <w:t>Акт приема-передачи имущества от 10.03.2017г.</w:t>
            </w:r>
            <w:r w:rsidRPr="004C1F46">
              <w:rPr>
                <w:rFonts w:ascii="Myriad Pro" w:hAnsi="Myriad Pro" w:cs="Arial"/>
                <w:color w:val="000000"/>
                <w:sz w:val="18"/>
                <w:szCs w:val="18"/>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 Муниципальное имущество не подлежит амортизации и обложению налогом на имущество.</w:t>
            </w:r>
          </w:p>
        </w:tc>
      </w:tr>
      <w:tr w:rsidR="002A7D49" w:rsidRPr="004C1F46" w14:paraId="1E27A532" w14:textId="77777777" w:rsidTr="004E5318">
        <w:trPr>
          <w:trHeight w:val="20"/>
          <w:jc w:val="center"/>
        </w:trPr>
        <w:tc>
          <w:tcPr>
            <w:tcW w:w="1565" w:type="dxa"/>
            <w:shd w:val="clear" w:color="auto" w:fill="auto"/>
            <w:vAlign w:val="center"/>
            <w:hideMark/>
          </w:tcPr>
          <w:p w14:paraId="39F81741"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w:t>
            </w:r>
          </w:p>
        </w:tc>
        <w:tc>
          <w:tcPr>
            <w:tcW w:w="1699" w:type="dxa"/>
            <w:shd w:val="clear" w:color="auto" w:fill="auto"/>
            <w:vAlign w:val="center"/>
            <w:hideMark/>
          </w:tcPr>
          <w:p w14:paraId="7DA0FE36"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Кабельная линия, </w:t>
            </w:r>
            <w:r>
              <w:rPr>
                <w:rFonts w:ascii="Myriad Pro" w:hAnsi="Myriad Pro" w:cs="Arial"/>
                <w:color w:val="000000"/>
                <w:sz w:val="18"/>
                <w:szCs w:val="18"/>
              </w:rPr>
              <w:t>г. </w:t>
            </w:r>
            <w:r w:rsidRPr="004C1F46">
              <w:rPr>
                <w:rFonts w:ascii="Myriad Pro" w:hAnsi="Myriad Pro" w:cs="Arial"/>
                <w:color w:val="000000"/>
                <w:sz w:val="18"/>
                <w:szCs w:val="18"/>
              </w:rPr>
              <w:t>Красноярск., ул. Кашиневская</w:t>
            </w:r>
          </w:p>
        </w:tc>
        <w:tc>
          <w:tcPr>
            <w:tcW w:w="1131" w:type="dxa"/>
            <w:shd w:val="clear" w:color="auto" w:fill="auto"/>
            <w:noWrap/>
            <w:vAlign w:val="center"/>
            <w:hideMark/>
          </w:tcPr>
          <w:p w14:paraId="24456983"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352" w:type="dxa"/>
            <w:vAlign w:val="center"/>
          </w:tcPr>
          <w:p w14:paraId="15ED7EDD"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5328A792"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4</w:t>
            </w:r>
          </w:p>
        </w:tc>
        <w:tc>
          <w:tcPr>
            <w:tcW w:w="1228" w:type="dxa"/>
            <w:vAlign w:val="center"/>
          </w:tcPr>
          <w:p w14:paraId="59B16A39"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0644F2EA"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163(04.2400.3589.17) от 23.06.2017 заключен с 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на срок 10 лет. </w:t>
            </w:r>
            <w:r w:rsidRPr="004C1F46">
              <w:rPr>
                <w:rFonts w:ascii="Myriad Pro" w:hAnsi="Myriad Pro" w:cs="Arial"/>
                <w:color w:val="000000"/>
                <w:sz w:val="18"/>
                <w:szCs w:val="18"/>
              </w:rPr>
              <w:br/>
              <w:t>Акт приема-передачи имущества от 23.06.2017г.</w:t>
            </w:r>
            <w:r w:rsidRPr="004C1F46">
              <w:rPr>
                <w:rFonts w:ascii="Myriad Pro" w:hAnsi="Myriad Pro" w:cs="Arial"/>
                <w:color w:val="000000"/>
                <w:sz w:val="18"/>
                <w:szCs w:val="18"/>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 Муниципальное имущество не подлежит амортизации и обложению налогом на имущество.</w:t>
            </w:r>
          </w:p>
        </w:tc>
      </w:tr>
      <w:tr w:rsidR="002A7D49" w:rsidRPr="004C1F46" w14:paraId="12A83BF6" w14:textId="77777777" w:rsidTr="004E5318">
        <w:trPr>
          <w:trHeight w:val="20"/>
          <w:jc w:val="center"/>
        </w:trPr>
        <w:tc>
          <w:tcPr>
            <w:tcW w:w="1565" w:type="dxa"/>
            <w:shd w:val="clear" w:color="auto" w:fill="EAF1DD" w:themeFill="accent3" w:themeFillTint="33"/>
            <w:vAlign w:val="center"/>
            <w:hideMark/>
          </w:tcPr>
          <w:p w14:paraId="71F92CC1" w14:textId="77777777" w:rsidR="002A7D49" w:rsidRPr="004C1F46" w:rsidRDefault="002A7D49" w:rsidP="004E5318">
            <w:pPr>
              <w:spacing w:after="0" w:line="240" w:lineRule="auto"/>
              <w:rPr>
                <w:rFonts w:ascii="Myriad Pro" w:eastAsia="Times New Roman" w:hAnsi="Myriad Pro" w:cs="Calibri"/>
                <w:b/>
                <w:bCs/>
                <w:color w:val="000000"/>
                <w:sz w:val="18"/>
                <w:szCs w:val="18"/>
                <w:lang w:eastAsia="ru-RU"/>
              </w:rPr>
            </w:pPr>
            <w:r w:rsidRPr="004C1F46">
              <w:rPr>
                <w:rFonts w:ascii="Myriad Pro" w:eastAsia="Times New Roman" w:hAnsi="Myriad Pro" w:cs="Calibri"/>
                <w:b/>
                <w:bCs/>
                <w:color w:val="000000"/>
                <w:sz w:val="18"/>
                <w:szCs w:val="18"/>
                <w:lang w:eastAsia="ru-RU"/>
              </w:rPr>
              <w:t>Итого:</w:t>
            </w:r>
          </w:p>
        </w:tc>
        <w:tc>
          <w:tcPr>
            <w:tcW w:w="1699" w:type="dxa"/>
            <w:shd w:val="clear" w:color="auto" w:fill="EAF1DD" w:themeFill="accent3" w:themeFillTint="33"/>
            <w:noWrap/>
            <w:vAlign w:val="center"/>
            <w:hideMark/>
          </w:tcPr>
          <w:p w14:paraId="7F36CDCA" w14:textId="77777777" w:rsidR="002A7D49" w:rsidRPr="004C1F46" w:rsidRDefault="002A7D49" w:rsidP="004E5318">
            <w:pPr>
              <w:spacing w:after="0" w:line="240" w:lineRule="auto"/>
              <w:rPr>
                <w:rFonts w:ascii="Myriad Pro" w:eastAsia="Times New Roman" w:hAnsi="Myriad Pro" w:cs="Calibri"/>
                <w:b/>
                <w:bCs/>
                <w:color w:val="000000"/>
                <w:sz w:val="18"/>
                <w:szCs w:val="18"/>
                <w:lang w:eastAsia="ru-RU"/>
              </w:rPr>
            </w:pPr>
            <w:r w:rsidRPr="004C1F46">
              <w:rPr>
                <w:rFonts w:ascii="Myriad Pro" w:eastAsia="Times New Roman" w:hAnsi="Myriad Pro" w:cs="Calibri"/>
                <w:b/>
                <w:bCs/>
                <w:color w:val="000000"/>
                <w:sz w:val="18"/>
                <w:szCs w:val="18"/>
                <w:lang w:eastAsia="ru-RU"/>
              </w:rPr>
              <w:t> </w:t>
            </w:r>
          </w:p>
        </w:tc>
        <w:tc>
          <w:tcPr>
            <w:tcW w:w="1131" w:type="dxa"/>
            <w:shd w:val="clear" w:color="auto" w:fill="EAF1DD" w:themeFill="accent3" w:themeFillTint="33"/>
            <w:noWrap/>
            <w:vAlign w:val="center"/>
            <w:hideMark/>
          </w:tcPr>
          <w:p w14:paraId="7481AAF3" w14:textId="77777777" w:rsidR="002A7D49" w:rsidRPr="004C1F46" w:rsidRDefault="002A7D49" w:rsidP="004E5318">
            <w:pPr>
              <w:jc w:val="center"/>
              <w:rPr>
                <w:rFonts w:ascii="Myriad Pro" w:hAnsi="Myriad Pro" w:cs="Arial"/>
                <w:b/>
                <w:bCs/>
                <w:color w:val="000000"/>
                <w:sz w:val="16"/>
                <w:szCs w:val="16"/>
              </w:rPr>
            </w:pPr>
            <w:r w:rsidRPr="004C1F46">
              <w:rPr>
                <w:rFonts w:ascii="Myriad Pro" w:hAnsi="Myriad Pro" w:cs="Arial"/>
                <w:b/>
                <w:bCs/>
                <w:color w:val="000000"/>
                <w:sz w:val="16"/>
                <w:szCs w:val="16"/>
              </w:rPr>
              <w:t>353,38</w:t>
            </w:r>
          </w:p>
        </w:tc>
        <w:tc>
          <w:tcPr>
            <w:tcW w:w="1352" w:type="dxa"/>
            <w:shd w:val="clear" w:color="auto" w:fill="EAF1DD" w:themeFill="accent3" w:themeFillTint="33"/>
            <w:vAlign w:val="center"/>
          </w:tcPr>
          <w:p w14:paraId="2D883420" w14:textId="77777777" w:rsidR="002A7D49" w:rsidRPr="004C1F46" w:rsidRDefault="002A7D49" w:rsidP="004E5318">
            <w:pPr>
              <w:jc w:val="center"/>
              <w:rPr>
                <w:rFonts w:ascii="Myriad Pro" w:hAnsi="Myriad Pro" w:cs="Arial"/>
                <w:b/>
                <w:bCs/>
                <w:color w:val="000000"/>
                <w:sz w:val="16"/>
                <w:szCs w:val="16"/>
              </w:rPr>
            </w:pPr>
            <w:r w:rsidRPr="004C1F46">
              <w:rPr>
                <w:rFonts w:ascii="Myriad Pro" w:hAnsi="Myriad Pro" w:cs="Arial"/>
                <w:b/>
                <w:bCs/>
                <w:color w:val="000000"/>
                <w:sz w:val="16"/>
                <w:szCs w:val="16"/>
              </w:rPr>
              <w:t>111,53</w:t>
            </w:r>
          </w:p>
        </w:tc>
        <w:tc>
          <w:tcPr>
            <w:tcW w:w="1525" w:type="dxa"/>
            <w:shd w:val="clear" w:color="auto" w:fill="EAF1DD" w:themeFill="accent3" w:themeFillTint="33"/>
            <w:noWrap/>
            <w:vAlign w:val="center"/>
            <w:hideMark/>
          </w:tcPr>
          <w:p w14:paraId="5D446F3D" w14:textId="77777777" w:rsidR="002A7D49" w:rsidRPr="004C1F46" w:rsidRDefault="002A7D49" w:rsidP="004E5318">
            <w:pPr>
              <w:jc w:val="center"/>
              <w:rPr>
                <w:rFonts w:ascii="Myriad Pro" w:hAnsi="Myriad Pro" w:cs="Arial"/>
                <w:b/>
                <w:bCs/>
                <w:color w:val="000000"/>
                <w:sz w:val="16"/>
                <w:szCs w:val="16"/>
              </w:rPr>
            </w:pPr>
            <w:r w:rsidRPr="004C1F46">
              <w:rPr>
                <w:rFonts w:ascii="Myriad Pro" w:hAnsi="Myriad Pro" w:cs="Arial"/>
                <w:b/>
                <w:bCs/>
                <w:color w:val="000000"/>
                <w:sz w:val="16"/>
                <w:szCs w:val="16"/>
              </w:rPr>
              <w:t>399,00</w:t>
            </w:r>
          </w:p>
        </w:tc>
        <w:tc>
          <w:tcPr>
            <w:tcW w:w="1228" w:type="dxa"/>
            <w:shd w:val="clear" w:color="auto" w:fill="EAF1DD" w:themeFill="accent3" w:themeFillTint="33"/>
            <w:vAlign w:val="center"/>
          </w:tcPr>
          <w:p w14:paraId="256C592B" w14:textId="77777777" w:rsidR="002A7D49" w:rsidRPr="004C1F46" w:rsidRDefault="002A7D49" w:rsidP="004E5318">
            <w:pPr>
              <w:jc w:val="center"/>
              <w:rPr>
                <w:rFonts w:ascii="Myriad Pro" w:eastAsia="Times New Roman" w:hAnsi="Myriad Pro" w:cs="Calibri"/>
                <w:b/>
                <w:bCs/>
                <w:color w:val="000000"/>
                <w:sz w:val="18"/>
                <w:szCs w:val="18"/>
                <w:lang w:eastAsia="ru-RU"/>
              </w:rPr>
            </w:pPr>
            <w:r>
              <w:rPr>
                <w:rFonts w:ascii="Myriad Pro" w:hAnsi="Myriad Pro" w:cs="Arial"/>
                <w:b/>
                <w:bCs/>
                <w:color w:val="000000"/>
                <w:sz w:val="16"/>
                <w:szCs w:val="16"/>
              </w:rPr>
              <w:t>111,53</w:t>
            </w:r>
          </w:p>
        </w:tc>
        <w:tc>
          <w:tcPr>
            <w:tcW w:w="6237" w:type="dxa"/>
            <w:shd w:val="clear" w:color="auto" w:fill="EAF1DD" w:themeFill="accent3" w:themeFillTint="33"/>
            <w:vAlign w:val="center"/>
            <w:hideMark/>
          </w:tcPr>
          <w:p w14:paraId="48A59093" w14:textId="77777777" w:rsidR="002A7D49" w:rsidRPr="004C1F46" w:rsidRDefault="002A7D49" w:rsidP="004E5318">
            <w:pPr>
              <w:spacing w:after="0" w:line="240" w:lineRule="auto"/>
              <w:rPr>
                <w:rFonts w:ascii="Myriad Pro" w:eastAsia="Times New Roman" w:hAnsi="Myriad Pro" w:cs="Calibri"/>
                <w:b/>
                <w:bCs/>
                <w:color w:val="000000"/>
                <w:sz w:val="18"/>
                <w:szCs w:val="18"/>
                <w:lang w:eastAsia="ru-RU"/>
              </w:rPr>
            </w:pPr>
            <w:r w:rsidRPr="004C1F46">
              <w:rPr>
                <w:rFonts w:ascii="Myriad Pro" w:eastAsia="Times New Roman" w:hAnsi="Myriad Pro" w:cs="Calibri"/>
                <w:b/>
                <w:bCs/>
                <w:color w:val="000000"/>
                <w:sz w:val="18"/>
                <w:szCs w:val="18"/>
                <w:lang w:eastAsia="ru-RU"/>
              </w:rPr>
              <w:t> </w:t>
            </w:r>
          </w:p>
        </w:tc>
      </w:tr>
    </w:tbl>
    <w:p w14:paraId="5B10F6B3" w14:textId="77777777" w:rsidR="002A7D49" w:rsidRDefault="002A7D49" w:rsidP="002A7D49">
      <w:pPr>
        <w:spacing w:after="0" w:line="360" w:lineRule="auto"/>
        <w:jc w:val="both"/>
        <w:rPr>
          <w:rFonts w:ascii="Myriad Pro" w:eastAsia="Calibri" w:hAnsi="Myriad Pro" w:cs="Times New Roman"/>
          <w:color w:val="000000" w:themeColor="text1"/>
          <w:sz w:val="26"/>
          <w:szCs w:val="26"/>
        </w:rPr>
        <w:sectPr w:rsidR="002A7D49" w:rsidSect="00911ABD">
          <w:pgSz w:w="16838" w:h="11906" w:orient="landscape"/>
          <w:pgMar w:top="1701" w:right="1134" w:bottom="851" w:left="1134" w:header="1304" w:footer="340" w:gutter="0"/>
          <w:cols w:space="708"/>
          <w:docGrid w:linePitch="360"/>
        </w:sectPr>
      </w:pPr>
    </w:p>
    <w:p w14:paraId="34D522EB" w14:textId="77777777" w:rsidR="002A7D49" w:rsidRPr="00E17399" w:rsidRDefault="002A7D49" w:rsidP="002A7D49">
      <w:pPr>
        <w:spacing w:after="0" w:line="360" w:lineRule="auto"/>
        <w:ind w:firstLine="567"/>
        <w:jc w:val="both"/>
        <w:rPr>
          <w:rFonts w:ascii="Myriad Pro" w:hAnsi="Myriad Pro"/>
          <w:sz w:val="26"/>
          <w:szCs w:val="26"/>
        </w:rPr>
      </w:pPr>
      <w:r w:rsidRPr="00E17399">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w:t>
      </w:r>
      <w:r w:rsidRPr="00E17399">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для обоснования заявляемых расходов на аренду имущества, Исполнитель отмечает следующее.</w:t>
      </w:r>
    </w:p>
    <w:p w14:paraId="6FA96ECE" w14:textId="77777777" w:rsidR="002A7D49" w:rsidRPr="00E17399" w:rsidRDefault="002A7D49" w:rsidP="002A7D49">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eastAsia="Calibri" w:hAnsi="Myriad Pro" w:cs="Times New Roman"/>
          <w:color w:val="000000" w:themeColor="text1"/>
          <w:sz w:val="26"/>
          <w:szCs w:val="26"/>
        </w:rPr>
        <w:t xml:space="preserve">В соответствии с пунктом 2 статьи 23 Федерального закона от 26.03.2003 </w:t>
      </w:r>
      <w:r>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 xml:space="preserve">35-ФЗ «Об электроэнергетике» </w:t>
      </w:r>
      <w:r w:rsidRPr="00E17399">
        <w:rPr>
          <w:rFonts w:ascii="Myriad Pro" w:hAnsi="Myriad Pro" w:cs="Myriad Pro"/>
          <w:sz w:val="26"/>
          <w:szCs w:val="26"/>
        </w:rPr>
        <w:t>при государственном регулировании цен (тарифов) должен соблюдаться принцип обеспечения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520CC215" w14:textId="77777777" w:rsidR="002A7D49" w:rsidRPr="00E17399" w:rsidRDefault="002A7D49" w:rsidP="002A7D49">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В соответствии с приказом Министерства финансов РФ от 01.12.2010 года №157н на объекты нефинансовых активов, коими является муниципальное имущество, с даты их включения в состав государственной (муниципальной) казны начисление амортизации не производится.</w:t>
      </w:r>
    </w:p>
    <w:p w14:paraId="4E7E732C" w14:textId="77777777" w:rsidR="002A7D49" w:rsidRPr="00E17399" w:rsidRDefault="002A7D49" w:rsidP="002A7D49">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На основании пункта 3 Закона Красноярского края от 08.11.2007 «О налоге на имущество», освобождены от уплаты налога на имущество организаций органы законодательной, исполнительной власти края, органы местного самоуправления, Избирательная комиссия Красноярского края, Счетная палата Красноярского края, Уполномоченный по правам человека в Красноярском крае.</w:t>
      </w:r>
    </w:p>
    <w:p w14:paraId="64154D21" w14:textId="77777777" w:rsidR="002A7D49" w:rsidRPr="00E17399" w:rsidRDefault="002A7D49" w:rsidP="002A7D49">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В связи с этим включение в расходы на аренду электросетевого оборудования расходов на аренду муниципального имущества будет противоречить принципу обеспечения экономической обоснованности затрат.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370"/>
        <w:gridCol w:w="1245"/>
        <w:gridCol w:w="1833"/>
        <w:gridCol w:w="1170"/>
        <w:gridCol w:w="1116"/>
        <w:gridCol w:w="988"/>
      </w:tblGrid>
      <w:tr w:rsidR="002A7D49" w:rsidRPr="00EE3113" w14:paraId="464F01E0" w14:textId="77777777" w:rsidTr="004E5318">
        <w:trPr>
          <w:trHeight w:val="361"/>
          <w:tblHeader/>
          <w:jc w:val="center"/>
        </w:trPr>
        <w:tc>
          <w:tcPr>
            <w:tcW w:w="8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CC547"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Наименование</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статьи</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расходов</w:t>
            </w:r>
          </w:p>
        </w:tc>
        <w:tc>
          <w:tcPr>
            <w:tcW w:w="7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909E9"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Факт</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за</w:t>
            </w:r>
            <w:r w:rsidRPr="00EE3113">
              <w:rPr>
                <w:rFonts w:ascii="Myriad Pro" w:eastAsia="Times New Roman" w:hAnsi="Myriad Pro" w:cs="Myanmar Text"/>
                <w:bCs/>
                <w:color w:val="FFFFFF"/>
                <w:sz w:val="18"/>
                <w:szCs w:val="18"/>
                <w:lang w:eastAsia="ru-RU"/>
              </w:rPr>
              <w:t xml:space="preserve"> 201</w:t>
            </w:r>
            <w:r>
              <w:rPr>
                <w:rFonts w:ascii="Myriad Pro" w:eastAsia="Times New Roman" w:hAnsi="Myriad Pro" w:cs="Myanmar Text"/>
                <w:bCs/>
                <w:color w:val="FFFFFF"/>
                <w:sz w:val="18"/>
                <w:szCs w:val="18"/>
                <w:lang w:val="en-US" w:eastAsia="ru-RU"/>
              </w:rPr>
              <w:t>6</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тыс</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руб</w:t>
            </w:r>
            <w:r w:rsidRPr="00EE3113">
              <w:rPr>
                <w:rFonts w:ascii="Myriad Pro" w:eastAsia="Times New Roman" w:hAnsi="Myriad Pro" w:cs="Myanmar Text"/>
                <w:bCs/>
                <w:color w:val="FFFFFF"/>
                <w:sz w:val="18"/>
                <w:szCs w:val="18"/>
                <w:lang w:eastAsia="ru-RU"/>
              </w:rPr>
              <w:t>.</w:t>
            </w:r>
          </w:p>
        </w:tc>
        <w:tc>
          <w:tcPr>
            <w:tcW w:w="6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AE16AC" w14:textId="77777777" w:rsidR="002A7D49" w:rsidRPr="00EE3113" w:rsidRDefault="002A7D49" w:rsidP="004E5318">
            <w:pPr>
              <w:spacing w:after="0" w:line="240" w:lineRule="auto"/>
              <w:jc w:val="center"/>
              <w:rPr>
                <w:rFonts w:ascii="Myriad Pro" w:eastAsia="Times New Roman" w:hAnsi="Myriad Pro" w:cs="Calibri"/>
                <w:bCs/>
                <w:color w:val="FFFFFF"/>
                <w:sz w:val="18"/>
                <w:szCs w:val="18"/>
                <w:lang w:eastAsia="ru-RU"/>
              </w:rPr>
            </w:pPr>
            <w:r w:rsidRPr="00EE3113">
              <w:rPr>
                <w:rFonts w:ascii="Myriad Pro" w:eastAsia="Times New Roman" w:hAnsi="Myriad Pro" w:cs="Calibri"/>
                <w:bCs/>
                <w:color w:val="FFFFFF"/>
                <w:sz w:val="18"/>
                <w:szCs w:val="18"/>
                <w:lang w:eastAsia="ru-RU"/>
              </w:rPr>
              <w:t>Факт</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за</w:t>
            </w:r>
            <w:r w:rsidRPr="00EE3113">
              <w:rPr>
                <w:rFonts w:ascii="Myriad Pro" w:eastAsia="Times New Roman" w:hAnsi="Myriad Pro" w:cs="Myanmar Text"/>
                <w:bCs/>
                <w:color w:val="FFFFFF"/>
                <w:sz w:val="18"/>
                <w:szCs w:val="18"/>
                <w:lang w:eastAsia="ru-RU"/>
              </w:rPr>
              <w:t xml:space="preserve"> 201</w:t>
            </w:r>
            <w:r w:rsidRPr="00E16AA1">
              <w:rPr>
                <w:rFonts w:ascii="Myriad Pro" w:eastAsia="Times New Roman" w:hAnsi="Myriad Pro" w:cs="Myanmar Text"/>
                <w:bCs/>
                <w:color w:val="FFFFFF"/>
                <w:sz w:val="18"/>
                <w:szCs w:val="18"/>
                <w:lang w:eastAsia="ru-RU"/>
              </w:rPr>
              <w:t>6</w:t>
            </w:r>
            <w:r w:rsidRPr="00EE3113">
              <w:rPr>
                <w:rFonts w:ascii="Myriad Pro" w:eastAsia="Times New Roman" w:hAnsi="Myriad Pro" w:cs="Myanmar Text"/>
                <w:bCs/>
                <w:color w:val="FFFFFF"/>
                <w:sz w:val="18"/>
                <w:szCs w:val="18"/>
                <w:lang w:eastAsia="ru-RU"/>
              </w:rPr>
              <w:t xml:space="preserve"> (подтверж-денный), </w:t>
            </w:r>
            <w:r w:rsidRPr="00EE3113">
              <w:rPr>
                <w:rFonts w:ascii="Myriad Pro" w:eastAsia="Times New Roman" w:hAnsi="Myriad Pro" w:cs="Calibri"/>
                <w:bCs/>
                <w:color w:val="FFFFFF"/>
                <w:sz w:val="18"/>
                <w:szCs w:val="18"/>
                <w:lang w:eastAsia="ru-RU"/>
              </w:rPr>
              <w:t>тыс</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руб</w:t>
            </w:r>
            <w:r w:rsidRPr="00EE3113">
              <w:rPr>
                <w:rFonts w:ascii="Myriad Pro" w:eastAsia="Times New Roman" w:hAnsi="Myriad Pro" w:cs="Myanmar Text"/>
                <w:bCs/>
                <w:color w:val="FFFFFF"/>
                <w:sz w:val="18"/>
                <w:szCs w:val="18"/>
                <w:lang w:eastAsia="ru-RU"/>
              </w:rPr>
              <w:t>.</w:t>
            </w:r>
          </w:p>
        </w:tc>
        <w:tc>
          <w:tcPr>
            <w:tcW w:w="8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A894F5"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Заявлено</w:t>
            </w:r>
            <w:r w:rsidRPr="00EE3113">
              <w:rPr>
                <w:rFonts w:ascii="Myriad Pro" w:eastAsia="Times New Roman" w:hAnsi="Myriad Pro" w:cs="Myanmar Text"/>
                <w:bCs/>
                <w:color w:val="FFFFFF"/>
                <w:sz w:val="18"/>
                <w:szCs w:val="18"/>
                <w:lang w:eastAsia="ru-RU"/>
              </w:rPr>
              <w:t xml:space="preserve"> </w:t>
            </w:r>
            <w:r>
              <w:rPr>
                <w:rFonts w:ascii="Myriad Pro" w:eastAsia="Times New Roman" w:hAnsi="Myriad Pro" w:cs="Calibri"/>
                <w:bCs/>
                <w:color w:val="FFFFFF"/>
                <w:sz w:val="18"/>
                <w:szCs w:val="18"/>
                <w:lang w:eastAsia="ru-RU"/>
              </w:rPr>
              <w:t>ПАО </w:t>
            </w:r>
            <w:r w:rsidRPr="00EE3113">
              <w:rPr>
                <w:rFonts w:ascii="Myriad Pro" w:eastAsia="Times New Roman" w:hAnsi="Myriad Pro" w:cs="Myanmar Text"/>
                <w:bCs/>
                <w:color w:val="FFFFFF"/>
                <w:sz w:val="18"/>
                <w:szCs w:val="18"/>
                <w:lang w:eastAsia="ru-RU"/>
              </w:rPr>
              <w:t>«</w:t>
            </w:r>
            <w:r w:rsidRPr="00EE3113">
              <w:rPr>
                <w:rFonts w:ascii="Myriad Pro" w:eastAsia="Times New Roman" w:hAnsi="Myriad Pro" w:cs="Calibri"/>
                <w:bCs/>
                <w:color w:val="FFFFFF"/>
                <w:sz w:val="18"/>
                <w:szCs w:val="18"/>
                <w:lang w:eastAsia="ru-RU"/>
              </w:rPr>
              <w:t>МРСК</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Сибири</w:t>
            </w:r>
            <w:r w:rsidRPr="00EE3113">
              <w:rPr>
                <w:rFonts w:ascii="Myriad Pro" w:eastAsia="Times New Roman" w:hAnsi="Myriad Pro" w:cs="Myanmar Text"/>
                <w:bCs/>
                <w:color w:val="FFFFFF"/>
                <w:sz w:val="18"/>
                <w:szCs w:val="18"/>
                <w:lang w:eastAsia="ru-RU"/>
              </w:rPr>
              <w:t>» - «</w:t>
            </w:r>
            <w:r w:rsidRPr="00EE3113">
              <w:rPr>
                <w:rFonts w:ascii="Myriad Pro" w:eastAsia="Times New Roman" w:hAnsi="Myriad Pro" w:cs="Calibri"/>
                <w:bCs/>
                <w:color w:val="FFFFFF"/>
                <w:sz w:val="18"/>
                <w:szCs w:val="18"/>
                <w:lang w:eastAsia="ru-RU"/>
              </w:rPr>
              <w:t>Красноярскэнерго</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на</w:t>
            </w:r>
            <w:r w:rsidRPr="00EE3113">
              <w:rPr>
                <w:rFonts w:ascii="Myriad Pro" w:eastAsia="Times New Roman" w:hAnsi="Myriad Pro" w:cs="Myanmar Text"/>
                <w:bCs/>
                <w:color w:val="FFFFFF"/>
                <w:sz w:val="18"/>
                <w:szCs w:val="18"/>
                <w:lang w:eastAsia="ru-RU"/>
              </w:rPr>
              <w:t xml:space="preserve"> 201</w:t>
            </w:r>
            <w:r w:rsidRPr="00E16AA1">
              <w:rPr>
                <w:rFonts w:ascii="Myriad Pro" w:eastAsia="Times New Roman" w:hAnsi="Myriad Pro" w:cs="Myanmar Text"/>
                <w:bCs/>
                <w:color w:val="FFFFFF"/>
                <w:sz w:val="18"/>
                <w:szCs w:val="18"/>
                <w:lang w:eastAsia="ru-RU"/>
              </w:rPr>
              <w:t>8</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тыс</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руб</w:t>
            </w:r>
            <w:r w:rsidRPr="00EE3113">
              <w:rPr>
                <w:rFonts w:ascii="Myriad Pro" w:eastAsia="Times New Roman" w:hAnsi="Myriad Pro" w:cs="Myanmar Text"/>
                <w:bCs/>
                <w:color w:val="FFFFFF"/>
                <w:sz w:val="18"/>
                <w:szCs w:val="18"/>
                <w:lang w:eastAsia="ru-RU"/>
              </w:rPr>
              <w:t>.</w:t>
            </w:r>
          </w:p>
        </w:tc>
        <w:tc>
          <w:tcPr>
            <w:tcW w:w="6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757FD"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Утверждено</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на</w:t>
            </w:r>
            <w:r w:rsidRPr="00EE3113">
              <w:rPr>
                <w:rFonts w:ascii="Myriad Pro" w:eastAsia="Times New Roman" w:hAnsi="Myriad Pro" w:cs="Myanmar Text"/>
                <w:bCs/>
                <w:color w:val="FFFFFF"/>
                <w:sz w:val="18"/>
                <w:szCs w:val="18"/>
                <w:lang w:eastAsia="ru-RU"/>
              </w:rPr>
              <w:t xml:space="preserve"> 201</w:t>
            </w:r>
            <w:r>
              <w:rPr>
                <w:rFonts w:ascii="Myriad Pro" w:eastAsia="Times New Roman" w:hAnsi="Myriad Pro" w:cs="Myanmar Text"/>
                <w:bCs/>
                <w:color w:val="FFFFFF"/>
                <w:sz w:val="18"/>
                <w:szCs w:val="18"/>
                <w:lang w:val="en-US" w:eastAsia="ru-RU"/>
              </w:rPr>
              <w:t>8</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тыс</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руб</w:t>
            </w:r>
            <w:r w:rsidRPr="00EE3113">
              <w:rPr>
                <w:rFonts w:ascii="Myriad Pro" w:eastAsia="Times New Roman" w:hAnsi="Myriad Pro" w:cs="Myanmar Text"/>
                <w:bCs/>
                <w:color w:val="FFFFFF"/>
                <w:sz w:val="18"/>
                <w:szCs w:val="18"/>
                <w:lang w:eastAsia="ru-RU"/>
              </w:rPr>
              <w:t>.</w:t>
            </w:r>
          </w:p>
        </w:tc>
        <w:tc>
          <w:tcPr>
            <w:tcW w:w="11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76EB6"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Позиция</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Исполнителя</w:t>
            </w:r>
          </w:p>
        </w:tc>
      </w:tr>
      <w:tr w:rsidR="002A7D49" w:rsidRPr="00EE3113" w14:paraId="2C3AB9B1" w14:textId="77777777" w:rsidTr="004E5318">
        <w:trPr>
          <w:trHeight w:val="736"/>
          <w:tblHeader/>
          <w:jc w:val="center"/>
        </w:trPr>
        <w:tc>
          <w:tcPr>
            <w:tcW w:w="8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7CC55" w14:textId="77777777" w:rsidR="002A7D49" w:rsidRPr="00EE3113" w:rsidRDefault="002A7D49" w:rsidP="004E5318">
            <w:pPr>
              <w:spacing w:after="0" w:line="240" w:lineRule="auto"/>
              <w:rPr>
                <w:rFonts w:ascii="Myriad Pro" w:eastAsia="Times New Roman" w:hAnsi="Myriad Pro" w:cs="Myanmar Text"/>
                <w:bCs/>
                <w:color w:val="FFFFFF"/>
                <w:sz w:val="18"/>
                <w:szCs w:val="18"/>
                <w:lang w:eastAsia="ru-RU"/>
              </w:rPr>
            </w:pPr>
          </w:p>
        </w:tc>
        <w:tc>
          <w:tcPr>
            <w:tcW w:w="7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6D08B" w14:textId="77777777" w:rsidR="002A7D49" w:rsidRPr="00EE3113" w:rsidRDefault="002A7D49" w:rsidP="004E5318">
            <w:pPr>
              <w:spacing w:after="0" w:line="240" w:lineRule="auto"/>
              <w:rPr>
                <w:rFonts w:ascii="Myriad Pro" w:eastAsia="Times New Roman" w:hAnsi="Myriad Pro" w:cs="Myanmar Text"/>
                <w:bCs/>
                <w:color w:val="FFFFFF"/>
                <w:sz w:val="18"/>
                <w:szCs w:val="18"/>
                <w:lang w:eastAsia="ru-RU"/>
              </w:rPr>
            </w:pPr>
          </w:p>
        </w:tc>
        <w:tc>
          <w:tcPr>
            <w:tcW w:w="6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EB1B0C" w14:textId="77777777" w:rsidR="002A7D49" w:rsidRPr="00EE3113" w:rsidRDefault="002A7D49" w:rsidP="004E5318">
            <w:pPr>
              <w:spacing w:after="0" w:line="240" w:lineRule="auto"/>
              <w:rPr>
                <w:rFonts w:ascii="Myriad Pro" w:eastAsia="Times New Roman" w:hAnsi="Myriad Pro" w:cs="Myanmar Text"/>
                <w:bCs/>
                <w:color w:val="FFFFFF"/>
                <w:sz w:val="18"/>
                <w:szCs w:val="18"/>
                <w:lang w:eastAsia="ru-RU"/>
              </w:rPr>
            </w:pPr>
          </w:p>
        </w:tc>
        <w:tc>
          <w:tcPr>
            <w:tcW w:w="8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957D4" w14:textId="77777777" w:rsidR="002A7D49" w:rsidRPr="00EE3113" w:rsidRDefault="002A7D49" w:rsidP="004E5318">
            <w:pPr>
              <w:spacing w:after="0" w:line="240" w:lineRule="auto"/>
              <w:rPr>
                <w:rFonts w:ascii="Myriad Pro" w:eastAsia="Times New Roman" w:hAnsi="Myriad Pro" w:cs="Myanmar Text"/>
                <w:bCs/>
                <w:color w:val="FFFFFF"/>
                <w:sz w:val="18"/>
                <w:szCs w:val="18"/>
                <w:lang w:eastAsia="ru-RU"/>
              </w:rPr>
            </w:pPr>
          </w:p>
        </w:tc>
        <w:tc>
          <w:tcPr>
            <w:tcW w:w="6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B29E5" w14:textId="77777777" w:rsidR="002A7D49" w:rsidRPr="00EE3113" w:rsidRDefault="002A7D49" w:rsidP="004E5318">
            <w:pPr>
              <w:spacing w:after="0" w:line="240" w:lineRule="auto"/>
              <w:rPr>
                <w:rFonts w:ascii="Myriad Pro" w:eastAsia="Times New Roman" w:hAnsi="Myriad Pro" w:cs="Myanmar Text"/>
                <w:bCs/>
                <w:color w:val="FFFFFF"/>
                <w:sz w:val="18"/>
                <w:szCs w:val="18"/>
                <w:lang w:eastAsia="ru-RU"/>
              </w:rPr>
            </w:pP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313C8"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Всего</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A8E1D"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в</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т</w:t>
            </w:r>
            <w:r w:rsidRPr="00EE3113">
              <w:rPr>
                <w:rFonts w:ascii="Myriad Pro" w:eastAsia="Times New Roman" w:hAnsi="Myriad Pro" w:cs="Myanmar Text"/>
                <w:bCs/>
                <w:color w:val="FFFFFF"/>
                <w:sz w:val="18"/>
                <w:szCs w:val="18"/>
                <w:lang w:eastAsia="ru-RU"/>
              </w:rPr>
              <w:t>.</w:t>
            </w:r>
            <w:r w:rsidRPr="00EE3113">
              <w:rPr>
                <w:rFonts w:ascii="Myriad Pro" w:eastAsia="Times New Roman" w:hAnsi="Myriad Pro" w:cs="Calibri"/>
                <w:bCs/>
                <w:color w:val="FFFFFF"/>
                <w:sz w:val="18"/>
                <w:szCs w:val="18"/>
                <w:lang w:eastAsia="ru-RU"/>
              </w:rPr>
              <w:t>ч</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риск</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изъятия</w:t>
            </w:r>
          </w:p>
        </w:tc>
      </w:tr>
      <w:tr w:rsidR="002A7D49" w:rsidRPr="00EE3113" w14:paraId="7A53D86C" w14:textId="77777777" w:rsidTr="004E5318">
        <w:trPr>
          <w:trHeight w:val="555"/>
          <w:tblHeader/>
          <w:jc w:val="center"/>
        </w:trPr>
        <w:tc>
          <w:tcPr>
            <w:tcW w:w="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F275E5"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1</w:t>
            </w: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A1ADAD"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2</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90BDBC"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3</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BA0C1"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4</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2BC38"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5</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5B7B59"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6</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7D85A"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7</w:t>
            </w:r>
          </w:p>
        </w:tc>
      </w:tr>
      <w:tr w:rsidR="002A7D49" w:rsidRPr="00EE3113" w14:paraId="3460EB01" w14:textId="77777777" w:rsidTr="004E5318">
        <w:trPr>
          <w:trHeight w:val="762"/>
          <w:jc w:val="center"/>
        </w:trPr>
        <w:tc>
          <w:tcPr>
            <w:tcW w:w="888" w:type="pct"/>
            <w:tcBorders>
              <w:top w:val="single" w:sz="4" w:space="0" w:color="FFFFFF" w:themeColor="background1"/>
            </w:tcBorders>
            <w:shd w:val="clear" w:color="000000" w:fill="FFFFFF"/>
            <w:vAlign w:val="center"/>
            <w:hideMark/>
          </w:tcPr>
          <w:p w14:paraId="7DA29E5E" w14:textId="77777777" w:rsidR="002A7D49" w:rsidRPr="00EE3113" w:rsidRDefault="002A7D49" w:rsidP="004E5318">
            <w:pPr>
              <w:rPr>
                <w:rFonts w:ascii="Myriad Pro" w:hAnsi="Myriad Pro"/>
                <w:b/>
                <w:bCs/>
                <w:color w:val="000000"/>
                <w:sz w:val="18"/>
                <w:szCs w:val="18"/>
              </w:rPr>
            </w:pPr>
            <w:r w:rsidRPr="00EE3113">
              <w:rPr>
                <w:rFonts w:ascii="Myriad Pro" w:hAnsi="Myriad Pro"/>
                <w:b/>
                <w:bCs/>
                <w:color w:val="000000"/>
                <w:sz w:val="18"/>
                <w:szCs w:val="18"/>
              </w:rPr>
              <w:t>Плата за аренду имущества, всего, в том числе:</w:t>
            </w:r>
          </w:p>
        </w:tc>
        <w:tc>
          <w:tcPr>
            <w:tcW w:w="753" w:type="pct"/>
            <w:tcBorders>
              <w:top w:val="single" w:sz="4" w:space="0" w:color="FFFFFF" w:themeColor="background1"/>
            </w:tcBorders>
            <w:shd w:val="clear" w:color="auto" w:fill="auto"/>
            <w:vAlign w:val="center"/>
            <w:hideMark/>
          </w:tcPr>
          <w:p w14:paraId="62A27528" w14:textId="77777777" w:rsidR="002A7D49" w:rsidRPr="00EE3113" w:rsidRDefault="002A7D49" w:rsidP="004E5318">
            <w:pPr>
              <w:jc w:val="center"/>
              <w:rPr>
                <w:rFonts w:ascii="Myriad Pro" w:hAnsi="Myriad Pro"/>
                <w:b/>
                <w:bCs/>
                <w:color w:val="000000"/>
                <w:sz w:val="18"/>
                <w:szCs w:val="18"/>
              </w:rPr>
            </w:pPr>
            <w:r w:rsidRPr="00EE3113">
              <w:rPr>
                <w:rFonts w:ascii="Myriad Pro" w:hAnsi="Myriad Pro"/>
                <w:b/>
                <w:bCs/>
                <w:color w:val="000000"/>
                <w:sz w:val="18"/>
                <w:szCs w:val="18"/>
              </w:rPr>
              <w:t>49 221,51</w:t>
            </w:r>
          </w:p>
        </w:tc>
        <w:tc>
          <w:tcPr>
            <w:tcW w:w="686" w:type="pct"/>
            <w:tcBorders>
              <w:top w:val="single" w:sz="4" w:space="0" w:color="FFFFFF" w:themeColor="background1"/>
            </w:tcBorders>
            <w:vAlign w:val="center"/>
          </w:tcPr>
          <w:p w14:paraId="0D7566DC" w14:textId="77777777" w:rsidR="002A7D49" w:rsidRPr="00EE3113" w:rsidRDefault="002A7D49" w:rsidP="004E5318">
            <w:pPr>
              <w:jc w:val="center"/>
              <w:rPr>
                <w:rFonts w:ascii="Myriad Pro" w:hAnsi="Myriad Pro"/>
                <w:b/>
                <w:bCs/>
                <w:color w:val="000000"/>
                <w:sz w:val="18"/>
                <w:szCs w:val="18"/>
              </w:rPr>
            </w:pPr>
            <w:r w:rsidRPr="00EE3113">
              <w:rPr>
                <w:rFonts w:ascii="Myriad Pro" w:hAnsi="Myriad Pro"/>
                <w:b/>
                <w:bCs/>
                <w:color w:val="000000"/>
                <w:sz w:val="18"/>
                <w:szCs w:val="18"/>
              </w:rPr>
              <w:t>39 554,51</w:t>
            </w:r>
          </w:p>
        </w:tc>
        <w:tc>
          <w:tcPr>
            <w:tcW w:w="891" w:type="pct"/>
            <w:tcBorders>
              <w:top w:val="single" w:sz="4" w:space="0" w:color="FFFFFF" w:themeColor="background1"/>
            </w:tcBorders>
            <w:shd w:val="clear" w:color="auto" w:fill="auto"/>
            <w:vAlign w:val="center"/>
            <w:hideMark/>
          </w:tcPr>
          <w:p w14:paraId="6BF7CBE7" w14:textId="77777777" w:rsidR="002A7D49" w:rsidRPr="00EE3113" w:rsidRDefault="002A7D49" w:rsidP="004E5318">
            <w:pPr>
              <w:jc w:val="center"/>
              <w:rPr>
                <w:rFonts w:ascii="Myriad Pro" w:hAnsi="Myriad Pro"/>
                <w:b/>
                <w:bCs/>
                <w:color w:val="000000"/>
                <w:sz w:val="18"/>
                <w:szCs w:val="18"/>
              </w:rPr>
            </w:pPr>
            <w:r w:rsidRPr="00EE3113">
              <w:rPr>
                <w:rFonts w:ascii="Myriad Pro" w:hAnsi="Myriad Pro"/>
                <w:b/>
                <w:bCs/>
                <w:color w:val="000000"/>
                <w:sz w:val="18"/>
                <w:szCs w:val="18"/>
              </w:rPr>
              <w:t>57 395,00</w:t>
            </w:r>
          </w:p>
        </w:tc>
        <w:tc>
          <w:tcPr>
            <w:tcW w:w="616" w:type="pct"/>
            <w:tcBorders>
              <w:top w:val="single" w:sz="4" w:space="0" w:color="FFFFFF" w:themeColor="background1"/>
            </w:tcBorders>
            <w:shd w:val="clear" w:color="auto" w:fill="auto"/>
            <w:vAlign w:val="center"/>
            <w:hideMark/>
          </w:tcPr>
          <w:p w14:paraId="1C564FC9" w14:textId="77777777" w:rsidR="002A7D49" w:rsidRPr="00EE3113" w:rsidRDefault="002A7D49" w:rsidP="004E5318">
            <w:pPr>
              <w:jc w:val="center"/>
              <w:rPr>
                <w:rFonts w:ascii="Myriad Pro" w:hAnsi="Myriad Pro"/>
                <w:b/>
                <w:bCs/>
                <w:color w:val="000000"/>
                <w:sz w:val="18"/>
                <w:szCs w:val="18"/>
              </w:rPr>
            </w:pPr>
            <w:r w:rsidRPr="00EE3113">
              <w:rPr>
                <w:rFonts w:ascii="Myriad Pro" w:hAnsi="Myriad Pro"/>
                <w:b/>
                <w:bCs/>
                <w:color w:val="000000"/>
                <w:sz w:val="18"/>
                <w:szCs w:val="18"/>
              </w:rPr>
              <w:t>48 969,09</w:t>
            </w:r>
          </w:p>
        </w:tc>
        <w:tc>
          <w:tcPr>
            <w:tcW w:w="617" w:type="pct"/>
            <w:tcBorders>
              <w:top w:val="single" w:sz="4" w:space="0" w:color="FFFFFF" w:themeColor="background1"/>
            </w:tcBorders>
            <w:shd w:val="clear" w:color="auto" w:fill="auto"/>
            <w:vAlign w:val="center"/>
            <w:hideMark/>
          </w:tcPr>
          <w:p w14:paraId="363F9708" w14:textId="77777777" w:rsidR="002A7D49" w:rsidRPr="00896414" w:rsidRDefault="002A7D49" w:rsidP="004E5318">
            <w:pPr>
              <w:jc w:val="center"/>
              <w:rPr>
                <w:rFonts w:ascii="Myriad Pro" w:hAnsi="Myriad Pro"/>
                <w:b/>
                <w:bCs/>
                <w:color w:val="000000"/>
                <w:sz w:val="18"/>
                <w:szCs w:val="18"/>
              </w:rPr>
            </w:pPr>
            <w:r>
              <w:rPr>
                <w:rFonts w:ascii="Myriad Pro" w:hAnsi="Myriad Pro"/>
                <w:b/>
                <w:bCs/>
                <w:color w:val="000000"/>
                <w:sz w:val="18"/>
                <w:szCs w:val="18"/>
              </w:rPr>
              <w:t>47 125,36</w:t>
            </w:r>
          </w:p>
        </w:tc>
        <w:tc>
          <w:tcPr>
            <w:tcW w:w="548" w:type="pct"/>
            <w:tcBorders>
              <w:top w:val="single" w:sz="4" w:space="0" w:color="FFFFFF" w:themeColor="background1"/>
            </w:tcBorders>
            <w:shd w:val="clear" w:color="auto" w:fill="auto"/>
            <w:vAlign w:val="center"/>
            <w:hideMark/>
          </w:tcPr>
          <w:p w14:paraId="4091CC8C" w14:textId="77777777" w:rsidR="002A7D49" w:rsidRPr="00EE3113" w:rsidRDefault="002A7D49" w:rsidP="004E5318">
            <w:pPr>
              <w:jc w:val="center"/>
              <w:rPr>
                <w:rFonts w:ascii="Myriad Pro" w:hAnsi="Myriad Pro"/>
                <w:b/>
                <w:bCs/>
                <w:color w:val="000000"/>
                <w:sz w:val="18"/>
                <w:szCs w:val="18"/>
              </w:rPr>
            </w:pPr>
            <w:r>
              <w:rPr>
                <w:rFonts w:ascii="Myriad Pro" w:hAnsi="Myriad Pro"/>
                <w:b/>
                <w:bCs/>
                <w:color w:val="000000"/>
                <w:sz w:val="18"/>
                <w:szCs w:val="18"/>
              </w:rPr>
              <w:t>1 843,73</w:t>
            </w:r>
          </w:p>
        </w:tc>
      </w:tr>
      <w:tr w:rsidR="002A7D49" w:rsidRPr="00EE3113" w14:paraId="49BFF45D" w14:textId="77777777" w:rsidTr="004E5318">
        <w:trPr>
          <w:trHeight w:val="154"/>
          <w:jc w:val="center"/>
        </w:trPr>
        <w:tc>
          <w:tcPr>
            <w:tcW w:w="888" w:type="pct"/>
            <w:shd w:val="clear" w:color="000000" w:fill="FFFFFF"/>
            <w:vAlign w:val="center"/>
            <w:hideMark/>
          </w:tcPr>
          <w:p w14:paraId="05245E88" w14:textId="77777777" w:rsidR="002A7D49" w:rsidRPr="00EE3113" w:rsidRDefault="002A7D49" w:rsidP="004E5318">
            <w:pPr>
              <w:rPr>
                <w:rFonts w:ascii="Myriad Pro" w:hAnsi="Myriad Pro"/>
                <w:color w:val="000000"/>
                <w:sz w:val="18"/>
                <w:szCs w:val="18"/>
              </w:rPr>
            </w:pPr>
            <w:r w:rsidRPr="00EE3113">
              <w:rPr>
                <w:rFonts w:ascii="Myriad Pro" w:hAnsi="Myriad Pro"/>
                <w:color w:val="000000"/>
                <w:sz w:val="18"/>
                <w:szCs w:val="18"/>
              </w:rPr>
              <w:t>Аренда зданий и помещений</w:t>
            </w:r>
          </w:p>
        </w:tc>
        <w:tc>
          <w:tcPr>
            <w:tcW w:w="753" w:type="pct"/>
            <w:shd w:val="clear" w:color="auto" w:fill="auto"/>
            <w:vAlign w:val="center"/>
            <w:hideMark/>
          </w:tcPr>
          <w:p w14:paraId="5F4B40BA"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30 473,69</w:t>
            </w:r>
          </w:p>
        </w:tc>
        <w:tc>
          <w:tcPr>
            <w:tcW w:w="686" w:type="pct"/>
            <w:vAlign w:val="center"/>
          </w:tcPr>
          <w:p w14:paraId="64FEF7AF"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21 048,54</w:t>
            </w:r>
          </w:p>
        </w:tc>
        <w:tc>
          <w:tcPr>
            <w:tcW w:w="891" w:type="pct"/>
            <w:shd w:val="clear" w:color="auto" w:fill="auto"/>
            <w:vAlign w:val="center"/>
            <w:hideMark/>
          </w:tcPr>
          <w:p w14:paraId="2470E5CB"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36 584,00</w:t>
            </w:r>
          </w:p>
        </w:tc>
        <w:tc>
          <w:tcPr>
            <w:tcW w:w="616" w:type="pct"/>
            <w:shd w:val="clear" w:color="auto" w:fill="auto"/>
            <w:vAlign w:val="center"/>
            <w:hideMark/>
          </w:tcPr>
          <w:p w14:paraId="1A2C61D5" w14:textId="77777777" w:rsidR="002A7D49" w:rsidRPr="00EE3113" w:rsidRDefault="002A7D49" w:rsidP="004E5318">
            <w:pPr>
              <w:jc w:val="center"/>
              <w:rPr>
                <w:rFonts w:ascii="Myriad Pro" w:hAnsi="Myriad Pro"/>
                <w:color w:val="000000"/>
                <w:sz w:val="18"/>
                <w:szCs w:val="18"/>
              </w:rPr>
            </w:pPr>
          </w:p>
        </w:tc>
        <w:tc>
          <w:tcPr>
            <w:tcW w:w="617" w:type="pct"/>
            <w:shd w:val="clear" w:color="auto" w:fill="auto"/>
            <w:vAlign w:val="center"/>
          </w:tcPr>
          <w:p w14:paraId="33B1EDFD" w14:textId="77777777" w:rsidR="002A7D49" w:rsidRPr="00896414" w:rsidRDefault="002A7D49" w:rsidP="004E5318">
            <w:pPr>
              <w:jc w:val="center"/>
              <w:rPr>
                <w:rFonts w:ascii="Myriad Pro" w:hAnsi="Myriad Pro"/>
                <w:color w:val="000000"/>
                <w:sz w:val="18"/>
                <w:szCs w:val="18"/>
              </w:rPr>
            </w:pPr>
            <w:r>
              <w:rPr>
                <w:rFonts w:ascii="Myriad Pro" w:hAnsi="Myriad Pro"/>
                <w:color w:val="000000"/>
                <w:sz w:val="18"/>
                <w:szCs w:val="18"/>
              </w:rPr>
              <w:t>28 619,4</w:t>
            </w:r>
          </w:p>
        </w:tc>
        <w:tc>
          <w:tcPr>
            <w:tcW w:w="548" w:type="pct"/>
            <w:shd w:val="clear" w:color="auto" w:fill="auto"/>
            <w:vAlign w:val="center"/>
            <w:hideMark/>
          </w:tcPr>
          <w:p w14:paraId="4C03D2EF" w14:textId="77777777" w:rsidR="002A7D49" w:rsidRPr="00896414" w:rsidRDefault="002A7D49" w:rsidP="004E5318">
            <w:pPr>
              <w:jc w:val="center"/>
              <w:rPr>
                <w:rFonts w:ascii="Myriad Pro" w:hAnsi="Myriad Pro"/>
                <w:color w:val="000000"/>
                <w:sz w:val="18"/>
                <w:szCs w:val="18"/>
              </w:rPr>
            </w:pPr>
          </w:p>
        </w:tc>
      </w:tr>
      <w:tr w:rsidR="002A7D49" w:rsidRPr="00EE3113" w14:paraId="09DC5C19" w14:textId="77777777" w:rsidTr="004E5318">
        <w:trPr>
          <w:trHeight w:val="824"/>
          <w:jc w:val="center"/>
        </w:trPr>
        <w:tc>
          <w:tcPr>
            <w:tcW w:w="888" w:type="pct"/>
            <w:shd w:val="clear" w:color="000000" w:fill="FFFFFF"/>
            <w:vAlign w:val="center"/>
            <w:hideMark/>
          </w:tcPr>
          <w:p w14:paraId="640E6FF2" w14:textId="77777777" w:rsidR="002A7D49" w:rsidRPr="00EE3113" w:rsidRDefault="002A7D49" w:rsidP="004E5318">
            <w:pPr>
              <w:rPr>
                <w:rFonts w:ascii="Myriad Pro" w:hAnsi="Myriad Pro"/>
                <w:color w:val="000000"/>
                <w:sz w:val="18"/>
                <w:szCs w:val="18"/>
              </w:rPr>
            </w:pPr>
            <w:r w:rsidRPr="00EE3113">
              <w:rPr>
                <w:rFonts w:ascii="Myriad Pro" w:hAnsi="Myriad Pro"/>
                <w:color w:val="000000"/>
                <w:sz w:val="18"/>
                <w:szCs w:val="18"/>
              </w:rPr>
              <w:t>Аренда электросетевых объектов</w:t>
            </w:r>
          </w:p>
        </w:tc>
        <w:tc>
          <w:tcPr>
            <w:tcW w:w="753" w:type="pct"/>
            <w:shd w:val="clear" w:color="auto" w:fill="auto"/>
            <w:vAlign w:val="center"/>
            <w:hideMark/>
          </w:tcPr>
          <w:p w14:paraId="18E980CA"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353,38</w:t>
            </w:r>
          </w:p>
        </w:tc>
        <w:tc>
          <w:tcPr>
            <w:tcW w:w="686" w:type="pct"/>
            <w:vAlign w:val="center"/>
          </w:tcPr>
          <w:p w14:paraId="50FE921C"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111,53</w:t>
            </w:r>
          </w:p>
        </w:tc>
        <w:tc>
          <w:tcPr>
            <w:tcW w:w="891" w:type="pct"/>
            <w:shd w:val="clear" w:color="auto" w:fill="auto"/>
            <w:vAlign w:val="center"/>
            <w:hideMark/>
          </w:tcPr>
          <w:p w14:paraId="51381603"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399,00</w:t>
            </w:r>
          </w:p>
        </w:tc>
        <w:tc>
          <w:tcPr>
            <w:tcW w:w="616" w:type="pct"/>
            <w:shd w:val="clear" w:color="auto" w:fill="auto"/>
            <w:vAlign w:val="center"/>
            <w:hideMark/>
          </w:tcPr>
          <w:p w14:paraId="6FB142C2" w14:textId="77777777" w:rsidR="002A7D49" w:rsidRPr="00EE3113" w:rsidRDefault="002A7D49" w:rsidP="004E5318">
            <w:pPr>
              <w:jc w:val="center"/>
              <w:rPr>
                <w:rFonts w:ascii="Myriad Pro" w:hAnsi="Myriad Pro"/>
                <w:color w:val="000000"/>
                <w:sz w:val="18"/>
                <w:szCs w:val="18"/>
              </w:rPr>
            </w:pPr>
          </w:p>
        </w:tc>
        <w:tc>
          <w:tcPr>
            <w:tcW w:w="617" w:type="pct"/>
            <w:shd w:val="clear" w:color="auto" w:fill="auto"/>
            <w:vAlign w:val="center"/>
          </w:tcPr>
          <w:p w14:paraId="7E5B0C3A" w14:textId="77777777" w:rsidR="002A7D49" w:rsidRPr="00896414" w:rsidRDefault="002A7D49" w:rsidP="004E5318">
            <w:pPr>
              <w:jc w:val="center"/>
              <w:rPr>
                <w:rFonts w:ascii="Myriad Pro" w:hAnsi="Myriad Pro"/>
                <w:color w:val="000000"/>
                <w:sz w:val="18"/>
                <w:szCs w:val="18"/>
              </w:rPr>
            </w:pPr>
            <w:r>
              <w:rPr>
                <w:rFonts w:ascii="Myriad Pro" w:hAnsi="Myriad Pro"/>
                <w:color w:val="000000"/>
                <w:sz w:val="18"/>
                <w:szCs w:val="18"/>
              </w:rPr>
              <w:t>111,53</w:t>
            </w:r>
          </w:p>
        </w:tc>
        <w:tc>
          <w:tcPr>
            <w:tcW w:w="548" w:type="pct"/>
            <w:shd w:val="clear" w:color="auto" w:fill="auto"/>
            <w:vAlign w:val="center"/>
            <w:hideMark/>
          </w:tcPr>
          <w:p w14:paraId="05F101BD" w14:textId="77777777" w:rsidR="002A7D49" w:rsidRPr="00896414" w:rsidRDefault="002A7D49" w:rsidP="004E5318">
            <w:pPr>
              <w:jc w:val="center"/>
              <w:rPr>
                <w:rFonts w:ascii="Myriad Pro" w:hAnsi="Myriad Pro"/>
                <w:color w:val="000000"/>
                <w:sz w:val="18"/>
                <w:szCs w:val="18"/>
              </w:rPr>
            </w:pPr>
          </w:p>
        </w:tc>
      </w:tr>
      <w:tr w:rsidR="002A7D49" w:rsidRPr="00EE3113" w14:paraId="649AF32D" w14:textId="77777777" w:rsidTr="004E5318">
        <w:trPr>
          <w:trHeight w:val="267"/>
          <w:jc w:val="center"/>
        </w:trPr>
        <w:tc>
          <w:tcPr>
            <w:tcW w:w="888" w:type="pct"/>
            <w:shd w:val="clear" w:color="000000" w:fill="FFFFFF"/>
            <w:vAlign w:val="center"/>
            <w:hideMark/>
          </w:tcPr>
          <w:p w14:paraId="65C5D38B" w14:textId="77777777" w:rsidR="002A7D49" w:rsidRPr="00EE3113" w:rsidRDefault="002A7D49" w:rsidP="004E5318">
            <w:pPr>
              <w:rPr>
                <w:rFonts w:ascii="Myriad Pro" w:hAnsi="Myriad Pro"/>
                <w:color w:val="000000"/>
                <w:sz w:val="18"/>
                <w:szCs w:val="18"/>
              </w:rPr>
            </w:pPr>
            <w:r w:rsidRPr="00EE3113">
              <w:rPr>
                <w:rFonts w:ascii="Myriad Pro" w:hAnsi="Myriad Pro"/>
                <w:color w:val="000000"/>
                <w:sz w:val="18"/>
                <w:szCs w:val="18"/>
              </w:rPr>
              <w:t>Аренда земельных участков</w:t>
            </w:r>
          </w:p>
        </w:tc>
        <w:tc>
          <w:tcPr>
            <w:tcW w:w="753" w:type="pct"/>
            <w:shd w:val="clear" w:color="auto" w:fill="auto"/>
            <w:vAlign w:val="center"/>
            <w:hideMark/>
          </w:tcPr>
          <w:p w14:paraId="715158A1"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18 394,44</w:t>
            </w:r>
          </w:p>
        </w:tc>
        <w:tc>
          <w:tcPr>
            <w:tcW w:w="686" w:type="pct"/>
            <w:vAlign w:val="center"/>
          </w:tcPr>
          <w:p w14:paraId="58C21039"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18 394,44</w:t>
            </w:r>
          </w:p>
        </w:tc>
        <w:tc>
          <w:tcPr>
            <w:tcW w:w="891" w:type="pct"/>
            <w:shd w:val="clear" w:color="auto" w:fill="auto"/>
            <w:vAlign w:val="center"/>
            <w:hideMark/>
          </w:tcPr>
          <w:p w14:paraId="27F53EBD"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20 412,00</w:t>
            </w:r>
          </w:p>
        </w:tc>
        <w:tc>
          <w:tcPr>
            <w:tcW w:w="616" w:type="pct"/>
            <w:shd w:val="clear" w:color="auto" w:fill="auto"/>
            <w:vAlign w:val="center"/>
            <w:hideMark/>
          </w:tcPr>
          <w:p w14:paraId="06749EF2" w14:textId="77777777" w:rsidR="002A7D49" w:rsidRPr="00EE3113" w:rsidRDefault="002A7D49" w:rsidP="004E5318">
            <w:pPr>
              <w:jc w:val="center"/>
              <w:rPr>
                <w:rFonts w:ascii="Myriad Pro" w:hAnsi="Myriad Pro"/>
                <w:color w:val="000000"/>
                <w:sz w:val="18"/>
                <w:szCs w:val="18"/>
              </w:rPr>
            </w:pPr>
          </w:p>
        </w:tc>
        <w:tc>
          <w:tcPr>
            <w:tcW w:w="617" w:type="pct"/>
            <w:shd w:val="clear" w:color="auto" w:fill="auto"/>
            <w:vAlign w:val="center"/>
          </w:tcPr>
          <w:p w14:paraId="43026BED" w14:textId="77777777" w:rsidR="002A7D49" w:rsidRPr="00896414" w:rsidRDefault="002A7D49" w:rsidP="004E5318">
            <w:pPr>
              <w:jc w:val="center"/>
              <w:rPr>
                <w:rFonts w:ascii="Myriad Pro" w:hAnsi="Myriad Pro"/>
                <w:color w:val="000000"/>
                <w:sz w:val="18"/>
                <w:szCs w:val="18"/>
              </w:rPr>
            </w:pPr>
            <w:r w:rsidRPr="00896414">
              <w:rPr>
                <w:rFonts w:ascii="Myriad Pro" w:hAnsi="Myriad Pro"/>
                <w:color w:val="000000"/>
                <w:sz w:val="18"/>
                <w:szCs w:val="18"/>
              </w:rPr>
              <w:t>18 394,43</w:t>
            </w:r>
          </w:p>
        </w:tc>
        <w:tc>
          <w:tcPr>
            <w:tcW w:w="548" w:type="pct"/>
            <w:shd w:val="clear" w:color="auto" w:fill="auto"/>
            <w:vAlign w:val="center"/>
            <w:hideMark/>
          </w:tcPr>
          <w:p w14:paraId="4EF33DE9" w14:textId="77777777" w:rsidR="002A7D49" w:rsidRPr="00896414" w:rsidRDefault="002A7D49" w:rsidP="004E5318">
            <w:pPr>
              <w:jc w:val="center"/>
              <w:rPr>
                <w:rFonts w:ascii="Myriad Pro" w:hAnsi="Myriad Pro" w:cs="Calibri"/>
                <w:color w:val="000000"/>
                <w:sz w:val="18"/>
                <w:szCs w:val="18"/>
              </w:rPr>
            </w:pPr>
          </w:p>
        </w:tc>
      </w:tr>
    </w:tbl>
    <w:p w14:paraId="276FF5E4" w14:textId="77777777" w:rsidR="002A7D49" w:rsidRDefault="002A7D49" w:rsidP="002A7D49">
      <w:pPr>
        <w:spacing w:after="0" w:line="360" w:lineRule="auto"/>
        <w:ind w:firstLine="567"/>
        <w:jc w:val="both"/>
        <w:rPr>
          <w:rFonts w:ascii="Myriad Pro" w:hAnsi="Myriad Pro"/>
          <w:sz w:val="26"/>
          <w:szCs w:val="26"/>
        </w:rPr>
      </w:pPr>
      <w:r>
        <w:rPr>
          <w:rFonts w:ascii="Myriad Pro" w:hAnsi="Myriad Pro"/>
          <w:sz w:val="26"/>
          <w:szCs w:val="26"/>
        </w:rPr>
        <w:t>Величина риска определена Исполнителем как разница между утвержденной РЭК Красноярского края величиной расходов на аренду, включенной в состав необходимой валовой выручки на 2018 год и суммой экономически обоснованных расходов по расчету Исполнителя на аренду земельных участков в размере фактических расходов за 2016 год, аренду зданий, помещений и аренду электросетевых объектов в соответствии с приведенными выше расчетами.</w:t>
      </w:r>
    </w:p>
    <w:p w14:paraId="0D38FEED" w14:textId="77777777" w:rsidR="002A7D49" w:rsidRPr="00E17399" w:rsidRDefault="002A7D49" w:rsidP="002A7D49">
      <w:pPr>
        <w:spacing w:after="0" w:line="360" w:lineRule="auto"/>
        <w:ind w:firstLine="567"/>
        <w:jc w:val="both"/>
        <w:rPr>
          <w:rFonts w:ascii="Myriad Pro" w:hAnsi="Myriad Pro"/>
          <w:sz w:val="26"/>
          <w:szCs w:val="26"/>
        </w:rPr>
      </w:pPr>
      <w:r w:rsidRPr="00E17399">
        <w:rPr>
          <w:rFonts w:ascii="Myriad Pro" w:hAnsi="Myriad Pro"/>
          <w:sz w:val="26"/>
          <w:szCs w:val="26"/>
        </w:rPr>
        <w:t xml:space="preserve">Исполнитель полагает, что учет расходов </w:t>
      </w:r>
      <w:r>
        <w:rPr>
          <w:rFonts w:ascii="Myriad Pro" w:hAnsi="Myriad Pro"/>
          <w:sz w:val="26"/>
          <w:szCs w:val="26"/>
        </w:rPr>
        <w:t>РЭК Красноярского края</w:t>
      </w:r>
      <w:r w:rsidRPr="00E17399">
        <w:rPr>
          <w:rFonts w:ascii="Myriad Pro" w:hAnsi="Myriad Pro"/>
          <w:sz w:val="26"/>
          <w:szCs w:val="26"/>
        </w:rPr>
        <w:t xml:space="preserve"> в составе неконтрольных расходов по статье «Аренда имущества и лизинг», в объеме </w:t>
      </w:r>
      <w:r>
        <w:rPr>
          <w:rFonts w:ascii="Myriad Pro" w:hAnsi="Myriad Pro"/>
          <w:sz w:val="26"/>
          <w:szCs w:val="26"/>
        </w:rPr>
        <w:t>1 843,73</w:t>
      </w:r>
      <w:r w:rsidRPr="00E17399">
        <w:rPr>
          <w:rFonts w:ascii="Myriad Pro" w:hAnsi="Myriad Pro"/>
          <w:sz w:val="26"/>
          <w:szCs w:val="26"/>
        </w:rPr>
        <w:t xml:space="preserve"> тыс. рублей в условиях отсутствия достаточного пакета документов, подтверждающих экономическую обоснованность плановых расходов на очередной период регулирования,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о проведении дополнительного анализа и изъятии по результатам из необходимой валовой выручки филиала </w:t>
      </w:r>
      <w:r>
        <w:rPr>
          <w:rFonts w:ascii="Myriad Pro" w:hAnsi="Myriad Pro"/>
          <w:sz w:val="26"/>
          <w:szCs w:val="26"/>
        </w:rPr>
        <w:t>ПАО </w:t>
      </w:r>
      <w:r w:rsidRPr="00E17399">
        <w:rPr>
          <w:rFonts w:ascii="Myriad Pro" w:hAnsi="Myriad Pro"/>
          <w:sz w:val="26"/>
          <w:szCs w:val="26"/>
        </w:rPr>
        <w:t xml:space="preserve">«МРСК Сибири» - «Красноярскэнерго» неподтвержденных документально расходов. </w:t>
      </w:r>
    </w:p>
    <w:p w14:paraId="5E988E6E" w14:textId="77777777" w:rsidR="002A7D49" w:rsidRPr="00E17399" w:rsidRDefault="002A7D49" w:rsidP="002A7D49">
      <w:pPr>
        <w:spacing w:after="0" w:line="360" w:lineRule="auto"/>
        <w:ind w:firstLine="567"/>
        <w:jc w:val="both"/>
        <w:rPr>
          <w:rFonts w:ascii="Myriad Pro" w:hAnsi="Myriad Pro" w:cs="Myriad Pro"/>
          <w:sz w:val="26"/>
          <w:szCs w:val="26"/>
        </w:rPr>
      </w:pPr>
      <w:r w:rsidRPr="00E17399">
        <w:rPr>
          <w:rFonts w:ascii="Myriad Pro" w:hAnsi="Myriad Pro"/>
          <w:sz w:val="26"/>
          <w:szCs w:val="26"/>
        </w:rPr>
        <w:t>С целью исключения рисков изъятия расходов по статье «расходы на услуги связи» Исполнитель рекомендует формировать пакет обосновывающих материалов на очередной период регулирования:</w:t>
      </w:r>
    </w:p>
    <w:p w14:paraId="1D9D04FA" w14:textId="77777777" w:rsidR="002A7D49" w:rsidRPr="00E17399" w:rsidRDefault="002A7D49" w:rsidP="002A7D49">
      <w:pPr>
        <w:pStyle w:val="a5"/>
        <w:numPr>
          <w:ilvl w:val="0"/>
          <w:numId w:val="7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Пообъектный расчет арендной платы на предстоящий период регулирования с указанием первоначальной стоимости арендуемых объектов, даты ввода в эксплуатацию, срока полезного использования,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2BD4BDB1" w14:textId="77777777" w:rsidR="002A7D49" w:rsidRPr="00E17399" w:rsidRDefault="002A7D49" w:rsidP="002A7D49">
      <w:pPr>
        <w:pStyle w:val="a5"/>
        <w:numPr>
          <w:ilvl w:val="0"/>
          <w:numId w:val="7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 xml:space="preserve">Договоры аренды имущества, с приложениями к договору, дополнительными соглашениями, актом приема-передачи и свидетельствами о государственной регистрации права арендодателя на передаваемое в аренду имущество. </w:t>
      </w:r>
    </w:p>
    <w:p w14:paraId="1B7E0519" w14:textId="77777777" w:rsidR="002A7D49" w:rsidRPr="00E17399" w:rsidRDefault="002A7D49" w:rsidP="002A7D49">
      <w:pPr>
        <w:pStyle w:val="a5"/>
        <w:numPr>
          <w:ilvl w:val="0"/>
          <w:numId w:val="7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Документы, подтверждающие продление сроков действия договоров аренды на регулируемый период;</w:t>
      </w:r>
    </w:p>
    <w:p w14:paraId="4C9642BC" w14:textId="77777777" w:rsidR="002A7D49" w:rsidRPr="00E17399" w:rsidRDefault="002A7D49" w:rsidP="002A7D49">
      <w:pPr>
        <w:pStyle w:val="a5"/>
        <w:numPr>
          <w:ilvl w:val="0"/>
          <w:numId w:val="7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с приложением инвентарных карточек объекта основных средств;</w:t>
      </w:r>
    </w:p>
    <w:p w14:paraId="3B8AF80B" w14:textId="77777777" w:rsidR="002A7D49" w:rsidRPr="00E17399" w:rsidRDefault="002A7D49" w:rsidP="002A7D49">
      <w:pPr>
        <w:pStyle w:val="a5"/>
        <w:numPr>
          <w:ilvl w:val="0"/>
          <w:numId w:val="70"/>
        </w:numPr>
        <w:tabs>
          <w:tab w:val="left" w:pos="993"/>
        </w:tabs>
        <w:spacing w:after="0" w:line="360" w:lineRule="auto"/>
        <w:ind w:left="0" w:firstLine="567"/>
        <w:jc w:val="both"/>
        <w:rPr>
          <w:rFonts w:ascii="Myriad Pro" w:hAnsi="Myriad Pro"/>
          <w:sz w:val="26"/>
          <w:szCs w:val="26"/>
        </w:rPr>
      </w:pPr>
      <w:r w:rsidRPr="00E17399">
        <w:rPr>
          <w:rFonts w:ascii="Myriad Pro" w:hAnsi="Myriad Pro"/>
          <w:bCs/>
          <w:color w:val="000000" w:themeColor="text1"/>
          <w:sz w:val="26"/>
          <w:szCs w:val="26"/>
        </w:rPr>
        <w:t>Конкурсно-закупочную документацию по договорам аренды офисных помещений с расчетом потребности в арендуемых офисных площадях</w:t>
      </w:r>
      <w:r>
        <w:rPr>
          <w:rFonts w:ascii="Myriad Pro" w:hAnsi="Myriad Pro"/>
          <w:bCs/>
          <w:color w:val="000000" w:themeColor="text1"/>
          <w:sz w:val="26"/>
          <w:szCs w:val="26"/>
        </w:rPr>
        <w:t>,</w:t>
      </w:r>
      <w:r w:rsidRPr="00E17399">
        <w:rPr>
          <w:rFonts w:ascii="Myriad Pro" w:hAnsi="Myriad Pro"/>
          <w:bCs/>
          <w:color w:val="000000" w:themeColor="text1"/>
          <w:sz w:val="26"/>
          <w:szCs w:val="26"/>
        </w:rPr>
        <w:t xml:space="preserve"> исходя из численности сотрудников и норм площади в соответствии с санитарно-гигиеническими требованиями к зданиям административного назначения;</w:t>
      </w:r>
    </w:p>
    <w:p w14:paraId="5D5A9E5A" w14:textId="77777777" w:rsidR="002A7D49" w:rsidRPr="00E17399" w:rsidRDefault="002A7D49" w:rsidP="002A7D49">
      <w:pPr>
        <w:pStyle w:val="a5"/>
        <w:numPr>
          <w:ilvl w:val="0"/>
          <w:numId w:val="7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Реестр платежных поручений (с указанием сумм) об уплате по договорам аренды за предшествующий год и истекший период текущего года;</w:t>
      </w:r>
    </w:p>
    <w:p w14:paraId="4DD0B9FF" w14:textId="7879D329" w:rsidR="002A7D49" w:rsidRDefault="002A7D49" w:rsidP="002A7D49">
      <w:r w:rsidRPr="00E17399">
        <w:rPr>
          <w:rFonts w:ascii="Myriad Pro" w:hAnsi="Myriad Pro"/>
          <w:sz w:val="26"/>
          <w:szCs w:val="26"/>
        </w:rPr>
        <w:t>Регистры бухгалтерского учета, подтверждающие отражение в бухгалтерском учете расходов на аренду.</w:t>
      </w:r>
    </w:p>
    <w:p w14:paraId="3BE2A46C" w14:textId="77777777" w:rsidR="002A7D49" w:rsidRDefault="002A7D49" w:rsidP="00196340">
      <w:pPr>
        <w:pStyle w:val="2"/>
        <w:numPr>
          <w:ilvl w:val="1"/>
          <w:numId w:val="120"/>
        </w:numPr>
        <w:spacing w:line="360" w:lineRule="auto"/>
        <w:ind w:left="709" w:hanging="709"/>
        <w:jc w:val="both"/>
        <w:rPr>
          <w:rFonts w:ascii="Myriad Pro" w:hAnsi="Myriad Pro"/>
          <w:b/>
          <w:color w:val="4F6228"/>
          <w:sz w:val="28"/>
          <w:szCs w:val="28"/>
        </w:rPr>
        <w:sectPr w:rsidR="002A7D49" w:rsidSect="009323CA">
          <w:pgSz w:w="11906" w:h="16838"/>
          <w:pgMar w:top="1134" w:right="851" w:bottom="1134" w:left="1701" w:header="709" w:footer="380" w:gutter="0"/>
          <w:cols w:space="708"/>
          <w:docGrid w:linePitch="360"/>
        </w:sectPr>
      </w:pPr>
    </w:p>
    <w:p w14:paraId="2BDE246A" w14:textId="42E857E5" w:rsidR="00196340" w:rsidRDefault="00196340" w:rsidP="00196340">
      <w:pPr>
        <w:pStyle w:val="2"/>
        <w:numPr>
          <w:ilvl w:val="1"/>
          <w:numId w:val="120"/>
        </w:numPr>
        <w:spacing w:line="360" w:lineRule="auto"/>
        <w:ind w:left="709" w:hanging="709"/>
        <w:jc w:val="both"/>
        <w:rPr>
          <w:rFonts w:ascii="Myriad Pro" w:hAnsi="Myriad Pro"/>
          <w:b/>
          <w:color w:val="4F6228"/>
          <w:sz w:val="28"/>
          <w:szCs w:val="28"/>
        </w:rPr>
      </w:pPr>
      <w:bookmarkStart w:id="103" w:name="_Toc64366623"/>
      <w:r>
        <w:rPr>
          <w:rFonts w:ascii="Myriad Pro" w:hAnsi="Myriad Pro"/>
          <w:b/>
          <w:color w:val="4F6228"/>
          <w:sz w:val="28"/>
          <w:szCs w:val="28"/>
        </w:rPr>
        <w:t>Оплата налогов на прибыль, имущество и иных налогов</w:t>
      </w:r>
      <w:bookmarkEnd w:id="103"/>
    </w:p>
    <w:p w14:paraId="25844731" w14:textId="1AB4B617" w:rsidR="003504DE" w:rsidRPr="003504DE" w:rsidRDefault="003504DE" w:rsidP="00196340">
      <w:pPr>
        <w:pStyle w:val="2"/>
        <w:numPr>
          <w:ilvl w:val="2"/>
          <w:numId w:val="120"/>
        </w:numPr>
        <w:tabs>
          <w:tab w:val="left" w:pos="709"/>
          <w:tab w:val="left" w:pos="993"/>
        </w:tabs>
        <w:spacing w:line="360" w:lineRule="auto"/>
        <w:jc w:val="both"/>
        <w:rPr>
          <w:rFonts w:ascii="Myriad Pro" w:hAnsi="Myriad Pro"/>
          <w:b/>
          <w:color w:val="4F6228"/>
          <w:sz w:val="28"/>
          <w:szCs w:val="28"/>
        </w:rPr>
      </w:pPr>
      <w:bookmarkStart w:id="104" w:name="_Toc64366624"/>
      <w:r w:rsidRPr="003504DE">
        <w:rPr>
          <w:rFonts w:ascii="Myriad Pro" w:hAnsi="Myriad Pro"/>
          <w:b/>
          <w:color w:val="4F6228"/>
          <w:sz w:val="28"/>
          <w:szCs w:val="28"/>
        </w:rPr>
        <w:t>Налог на прибыль</w:t>
      </w:r>
      <w:bookmarkEnd w:id="104"/>
    </w:p>
    <w:p w14:paraId="5EABEB2E" w14:textId="0B299B33"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 xml:space="preserve">В соответствии с п.20 Основ ценообразования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1178 </w:t>
      </w:r>
      <w:r w:rsidRPr="00F06C4C">
        <w:rPr>
          <w:rFonts w:ascii="Myriad Pro" w:eastAsia="Calibri" w:hAnsi="Myriad Pro" w:cs="Times New Roman"/>
          <w:color w:val="000000" w:themeColor="text1"/>
          <w:sz w:val="26"/>
          <w:szCs w:val="26"/>
        </w:rPr>
        <w:t>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046A2F63" w14:textId="77777777" w:rsidR="003504DE" w:rsidRPr="00F06C4C" w:rsidRDefault="003504DE" w:rsidP="003504DE">
      <w:pPr>
        <w:spacing w:after="0" w:line="360" w:lineRule="auto"/>
        <w:ind w:firstLine="567"/>
        <w:contextualSpacing/>
        <w:jc w:val="both"/>
        <w:rPr>
          <w:rFonts w:ascii="Myriad Pro" w:eastAsia="Calibri" w:hAnsi="Myriad Pro" w:cs="Times New Roman"/>
          <w:sz w:val="26"/>
          <w:szCs w:val="26"/>
        </w:rPr>
      </w:pPr>
      <w:r w:rsidRPr="00F06C4C">
        <w:rPr>
          <w:rFonts w:ascii="Myriad Pro" w:eastAsia="Calibri" w:hAnsi="Myriad Pro" w:cs="Times New Roman"/>
          <w:color w:val="000000" w:themeColor="text1"/>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w:t>
      </w:r>
      <w:r w:rsidRPr="00F06C4C">
        <w:rPr>
          <w:rFonts w:ascii="Myriad Pro" w:eastAsia="Calibri" w:hAnsi="Myriad Pro" w:cs="Times New Roman"/>
          <w:sz w:val="26"/>
          <w:szCs w:val="26"/>
        </w:rPr>
        <w:t>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78A89D1D" w14:textId="77777777" w:rsidR="003504DE" w:rsidRPr="00F06C4C" w:rsidRDefault="003504DE" w:rsidP="003504DE">
      <w:pPr>
        <w:spacing w:after="0" w:line="360" w:lineRule="auto"/>
        <w:ind w:firstLine="567"/>
        <w:contextualSpacing/>
        <w:jc w:val="both"/>
        <w:rPr>
          <w:rFonts w:ascii="Myriad Pro" w:eastAsia="Calibri" w:hAnsi="Myriad Pro" w:cs="Times New Roman"/>
          <w:sz w:val="26"/>
          <w:szCs w:val="26"/>
        </w:rPr>
      </w:pPr>
      <w:r w:rsidRPr="00F06C4C">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77A04B8E" w14:textId="77777777"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5B7F87B0" w14:textId="77777777"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46854394" w14:textId="77777777" w:rsidR="003504DE" w:rsidRPr="00F06C4C" w:rsidRDefault="003504DE" w:rsidP="003504DE">
      <w:pPr>
        <w:spacing w:after="0" w:line="360" w:lineRule="auto"/>
        <w:ind w:firstLine="567"/>
        <w:jc w:val="both"/>
        <w:rPr>
          <w:rFonts w:ascii="Myriad Pro" w:eastAsia="Times New Roman" w:hAnsi="Myriad Pro" w:cs="Times New Roman"/>
          <w:sz w:val="26"/>
          <w:szCs w:val="26"/>
          <w:lang w:eastAsia="ru-RU"/>
        </w:rPr>
      </w:pPr>
      <w:r w:rsidRPr="00F06C4C">
        <w:rPr>
          <w:rFonts w:ascii="Myriad Pro" w:eastAsia="Times New Roman" w:hAnsi="Myriad Pro" w:cs="Times New Roman"/>
          <w:sz w:val="26"/>
          <w:szCs w:val="26"/>
          <w:lang w:eastAsia="ru-RU"/>
        </w:rPr>
        <w:t>Организации, в состав которых входят обособленные подразделения (филиалы), исчисляют и уплачивают налог на прибыль с учетом положений статьи 288 Налогового кодекса РФ,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исходя из доли прибыли, приходящейся на эти обособленные подразделения, определяемой как средняя арифметическая величина удельного веса среднесписочной численности работников (расходов на оплату труда) и удельного веса остаточной стоимости амортизируемого имущества этого обособленного подразделения соответственно в среднесписочной численности работников (расходах на оплату труда) и остаточной стоимости амортизируемого имущества, определенной в соответствии с пунктом 1 статьи 257 настоящего Кодекса, в целом по налогоплательщику.</w:t>
      </w:r>
    </w:p>
    <w:p w14:paraId="017E5A0A" w14:textId="77777777" w:rsidR="003504DE" w:rsidRPr="00F06C4C" w:rsidRDefault="003504DE" w:rsidP="003504DE">
      <w:pPr>
        <w:spacing w:after="0" w:line="360" w:lineRule="auto"/>
        <w:ind w:firstLine="567"/>
        <w:jc w:val="both"/>
        <w:rPr>
          <w:rFonts w:ascii="Myriad Pro" w:eastAsia="Times New Roman" w:hAnsi="Myriad Pro" w:cs="Times New Roman"/>
          <w:sz w:val="26"/>
          <w:szCs w:val="26"/>
          <w:lang w:eastAsia="ru-RU"/>
        </w:rPr>
      </w:pPr>
      <w:r w:rsidRPr="00F06C4C">
        <w:rPr>
          <w:rFonts w:ascii="Myriad Pro" w:eastAsia="Times New Roman" w:hAnsi="Myriad Pro" w:cs="Times New Roman"/>
          <w:sz w:val="26"/>
          <w:szCs w:val="26"/>
          <w:lang w:eastAsia="ru-RU"/>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(пункт 5 статьи 289 Налогового кодекса РФ).</w:t>
      </w: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4F6228" w:themeFill="accent3" w:themeFillShade="80"/>
        <w:tblLook w:val="04A0" w:firstRow="1" w:lastRow="0" w:firstColumn="1" w:lastColumn="0" w:noHBand="0" w:noVBand="1"/>
      </w:tblPr>
      <w:tblGrid>
        <w:gridCol w:w="2111"/>
        <w:gridCol w:w="1401"/>
        <w:gridCol w:w="2052"/>
        <w:gridCol w:w="1543"/>
        <w:gridCol w:w="1118"/>
        <w:gridCol w:w="1119"/>
      </w:tblGrid>
      <w:tr w:rsidR="003504DE" w:rsidRPr="00EF1028" w14:paraId="2C644845" w14:textId="77777777" w:rsidTr="00EF1028">
        <w:trPr>
          <w:trHeight w:val="1455"/>
        </w:trPr>
        <w:tc>
          <w:tcPr>
            <w:tcW w:w="1137" w:type="pct"/>
            <w:shd w:val="clear" w:color="auto" w:fill="4F6228" w:themeFill="accent3" w:themeFillShade="80"/>
            <w:vAlign w:val="center"/>
            <w:hideMark/>
          </w:tcPr>
          <w:p w14:paraId="6750D9DE"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Наименование статьи расходов</w:t>
            </w:r>
          </w:p>
        </w:tc>
        <w:tc>
          <w:tcPr>
            <w:tcW w:w="757" w:type="pct"/>
            <w:shd w:val="clear" w:color="auto" w:fill="4F6228" w:themeFill="accent3" w:themeFillShade="80"/>
            <w:vAlign w:val="center"/>
            <w:hideMark/>
          </w:tcPr>
          <w:p w14:paraId="23C3083F"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Факт за 2016, тыс. руб.</w:t>
            </w:r>
          </w:p>
        </w:tc>
        <w:tc>
          <w:tcPr>
            <w:tcW w:w="1061" w:type="pct"/>
            <w:shd w:val="clear" w:color="auto" w:fill="4F6228" w:themeFill="accent3" w:themeFillShade="80"/>
            <w:vAlign w:val="center"/>
            <w:hideMark/>
          </w:tcPr>
          <w:p w14:paraId="0C201BBA" w14:textId="504711BB"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 xml:space="preserve">Заявлено </w:t>
            </w:r>
            <w:r w:rsidR="00F63FA3" w:rsidRPr="00EF1028">
              <w:rPr>
                <w:rFonts w:ascii="Myriad Pro" w:eastAsia="Times New Roman" w:hAnsi="Myriad Pro" w:cs="Times New Roman"/>
                <w:b/>
                <w:bCs/>
                <w:color w:val="FFFFFF"/>
                <w:sz w:val="20"/>
                <w:szCs w:val="20"/>
                <w:lang w:eastAsia="ru-RU"/>
              </w:rPr>
              <w:t>П</w:t>
            </w:r>
            <w:r w:rsidR="002C7195" w:rsidRPr="00EF1028">
              <w:rPr>
                <w:rFonts w:ascii="Myriad Pro" w:eastAsia="Times New Roman" w:hAnsi="Myriad Pro" w:cs="Times New Roman"/>
                <w:b/>
                <w:bCs/>
                <w:color w:val="FFFFFF"/>
                <w:sz w:val="20"/>
                <w:szCs w:val="20"/>
                <w:lang w:eastAsia="ru-RU"/>
              </w:rPr>
              <w:t>АО </w:t>
            </w:r>
            <w:r w:rsidRPr="00EF1028">
              <w:rPr>
                <w:rFonts w:ascii="Myriad Pro" w:eastAsia="Times New Roman" w:hAnsi="Myriad Pro" w:cs="Times New Roman"/>
                <w:b/>
                <w:bCs/>
                <w:color w:val="FFFFFF"/>
                <w:sz w:val="20"/>
                <w:szCs w:val="20"/>
                <w:lang w:eastAsia="ru-RU"/>
              </w:rPr>
              <w:t>"МРСК Сибири"-"Красноярскэнерго" на 2018, тыс. руб.</w:t>
            </w:r>
          </w:p>
        </w:tc>
        <w:tc>
          <w:tcPr>
            <w:tcW w:w="833" w:type="pct"/>
            <w:shd w:val="clear" w:color="auto" w:fill="4F6228" w:themeFill="accent3" w:themeFillShade="80"/>
            <w:vAlign w:val="center"/>
            <w:hideMark/>
          </w:tcPr>
          <w:p w14:paraId="46D462F2"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ТБР на 2018, тыс. руб.</w:t>
            </w:r>
          </w:p>
        </w:tc>
        <w:tc>
          <w:tcPr>
            <w:tcW w:w="606" w:type="pct"/>
            <w:shd w:val="clear" w:color="auto" w:fill="4F6228" w:themeFill="accent3" w:themeFillShade="80"/>
            <w:vAlign w:val="center"/>
            <w:hideMark/>
          </w:tcPr>
          <w:p w14:paraId="5CE4B67A"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ТБР / заявка на 2018, %</w:t>
            </w:r>
          </w:p>
        </w:tc>
        <w:tc>
          <w:tcPr>
            <w:tcW w:w="606" w:type="pct"/>
            <w:shd w:val="clear" w:color="auto" w:fill="4F6228" w:themeFill="accent3" w:themeFillShade="80"/>
            <w:vAlign w:val="center"/>
            <w:hideMark/>
          </w:tcPr>
          <w:p w14:paraId="4D395AFC"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ТБР на 2018 /факт за 2016, %</w:t>
            </w:r>
          </w:p>
        </w:tc>
      </w:tr>
      <w:tr w:rsidR="003504DE" w:rsidRPr="00EF1028" w14:paraId="15EBCBEE" w14:textId="77777777" w:rsidTr="00EF1028">
        <w:trPr>
          <w:trHeight w:val="315"/>
        </w:trPr>
        <w:tc>
          <w:tcPr>
            <w:tcW w:w="1137" w:type="pct"/>
            <w:tcBorders>
              <w:bottom w:val="single" w:sz="4" w:space="0" w:color="auto"/>
            </w:tcBorders>
            <w:shd w:val="clear" w:color="auto" w:fill="4F6228" w:themeFill="accent3" w:themeFillShade="80"/>
            <w:vAlign w:val="center"/>
            <w:hideMark/>
          </w:tcPr>
          <w:p w14:paraId="1E3546ED"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1</w:t>
            </w:r>
          </w:p>
        </w:tc>
        <w:tc>
          <w:tcPr>
            <w:tcW w:w="757" w:type="pct"/>
            <w:tcBorders>
              <w:bottom w:val="single" w:sz="4" w:space="0" w:color="auto"/>
            </w:tcBorders>
            <w:shd w:val="clear" w:color="auto" w:fill="4F6228" w:themeFill="accent3" w:themeFillShade="80"/>
            <w:vAlign w:val="center"/>
            <w:hideMark/>
          </w:tcPr>
          <w:p w14:paraId="7CEEACFD"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2</w:t>
            </w:r>
          </w:p>
        </w:tc>
        <w:tc>
          <w:tcPr>
            <w:tcW w:w="1061" w:type="pct"/>
            <w:tcBorders>
              <w:bottom w:val="single" w:sz="4" w:space="0" w:color="auto"/>
            </w:tcBorders>
            <w:shd w:val="clear" w:color="auto" w:fill="4F6228" w:themeFill="accent3" w:themeFillShade="80"/>
            <w:vAlign w:val="center"/>
            <w:hideMark/>
          </w:tcPr>
          <w:p w14:paraId="6B6F5D45"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3</w:t>
            </w:r>
          </w:p>
        </w:tc>
        <w:tc>
          <w:tcPr>
            <w:tcW w:w="833" w:type="pct"/>
            <w:tcBorders>
              <w:bottom w:val="single" w:sz="4" w:space="0" w:color="auto"/>
            </w:tcBorders>
            <w:shd w:val="clear" w:color="auto" w:fill="4F6228" w:themeFill="accent3" w:themeFillShade="80"/>
            <w:vAlign w:val="center"/>
            <w:hideMark/>
          </w:tcPr>
          <w:p w14:paraId="2A5A078B"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4</w:t>
            </w:r>
          </w:p>
        </w:tc>
        <w:tc>
          <w:tcPr>
            <w:tcW w:w="606" w:type="pct"/>
            <w:tcBorders>
              <w:bottom w:val="single" w:sz="4" w:space="0" w:color="auto"/>
            </w:tcBorders>
            <w:shd w:val="clear" w:color="auto" w:fill="4F6228" w:themeFill="accent3" w:themeFillShade="80"/>
            <w:vAlign w:val="center"/>
            <w:hideMark/>
          </w:tcPr>
          <w:p w14:paraId="5AE0337D"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5</w:t>
            </w:r>
          </w:p>
        </w:tc>
        <w:tc>
          <w:tcPr>
            <w:tcW w:w="606" w:type="pct"/>
            <w:tcBorders>
              <w:bottom w:val="single" w:sz="4" w:space="0" w:color="auto"/>
            </w:tcBorders>
            <w:shd w:val="clear" w:color="auto" w:fill="4F6228" w:themeFill="accent3" w:themeFillShade="80"/>
            <w:vAlign w:val="center"/>
            <w:hideMark/>
          </w:tcPr>
          <w:p w14:paraId="66243400"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6</w:t>
            </w:r>
          </w:p>
        </w:tc>
      </w:tr>
      <w:tr w:rsidR="003504DE" w:rsidRPr="00EF1028" w14:paraId="5FDF1696" w14:textId="77777777" w:rsidTr="00EF1028">
        <w:trPr>
          <w:trHeight w:val="315"/>
        </w:trPr>
        <w:tc>
          <w:tcPr>
            <w:tcW w:w="11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FB1A78" w14:textId="77777777" w:rsidR="003504DE" w:rsidRPr="00EF1028" w:rsidRDefault="003504DE" w:rsidP="003504DE">
            <w:pPr>
              <w:spacing w:after="0" w:line="240" w:lineRule="auto"/>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Налог на прибыль</w:t>
            </w: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331920" w14:textId="77777777" w:rsidR="003504DE" w:rsidRPr="00EF1028" w:rsidRDefault="003504DE" w:rsidP="00EF1028">
            <w:pPr>
              <w:spacing w:after="0" w:line="240" w:lineRule="auto"/>
              <w:jc w:val="center"/>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0,00</w:t>
            </w:r>
          </w:p>
        </w:tc>
        <w:tc>
          <w:tcPr>
            <w:tcW w:w="10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57CEEB" w14:textId="77777777" w:rsidR="003504DE" w:rsidRPr="00EF1028" w:rsidRDefault="003504DE" w:rsidP="00EF1028">
            <w:pPr>
              <w:spacing w:after="0" w:line="240" w:lineRule="auto"/>
              <w:jc w:val="center"/>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31 665,93</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A9F59A" w14:textId="77777777" w:rsidR="003504DE" w:rsidRPr="00EF1028" w:rsidRDefault="003504DE" w:rsidP="00EF1028">
            <w:pPr>
              <w:spacing w:after="0" w:line="240" w:lineRule="auto"/>
              <w:jc w:val="center"/>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23 673,80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3FBB76" w14:textId="77777777" w:rsidR="003504DE" w:rsidRPr="00EF1028" w:rsidRDefault="003504DE" w:rsidP="00EF1028">
            <w:pPr>
              <w:spacing w:after="0" w:line="240" w:lineRule="auto"/>
              <w:jc w:val="center"/>
              <w:rPr>
                <w:rFonts w:ascii="Myriad Pro" w:eastAsia="Times New Roman" w:hAnsi="Myriad Pro" w:cs="Times New Roman"/>
                <w:b/>
                <w:bCs/>
                <w:color w:val="000000"/>
                <w:sz w:val="20"/>
                <w:szCs w:val="20"/>
                <w:lang w:eastAsia="ru-RU"/>
              </w:rPr>
            </w:pPr>
            <w:r w:rsidRPr="00EF1028">
              <w:rPr>
                <w:rFonts w:ascii="Myriad Pro" w:eastAsia="Times New Roman" w:hAnsi="Myriad Pro" w:cs="Times New Roman"/>
                <w:b/>
                <w:bCs/>
                <w:color w:val="000000"/>
                <w:sz w:val="20"/>
                <w:szCs w:val="20"/>
                <w:lang w:eastAsia="ru-RU"/>
              </w:rPr>
              <w:t>-25,24</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075F48" w14:textId="77777777" w:rsidR="003504DE" w:rsidRPr="00EF1028" w:rsidRDefault="003504DE" w:rsidP="00EF1028">
            <w:pPr>
              <w:spacing w:after="0" w:line="240" w:lineRule="auto"/>
              <w:jc w:val="center"/>
              <w:rPr>
                <w:rFonts w:ascii="Myriad Pro" w:eastAsia="Times New Roman" w:hAnsi="Myriad Pro" w:cs="Times New Roman"/>
                <w:b/>
                <w:bCs/>
                <w:color w:val="000000"/>
                <w:sz w:val="20"/>
                <w:szCs w:val="20"/>
                <w:lang w:eastAsia="ru-RU"/>
              </w:rPr>
            </w:pPr>
          </w:p>
        </w:tc>
      </w:tr>
    </w:tbl>
    <w:p w14:paraId="0C7252A2" w14:textId="77777777" w:rsidR="003504DE" w:rsidRPr="00F06C4C" w:rsidRDefault="003504DE" w:rsidP="003504DE">
      <w:pPr>
        <w:spacing w:after="0" w:line="360" w:lineRule="auto"/>
        <w:contextualSpacing/>
        <w:jc w:val="both"/>
        <w:rPr>
          <w:rFonts w:ascii="Myriad Pro" w:eastAsia="Calibri" w:hAnsi="Myriad Pro" w:cs="Times New Roman"/>
          <w:color w:val="000000" w:themeColor="text1"/>
          <w:sz w:val="26"/>
          <w:szCs w:val="26"/>
        </w:rPr>
      </w:pPr>
    </w:p>
    <w:p w14:paraId="18D8D809" w14:textId="77777777" w:rsidR="003504DE" w:rsidRPr="00F06C4C"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F06C4C">
        <w:rPr>
          <w:rFonts w:ascii="Myriad Pro" w:eastAsia="Calibri" w:hAnsi="Myriad Pro" w:cs="Times New Roman"/>
          <w:b/>
          <w:color w:val="000000" w:themeColor="text1"/>
          <w:sz w:val="26"/>
          <w:szCs w:val="26"/>
        </w:rPr>
        <w:t>ПОЗИЦИЯ ТЕРРИТОРИАЛЬНОЙ СЕТЕВОЙ ОРГАНИЗАЦИИ</w:t>
      </w:r>
    </w:p>
    <w:p w14:paraId="51E49A2D" w14:textId="373AA7D4"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Филиалом</w:t>
      </w:r>
      <w:r w:rsidRPr="00F06C4C">
        <w:rPr>
          <w:rFonts w:ascii="Myriad Pro" w:hAnsi="Myriad Pro"/>
        </w:rPr>
        <w:t xml:space="preserve">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F06C4C">
        <w:rPr>
          <w:rFonts w:ascii="Myriad Pro" w:eastAsia="Calibri" w:hAnsi="Myriad Pro" w:cs="Times New Roman"/>
          <w:color w:val="000000" w:themeColor="text1"/>
          <w:sz w:val="26"/>
          <w:szCs w:val="26"/>
        </w:rPr>
        <w:t>«МРСК Сибири» - «Красноярскэнерго» заявлена сумма налога на прибыль на 2018 год в сумме 31 665,93 тыс. руб. на основании следующего расчета:</w:t>
      </w:r>
    </w:p>
    <w:tbl>
      <w:tblPr>
        <w:tblW w:w="5000" w:type="pct"/>
        <w:tblLook w:val="04A0" w:firstRow="1" w:lastRow="0" w:firstColumn="1" w:lastColumn="0" w:noHBand="0" w:noVBand="1"/>
      </w:tblPr>
      <w:tblGrid>
        <w:gridCol w:w="7645"/>
        <w:gridCol w:w="1699"/>
      </w:tblGrid>
      <w:tr w:rsidR="003504DE" w:rsidRPr="00EF1028" w14:paraId="0407A553" w14:textId="77777777" w:rsidTr="00EF1028">
        <w:trPr>
          <w:trHeight w:val="315"/>
        </w:trPr>
        <w:tc>
          <w:tcPr>
            <w:tcW w:w="4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FB8012"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Показатель</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6D1691"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2018</w:t>
            </w:r>
          </w:p>
        </w:tc>
      </w:tr>
      <w:tr w:rsidR="003504DE" w:rsidRPr="00EF1028" w14:paraId="0368DB14" w14:textId="77777777" w:rsidTr="00EF1028">
        <w:trPr>
          <w:trHeight w:val="443"/>
        </w:trPr>
        <w:tc>
          <w:tcPr>
            <w:tcW w:w="4091"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345E232A" w14:textId="77777777" w:rsidR="003504DE" w:rsidRPr="00EF1028" w:rsidRDefault="003504DE" w:rsidP="003504DE">
            <w:pPr>
              <w:spacing w:after="0" w:line="240" w:lineRule="auto"/>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Денежные выплаты социального характера (по коллективному договору) (тыс. руб.)</w:t>
            </w:r>
          </w:p>
        </w:tc>
        <w:tc>
          <w:tcPr>
            <w:tcW w:w="90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A77DD13" w14:textId="77777777" w:rsidR="003504DE" w:rsidRPr="00EF1028" w:rsidRDefault="003504DE" w:rsidP="003504DE">
            <w:pPr>
              <w:spacing w:after="0" w:line="240" w:lineRule="auto"/>
              <w:jc w:val="right"/>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50 689</w:t>
            </w:r>
          </w:p>
        </w:tc>
      </w:tr>
      <w:tr w:rsidR="003504DE" w:rsidRPr="00EF1028" w14:paraId="3387FDE8" w14:textId="77777777" w:rsidTr="00EF1028">
        <w:trPr>
          <w:trHeight w:val="315"/>
        </w:trPr>
        <w:tc>
          <w:tcPr>
            <w:tcW w:w="4091" w:type="pct"/>
            <w:tcBorders>
              <w:top w:val="nil"/>
              <w:left w:val="single" w:sz="8" w:space="0" w:color="auto"/>
              <w:bottom w:val="single" w:sz="8" w:space="0" w:color="auto"/>
              <w:right w:val="single" w:sz="8" w:space="0" w:color="auto"/>
            </w:tcBorders>
            <w:shd w:val="clear" w:color="000000" w:fill="FFFFFF"/>
            <w:vAlign w:val="center"/>
            <w:hideMark/>
          </w:tcPr>
          <w:p w14:paraId="68A93214" w14:textId="77777777" w:rsidR="003504DE" w:rsidRPr="00EF1028" w:rsidRDefault="003504DE" w:rsidP="003504DE">
            <w:pPr>
              <w:spacing w:after="0" w:line="240" w:lineRule="auto"/>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Прибыль на развитие (тыс. руб.)</w:t>
            </w:r>
          </w:p>
        </w:tc>
        <w:tc>
          <w:tcPr>
            <w:tcW w:w="909" w:type="pct"/>
            <w:tcBorders>
              <w:top w:val="nil"/>
              <w:left w:val="nil"/>
              <w:bottom w:val="single" w:sz="8" w:space="0" w:color="auto"/>
              <w:right w:val="single" w:sz="8" w:space="0" w:color="auto"/>
            </w:tcBorders>
            <w:shd w:val="clear" w:color="auto" w:fill="auto"/>
            <w:vAlign w:val="center"/>
            <w:hideMark/>
          </w:tcPr>
          <w:p w14:paraId="3DF322BA" w14:textId="77777777" w:rsidR="003504DE" w:rsidRPr="00EF1028" w:rsidRDefault="003504DE" w:rsidP="003504DE">
            <w:pPr>
              <w:spacing w:after="0" w:line="240" w:lineRule="auto"/>
              <w:jc w:val="right"/>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75 975</w:t>
            </w:r>
          </w:p>
        </w:tc>
      </w:tr>
      <w:tr w:rsidR="003504DE" w:rsidRPr="00EF1028" w14:paraId="5FFCBA75" w14:textId="77777777" w:rsidTr="00EF1028">
        <w:trPr>
          <w:trHeight w:val="315"/>
        </w:trPr>
        <w:tc>
          <w:tcPr>
            <w:tcW w:w="4091" w:type="pct"/>
            <w:tcBorders>
              <w:top w:val="nil"/>
              <w:left w:val="single" w:sz="8" w:space="0" w:color="auto"/>
              <w:bottom w:val="single" w:sz="8" w:space="0" w:color="auto"/>
              <w:right w:val="single" w:sz="8" w:space="0" w:color="auto"/>
            </w:tcBorders>
            <w:shd w:val="clear" w:color="000000" w:fill="FFFFFF"/>
            <w:vAlign w:val="center"/>
            <w:hideMark/>
          </w:tcPr>
          <w:p w14:paraId="032479F0" w14:textId="77777777" w:rsidR="003504DE" w:rsidRPr="00EF1028" w:rsidRDefault="003504DE" w:rsidP="003504DE">
            <w:pPr>
              <w:spacing w:after="0" w:line="240" w:lineRule="auto"/>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Итого</w:t>
            </w:r>
          </w:p>
        </w:tc>
        <w:tc>
          <w:tcPr>
            <w:tcW w:w="909" w:type="pct"/>
            <w:tcBorders>
              <w:top w:val="nil"/>
              <w:left w:val="nil"/>
              <w:bottom w:val="single" w:sz="8" w:space="0" w:color="auto"/>
              <w:right w:val="single" w:sz="8" w:space="0" w:color="auto"/>
            </w:tcBorders>
            <w:shd w:val="clear" w:color="auto" w:fill="auto"/>
            <w:vAlign w:val="center"/>
            <w:hideMark/>
          </w:tcPr>
          <w:p w14:paraId="296698B2" w14:textId="77777777" w:rsidR="003504DE" w:rsidRPr="00EF1028" w:rsidRDefault="003504DE" w:rsidP="003504DE">
            <w:pPr>
              <w:spacing w:after="0" w:line="240" w:lineRule="auto"/>
              <w:jc w:val="right"/>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126 664</w:t>
            </w:r>
          </w:p>
        </w:tc>
      </w:tr>
      <w:tr w:rsidR="003504DE" w:rsidRPr="00EF1028" w14:paraId="479CCDC1" w14:textId="77777777" w:rsidTr="00EF1028">
        <w:trPr>
          <w:trHeight w:val="315"/>
        </w:trPr>
        <w:tc>
          <w:tcPr>
            <w:tcW w:w="4091" w:type="pct"/>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7D8A0A85" w14:textId="77777777" w:rsidR="003504DE" w:rsidRPr="00EF1028" w:rsidRDefault="003504DE" w:rsidP="003504DE">
            <w:pPr>
              <w:spacing w:after="0" w:line="240" w:lineRule="auto"/>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Сумма налога на прибыль (тыс. руб.)</w:t>
            </w:r>
          </w:p>
        </w:tc>
        <w:tc>
          <w:tcPr>
            <w:tcW w:w="909" w:type="pct"/>
            <w:tcBorders>
              <w:top w:val="nil"/>
              <w:left w:val="nil"/>
              <w:bottom w:val="single" w:sz="8" w:space="0" w:color="auto"/>
              <w:right w:val="single" w:sz="8" w:space="0" w:color="auto"/>
            </w:tcBorders>
            <w:shd w:val="clear" w:color="auto" w:fill="EAF1DD" w:themeFill="accent3" w:themeFillTint="33"/>
            <w:vAlign w:val="center"/>
            <w:hideMark/>
          </w:tcPr>
          <w:p w14:paraId="33C27F5C" w14:textId="77777777" w:rsidR="003504DE" w:rsidRPr="00EF1028" w:rsidRDefault="003504DE" w:rsidP="003504DE">
            <w:pPr>
              <w:spacing w:after="0" w:line="240" w:lineRule="auto"/>
              <w:jc w:val="right"/>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31 666</w:t>
            </w:r>
          </w:p>
        </w:tc>
      </w:tr>
    </w:tbl>
    <w:p w14:paraId="658E3D14" w14:textId="77777777"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p>
    <w:p w14:paraId="1CCA0B8C" w14:textId="77777777" w:rsidR="003504DE" w:rsidRPr="00F06C4C"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F06C4C">
        <w:rPr>
          <w:rFonts w:ascii="Myriad Pro" w:eastAsia="Calibri" w:hAnsi="Myriad Pro" w:cs="Times New Roman"/>
          <w:b/>
          <w:color w:val="000000" w:themeColor="text1"/>
          <w:sz w:val="26"/>
          <w:szCs w:val="26"/>
        </w:rPr>
        <w:t>ПОЗИЦИЯ ОРГАНА РЕГУЛИРОВАНИЯ</w:t>
      </w:r>
    </w:p>
    <w:p w14:paraId="0E29C730" w14:textId="41B389D8"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 xml:space="preserve">В Выписке из Экспертного заключения на 2018 год статья «Налог на прибыль» не отражена. Согласно Приложению </w:t>
      </w:r>
      <w:r w:rsidR="0041096B">
        <w:rPr>
          <w:rFonts w:ascii="Myriad Pro" w:eastAsia="Calibri" w:hAnsi="Myriad Pro" w:cs="Times New Roman"/>
          <w:color w:val="000000" w:themeColor="text1"/>
          <w:sz w:val="26"/>
          <w:szCs w:val="26"/>
        </w:rPr>
        <w:t>№ </w:t>
      </w:r>
      <w:r w:rsidRPr="00F06C4C">
        <w:rPr>
          <w:rFonts w:ascii="Myriad Pro" w:eastAsia="Calibri" w:hAnsi="Myriad Pro" w:cs="Times New Roman"/>
          <w:color w:val="000000" w:themeColor="text1"/>
          <w:sz w:val="26"/>
          <w:szCs w:val="26"/>
        </w:rPr>
        <w:t xml:space="preserve">5 к экспертному заключению по делу </w:t>
      </w:r>
      <w:r w:rsidR="0041096B">
        <w:rPr>
          <w:rFonts w:ascii="Myriad Pro" w:eastAsia="Calibri" w:hAnsi="Myriad Pro" w:cs="Times New Roman"/>
          <w:color w:val="000000" w:themeColor="text1"/>
          <w:sz w:val="26"/>
          <w:szCs w:val="26"/>
        </w:rPr>
        <w:t>№ </w:t>
      </w:r>
      <w:r w:rsidRPr="00F06C4C">
        <w:rPr>
          <w:rFonts w:ascii="Myriad Pro" w:eastAsia="Calibri" w:hAnsi="Myriad Pro" w:cs="Times New Roman"/>
          <w:color w:val="000000" w:themeColor="text1"/>
          <w:sz w:val="26"/>
          <w:szCs w:val="26"/>
        </w:rPr>
        <w:t>96-17 расходы на налог на прибыль приняты в размере 23 673,80 тыс. руб.</w:t>
      </w:r>
    </w:p>
    <w:p w14:paraId="73CB414B" w14:textId="77777777"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p>
    <w:p w14:paraId="5794D7AD" w14:textId="77777777" w:rsidR="003504DE" w:rsidRPr="00F06C4C" w:rsidRDefault="003504DE" w:rsidP="003504DE">
      <w:pPr>
        <w:keepNext/>
        <w:spacing w:after="0" w:line="360" w:lineRule="auto"/>
        <w:contextualSpacing/>
        <w:jc w:val="both"/>
        <w:rPr>
          <w:rFonts w:ascii="Myriad Pro" w:eastAsia="Calibri" w:hAnsi="Myriad Pro" w:cs="Times New Roman"/>
          <w:b/>
          <w:color w:val="000000" w:themeColor="text1"/>
          <w:sz w:val="26"/>
          <w:szCs w:val="26"/>
        </w:rPr>
      </w:pPr>
      <w:r w:rsidRPr="00F06C4C">
        <w:rPr>
          <w:rFonts w:ascii="Myriad Pro" w:eastAsia="Calibri" w:hAnsi="Myriad Pro" w:cs="Times New Roman"/>
          <w:b/>
          <w:color w:val="000000" w:themeColor="text1"/>
          <w:sz w:val="26"/>
          <w:szCs w:val="26"/>
        </w:rPr>
        <w:t>ПОЗИЦИЯ ИСПОЛНИТЕЛЯ</w:t>
      </w:r>
    </w:p>
    <w:p w14:paraId="0422E463" w14:textId="5C0FB529"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F06C4C">
        <w:rPr>
          <w:rFonts w:ascii="Myriad Pro" w:eastAsia="Calibri" w:hAnsi="Myriad Pro" w:cs="Times New Roman"/>
          <w:color w:val="000000" w:themeColor="text1"/>
          <w:sz w:val="26"/>
          <w:szCs w:val="26"/>
        </w:rPr>
        <w:t>«МРСК Сибири» - «Красноярскэнерго» в РЭК Красноярского края для обоснования заявляемых расходов по статье, Исполнитель отмечает следующее.</w:t>
      </w:r>
    </w:p>
    <w:p w14:paraId="49A069F4" w14:textId="32EC709A" w:rsidR="003504DE" w:rsidRPr="00F06C4C" w:rsidRDefault="003504DE" w:rsidP="003504DE">
      <w:pPr>
        <w:spacing w:after="0" w:line="360" w:lineRule="auto"/>
        <w:ind w:firstLine="567"/>
        <w:contextualSpacing/>
        <w:jc w:val="both"/>
        <w:rPr>
          <w:rFonts w:ascii="Myriad Pro" w:eastAsia="Times New Roman" w:hAnsi="Myriad Pro" w:cs="Times New Roman"/>
          <w:sz w:val="26"/>
          <w:szCs w:val="26"/>
          <w:lang w:eastAsia="ru-RU"/>
        </w:rPr>
      </w:pPr>
      <w:r w:rsidRPr="00F06C4C">
        <w:rPr>
          <w:rFonts w:ascii="Myriad Pro" w:eastAsia="Calibri" w:hAnsi="Myriad Pro" w:cs="Times New Roman"/>
          <w:color w:val="000000" w:themeColor="text1"/>
          <w:sz w:val="26"/>
          <w:szCs w:val="26"/>
        </w:rPr>
        <w:t xml:space="preserve">Согласно представленной налоговой декларации по налогу на прибыль организаций за 2016 год налоговая база для исчисления налога на прибыль равна нулю. По данным формы бухгалтерской отчетности Отчет о финансовых результатах за 2016 год убыток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F06C4C">
        <w:rPr>
          <w:rFonts w:ascii="Myriad Pro" w:eastAsia="Calibri" w:hAnsi="Myriad Pro" w:cs="Times New Roman"/>
          <w:color w:val="000000" w:themeColor="text1"/>
          <w:sz w:val="26"/>
          <w:szCs w:val="26"/>
        </w:rPr>
        <w:t>«МРСК Сибири» составил 1 747 127 тыс. руб.</w:t>
      </w:r>
    </w:p>
    <w:p w14:paraId="2A0D9420" w14:textId="77777777" w:rsidR="003504DE" w:rsidRPr="00F06C4C" w:rsidRDefault="003504DE" w:rsidP="003504DE">
      <w:pPr>
        <w:spacing w:after="0" w:line="360" w:lineRule="auto"/>
        <w:ind w:firstLine="708"/>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Таким образом, по расчету Исполнителя, величина расходов по статье «Налог на прибыль» составляет 0 тыс. руб.</w:t>
      </w:r>
    </w:p>
    <w:p w14:paraId="65F86B56" w14:textId="643518C7" w:rsidR="00EF1028" w:rsidRDefault="003504DE" w:rsidP="003504DE">
      <w:pPr>
        <w:spacing w:line="360" w:lineRule="auto"/>
        <w:ind w:firstLine="567"/>
        <w:jc w:val="both"/>
        <w:rPr>
          <w:rFonts w:ascii="Myriad Pro" w:eastAsia="Calibri" w:hAnsi="Myriad Pro" w:cs="Times New Roman"/>
          <w:color w:val="000000" w:themeColor="text1"/>
          <w:sz w:val="26"/>
          <w:szCs w:val="26"/>
        </w:rPr>
      </w:pPr>
      <w:bookmarkStart w:id="105" w:name="_Toc35724705"/>
      <w:r w:rsidRPr="00F06C4C">
        <w:rPr>
          <w:rFonts w:ascii="Myriad Pro" w:eastAsia="Calibri" w:hAnsi="Myriad Pro" w:cs="Times New Roman"/>
          <w:color w:val="000000" w:themeColor="text1"/>
          <w:sz w:val="26"/>
          <w:szCs w:val="26"/>
        </w:rPr>
        <w:t xml:space="preserve">Принимая во внимание, что полученная величина расходов ниже величины расходов, определенных РЭК Красноярского края, Исполнитель обоснованно полагает, что учет РЭК Красноярского края в составе неподконтрольных расходов затрат на налог на прибыль в объеме 23 673,80 тыс. руб. </w:t>
      </w:r>
      <w:r>
        <w:rPr>
          <w:rFonts w:ascii="Myriad Pro" w:eastAsia="Calibri" w:hAnsi="Myriad Pro" w:cs="Times New Roman"/>
          <w:color w:val="000000" w:themeColor="text1"/>
          <w:sz w:val="26"/>
          <w:szCs w:val="26"/>
        </w:rPr>
        <w:t xml:space="preserve">с нарушением п. 20 Основ ценообразования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w:t>
      </w:r>
      <w:r w:rsidRPr="00F06C4C">
        <w:rPr>
          <w:rFonts w:ascii="Myriad Pro" w:eastAsia="Calibri" w:hAnsi="Myriad Pro" w:cs="Times New Roman"/>
          <w:color w:val="000000" w:themeColor="text1"/>
          <w:sz w:val="26"/>
          <w:szCs w:val="26"/>
        </w:rPr>
        <w:t>,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РЭК Красноярского края.</w:t>
      </w:r>
      <w:bookmarkEnd w:id="105"/>
      <w:r w:rsidR="00EF1028">
        <w:rPr>
          <w:rFonts w:ascii="Myriad Pro" w:eastAsia="Calibri" w:hAnsi="Myriad Pro" w:cs="Times New Roman"/>
          <w:color w:val="000000" w:themeColor="text1"/>
          <w:sz w:val="26"/>
          <w:szCs w:val="26"/>
        </w:rPr>
        <w:br w:type="page"/>
      </w:r>
    </w:p>
    <w:p w14:paraId="61524425" w14:textId="67EABA66" w:rsidR="00196340" w:rsidRPr="008907A8" w:rsidRDefault="00196340" w:rsidP="00196340">
      <w:pPr>
        <w:pStyle w:val="2"/>
        <w:numPr>
          <w:ilvl w:val="2"/>
          <w:numId w:val="120"/>
        </w:numPr>
        <w:tabs>
          <w:tab w:val="left" w:pos="993"/>
        </w:tabs>
        <w:spacing w:line="360" w:lineRule="auto"/>
        <w:jc w:val="both"/>
        <w:rPr>
          <w:rFonts w:ascii="Myriad Pro" w:hAnsi="Myriad Pro"/>
          <w:b/>
          <w:color w:val="4F6228"/>
          <w:sz w:val="28"/>
          <w:szCs w:val="28"/>
        </w:rPr>
      </w:pPr>
      <w:bookmarkStart w:id="106" w:name="_Toc40530902"/>
      <w:bookmarkStart w:id="107" w:name="_Toc40551915"/>
      <w:bookmarkStart w:id="108" w:name="_Toc64366625"/>
      <w:r w:rsidRPr="008907A8">
        <w:rPr>
          <w:rFonts w:ascii="Myriad Pro" w:hAnsi="Myriad Pro"/>
          <w:b/>
          <w:color w:val="4F6228"/>
          <w:sz w:val="28"/>
          <w:szCs w:val="28"/>
        </w:rPr>
        <w:t>Налог на имущество, плата за землю, прочие налоги и сборы</w:t>
      </w:r>
      <w:bookmarkEnd w:id="106"/>
      <w:bookmarkEnd w:id="107"/>
      <w:bookmarkEnd w:id="108"/>
    </w:p>
    <w:p w14:paraId="0AB3EF48" w14:textId="77777777" w:rsidR="00AC0D7A" w:rsidRPr="008907A8" w:rsidRDefault="00AC0D7A" w:rsidP="00AC0D7A">
      <w:pPr>
        <w:spacing w:after="0" w:line="360" w:lineRule="auto"/>
        <w:ind w:firstLine="567"/>
        <w:jc w:val="both"/>
        <w:rPr>
          <w:rFonts w:ascii="Myriad Pro" w:eastAsia="Calibri" w:hAnsi="Myriad Pro" w:cs="Times New Roman"/>
          <w:sz w:val="26"/>
          <w:szCs w:val="26"/>
        </w:rPr>
      </w:pPr>
      <w:r w:rsidRPr="008907A8">
        <w:rPr>
          <w:rFonts w:ascii="Myriad Pro" w:eastAsia="Calibri" w:hAnsi="Myriad Pro" w:cs="Times New Roman"/>
          <w:sz w:val="26"/>
          <w:szCs w:val="26"/>
        </w:rPr>
        <w:t>В соответствии с пунктом 28 Основ ценообразования №1178 в необходимую валовую выручку включаются:</w:t>
      </w:r>
    </w:p>
    <w:p w14:paraId="33EF5893" w14:textId="1039E1DD" w:rsidR="00AC0D7A" w:rsidRPr="008907A8" w:rsidRDefault="00AC0D7A" w:rsidP="00AC0D7A">
      <w:pPr>
        <w:pStyle w:val="a5"/>
        <w:numPr>
          <w:ilvl w:val="0"/>
          <w:numId w:val="59"/>
        </w:numPr>
        <w:tabs>
          <w:tab w:val="left" w:pos="1134"/>
        </w:tabs>
        <w:spacing w:after="0" w:line="360" w:lineRule="auto"/>
        <w:ind w:left="0" w:firstLine="567"/>
        <w:jc w:val="both"/>
        <w:rPr>
          <w:rFonts w:ascii="Myriad Pro" w:hAnsi="Myriad Pro"/>
          <w:sz w:val="26"/>
          <w:szCs w:val="26"/>
        </w:rPr>
      </w:pPr>
      <w:r w:rsidRPr="008907A8">
        <w:rPr>
          <w:rFonts w:ascii="Myriad Pro" w:hAnsi="Myriad Pro"/>
          <w:sz w:val="26"/>
          <w:szCs w:val="26"/>
        </w:rPr>
        <w:t xml:space="preserve">Земельный налог - порядок исчисления, уплаты налога определен главой 31 НК РФ (часть вторая).  Ставка земельного налога на территории </w:t>
      </w:r>
      <w:r w:rsidR="00F4263D">
        <w:rPr>
          <w:rFonts w:ascii="Myriad Pro" w:hAnsi="Myriad Pro"/>
          <w:sz w:val="26"/>
          <w:szCs w:val="26"/>
        </w:rPr>
        <w:t>г. </w:t>
      </w:r>
      <w:r w:rsidRPr="008907A8">
        <w:rPr>
          <w:rFonts w:ascii="Myriad Pro" w:hAnsi="Myriad Pro"/>
          <w:sz w:val="26"/>
          <w:szCs w:val="26"/>
        </w:rPr>
        <w:t xml:space="preserve">Красноярск определена Решением Красноярского городского Совета от 01.07.1997 N 5-32 (ред. от 05.09.2017) "О местных налогах на территории города Красноярска". Ставка для прочих земельных участков - 1,5% от кадастровой стоимости земельного участка. </w:t>
      </w:r>
    </w:p>
    <w:p w14:paraId="0025DAD2" w14:textId="22AAFAC0" w:rsidR="00AC0D7A" w:rsidRPr="008907A8" w:rsidRDefault="00AC0D7A" w:rsidP="00AC0D7A">
      <w:pPr>
        <w:pStyle w:val="a5"/>
        <w:numPr>
          <w:ilvl w:val="0"/>
          <w:numId w:val="60"/>
        </w:numPr>
        <w:tabs>
          <w:tab w:val="left" w:pos="1134"/>
        </w:tabs>
        <w:spacing w:after="0" w:line="360" w:lineRule="auto"/>
        <w:ind w:left="0" w:firstLine="567"/>
        <w:jc w:val="both"/>
        <w:rPr>
          <w:rFonts w:ascii="Myriad Pro" w:hAnsi="Myriad Pro"/>
          <w:sz w:val="26"/>
          <w:szCs w:val="26"/>
        </w:rPr>
      </w:pPr>
      <w:r w:rsidRPr="008907A8">
        <w:rPr>
          <w:rFonts w:ascii="Myriad Pro" w:hAnsi="Myriad Pro"/>
          <w:sz w:val="26"/>
          <w:szCs w:val="26"/>
        </w:rPr>
        <w:t xml:space="preserve">Транспортный налог - порядок исчисления, уплаты налога определен главой 28 НК РФ (часть вторая). Ставки транспортного налога устанавливаются законами субъектов Российской Федерации и определены Законом Красноярского края от 08.11.2007 </w:t>
      </w:r>
      <w:r w:rsidR="0041096B">
        <w:rPr>
          <w:rFonts w:ascii="Myriad Pro" w:hAnsi="Myriad Pro"/>
          <w:sz w:val="26"/>
          <w:szCs w:val="26"/>
        </w:rPr>
        <w:t>№ </w:t>
      </w:r>
      <w:r w:rsidRPr="008907A8">
        <w:rPr>
          <w:rFonts w:ascii="Myriad Pro" w:hAnsi="Myriad Pro"/>
          <w:sz w:val="26"/>
          <w:szCs w:val="26"/>
        </w:rPr>
        <w:t xml:space="preserve">3-676 (ред. от 13.11.2014 </w:t>
      </w:r>
      <w:r w:rsidR="00F4263D">
        <w:rPr>
          <w:rFonts w:ascii="Myriad Pro" w:hAnsi="Myriad Pro"/>
          <w:sz w:val="26"/>
          <w:szCs w:val="26"/>
        </w:rPr>
        <w:t>г. </w:t>
      </w:r>
      <w:r w:rsidR="0041096B">
        <w:rPr>
          <w:rFonts w:ascii="Myriad Pro" w:hAnsi="Myriad Pro"/>
          <w:sz w:val="26"/>
          <w:szCs w:val="26"/>
        </w:rPr>
        <w:t>№ </w:t>
      </w:r>
      <w:r w:rsidRPr="008907A8">
        <w:rPr>
          <w:rFonts w:ascii="Myriad Pro" w:hAnsi="Myriad Pro"/>
          <w:sz w:val="26"/>
          <w:szCs w:val="26"/>
        </w:rPr>
        <w:t xml:space="preserve">7-2708);  </w:t>
      </w:r>
    </w:p>
    <w:p w14:paraId="47484E7B" w14:textId="2BA01039" w:rsidR="00AC0D7A" w:rsidRPr="008907A8" w:rsidRDefault="00AC0D7A" w:rsidP="00AC0D7A">
      <w:pPr>
        <w:pStyle w:val="a5"/>
        <w:numPr>
          <w:ilvl w:val="0"/>
          <w:numId w:val="60"/>
        </w:numPr>
        <w:tabs>
          <w:tab w:val="left" w:pos="1134"/>
        </w:tabs>
        <w:spacing w:after="0" w:line="360" w:lineRule="auto"/>
        <w:ind w:left="0" w:firstLine="567"/>
        <w:jc w:val="both"/>
        <w:rPr>
          <w:rFonts w:ascii="Myriad Pro" w:hAnsi="Myriad Pro"/>
          <w:sz w:val="26"/>
          <w:szCs w:val="26"/>
        </w:rPr>
      </w:pPr>
      <w:r w:rsidRPr="008907A8">
        <w:rPr>
          <w:rFonts w:ascii="Myriad Pro" w:hAnsi="Myriad Pro"/>
          <w:sz w:val="26"/>
          <w:szCs w:val="26"/>
        </w:rPr>
        <w:t xml:space="preserve">Налог на имущество - порядок исчисления, уплаты налога определен главой 30 НК РФ (часть вторая). Ставка налога установлена Законом Красноярского края от 08.11.2007 </w:t>
      </w:r>
      <w:r w:rsidR="0041096B">
        <w:rPr>
          <w:rFonts w:ascii="Myriad Pro" w:hAnsi="Myriad Pro"/>
          <w:sz w:val="26"/>
          <w:szCs w:val="26"/>
        </w:rPr>
        <w:t>№ </w:t>
      </w:r>
      <w:r w:rsidRPr="008907A8">
        <w:rPr>
          <w:rFonts w:ascii="Myriad Pro" w:hAnsi="Myriad Pro"/>
          <w:sz w:val="26"/>
          <w:szCs w:val="26"/>
        </w:rPr>
        <w:t>3-674 (ред. от 07.07.2016 №10-4905);</w:t>
      </w:r>
    </w:p>
    <w:p w14:paraId="3BF79442" w14:textId="77777777" w:rsidR="00AC0D7A" w:rsidRPr="008907A8" w:rsidRDefault="00AC0D7A" w:rsidP="00AC0D7A">
      <w:pPr>
        <w:pStyle w:val="a5"/>
        <w:numPr>
          <w:ilvl w:val="0"/>
          <w:numId w:val="61"/>
        </w:numPr>
        <w:tabs>
          <w:tab w:val="left" w:pos="1134"/>
        </w:tabs>
        <w:spacing w:after="0" w:line="360" w:lineRule="auto"/>
        <w:ind w:left="0" w:firstLine="567"/>
        <w:jc w:val="both"/>
        <w:rPr>
          <w:rFonts w:ascii="Myriad Pro" w:hAnsi="Myriad Pro"/>
          <w:sz w:val="26"/>
          <w:szCs w:val="26"/>
        </w:rPr>
      </w:pPr>
      <w:r w:rsidRPr="008907A8">
        <w:rPr>
          <w:rFonts w:ascii="Myriad Pro" w:hAnsi="Myriad Pro"/>
          <w:sz w:val="26"/>
          <w:szCs w:val="26"/>
        </w:rPr>
        <w:t>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w:t>
      </w:r>
      <w:r w:rsidRPr="008907A8">
        <w:rPr>
          <w:rFonts w:ascii="Myriad Pro" w:hAnsi="Myriad Pro"/>
          <w:sz w:val="28"/>
          <w:szCs w:val="28"/>
          <w:lang w:eastAsia="ru-RU"/>
        </w:rPr>
        <w:t xml:space="preserve"> </w:t>
      </w:r>
      <w:r w:rsidRPr="008907A8">
        <w:rPr>
          <w:rFonts w:ascii="Myriad Pro" w:hAnsi="Myriad Pro"/>
          <w:sz w:val="26"/>
          <w:szCs w:val="26"/>
        </w:rPr>
        <w:t xml:space="preserve">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tbl>
      <w:tblPr>
        <w:tblW w:w="5000" w:type="pct"/>
        <w:jc w:val="center"/>
        <w:tblLook w:val="04A0" w:firstRow="1" w:lastRow="0" w:firstColumn="1" w:lastColumn="0" w:noHBand="0" w:noVBand="1"/>
      </w:tblPr>
      <w:tblGrid>
        <w:gridCol w:w="2412"/>
        <w:gridCol w:w="1266"/>
        <w:gridCol w:w="1833"/>
        <w:gridCol w:w="1267"/>
        <w:gridCol w:w="1396"/>
        <w:gridCol w:w="1170"/>
      </w:tblGrid>
      <w:tr w:rsidR="00AC0D7A" w:rsidRPr="008907A8" w14:paraId="0C581B98" w14:textId="77777777" w:rsidTr="00EF1028">
        <w:trPr>
          <w:trHeight w:val="1290"/>
          <w:tblHeader/>
          <w:jc w:val="center"/>
        </w:trPr>
        <w:tc>
          <w:tcPr>
            <w:tcW w:w="12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FF8C75"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Наименование статьи расходов</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BC2E3C"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Факт за 2016, тыс. руб.</w:t>
            </w: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468372" w14:textId="65A6061B"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 xml:space="preserve">Заявлено </w:t>
            </w:r>
            <w:r w:rsidR="00F63FA3">
              <w:rPr>
                <w:rFonts w:ascii="Myriad Pro" w:eastAsia="Times New Roman" w:hAnsi="Myriad Pro" w:cs="Arial"/>
                <w:color w:val="FFFFFF"/>
                <w:sz w:val="18"/>
                <w:szCs w:val="18"/>
                <w:lang w:eastAsia="ru-RU"/>
              </w:rPr>
              <w:t>П</w:t>
            </w:r>
            <w:r w:rsidR="002C7195">
              <w:rPr>
                <w:rFonts w:ascii="Myriad Pro" w:eastAsia="Times New Roman" w:hAnsi="Myriad Pro" w:cs="Arial"/>
                <w:color w:val="FFFFFF"/>
                <w:sz w:val="18"/>
                <w:szCs w:val="18"/>
                <w:lang w:eastAsia="ru-RU"/>
              </w:rPr>
              <w:t>АО </w:t>
            </w:r>
            <w:r w:rsidRPr="008907A8">
              <w:rPr>
                <w:rFonts w:ascii="Myriad Pro" w:eastAsia="Times New Roman" w:hAnsi="Myriad Pro" w:cs="Arial"/>
                <w:color w:val="FFFFFF"/>
                <w:sz w:val="18"/>
                <w:szCs w:val="18"/>
                <w:lang w:eastAsia="ru-RU"/>
              </w:rPr>
              <w:t>«МРСК Сибири» - «Красноярскэнерго» на 2018, тыс. руб.</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D897A"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Утверждено на 2018, тыс. руб.</w:t>
            </w:r>
          </w:p>
        </w:tc>
        <w:tc>
          <w:tcPr>
            <w:tcW w:w="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FFD7BA"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Утверждено / заявка на 2018, %</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03BC35"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Утверждено на 2018 / факт за 2016, %</w:t>
            </w:r>
          </w:p>
        </w:tc>
      </w:tr>
      <w:tr w:rsidR="00AC0D7A" w:rsidRPr="008907A8" w14:paraId="07F701C4" w14:textId="77777777" w:rsidTr="00EF1028">
        <w:trPr>
          <w:trHeight w:val="270"/>
          <w:tblHeader/>
          <w:jc w:val="center"/>
        </w:trPr>
        <w:tc>
          <w:tcPr>
            <w:tcW w:w="12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73DA2"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1</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43829"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2</w:t>
            </w: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9B3B3C"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3</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3C4B6E"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4</w:t>
            </w:r>
          </w:p>
        </w:tc>
        <w:tc>
          <w:tcPr>
            <w:tcW w:w="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26A49C"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5</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85D2DB"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6</w:t>
            </w:r>
          </w:p>
        </w:tc>
      </w:tr>
      <w:tr w:rsidR="00AC0D7A" w:rsidRPr="008907A8" w14:paraId="21073D3D" w14:textId="77777777" w:rsidTr="00EF1028">
        <w:trPr>
          <w:trHeight w:val="270"/>
          <w:jc w:val="center"/>
        </w:trPr>
        <w:tc>
          <w:tcPr>
            <w:tcW w:w="1298"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2A0B6664" w14:textId="77777777" w:rsidR="00AC0D7A" w:rsidRPr="008907A8" w:rsidRDefault="00AC0D7A" w:rsidP="00AC45FE">
            <w:pPr>
              <w:spacing w:after="0" w:line="240" w:lineRule="auto"/>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Налоги, всего, в том числе:</w:t>
            </w:r>
          </w:p>
        </w:tc>
        <w:tc>
          <w:tcPr>
            <w:tcW w:w="68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263C7EC"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82 292,01</w:t>
            </w:r>
          </w:p>
        </w:tc>
        <w:tc>
          <w:tcPr>
            <w:tcW w:w="960"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8F9680D"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167 123,45</w:t>
            </w:r>
          </w:p>
        </w:tc>
        <w:tc>
          <w:tcPr>
            <w:tcW w:w="68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31980DB"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133 146,83</w:t>
            </w:r>
          </w:p>
        </w:tc>
        <w:tc>
          <w:tcPr>
            <w:tcW w:w="754"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4712BFF"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-20,3</w:t>
            </w:r>
          </w:p>
        </w:tc>
        <w:tc>
          <w:tcPr>
            <w:tcW w:w="617"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4B1B8B1"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61,8</w:t>
            </w:r>
          </w:p>
        </w:tc>
      </w:tr>
      <w:tr w:rsidR="00AC0D7A" w:rsidRPr="008907A8" w14:paraId="7E4B3D04" w14:textId="77777777" w:rsidTr="00EF1028">
        <w:trPr>
          <w:trHeight w:val="270"/>
          <w:jc w:val="center"/>
        </w:trPr>
        <w:tc>
          <w:tcPr>
            <w:tcW w:w="1298" w:type="pct"/>
            <w:tcBorders>
              <w:top w:val="nil"/>
              <w:left w:val="single" w:sz="8" w:space="0" w:color="auto"/>
              <w:bottom w:val="single" w:sz="8" w:space="0" w:color="auto"/>
              <w:right w:val="single" w:sz="8" w:space="0" w:color="auto"/>
            </w:tcBorders>
            <w:shd w:val="clear" w:color="000000" w:fill="FFFFFF"/>
            <w:vAlign w:val="center"/>
            <w:hideMark/>
          </w:tcPr>
          <w:p w14:paraId="2DC505F5"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Плата за землю</w:t>
            </w:r>
          </w:p>
        </w:tc>
        <w:tc>
          <w:tcPr>
            <w:tcW w:w="685" w:type="pct"/>
            <w:tcBorders>
              <w:top w:val="nil"/>
              <w:left w:val="nil"/>
              <w:bottom w:val="single" w:sz="8" w:space="0" w:color="auto"/>
              <w:right w:val="single" w:sz="8" w:space="0" w:color="auto"/>
            </w:tcBorders>
            <w:shd w:val="clear" w:color="auto" w:fill="auto"/>
            <w:vAlign w:val="center"/>
            <w:hideMark/>
          </w:tcPr>
          <w:p w14:paraId="7A8255B4"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1 850,00</w:t>
            </w:r>
          </w:p>
        </w:tc>
        <w:tc>
          <w:tcPr>
            <w:tcW w:w="960" w:type="pct"/>
            <w:tcBorders>
              <w:top w:val="nil"/>
              <w:left w:val="nil"/>
              <w:bottom w:val="single" w:sz="8" w:space="0" w:color="auto"/>
              <w:right w:val="single" w:sz="8" w:space="0" w:color="auto"/>
            </w:tcBorders>
            <w:shd w:val="clear" w:color="auto" w:fill="auto"/>
            <w:vAlign w:val="center"/>
            <w:hideMark/>
          </w:tcPr>
          <w:p w14:paraId="751EC217"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1 849,28</w:t>
            </w:r>
          </w:p>
        </w:tc>
        <w:tc>
          <w:tcPr>
            <w:tcW w:w="685" w:type="pct"/>
            <w:tcBorders>
              <w:top w:val="nil"/>
              <w:left w:val="nil"/>
              <w:bottom w:val="single" w:sz="8" w:space="0" w:color="auto"/>
              <w:right w:val="single" w:sz="8" w:space="0" w:color="auto"/>
            </w:tcBorders>
            <w:shd w:val="clear" w:color="auto" w:fill="auto"/>
            <w:vAlign w:val="center"/>
            <w:hideMark/>
          </w:tcPr>
          <w:p w14:paraId="3808D52E"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1 849,28</w:t>
            </w:r>
          </w:p>
        </w:tc>
        <w:tc>
          <w:tcPr>
            <w:tcW w:w="754" w:type="pct"/>
            <w:tcBorders>
              <w:top w:val="nil"/>
              <w:left w:val="nil"/>
              <w:bottom w:val="single" w:sz="8" w:space="0" w:color="auto"/>
              <w:right w:val="single" w:sz="8" w:space="0" w:color="auto"/>
            </w:tcBorders>
            <w:shd w:val="clear" w:color="auto" w:fill="auto"/>
            <w:vAlign w:val="center"/>
            <w:hideMark/>
          </w:tcPr>
          <w:p w14:paraId="45E7240C"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0,0</w:t>
            </w:r>
          </w:p>
        </w:tc>
        <w:tc>
          <w:tcPr>
            <w:tcW w:w="617" w:type="pct"/>
            <w:tcBorders>
              <w:top w:val="nil"/>
              <w:left w:val="nil"/>
              <w:bottom w:val="single" w:sz="8" w:space="0" w:color="auto"/>
              <w:right w:val="single" w:sz="8" w:space="0" w:color="auto"/>
            </w:tcBorders>
            <w:shd w:val="clear" w:color="auto" w:fill="auto"/>
            <w:vAlign w:val="center"/>
            <w:hideMark/>
          </w:tcPr>
          <w:p w14:paraId="4F5EAE22"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0,0</w:t>
            </w:r>
          </w:p>
        </w:tc>
      </w:tr>
      <w:tr w:rsidR="00AC0D7A" w:rsidRPr="008907A8" w14:paraId="5C07610C" w14:textId="77777777" w:rsidTr="00EF1028">
        <w:trPr>
          <w:trHeight w:val="270"/>
          <w:jc w:val="center"/>
        </w:trPr>
        <w:tc>
          <w:tcPr>
            <w:tcW w:w="1298" w:type="pct"/>
            <w:tcBorders>
              <w:top w:val="nil"/>
              <w:left w:val="single" w:sz="8" w:space="0" w:color="auto"/>
              <w:bottom w:val="single" w:sz="8" w:space="0" w:color="auto"/>
              <w:right w:val="single" w:sz="8" w:space="0" w:color="auto"/>
            </w:tcBorders>
            <w:shd w:val="clear" w:color="000000" w:fill="FFFFFF"/>
            <w:vAlign w:val="center"/>
            <w:hideMark/>
          </w:tcPr>
          <w:p w14:paraId="2770CD86" w14:textId="77777777" w:rsidR="00AC0D7A" w:rsidRPr="008907A8" w:rsidRDefault="00AC0D7A" w:rsidP="00AC45FE">
            <w:pPr>
              <w:spacing w:after="0" w:line="240" w:lineRule="auto"/>
              <w:jc w:val="right"/>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Транспортный налог</w:t>
            </w:r>
          </w:p>
        </w:tc>
        <w:tc>
          <w:tcPr>
            <w:tcW w:w="685" w:type="pct"/>
            <w:tcBorders>
              <w:top w:val="nil"/>
              <w:left w:val="nil"/>
              <w:bottom w:val="single" w:sz="8" w:space="0" w:color="auto"/>
              <w:right w:val="single" w:sz="8" w:space="0" w:color="auto"/>
            </w:tcBorders>
            <w:shd w:val="clear" w:color="auto" w:fill="auto"/>
            <w:vAlign w:val="center"/>
            <w:hideMark/>
          </w:tcPr>
          <w:p w14:paraId="2D8945F4"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3 366,95</w:t>
            </w:r>
          </w:p>
        </w:tc>
        <w:tc>
          <w:tcPr>
            <w:tcW w:w="960" w:type="pct"/>
            <w:tcBorders>
              <w:top w:val="nil"/>
              <w:left w:val="nil"/>
              <w:bottom w:val="single" w:sz="8" w:space="0" w:color="auto"/>
              <w:right w:val="single" w:sz="8" w:space="0" w:color="auto"/>
            </w:tcBorders>
            <w:shd w:val="clear" w:color="auto" w:fill="auto"/>
            <w:vAlign w:val="center"/>
            <w:hideMark/>
          </w:tcPr>
          <w:p w14:paraId="064D64EE"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4 125,94</w:t>
            </w:r>
          </w:p>
        </w:tc>
        <w:tc>
          <w:tcPr>
            <w:tcW w:w="685" w:type="pct"/>
            <w:tcBorders>
              <w:top w:val="nil"/>
              <w:left w:val="nil"/>
              <w:bottom w:val="single" w:sz="8" w:space="0" w:color="auto"/>
              <w:right w:val="single" w:sz="8" w:space="0" w:color="auto"/>
            </w:tcBorders>
            <w:shd w:val="clear" w:color="auto" w:fill="auto"/>
            <w:vAlign w:val="center"/>
            <w:hideMark/>
          </w:tcPr>
          <w:p w14:paraId="6225B648"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3 503,35</w:t>
            </w:r>
          </w:p>
        </w:tc>
        <w:tc>
          <w:tcPr>
            <w:tcW w:w="754" w:type="pct"/>
            <w:tcBorders>
              <w:top w:val="nil"/>
              <w:left w:val="nil"/>
              <w:bottom w:val="single" w:sz="8" w:space="0" w:color="auto"/>
              <w:right w:val="single" w:sz="8" w:space="0" w:color="auto"/>
            </w:tcBorders>
            <w:shd w:val="clear" w:color="auto" w:fill="auto"/>
            <w:vAlign w:val="center"/>
            <w:hideMark/>
          </w:tcPr>
          <w:p w14:paraId="5BCECE5B"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-15,1</w:t>
            </w:r>
          </w:p>
        </w:tc>
        <w:tc>
          <w:tcPr>
            <w:tcW w:w="617" w:type="pct"/>
            <w:tcBorders>
              <w:top w:val="nil"/>
              <w:left w:val="nil"/>
              <w:bottom w:val="single" w:sz="8" w:space="0" w:color="auto"/>
              <w:right w:val="single" w:sz="8" w:space="0" w:color="auto"/>
            </w:tcBorders>
            <w:shd w:val="clear" w:color="auto" w:fill="auto"/>
            <w:vAlign w:val="center"/>
            <w:hideMark/>
          </w:tcPr>
          <w:p w14:paraId="27CF6FF9"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4,1</w:t>
            </w:r>
          </w:p>
        </w:tc>
      </w:tr>
      <w:tr w:rsidR="00AC0D7A" w:rsidRPr="008907A8" w14:paraId="5AB1F448" w14:textId="77777777" w:rsidTr="00EF1028">
        <w:trPr>
          <w:trHeight w:val="270"/>
          <w:jc w:val="center"/>
        </w:trPr>
        <w:tc>
          <w:tcPr>
            <w:tcW w:w="1298" w:type="pct"/>
            <w:tcBorders>
              <w:top w:val="nil"/>
              <w:left w:val="single" w:sz="8" w:space="0" w:color="auto"/>
              <w:bottom w:val="single" w:sz="8" w:space="0" w:color="auto"/>
              <w:right w:val="single" w:sz="8" w:space="0" w:color="auto"/>
            </w:tcBorders>
            <w:shd w:val="clear" w:color="000000" w:fill="FFFFFF"/>
            <w:vAlign w:val="center"/>
            <w:hideMark/>
          </w:tcPr>
          <w:p w14:paraId="2222EF0A"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Налог на имущество</w:t>
            </w:r>
          </w:p>
        </w:tc>
        <w:tc>
          <w:tcPr>
            <w:tcW w:w="685" w:type="pct"/>
            <w:tcBorders>
              <w:top w:val="nil"/>
              <w:left w:val="nil"/>
              <w:bottom w:val="single" w:sz="8" w:space="0" w:color="auto"/>
              <w:right w:val="single" w:sz="8" w:space="0" w:color="auto"/>
            </w:tcBorders>
            <w:shd w:val="clear" w:color="auto" w:fill="auto"/>
            <w:vAlign w:val="center"/>
            <w:hideMark/>
          </w:tcPr>
          <w:p w14:paraId="313918C4"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76 646,03</w:t>
            </w:r>
          </w:p>
        </w:tc>
        <w:tc>
          <w:tcPr>
            <w:tcW w:w="960" w:type="pct"/>
            <w:tcBorders>
              <w:top w:val="nil"/>
              <w:left w:val="nil"/>
              <w:bottom w:val="single" w:sz="8" w:space="0" w:color="auto"/>
              <w:right w:val="single" w:sz="8" w:space="0" w:color="auto"/>
            </w:tcBorders>
            <w:shd w:val="clear" w:color="auto" w:fill="auto"/>
            <w:vAlign w:val="center"/>
            <w:hideMark/>
          </w:tcPr>
          <w:p w14:paraId="7677F1A3"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160 817,84</w:t>
            </w:r>
          </w:p>
        </w:tc>
        <w:tc>
          <w:tcPr>
            <w:tcW w:w="685" w:type="pct"/>
            <w:tcBorders>
              <w:top w:val="nil"/>
              <w:left w:val="nil"/>
              <w:bottom w:val="single" w:sz="8" w:space="0" w:color="auto"/>
              <w:right w:val="single" w:sz="8" w:space="0" w:color="auto"/>
            </w:tcBorders>
            <w:shd w:val="clear" w:color="auto" w:fill="auto"/>
            <w:vAlign w:val="center"/>
            <w:hideMark/>
          </w:tcPr>
          <w:p w14:paraId="727E03A1"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127 720,50</w:t>
            </w:r>
          </w:p>
        </w:tc>
        <w:tc>
          <w:tcPr>
            <w:tcW w:w="754" w:type="pct"/>
            <w:tcBorders>
              <w:top w:val="nil"/>
              <w:left w:val="nil"/>
              <w:bottom w:val="single" w:sz="8" w:space="0" w:color="auto"/>
              <w:right w:val="single" w:sz="8" w:space="0" w:color="auto"/>
            </w:tcBorders>
            <w:shd w:val="clear" w:color="auto" w:fill="auto"/>
            <w:vAlign w:val="center"/>
            <w:hideMark/>
          </w:tcPr>
          <w:p w14:paraId="675E3CC9"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-20,6</w:t>
            </w:r>
          </w:p>
        </w:tc>
        <w:tc>
          <w:tcPr>
            <w:tcW w:w="617" w:type="pct"/>
            <w:tcBorders>
              <w:top w:val="nil"/>
              <w:left w:val="nil"/>
              <w:bottom w:val="single" w:sz="8" w:space="0" w:color="auto"/>
              <w:right w:val="single" w:sz="8" w:space="0" w:color="auto"/>
            </w:tcBorders>
            <w:shd w:val="clear" w:color="auto" w:fill="auto"/>
            <w:vAlign w:val="center"/>
            <w:hideMark/>
          </w:tcPr>
          <w:p w14:paraId="254ECA41"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66,6</w:t>
            </w:r>
          </w:p>
        </w:tc>
      </w:tr>
      <w:tr w:rsidR="00AC0D7A" w:rsidRPr="008907A8" w14:paraId="494AD43A" w14:textId="77777777" w:rsidTr="00EF1028">
        <w:trPr>
          <w:trHeight w:val="270"/>
          <w:jc w:val="center"/>
        </w:trPr>
        <w:tc>
          <w:tcPr>
            <w:tcW w:w="1298" w:type="pct"/>
            <w:tcBorders>
              <w:top w:val="nil"/>
              <w:left w:val="single" w:sz="8" w:space="0" w:color="auto"/>
              <w:bottom w:val="single" w:sz="8" w:space="0" w:color="auto"/>
              <w:right w:val="single" w:sz="8" w:space="0" w:color="auto"/>
            </w:tcBorders>
            <w:shd w:val="clear" w:color="000000" w:fill="FFFFFF"/>
            <w:vAlign w:val="center"/>
            <w:hideMark/>
          </w:tcPr>
          <w:p w14:paraId="77F551BC"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Прочие налоги и сборы</w:t>
            </w:r>
          </w:p>
        </w:tc>
        <w:tc>
          <w:tcPr>
            <w:tcW w:w="685" w:type="pct"/>
            <w:tcBorders>
              <w:top w:val="nil"/>
              <w:left w:val="nil"/>
              <w:bottom w:val="single" w:sz="8" w:space="0" w:color="auto"/>
              <w:right w:val="single" w:sz="8" w:space="0" w:color="auto"/>
            </w:tcBorders>
            <w:shd w:val="clear" w:color="auto" w:fill="auto"/>
            <w:vAlign w:val="center"/>
            <w:hideMark/>
          </w:tcPr>
          <w:p w14:paraId="194D8280"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429,03</w:t>
            </w:r>
          </w:p>
        </w:tc>
        <w:tc>
          <w:tcPr>
            <w:tcW w:w="960" w:type="pct"/>
            <w:tcBorders>
              <w:top w:val="nil"/>
              <w:left w:val="nil"/>
              <w:bottom w:val="single" w:sz="8" w:space="0" w:color="auto"/>
              <w:right w:val="single" w:sz="8" w:space="0" w:color="auto"/>
            </w:tcBorders>
            <w:shd w:val="clear" w:color="auto" w:fill="auto"/>
            <w:vAlign w:val="center"/>
            <w:hideMark/>
          </w:tcPr>
          <w:p w14:paraId="4D941CE0"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330,39</w:t>
            </w:r>
          </w:p>
        </w:tc>
        <w:tc>
          <w:tcPr>
            <w:tcW w:w="685" w:type="pct"/>
            <w:tcBorders>
              <w:top w:val="nil"/>
              <w:left w:val="nil"/>
              <w:bottom w:val="single" w:sz="8" w:space="0" w:color="auto"/>
              <w:right w:val="single" w:sz="8" w:space="0" w:color="auto"/>
            </w:tcBorders>
            <w:shd w:val="clear" w:color="auto" w:fill="auto"/>
            <w:vAlign w:val="center"/>
            <w:hideMark/>
          </w:tcPr>
          <w:p w14:paraId="462495F1"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73,7</w:t>
            </w:r>
          </w:p>
        </w:tc>
        <w:tc>
          <w:tcPr>
            <w:tcW w:w="754" w:type="pct"/>
            <w:tcBorders>
              <w:top w:val="nil"/>
              <w:left w:val="nil"/>
              <w:bottom w:val="single" w:sz="8" w:space="0" w:color="auto"/>
              <w:right w:val="single" w:sz="8" w:space="0" w:color="auto"/>
            </w:tcBorders>
            <w:shd w:val="clear" w:color="auto" w:fill="auto"/>
            <w:vAlign w:val="center"/>
            <w:hideMark/>
          </w:tcPr>
          <w:p w14:paraId="04990CDB"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-77,7</w:t>
            </w:r>
          </w:p>
        </w:tc>
        <w:tc>
          <w:tcPr>
            <w:tcW w:w="617" w:type="pct"/>
            <w:tcBorders>
              <w:top w:val="nil"/>
              <w:left w:val="nil"/>
              <w:bottom w:val="single" w:sz="8" w:space="0" w:color="auto"/>
              <w:right w:val="single" w:sz="8" w:space="0" w:color="auto"/>
            </w:tcBorders>
            <w:shd w:val="clear" w:color="auto" w:fill="auto"/>
            <w:vAlign w:val="center"/>
            <w:hideMark/>
          </w:tcPr>
          <w:p w14:paraId="7E8ED9EA"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-82,8</w:t>
            </w:r>
          </w:p>
        </w:tc>
      </w:tr>
    </w:tbl>
    <w:p w14:paraId="56BC9667" w14:textId="77777777" w:rsidR="00AC0D7A" w:rsidRPr="008907A8" w:rsidRDefault="00AC0D7A" w:rsidP="00AC0D7A">
      <w:pPr>
        <w:tabs>
          <w:tab w:val="left" w:pos="1134"/>
        </w:tabs>
        <w:spacing w:after="0" w:line="360" w:lineRule="auto"/>
        <w:jc w:val="both"/>
        <w:rPr>
          <w:rFonts w:ascii="Myriad Pro" w:hAnsi="Myriad Pro"/>
          <w:sz w:val="26"/>
          <w:szCs w:val="26"/>
        </w:rPr>
      </w:pPr>
    </w:p>
    <w:p w14:paraId="3BE80A17" w14:textId="5941B03A" w:rsidR="00196340" w:rsidRPr="008907A8" w:rsidRDefault="00196340" w:rsidP="00196340">
      <w:pPr>
        <w:spacing w:after="0" w:line="360" w:lineRule="auto"/>
        <w:contextualSpacing/>
        <w:jc w:val="both"/>
        <w:rPr>
          <w:rFonts w:ascii="Myriad Pro" w:eastAsia="Calibri" w:hAnsi="Myriad Pro" w:cs="Times New Roman"/>
          <w:b/>
          <w:sz w:val="26"/>
          <w:szCs w:val="26"/>
        </w:rPr>
      </w:pPr>
      <w:r w:rsidRPr="008907A8">
        <w:rPr>
          <w:rFonts w:ascii="Myriad Pro" w:eastAsia="Calibri" w:hAnsi="Myriad Pro" w:cs="Times New Roman"/>
          <w:b/>
          <w:sz w:val="26"/>
          <w:szCs w:val="26"/>
        </w:rPr>
        <w:t>ПОЗИЦИЯ ТЕРРИТОРИАЛЬНОЙ СЕТЕВОЙ ОРГАНИЗАЦИИ</w:t>
      </w:r>
    </w:p>
    <w:p w14:paraId="40BE3934" w14:textId="4FCA450F"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составе предложения по установлению тарифов на 2018 год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8907A8">
        <w:rPr>
          <w:rFonts w:ascii="Myriad Pro" w:eastAsia="Calibri" w:hAnsi="Myriad Pro" w:cs="Times New Roman"/>
          <w:sz w:val="26"/>
          <w:szCs w:val="26"/>
        </w:rPr>
        <w:t>«МРСК Сибири» - «Красноярскэнерго» заявлены расходы по статье в размере 167</w:t>
      </w:r>
      <w:r w:rsidRPr="008907A8">
        <w:rPr>
          <w:rFonts w:ascii="Myriad Pro" w:eastAsia="Calibri" w:hAnsi="Myriad Pro" w:cs="Times New Roman"/>
          <w:sz w:val="26"/>
          <w:szCs w:val="26"/>
          <w:lang w:val="en-US"/>
        </w:rPr>
        <w:t> </w:t>
      </w:r>
      <w:r w:rsidRPr="008907A8">
        <w:rPr>
          <w:rFonts w:ascii="Myriad Pro" w:eastAsia="Calibri" w:hAnsi="Myriad Pro" w:cs="Times New Roman"/>
          <w:sz w:val="26"/>
          <w:szCs w:val="26"/>
        </w:rPr>
        <w:t>123,45 тыс. руб.</w:t>
      </w:r>
    </w:p>
    <w:p w14:paraId="5CA55396" w14:textId="259A8D12"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обоснование заявленной суммы расходов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8907A8">
        <w:rPr>
          <w:rFonts w:ascii="Myriad Pro" w:eastAsia="Calibri" w:hAnsi="Myriad Pro" w:cs="Times New Roman"/>
          <w:sz w:val="26"/>
          <w:szCs w:val="26"/>
        </w:rPr>
        <w:t>«МРСК Сибири» - «Красноярскэнерго» были предоставлены следующие документы:</w:t>
      </w:r>
    </w:p>
    <w:p w14:paraId="4D847736"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Справка о начисленном земельном налоге за 2016 год;</w:t>
      </w:r>
    </w:p>
    <w:p w14:paraId="6DDE24A9"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Налоговые декларации по земельному налогу за 2016 год;</w:t>
      </w:r>
    </w:p>
    <w:p w14:paraId="7E31639F" w14:textId="1D7ED89E" w:rsidR="00AC0D7A"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Расчет земельного налога на 2018-2021 г</w:t>
      </w:r>
      <w:r w:rsidR="00F4263D">
        <w:rPr>
          <w:rFonts w:ascii="Myriad Pro" w:hAnsi="Myriad Pro"/>
          <w:sz w:val="26"/>
          <w:szCs w:val="26"/>
        </w:rPr>
        <w:t>г. </w:t>
      </w:r>
      <w:r w:rsidRPr="008907A8">
        <w:rPr>
          <w:rFonts w:ascii="Myriad Pro" w:hAnsi="Myriad Pro"/>
          <w:sz w:val="26"/>
          <w:szCs w:val="26"/>
        </w:rPr>
        <w:t>исходя из общей кадастровой стоимости земельных участков;</w:t>
      </w:r>
    </w:p>
    <w:p w14:paraId="47C7D142" w14:textId="77777777" w:rsidR="00AC0D7A" w:rsidRPr="000671F4"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 xml:space="preserve">Налоговые декларации по налогу на имущество за </w:t>
      </w:r>
      <w:r>
        <w:rPr>
          <w:rFonts w:ascii="Myriad Pro" w:hAnsi="Myriad Pro"/>
          <w:sz w:val="26"/>
          <w:szCs w:val="26"/>
        </w:rPr>
        <w:t>2016</w:t>
      </w:r>
      <w:r w:rsidRPr="008907A8">
        <w:rPr>
          <w:rFonts w:ascii="Myriad Pro" w:hAnsi="Myriad Pro"/>
          <w:sz w:val="26"/>
          <w:szCs w:val="26"/>
        </w:rPr>
        <w:t xml:space="preserve"> год;</w:t>
      </w:r>
    </w:p>
    <w:p w14:paraId="57B3AC9D"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Налоговые декларации по налогу на имущество за 9 месяцев 2017 года;</w:t>
      </w:r>
    </w:p>
    <w:p w14:paraId="22F1E27F"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Расчет налога на имущество на 2018-2021 гг.;</w:t>
      </w:r>
    </w:p>
    <w:p w14:paraId="348AE559"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Налоговые декларации по транспортному налогу за 2016 год;</w:t>
      </w:r>
    </w:p>
    <w:p w14:paraId="4F8D5E8C"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Расчет транспортного налога на 2018-2021 гг.;</w:t>
      </w:r>
    </w:p>
    <w:p w14:paraId="7D710B2E"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Декларации о плате за негативное воздействие на окружающую среду за 2016 год;</w:t>
      </w:r>
    </w:p>
    <w:p w14:paraId="74C6DA3F" w14:textId="0F154D48" w:rsidR="00AC0D7A" w:rsidRPr="008907A8" w:rsidRDefault="00AC0D7A" w:rsidP="00AC0D7A">
      <w:pPr>
        <w:spacing w:after="0" w:line="360" w:lineRule="auto"/>
        <w:ind w:firstLine="567"/>
        <w:jc w:val="both"/>
        <w:rPr>
          <w:rFonts w:ascii="Myriad Pro" w:hAnsi="Myriad Pro"/>
          <w:sz w:val="26"/>
          <w:szCs w:val="26"/>
        </w:rPr>
      </w:pPr>
      <w:r w:rsidRPr="008907A8">
        <w:rPr>
          <w:rFonts w:ascii="Myriad Pro" w:hAnsi="Myriad Pro"/>
          <w:sz w:val="26"/>
          <w:szCs w:val="26"/>
        </w:rPr>
        <w:t xml:space="preserve">Налог на имущество на 2018 год определен филиалом </w:t>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«МРСК Сибири» - «Красноярскэнерго» в размере 160 817,84 тыс. руб. Фактические затраты за 2016 год составили 76 646,03 тыс. руб.</w:t>
      </w:r>
    </w:p>
    <w:p w14:paraId="0BAF8A84" w14:textId="72190A2E" w:rsidR="00AC0D7A" w:rsidRPr="008907A8" w:rsidRDefault="00AC0D7A" w:rsidP="00AC0D7A">
      <w:pPr>
        <w:spacing w:after="0" w:line="360" w:lineRule="auto"/>
        <w:ind w:firstLine="567"/>
        <w:jc w:val="both"/>
        <w:rPr>
          <w:rFonts w:ascii="Myriad Pro" w:hAnsi="Myriad Pro"/>
          <w:sz w:val="26"/>
          <w:szCs w:val="26"/>
        </w:rPr>
      </w:pPr>
      <w:r w:rsidRPr="008907A8">
        <w:rPr>
          <w:rFonts w:ascii="Myriad Pro" w:hAnsi="Myriad Pro"/>
          <w:sz w:val="26"/>
          <w:szCs w:val="26"/>
        </w:rPr>
        <w:t xml:space="preserve">Плата за землю на 2018 год определена филиалом </w:t>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«МРСК Сибири» - «Красноярскэнерго» в размере 1 849,28 тыс. руб. Фактические затраты за 2016 год составили 1 850,00 тыс. руб.</w:t>
      </w:r>
    </w:p>
    <w:p w14:paraId="6861A585" w14:textId="695E7E04" w:rsidR="00AC0D7A" w:rsidRPr="008907A8" w:rsidRDefault="00AC0D7A" w:rsidP="00AC0D7A">
      <w:pPr>
        <w:pStyle w:val="ad"/>
        <w:spacing w:after="0" w:line="360" w:lineRule="auto"/>
        <w:ind w:firstLine="567"/>
        <w:jc w:val="both"/>
        <w:rPr>
          <w:rFonts w:ascii="Myriad Pro" w:hAnsi="Myriad Pro"/>
        </w:rPr>
      </w:pPr>
      <w:r w:rsidRPr="008907A8">
        <w:rPr>
          <w:rFonts w:ascii="Myriad Pro" w:hAnsi="Myriad Pro"/>
          <w:sz w:val="26"/>
          <w:szCs w:val="26"/>
        </w:rPr>
        <w:t xml:space="preserve">Транспортный налог на 2018 год филиалом </w:t>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 xml:space="preserve">«МРСК Сибири» - «Красноярскэнерго» определен в размере 4 125,94 тыс. руб. Фактические затраты за 2016 год составили 3 366,95 тыс. руб. </w:t>
      </w:r>
    </w:p>
    <w:p w14:paraId="5F8BE05E" w14:textId="72AD7117" w:rsidR="00196340" w:rsidRPr="008907A8" w:rsidRDefault="00AC0D7A" w:rsidP="00AC0D7A">
      <w:pPr>
        <w:spacing w:after="0" w:line="360" w:lineRule="auto"/>
        <w:ind w:firstLine="567"/>
        <w:jc w:val="both"/>
        <w:rPr>
          <w:rFonts w:ascii="Myriad Pro" w:hAnsi="Myriad Pro"/>
          <w:sz w:val="26"/>
          <w:szCs w:val="26"/>
        </w:rPr>
      </w:pPr>
      <w:r w:rsidRPr="008907A8">
        <w:rPr>
          <w:rFonts w:ascii="Myriad Pro" w:hAnsi="Myriad Pro"/>
          <w:sz w:val="26"/>
          <w:szCs w:val="26"/>
        </w:rPr>
        <w:t xml:space="preserve">Прочие налоги и сборы заявлены на 2018 год в размере 330,39 тыс. руб., при фактических затратах в 2016 году в размере 429,03 тыс. руб. Расшифровка данной статьи филиалом </w:t>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 xml:space="preserve">«МРСК Сибири» - «Красноярскэнерго» не предоставлена. </w:t>
      </w:r>
      <w:r w:rsidR="00196340" w:rsidRPr="008907A8">
        <w:rPr>
          <w:rFonts w:ascii="Myriad Pro" w:hAnsi="Myriad Pro"/>
          <w:sz w:val="26"/>
          <w:szCs w:val="26"/>
        </w:rPr>
        <w:t xml:space="preserve"> </w:t>
      </w:r>
    </w:p>
    <w:p w14:paraId="142B505D" w14:textId="77777777" w:rsidR="00196340" w:rsidRPr="008907A8" w:rsidRDefault="00196340" w:rsidP="00196340">
      <w:pPr>
        <w:pStyle w:val="a5"/>
        <w:spacing w:after="0" w:line="360" w:lineRule="auto"/>
        <w:ind w:left="0" w:firstLine="567"/>
        <w:jc w:val="both"/>
        <w:rPr>
          <w:rFonts w:ascii="Myriad Pro" w:hAnsi="Myriad Pro"/>
          <w:sz w:val="26"/>
          <w:szCs w:val="26"/>
        </w:rPr>
      </w:pPr>
    </w:p>
    <w:p w14:paraId="5CB6CDEF" w14:textId="77777777" w:rsidR="00196340" w:rsidRPr="008907A8" w:rsidRDefault="00196340" w:rsidP="00196340">
      <w:pPr>
        <w:spacing w:after="0" w:line="360" w:lineRule="auto"/>
        <w:contextualSpacing/>
        <w:jc w:val="both"/>
        <w:rPr>
          <w:rFonts w:ascii="Myriad Pro" w:eastAsia="Calibri" w:hAnsi="Myriad Pro" w:cs="Times New Roman"/>
          <w:b/>
          <w:sz w:val="26"/>
          <w:szCs w:val="26"/>
        </w:rPr>
      </w:pPr>
      <w:r w:rsidRPr="008907A8">
        <w:rPr>
          <w:rFonts w:ascii="Myriad Pro" w:eastAsia="Calibri" w:hAnsi="Myriad Pro" w:cs="Times New Roman"/>
          <w:b/>
          <w:sz w:val="26"/>
          <w:szCs w:val="26"/>
        </w:rPr>
        <w:t>ПОЗИЦИЯ ОРГАНА РЕГУЛИРОВАНИЯ</w:t>
      </w:r>
    </w:p>
    <w:p w14:paraId="6689629A" w14:textId="1C10BB9D"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bookmarkStart w:id="109" w:name="_Hlk35276375"/>
      <w:r w:rsidRPr="008907A8">
        <w:rPr>
          <w:rFonts w:ascii="Myriad Pro" w:eastAsia="Calibri" w:hAnsi="Myriad Pro" w:cs="Times New Roman"/>
          <w:sz w:val="26"/>
          <w:szCs w:val="26"/>
        </w:rPr>
        <w:t xml:space="preserve">В Выписке из Экспертного заключения на 2018 год статья «Налоги» не отражена. Согласно Приложению </w:t>
      </w:r>
      <w:r w:rsidR="0041096B">
        <w:rPr>
          <w:rFonts w:ascii="Myriad Pro" w:eastAsia="Calibri" w:hAnsi="Myriad Pro" w:cs="Times New Roman"/>
          <w:sz w:val="26"/>
          <w:szCs w:val="26"/>
        </w:rPr>
        <w:t>№ </w:t>
      </w:r>
      <w:r w:rsidRPr="008907A8">
        <w:rPr>
          <w:rFonts w:ascii="Myriad Pro" w:eastAsia="Calibri" w:hAnsi="Myriad Pro" w:cs="Times New Roman"/>
          <w:sz w:val="26"/>
          <w:szCs w:val="26"/>
        </w:rPr>
        <w:t xml:space="preserve">5 к экспертному заключению по делу </w:t>
      </w:r>
      <w:r w:rsidR="0041096B">
        <w:rPr>
          <w:rFonts w:ascii="Myriad Pro" w:eastAsia="Calibri" w:hAnsi="Myriad Pro" w:cs="Times New Roman"/>
          <w:sz w:val="26"/>
          <w:szCs w:val="26"/>
        </w:rPr>
        <w:t>№ </w:t>
      </w:r>
      <w:r w:rsidRPr="008907A8">
        <w:rPr>
          <w:rFonts w:ascii="Myriad Pro" w:eastAsia="Calibri" w:hAnsi="Myriad Pro" w:cs="Times New Roman"/>
          <w:sz w:val="26"/>
          <w:szCs w:val="26"/>
        </w:rPr>
        <w:t>96-17 РЭК Красноярского края в состав НВВ на 2018 год приняты расходы в размере:</w:t>
      </w:r>
    </w:p>
    <w:p w14:paraId="3F989905" w14:textId="77777777" w:rsidR="00AC0D7A" w:rsidRPr="008907A8" w:rsidRDefault="00AC0D7A" w:rsidP="00AC0D7A">
      <w:pPr>
        <w:pStyle w:val="a5"/>
        <w:numPr>
          <w:ilvl w:val="0"/>
          <w:numId w:val="71"/>
        </w:numPr>
        <w:spacing w:after="0" w:line="360" w:lineRule="auto"/>
        <w:ind w:left="993" w:hanging="426"/>
        <w:jc w:val="both"/>
        <w:rPr>
          <w:rFonts w:ascii="Myriad Pro" w:eastAsia="Calibri" w:hAnsi="Myriad Pro" w:cs="Times New Roman"/>
          <w:sz w:val="26"/>
          <w:szCs w:val="26"/>
        </w:rPr>
      </w:pPr>
      <w:r w:rsidRPr="008907A8">
        <w:rPr>
          <w:rFonts w:ascii="Myriad Pro" w:eastAsia="Calibri" w:hAnsi="Myriad Pro" w:cs="Times New Roman"/>
          <w:sz w:val="26"/>
          <w:szCs w:val="26"/>
        </w:rPr>
        <w:t>статья «Налог на имущество» - 127 720,50 тыс. руб.;</w:t>
      </w:r>
    </w:p>
    <w:p w14:paraId="5C331DF2" w14:textId="77777777" w:rsidR="00AC0D7A" w:rsidRPr="008907A8" w:rsidRDefault="00AC0D7A" w:rsidP="00AC0D7A">
      <w:pPr>
        <w:pStyle w:val="a5"/>
        <w:numPr>
          <w:ilvl w:val="0"/>
          <w:numId w:val="71"/>
        </w:numPr>
        <w:spacing w:after="0" w:line="360" w:lineRule="auto"/>
        <w:ind w:left="993" w:hanging="426"/>
        <w:jc w:val="both"/>
        <w:rPr>
          <w:rFonts w:ascii="Myriad Pro" w:eastAsia="Calibri" w:hAnsi="Myriad Pro" w:cs="Times New Roman"/>
          <w:sz w:val="26"/>
          <w:szCs w:val="26"/>
        </w:rPr>
      </w:pPr>
      <w:r w:rsidRPr="008907A8">
        <w:rPr>
          <w:rFonts w:ascii="Myriad Pro" w:eastAsia="Calibri" w:hAnsi="Myriad Pro" w:cs="Times New Roman"/>
          <w:sz w:val="26"/>
          <w:szCs w:val="26"/>
        </w:rPr>
        <w:t>статья «Плата за землю» - 1 849,28 тыс. руб.;</w:t>
      </w:r>
    </w:p>
    <w:p w14:paraId="3010B18B" w14:textId="77777777" w:rsidR="00AC0D7A" w:rsidRPr="008907A8" w:rsidRDefault="00AC0D7A" w:rsidP="00AC0D7A">
      <w:pPr>
        <w:pStyle w:val="a5"/>
        <w:numPr>
          <w:ilvl w:val="0"/>
          <w:numId w:val="71"/>
        </w:numPr>
        <w:spacing w:after="0" w:line="360" w:lineRule="auto"/>
        <w:ind w:left="993" w:hanging="426"/>
        <w:jc w:val="both"/>
        <w:rPr>
          <w:rFonts w:ascii="Myriad Pro" w:eastAsia="Calibri" w:hAnsi="Myriad Pro" w:cs="Times New Roman"/>
          <w:sz w:val="26"/>
          <w:szCs w:val="26"/>
        </w:rPr>
      </w:pPr>
      <w:r w:rsidRPr="008907A8">
        <w:rPr>
          <w:rFonts w:ascii="Myriad Pro" w:eastAsia="Calibri" w:hAnsi="Myriad Pro" w:cs="Times New Roman"/>
          <w:sz w:val="26"/>
          <w:szCs w:val="26"/>
        </w:rPr>
        <w:t>статья «Транспортный налог» - 3 503,35 тыс. руб.;</w:t>
      </w:r>
    </w:p>
    <w:p w14:paraId="552D727C" w14:textId="0B77F92A" w:rsidR="00196340" w:rsidRPr="008907A8" w:rsidRDefault="00AC0D7A" w:rsidP="00AC0D7A">
      <w:pPr>
        <w:pStyle w:val="a5"/>
        <w:numPr>
          <w:ilvl w:val="0"/>
          <w:numId w:val="71"/>
        </w:numPr>
        <w:spacing w:after="0" w:line="360" w:lineRule="auto"/>
        <w:ind w:left="993" w:hanging="426"/>
        <w:jc w:val="both"/>
        <w:rPr>
          <w:rFonts w:ascii="Myriad Pro" w:eastAsia="Calibri" w:hAnsi="Myriad Pro" w:cs="Times New Roman"/>
          <w:sz w:val="26"/>
          <w:szCs w:val="26"/>
        </w:rPr>
      </w:pPr>
      <w:r w:rsidRPr="008907A8">
        <w:rPr>
          <w:rFonts w:ascii="Myriad Pro" w:eastAsia="Calibri" w:hAnsi="Myriad Pro" w:cs="Times New Roman"/>
          <w:sz w:val="26"/>
          <w:szCs w:val="26"/>
        </w:rPr>
        <w:t>статья «Прочие налоги и сборы» - 73,70 тыс. руб.</w:t>
      </w:r>
    </w:p>
    <w:bookmarkEnd w:id="109"/>
    <w:p w14:paraId="4B8DEADE" w14:textId="77777777" w:rsidR="00196340" w:rsidRPr="008907A8" w:rsidRDefault="00196340" w:rsidP="00196340">
      <w:pPr>
        <w:spacing w:after="0" w:line="360" w:lineRule="auto"/>
        <w:contextualSpacing/>
        <w:jc w:val="both"/>
        <w:rPr>
          <w:rFonts w:ascii="Myriad Pro" w:eastAsia="Calibri" w:hAnsi="Myriad Pro" w:cs="Times New Roman"/>
          <w:b/>
          <w:sz w:val="26"/>
          <w:szCs w:val="26"/>
        </w:rPr>
      </w:pPr>
    </w:p>
    <w:p w14:paraId="1E782F1A" w14:textId="77777777" w:rsidR="00196340" w:rsidRPr="008907A8" w:rsidRDefault="00196340" w:rsidP="00196340">
      <w:pPr>
        <w:spacing w:after="0" w:line="360" w:lineRule="auto"/>
        <w:contextualSpacing/>
        <w:jc w:val="both"/>
        <w:rPr>
          <w:rFonts w:ascii="Myriad Pro" w:eastAsia="Calibri" w:hAnsi="Myriad Pro" w:cs="Times New Roman"/>
          <w:b/>
          <w:sz w:val="26"/>
          <w:szCs w:val="26"/>
        </w:rPr>
      </w:pPr>
      <w:r w:rsidRPr="008907A8">
        <w:rPr>
          <w:rFonts w:ascii="Myriad Pro" w:eastAsia="Calibri" w:hAnsi="Myriad Pro" w:cs="Times New Roman"/>
          <w:b/>
          <w:sz w:val="26"/>
          <w:szCs w:val="26"/>
        </w:rPr>
        <w:t>ПОЗИЦИЯ ИСПОЛНИТЕЛЯ</w:t>
      </w:r>
    </w:p>
    <w:p w14:paraId="247E90E1" w14:textId="455211E7"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По результатам анализа документов, предоставленных филиалом </w:t>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«МРСК Сибири» - «Красноярскэнерго»</w:t>
      </w:r>
      <w:r w:rsidRPr="008907A8">
        <w:rPr>
          <w:rFonts w:ascii="Myriad Pro" w:eastAsia="Calibri" w:hAnsi="Myriad Pro" w:cs="Times New Roman"/>
          <w:sz w:val="26"/>
          <w:szCs w:val="26"/>
        </w:rPr>
        <w:t xml:space="preserve"> в РЭК Красноярского края для обоснования заявляемых расходов по статье «Налоги», Исполнитель отмечает следующее. </w:t>
      </w:r>
    </w:p>
    <w:p w14:paraId="2688DD75" w14:textId="77777777" w:rsidR="00AC0D7A" w:rsidRPr="008907A8" w:rsidRDefault="00AC0D7A" w:rsidP="00AC0D7A">
      <w:pPr>
        <w:pStyle w:val="a5"/>
        <w:numPr>
          <w:ilvl w:val="0"/>
          <w:numId w:val="58"/>
        </w:numPr>
        <w:spacing w:after="0" w:line="360" w:lineRule="auto"/>
        <w:ind w:left="993" w:hanging="426"/>
        <w:jc w:val="both"/>
        <w:rPr>
          <w:rFonts w:ascii="Myriad Pro" w:hAnsi="Myriad Pro"/>
          <w:sz w:val="26"/>
          <w:szCs w:val="26"/>
        </w:rPr>
      </w:pPr>
      <w:r w:rsidRPr="008907A8">
        <w:rPr>
          <w:rFonts w:ascii="Myriad Pro" w:hAnsi="Myriad Pro"/>
          <w:sz w:val="26"/>
          <w:szCs w:val="26"/>
        </w:rPr>
        <w:t>Не предоставлены данные бухгалтерского учета, подтверждающие остаточную стоимость объектов основных средств по состоянию на начало и конец периода регулирования.</w:t>
      </w:r>
    </w:p>
    <w:p w14:paraId="6BA4A38C" w14:textId="77777777" w:rsidR="00AC0D7A" w:rsidRPr="008907A8" w:rsidRDefault="00AC0D7A" w:rsidP="00AC0D7A">
      <w:pPr>
        <w:pStyle w:val="a5"/>
        <w:numPr>
          <w:ilvl w:val="0"/>
          <w:numId w:val="58"/>
        </w:numPr>
        <w:spacing w:after="0" w:line="360" w:lineRule="auto"/>
        <w:ind w:left="993" w:hanging="426"/>
        <w:jc w:val="both"/>
        <w:rPr>
          <w:rFonts w:ascii="Myriad Pro" w:hAnsi="Myriad Pro"/>
          <w:sz w:val="26"/>
          <w:szCs w:val="26"/>
        </w:rPr>
      </w:pPr>
      <w:r w:rsidRPr="008907A8">
        <w:rPr>
          <w:rFonts w:ascii="Myriad Pro" w:hAnsi="Myriad Pro"/>
          <w:sz w:val="26"/>
          <w:szCs w:val="26"/>
        </w:rPr>
        <w:t>Не представлены пообъектные расчеты налога на имущество, земельного налога, транспортного налога за 2016 год;</w:t>
      </w:r>
    </w:p>
    <w:p w14:paraId="26232E18" w14:textId="77777777" w:rsidR="00AC0D7A" w:rsidRPr="008907A8" w:rsidRDefault="00AC0D7A" w:rsidP="00AC0D7A">
      <w:pPr>
        <w:pStyle w:val="a5"/>
        <w:numPr>
          <w:ilvl w:val="0"/>
          <w:numId w:val="58"/>
        </w:numPr>
        <w:spacing w:after="0" w:line="360" w:lineRule="auto"/>
        <w:ind w:left="993" w:hanging="426"/>
        <w:jc w:val="both"/>
        <w:rPr>
          <w:rFonts w:ascii="Myriad Pro" w:hAnsi="Myriad Pro"/>
          <w:sz w:val="26"/>
          <w:szCs w:val="26"/>
        </w:rPr>
      </w:pPr>
      <w:r w:rsidRPr="008907A8">
        <w:rPr>
          <w:rFonts w:ascii="Myriad Pro" w:hAnsi="Myriad Pro"/>
          <w:sz w:val="26"/>
          <w:szCs w:val="26"/>
        </w:rPr>
        <w:t xml:space="preserve">Не представлена расшифровка расходов, а также прочие обосновывающие документы по статье «Другие налоги и обязательные сборы и платежи» по факту 2016 года и плана на 2018 год; </w:t>
      </w:r>
    </w:p>
    <w:p w14:paraId="2EAC087D" w14:textId="77777777" w:rsidR="00AC0D7A" w:rsidRPr="008907A8" w:rsidRDefault="00AC0D7A" w:rsidP="00AC0D7A">
      <w:pPr>
        <w:spacing w:after="0" w:line="360" w:lineRule="auto"/>
        <w:ind w:left="567"/>
        <w:jc w:val="both"/>
        <w:rPr>
          <w:rFonts w:ascii="Myriad Pro" w:hAnsi="Myriad Pro"/>
          <w:sz w:val="26"/>
          <w:szCs w:val="26"/>
          <w:u w:val="single"/>
        </w:rPr>
      </w:pPr>
      <w:r w:rsidRPr="008907A8">
        <w:rPr>
          <w:rFonts w:ascii="Myriad Pro" w:hAnsi="Myriad Pro"/>
          <w:sz w:val="26"/>
          <w:szCs w:val="26"/>
          <w:u w:val="single"/>
        </w:rPr>
        <w:t>Плата за землю</w:t>
      </w:r>
    </w:p>
    <w:p w14:paraId="18CE7EFA" w14:textId="349F2783" w:rsidR="00AC0D7A" w:rsidRPr="008907A8" w:rsidRDefault="00AC0D7A" w:rsidP="00AC0D7A">
      <w:pPr>
        <w:spacing w:after="0" w:line="360" w:lineRule="auto"/>
        <w:ind w:firstLine="567"/>
        <w:contextualSpacing/>
        <w:jc w:val="both"/>
        <w:rPr>
          <w:rFonts w:ascii="Myriad Pro" w:hAnsi="Myriad Pro"/>
          <w:sz w:val="26"/>
          <w:szCs w:val="26"/>
        </w:rPr>
      </w:pPr>
      <w:r w:rsidRPr="008907A8">
        <w:rPr>
          <w:rFonts w:ascii="Myriad Pro" w:eastAsia="Calibri" w:hAnsi="Myriad Pro" w:cs="Times New Roman"/>
          <w:sz w:val="26"/>
          <w:szCs w:val="26"/>
        </w:rPr>
        <w:t xml:space="preserve">В обоснование расходов по статье «Плата за землю» за 2016 год филиалом </w:t>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 xml:space="preserve">«МРСК Сибири» - «Красноярскэнерго» </w:t>
      </w:r>
      <w:r w:rsidRPr="008907A8">
        <w:rPr>
          <w:rFonts w:ascii="Myriad Pro" w:eastAsia="Calibri" w:hAnsi="Myriad Pro" w:cs="Times New Roman"/>
          <w:sz w:val="26"/>
          <w:szCs w:val="26"/>
        </w:rPr>
        <w:t xml:space="preserve">представлены налоговые декларации по земельному налогу за 2016 год. Заявленные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8907A8">
        <w:rPr>
          <w:rFonts w:ascii="Myriad Pro" w:eastAsia="Calibri" w:hAnsi="Myriad Pro" w:cs="Times New Roman"/>
          <w:sz w:val="26"/>
          <w:szCs w:val="26"/>
        </w:rPr>
        <w:t>«МРСК Сибири» - «Красноярскэнерго» планируемые затраты на плату за землю на 2018 год не превышают фактические за 2016 года.</w:t>
      </w:r>
      <w:r w:rsidRPr="008907A8">
        <w:rPr>
          <w:rFonts w:ascii="Myriad Pro" w:hAnsi="Myriad Pro"/>
          <w:sz w:val="26"/>
          <w:szCs w:val="26"/>
        </w:rPr>
        <w:t xml:space="preserve"> </w:t>
      </w:r>
    </w:p>
    <w:p w14:paraId="44E9EEF3" w14:textId="77777777" w:rsidR="00AC0D7A" w:rsidRPr="008907A8" w:rsidRDefault="00AC0D7A" w:rsidP="00AC0D7A">
      <w:pPr>
        <w:spacing w:after="0" w:line="360" w:lineRule="auto"/>
        <w:ind w:firstLine="567"/>
        <w:contextualSpacing/>
        <w:jc w:val="both"/>
        <w:rPr>
          <w:rFonts w:ascii="Myriad Pro" w:eastAsia="Calibri" w:hAnsi="Myriad Pro" w:cs="Times New Roman"/>
          <w:color w:val="000000" w:themeColor="text1"/>
          <w:sz w:val="26"/>
          <w:szCs w:val="26"/>
          <w:u w:val="single"/>
        </w:rPr>
      </w:pPr>
      <w:r w:rsidRPr="008907A8">
        <w:rPr>
          <w:rFonts w:ascii="Myriad Pro" w:eastAsia="Calibri" w:hAnsi="Myriad Pro" w:cs="Times New Roman"/>
          <w:color w:val="000000" w:themeColor="text1"/>
          <w:sz w:val="26"/>
          <w:szCs w:val="26"/>
          <w:u w:val="single"/>
        </w:rPr>
        <w:t>Транспортный налог</w:t>
      </w:r>
    </w:p>
    <w:p w14:paraId="5D80A79C" w14:textId="2E7183BA"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обоснование расходов по статье «Транспортный налог» за 2016 год филиалом </w:t>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 xml:space="preserve">«МРСК Сибири» - «Красноярскэнерго» </w:t>
      </w:r>
      <w:r w:rsidRPr="008907A8">
        <w:rPr>
          <w:rFonts w:ascii="Myriad Pro" w:eastAsia="Calibri" w:hAnsi="Myriad Pro" w:cs="Times New Roman"/>
          <w:sz w:val="26"/>
          <w:szCs w:val="26"/>
        </w:rPr>
        <w:t>представлены налоговые декларации по транспортному налогу за 2016 год. Расчет транспортного налога на 2018 год произведен с учетом плановых вводов объектов основных средств.</w:t>
      </w:r>
    </w:p>
    <w:p w14:paraId="2BAAE284" w14:textId="5877A436"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Исполнитель отмечает, что инвестиционной программой на 2017-2020 гг., утвержденной Приказом Минэнерго России от 30.12.2016 </w:t>
      </w:r>
      <w:r w:rsidR="0041096B">
        <w:rPr>
          <w:rFonts w:ascii="Myriad Pro" w:eastAsia="Calibri" w:hAnsi="Myriad Pro" w:cs="Times New Roman"/>
          <w:sz w:val="26"/>
          <w:szCs w:val="26"/>
        </w:rPr>
        <w:t>№ </w:t>
      </w:r>
      <w:r w:rsidRPr="008907A8">
        <w:rPr>
          <w:rFonts w:ascii="Myriad Pro" w:eastAsia="Calibri" w:hAnsi="Myriad Pro" w:cs="Times New Roman"/>
          <w:sz w:val="26"/>
          <w:szCs w:val="26"/>
        </w:rPr>
        <w:t>1471, не предусмотрено приобретение автотранспортной техники в 2017-2018 г</w:t>
      </w:r>
      <w:r w:rsidR="00F4263D">
        <w:rPr>
          <w:rFonts w:ascii="Myriad Pro" w:eastAsia="Calibri" w:hAnsi="Myriad Pro" w:cs="Times New Roman"/>
          <w:sz w:val="26"/>
          <w:szCs w:val="26"/>
        </w:rPr>
        <w:t>г. </w:t>
      </w:r>
      <w:r w:rsidRPr="008907A8">
        <w:rPr>
          <w:rFonts w:ascii="Myriad Pro" w:eastAsia="Calibri" w:hAnsi="Myriad Pro" w:cs="Times New Roman"/>
          <w:sz w:val="26"/>
          <w:szCs w:val="26"/>
        </w:rPr>
        <w:t xml:space="preserve"> </w:t>
      </w:r>
    </w:p>
    <w:p w14:paraId="55C0A96F" w14:textId="360D4DF3"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проекте скорректированной инвестиционной программы на 2018-2022 гг., направленном на утверждение в Министерство энергетики РФ письмом </w:t>
      </w:r>
      <w:r w:rsidRPr="008907A8">
        <w:rPr>
          <w:rFonts w:ascii="Myriad Pro" w:eastAsia="Calibri" w:hAnsi="Myriad Pro" w:cs="Times New Roman"/>
          <w:sz w:val="26"/>
          <w:szCs w:val="26"/>
        </w:rPr>
        <w:br/>
      </w:r>
      <w:r w:rsidR="0041096B">
        <w:rPr>
          <w:rFonts w:ascii="Myriad Pro" w:eastAsia="Calibri" w:hAnsi="Myriad Pro" w:cs="Times New Roman"/>
          <w:sz w:val="26"/>
          <w:szCs w:val="26"/>
        </w:rPr>
        <w:t>№ </w:t>
      </w:r>
      <w:r w:rsidRPr="008907A8">
        <w:rPr>
          <w:rFonts w:ascii="Myriad Pro" w:eastAsia="Calibri" w:hAnsi="Myriad Pro" w:cs="Times New Roman"/>
          <w:sz w:val="26"/>
          <w:szCs w:val="26"/>
        </w:rPr>
        <w:t xml:space="preserve">1/01/3007-исх от 05.04.2017 </w:t>
      </w:r>
      <w:r w:rsidR="00F4263D">
        <w:rPr>
          <w:rFonts w:ascii="Myriad Pro" w:eastAsia="Calibri" w:hAnsi="Myriad Pro" w:cs="Times New Roman"/>
          <w:sz w:val="26"/>
          <w:szCs w:val="26"/>
        </w:rPr>
        <w:t>г. </w:t>
      </w:r>
      <w:r w:rsidRPr="008907A8">
        <w:rPr>
          <w:rFonts w:ascii="Myriad Pro" w:eastAsia="Calibri" w:hAnsi="Myriad Pro" w:cs="Times New Roman"/>
          <w:sz w:val="26"/>
          <w:szCs w:val="26"/>
        </w:rPr>
        <w:t>отражен ввод в эксплуатацию автотранспортной техники в 2018 году в количестве 152 единицы.</w:t>
      </w:r>
    </w:p>
    <w:p w14:paraId="5B30EC1A" w14:textId="77777777" w:rsidR="00AC0D7A" w:rsidRPr="008907A8" w:rsidRDefault="00AC0D7A" w:rsidP="00EF1028">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Фактический ввод в эксплуатацию транспортных средств в текущем году не подтвержден копиями ПТС, декларациями за истекший период текущего года, регистрами бухгалтерского учета.</w:t>
      </w:r>
    </w:p>
    <w:p w14:paraId="7EDE870B" w14:textId="448D44D6" w:rsidR="00AC0D7A" w:rsidRPr="008907A8" w:rsidRDefault="00AC0D7A" w:rsidP="00EF1028">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расчете транспортного налога на 2018 год филиал </w:t>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 xml:space="preserve">«МРСК Сибири» - «Красноярскэнерго» заявляет расходы на оплату транспортного налога на автомобили представительского класса в количестве 26 единиц. </w:t>
      </w:r>
      <w:r w:rsidRPr="008907A8">
        <w:rPr>
          <w:rFonts w:ascii="Myriad Pro" w:eastAsia="Calibri" w:hAnsi="Myriad Pro" w:cs="Times New Roman"/>
          <w:sz w:val="26"/>
          <w:szCs w:val="26"/>
        </w:rPr>
        <w:t xml:space="preserve">В составе дополнительных материалов, направленных филиалом </w:t>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 xml:space="preserve">«МРСК Сибири» - «Красноярскэнерго» </w:t>
      </w:r>
      <w:r w:rsidRPr="008907A8">
        <w:rPr>
          <w:rFonts w:ascii="Myriad Pro" w:eastAsia="Calibri" w:hAnsi="Myriad Pro" w:cs="Times New Roman"/>
          <w:sz w:val="26"/>
          <w:szCs w:val="26"/>
        </w:rPr>
        <w:t xml:space="preserve">письмом от 09.11.2017 </w:t>
      </w:r>
      <w:r w:rsidR="0041096B">
        <w:rPr>
          <w:rFonts w:ascii="Myriad Pro" w:eastAsia="Calibri" w:hAnsi="Myriad Pro" w:cs="Times New Roman"/>
          <w:sz w:val="26"/>
          <w:szCs w:val="26"/>
        </w:rPr>
        <w:t>№ </w:t>
      </w:r>
      <w:r w:rsidRPr="008907A8">
        <w:rPr>
          <w:rFonts w:ascii="Myriad Pro" w:eastAsia="Calibri" w:hAnsi="Myriad Pro" w:cs="Times New Roman"/>
          <w:sz w:val="26"/>
          <w:szCs w:val="26"/>
        </w:rPr>
        <w:t xml:space="preserve">1.3/02/227258-исх представлена справка о назначении использования техники иностранного производства, однако экономического обоснования, подтверждающего необходимость эксплуатации автомобилей представительского класса, представлено не было. Сумма транспортного налога без достаточного экономического обоснования составила 250,13 тыс. руб. </w:t>
      </w:r>
    </w:p>
    <w:p w14:paraId="58461080" w14:textId="77777777" w:rsidR="00EF1028" w:rsidRDefault="00EF1028" w:rsidP="00AC0D7A">
      <w:pPr>
        <w:spacing w:after="0" w:line="360" w:lineRule="auto"/>
        <w:ind w:firstLine="567"/>
        <w:contextualSpacing/>
        <w:jc w:val="both"/>
        <w:rPr>
          <w:rFonts w:ascii="Myriad Pro" w:eastAsia="Calibri" w:hAnsi="Myriad Pro" w:cs="Times New Roman"/>
          <w:color w:val="000000" w:themeColor="text1"/>
          <w:sz w:val="26"/>
          <w:szCs w:val="26"/>
          <w:u w:val="single"/>
        </w:rPr>
      </w:pPr>
    </w:p>
    <w:p w14:paraId="39EFBCE3" w14:textId="01348E5C"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color w:val="000000" w:themeColor="text1"/>
          <w:sz w:val="26"/>
          <w:szCs w:val="26"/>
          <w:u w:val="single"/>
        </w:rPr>
        <w:t>Налог на имущество</w:t>
      </w:r>
    </w:p>
    <w:p w14:paraId="3D2E2F1A" w14:textId="6C247B42" w:rsidR="00AC0D7A" w:rsidRPr="008907A8" w:rsidRDefault="00AC0D7A" w:rsidP="00AC0D7A">
      <w:pPr>
        <w:spacing w:after="0" w:line="360" w:lineRule="auto"/>
        <w:ind w:firstLine="567"/>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Фактические расходы филиала </w:t>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«МРСК Сибири» - «Красноярскэнерго»</w:t>
      </w:r>
      <w:r w:rsidRPr="008907A8">
        <w:rPr>
          <w:rFonts w:ascii="Myriad Pro" w:eastAsia="Calibri" w:hAnsi="Myriad Pro" w:cs="Times New Roman"/>
          <w:sz w:val="26"/>
          <w:szCs w:val="26"/>
        </w:rPr>
        <w:t xml:space="preserve"> по статье «Налог на имущество» за 2016 год составили 76 646,03 тыс. руб. Заявленная величина расходов подтверждается формой 5-з Сведения о затратах на производство и продажу продукции (товаров, работ, услуг) за 2016 год. Согласно представленной форме общая сумма расходов на оплату налога на имущество филиала </w:t>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«МРСК Сибири» - «Красноярскэнерго»</w:t>
      </w:r>
      <w:r w:rsidRPr="008907A8">
        <w:rPr>
          <w:rFonts w:ascii="Myriad Pro" w:eastAsia="Calibri" w:hAnsi="Myriad Pro" w:cs="Times New Roman"/>
          <w:sz w:val="26"/>
          <w:szCs w:val="26"/>
        </w:rPr>
        <w:t xml:space="preserve"> составила 76 798,70 тыс. руб. Таким образом, расходы, относящиеся на вид деятельности по передаче электрической энергии составили 99,8 %. </w:t>
      </w:r>
    </w:p>
    <w:p w14:paraId="2FD1BBBB" w14:textId="02E2C89A" w:rsidR="00AC0D7A" w:rsidRPr="008907A8" w:rsidRDefault="00AC0D7A" w:rsidP="00AC0D7A">
      <w:pPr>
        <w:spacing w:after="0" w:line="360" w:lineRule="auto"/>
        <w:ind w:firstLine="567"/>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составе дополнительных материалов к тарифной заявке филиалом </w:t>
      </w:r>
      <w:r w:rsidRPr="008907A8">
        <w:rPr>
          <w:rFonts w:ascii="Myriad Pro" w:eastAsia="Calibri" w:hAnsi="Myriad Pro" w:cs="Times New Roman"/>
          <w:sz w:val="26"/>
          <w:szCs w:val="26"/>
        </w:rPr>
        <w:br/>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«МРСК Сибири» - «Красноярскэнерго»</w:t>
      </w:r>
      <w:r w:rsidRPr="008907A8">
        <w:rPr>
          <w:rFonts w:ascii="Myriad Pro" w:eastAsia="Calibri" w:hAnsi="Myriad Pro" w:cs="Times New Roman"/>
          <w:sz w:val="26"/>
          <w:szCs w:val="26"/>
        </w:rPr>
        <w:t xml:space="preserve"> были направлены налоговые декларации по налогу на имущество за 9 месяцев 2017 года и уточненный расчет расходов на налог на имущество на 2018 год. Уточненная величина составила 160 698 тыс. руб., что на 26 834 тыс. руб. больше первоначально заявленной величины. Увеличение обусловлено изменениями в законодательстве в части применения налоговых льгот в отношении движимого имущества с 01.01.2018 </w:t>
      </w:r>
      <w:r w:rsidR="00F4263D">
        <w:rPr>
          <w:rFonts w:ascii="Myriad Pro" w:eastAsia="Calibri" w:hAnsi="Myriad Pro" w:cs="Times New Roman"/>
          <w:sz w:val="26"/>
          <w:szCs w:val="26"/>
        </w:rPr>
        <w:t>г. </w:t>
      </w:r>
      <w:r w:rsidRPr="008907A8">
        <w:rPr>
          <w:rFonts w:ascii="Myriad Pro" w:eastAsia="Calibri" w:hAnsi="Myriad Pro" w:cs="Times New Roman"/>
          <w:sz w:val="26"/>
          <w:szCs w:val="26"/>
        </w:rPr>
        <w:t xml:space="preserve">По результатам анализа представленного расчета Исполнитель отмечает, что расчет произведен в разрезе налоговых ставок 2,2% и 1,9% на основании планируемой остаточной стоимости на 01.01.2018 </w:t>
      </w:r>
      <w:r w:rsidR="00F4263D">
        <w:rPr>
          <w:rFonts w:ascii="Myriad Pro" w:eastAsia="Calibri" w:hAnsi="Myriad Pro" w:cs="Times New Roman"/>
          <w:sz w:val="26"/>
          <w:szCs w:val="26"/>
        </w:rPr>
        <w:t>г. </w:t>
      </w:r>
      <w:r w:rsidRPr="008907A8">
        <w:rPr>
          <w:rFonts w:ascii="Myriad Pro" w:eastAsia="Calibri" w:hAnsi="Myriad Pro" w:cs="Times New Roman"/>
          <w:sz w:val="26"/>
          <w:szCs w:val="26"/>
        </w:rPr>
        <w:t>и 31.12.2018 г., т.е. в расчет налогооблагаемой базы включены объекты основных средств за 4 квартал 2017 г.</w:t>
      </w:r>
    </w:p>
    <w:p w14:paraId="1C1BD31F" w14:textId="77777777" w:rsidR="00AC0D7A" w:rsidRPr="008907A8" w:rsidRDefault="00AC0D7A" w:rsidP="00AC0D7A">
      <w:pPr>
        <w:spacing w:after="0" w:line="360" w:lineRule="auto"/>
        <w:ind w:firstLine="567"/>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Принимая во внимание положения пункта 27 Основ ценообразования №1178, официальную позицию ФАС России относительно учета в составе необходимой валовой выручки амортизационных отчислений по фактически введенным в эксплуатацию объектам основных средств (следовательно и величины налогов), Исполнителем был произведен расчет налога на имущество на основании предоставленных налоговых деклараций за 9 месяцев 2017 года, с учетом отмены с 01.01.2018 года налоговой льготы в отношении движимого имущества и увеличения ставки налога на имущество в отношении линий энергопередачи, а также сооружений, являющихся неотъемлемой технологической частью указанных объектов до 1,9% в 2018 году. </w:t>
      </w:r>
    </w:p>
    <w:tbl>
      <w:tblPr>
        <w:tblW w:w="0" w:type="auto"/>
        <w:tblLayout w:type="fixed"/>
        <w:tblLook w:val="04A0" w:firstRow="1" w:lastRow="0" w:firstColumn="1" w:lastColumn="0" w:noHBand="0" w:noVBand="1"/>
      </w:tblPr>
      <w:tblGrid>
        <w:gridCol w:w="3397"/>
        <w:gridCol w:w="1985"/>
        <w:gridCol w:w="1984"/>
        <w:gridCol w:w="1978"/>
      </w:tblGrid>
      <w:tr w:rsidR="00AC0D7A" w:rsidRPr="00EF1028" w14:paraId="74F95CC5" w14:textId="77777777" w:rsidTr="00EF1028">
        <w:trPr>
          <w:trHeight w:val="675"/>
          <w:tblHead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27F0C19"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Категория имущества</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F0011FF"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ставка налога на имущество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0BF214E"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Среднегодовая стоимость объектов ОС на 01.10.2017 (тыс.руб.)</w:t>
            </w:r>
          </w:p>
        </w:tc>
        <w:tc>
          <w:tcPr>
            <w:tcW w:w="1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F6D739F"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Сумма налога на 2018 год (тыс. руб.)</w:t>
            </w:r>
          </w:p>
        </w:tc>
      </w:tr>
      <w:tr w:rsidR="00AC0D7A" w:rsidRPr="00EF1028" w14:paraId="4592E354" w14:textId="77777777" w:rsidTr="00EF1028">
        <w:trPr>
          <w:trHeight w:val="255"/>
          <w:tblHead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D68F2BF"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1</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E35428E"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2</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C473221"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3</w:t>
            </w:r>
          </w:p>
        </w:tc>
        <w:tc>
          <w:tcPr>
            <w:tcW w:w="1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25AEF16"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4</w:t>
            </w:r>
          </w:p>
        </w:tc>
      </w:tr>
      <w:tr w:rsidR="00AC0D7A" w:rsidRPr="00EF1028" w14:paraId="4049BC0C" w14:textId="77777777" w:rsidTr="00EF1028">
        <w:trPr>
          <w:trHeight w:val="450"/>
        </w:trPr>
        <w:tc>
          <w:tcPr>
            <w:tcW w:w="3397" w:type="dxa"/>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2F27DA2B"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Облагаемые основные средства</w:t>
            </w:r>
          </w:p>
        </w:tc>
        <w:tc>
          <w:tcPr>
            <w:tcW w:w="1985"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26E9767E" w14:textId="77777777" w:rsidR="00AC0D7A" w:rsidRPr="00EF1028" w:rsidRDefault="00AC0D7A" w:rsidP="00AC45FE">
            <w:pPr>
              <w:spacing w:after="0" w:line="240" w:lineRule="auto"/>
              <w:jc w:val="right"/>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2,2</w:t>
            </w:r>
          </w:p>
        </w:tc>
        <w:tc>
          <w:tcPr>
            <w:tcW w:w="1984"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65739590"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xml:space="preserve">              1 036 952,07    </w:t>
            </w:r>
          </w:p>
        </w:tc>
        <w:tc>
          <w:tcPr>
            <w:tcW w:w="1978"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1E3DB4B1"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xml:space="preserve">             22 812,95    </w:t>
            </w:r>
          </w:p>
        </w:tc>
      </w:tr>
      <w:tr w:rsidR="00AC0D7A" w:rsidRPr="00EF1028" w14:paraId="7704C06F" w14:textId="77777777" w:rsidTr="00EF1028">
        <w:trPr>
          <w:trHeight w:val="450"/>
        </w:trPr>
        <w:tc>
          <w:tcPr>
            <w:tcW w:w="3397" w:type="dxa"/>
            <w:tcBorders>
              <w:top w:val="nil"/>
              <w:left w:val="single" w:sz="4" w:space="0" w:color="auto"/>
              <w:bottom w:val="single" w:sz="4" w:space="0" w:color="auto"/>
              <w:right w:val="single" w:sz="4" w:space="0" w:color="auto"/>
            </w:tcBorders>
            <w:shd w:val="clear" w:color="000000" w:fill="FFFFFF"/>
            <w:vAlign w:val="bottom"/>
            <w:hideMark/>
          </w:tcPr>
          <w:p w14:paraId="67BFF8B7"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Льготируемые основные средства</w:t>
            </w:r>
          </w:p>
        </w:tc>
        <w:tc>
          <w:tcPr>
            <w:tcW w:w="1985" w:type="dxa"/>
            <w:tcBorders>
              <w:top w:val="nil"/>
              <w:left w:val="nil"/>
              <w:bottom w:val="single" w:sz="4" w:space="0" w:color="auto"/>
              <w:right w:val="single" w:sz="4" w:space="0" w:color="auto"/>
            </w:tcBorders>
            <w:shd w:val="clear" w:color="000000" w:fill="FFFFFF"/>
            <w:noWrap/>
            <w:vAlign w:val="bottom"/>
            <w:hideMark/>
          </w:tcPr>
          <w:p w14:paraId="4AB574F3" w14:textId="77777777" w:rsidR="00AC0D7A" w:rsidRPr="00EF1028" w:rsidRDefault="00AC0D7A" w:rsidP="00AC45FE">
            <w:pPr>
              <w:spacing w:after="0" w:line="240" w:lineRule="auto"/>
              <w:jc w:val="right"/>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1,9</w:t>
            </w:r>
          </w:p>
        </w:tc>
        <w:tc>
          <w:tcPr>
            <w:tcW w:w="1984" w:type="dxa"/>
            <w:tcBorders>
              <w:top w:val="nil"/>
              <w:left w:val="nil"/>
              <w:bottom w:val="single" w:sz="4" w:space="0" w:color="auto"/>
              <w:right w:val="single" w:sz="4" w:space="0" w:color="auto"/>
            </w:tcBorders>
            <w:shd w:val="clear" w:color="000000" w:fill="FFFFFF"/>
            <w:noWrap/>
            <w:vAlign w:val="bottom"/>
            <w:hideMark/>
          </w:tcPr>
          <w:p w14:paraId="2E545A68"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xml:space="preserve">              5 591 499,18    </w:t>
            </w:r>
          </w:p>
        </w:tc>
        <w:tc>
          <w:tcPr>
            <w:tcW w:w="1978" w:type="dxa"/>
            <w:tcBorders>
              <w:top w:val="nil"/>
              <w:left w:val="nil"/>
              <w:bottom w:val="single" w:sz="4" w:space="0" w:color="auto"/>
              <w:right w:val="single" w:sz="4" w:space="0" w:color="auto"/>
            </w:tcBorders>
            <w:shd w:val="clear" w:color="000000" w:fill="FFFFFF"/>
            <w:noWrap/>
            <w:vAlign w:val="bottom"/>
            <w:hideMark/>
          </w:tcPr>
          <w:p w14:paraId="751D103C"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xml:space="preserve">           106 238,48    </w:t>
            </w:r>
          </w:p>
        </w:tc>
      </w:tr>
      <w:tr w:rsidR="00AC0D7A" w:rsidRPr="00EF1028" w14:paraId="78575BE0" w14:textId="77777777" w:rsidTr="00EF1028">
        <w:trPr>
          <w:trHeight w:val="255"/>
        </w:trPr>
        <w:tc>
          <w:tcPr>
            <w:tcW w:w="3397"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0C575F3C"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Итого</w:t>
            </w:r>
          </w:p>
        </w:tc>
        <w:tc>
          <w:tcPr>
            <w:tcW w:w="1985" w:type="dxa"/>
            <w:tcBorders>
              <w:top w:val="nil"/>
              <w:left w:val="nil"/>
              <w:bottom w:val="single" w:sz="4" w:space="0" w:color="auto"/>
              <w:right w:val="single" w:sz="4" w:space="0" w:color="auto"/>
            </w:tcBorders>
            <w:shd w:val="clear" w:color="auto" w:fill="EAF1DD" w:themeFill="accent3" w:themeFillTint="33"/>
            <w:noWrap/>
            <w:vAlign w:val="bottom"/>
            <w:hideMark/>
          </w:tcPr>
          <w:p w14:paraId="0EED2C7C"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w:t>
            </w:r>
          </w:p>
        </w:tc>
        <w:tc>
          <w:tcPr>
            <w:tcW w:w="1984" w:type="dxa"/>
            <w:tcBorders>
              <w:top w:val="nil"/>
              <w:left w:val="nil"/>
              <w:bottom w:val="single" w:sz="4" w:space="0" w:color="auto"/>
              <w:right w:val="single" w:sz="4" w:space="0" w:color="auto"/>
            </w:tcBorders>
            <w:shd w:val="clear" w:color="auto" w:fill="EAF1DD" w:themeFill="accent3" w:themeFillTint="33"/>
            <w:noWrap/>
            <w:vAlign w:val="bottom"/>
            <w:hideMark/>
          </w:tcPr>
          <w:p w14:paraId="3BD0408D"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w:t>
            </w:r>
          </w:p>
        </w:tc>
        <w:tc>
          <w:tcPr>
            <w:tcW w:w="1978" w:type="dxa"/>
            <w:tcBorders>
              <w:top w:val="nil"/>
              <w:left w:val="nil"/>
              <w:bottom w:val="single" w:sz="4" w:space="0" w:color="auto"/>
              <w:right w:val="single" w:sz="4" w:space="0" w:color="auto"/>
            </w:tcBorders>
            <w:shd w:val="clear" w:color="auto" w:fill="EAF1DD" w:themeFill="accent3" w:themeFillTint="33"/>
            <w:noWrap/>
            <w:vAlign w:val="bottom"/>
            <w:hideMark/>
          </w:tcPr>
          <w:p w14:paraId="3F494135"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xml:space="preserve">           129 051,43    </w:t>
            </w:r>
          </w:p>
        </w:tc>
      </w:tr>
      <w:tr w:rsidR="00AC0D7A" w:rsidRPr="00EF1028" w14:paraId="3938A9AD" w14:textId="77777777" w:rsidTr="00EF1028">
        <w:trPr>
          <w:trHeight w:val="255"/>
        </w:trPr>
        <w:tc>
          <w:tcPr>
            <w:tcW w:w="3397"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4A6CA778"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по виду деятельности передача электрической энергии (99,8%)</w:t>
            </w:r>
          </w:p>
        </w:tc>
        <w:tc>
          <w:tcPr>
            <w:tcW w:w="1985" w:type="dxa"/>
            <w:tcBorders>
              <w:top w:val="nil"/>
              <w:left w:val="nil"/>
              <w:bottom w:val="single" w:sz="4" w:space="0" w:color="auto"/>
              <w:right w:val="single" w:sz="4" w:space="0" w:color="auto"/>
            </w:tcBorders>
            <w:shd w:val="clear" w:color="auto" w:fill="EAF1DD" w:themeFill="accent3" w:themeFillTint="33"/>
            <w:noWrap/>
            <w:vAlign w:val="bottom"/>
            <w:hideMark/>
          </w:tcPr>
          <w:p w14:paraId="4561939D"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w:t>
            </w:r>
          </w:p>
        </w:tc>
        <w:tc>
          <w:tcPr>
            <w:tcW w:w="1984" w:type="dxa"/>
            <w:tcBorders>
              <w:top w:val="nil"/>
              <w:left w:val="nil"/>
              <w:bottom w:val="single" w:sz="4" w:space="0" w:color="auto"/>
              <w:right w:val="single" w:sz="4" w:space="0" w:color="auto"/>
            </w:tcBorders>
            <w:shd w:val="clear" w:color="auto" w:fill="EAF1DD" w:themeFill="accent3" w:themeFillTint="33"/>
            <w:noWrap/>
            <w:vAlign w:val="bottom"/>
            <w:hideMark/>
          </w:tcPr>
          <w:p w14:paraId="4B68D2E3"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w:t>
            </w:r>
          </w:p>
        </w:tc>
        <w:tc>
          <w:tcPr>
            <w:tcW w:w="1978" w:type="dxa"/>
            <w:tcBorders>
              <w:top w:val="nil"/>
              <w:left w:val="nil"/>
              <w:bottom w:val="single" w:sz="4" w:space="0" w:color="auto"/>
              <w:right w:val="single" w:sz="4" w:space="0" w:color="auto"/>
            </w:tcBorders>
            <w:shd w:val="clear" w:color="auto" w:fill="EAF1DD" w:themeFill="accent3" w:themeFillTint="33"/>
            <w:noWrap/>
            <w:vAlign w:val="bottom"/>
            <w:hideMark/>
          </w:tcPr>
          <w:p w14:paraId="0F6F3B0A"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xml:space="preserve">           128 793,33    </w:t>
            </w:r>
          </w:p>
        </w:tc>
      </w:tr>
    </w:tbl>
    <w:p w14:paraId="13A647D1" w14:textId="77777777" w:rsidR="00AC0D7A" w:rsidRPr="008907A8" w:rsidRDefault="00AC0D7A" w:rsidP="00AC0D7A">
      <w:pPr>
        <w:spacing w:after="0" w:line="360" w:lineRule="auto"/>
        <w:ind w:firstLine="567"/>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Величина налога на имущество определена Исполнителем в размере 128 793,33 тыс. руб. </w:t>
      </w:r>
    </w:p>
    <w:p w14:paraId="6D1DEAA0" w14:textId="77777777" w:rsidR="00AC0D7A" w:rsidRPr="008907A8" w:rsidRDefault="00AC0D7A" w:rsidP="00AC0D7A">
      <w:pPr>
        <w:spacing w:after="0" w:line="360" w:lineRule="auto"/>
        <w:ind w:firstLine="567"/>
        <w:contextualSpacing/>
        <w:jc w:val="both"/>
        <w:rPr>
          <w:rFonts w:ascii="Myriad Pro" w:eastAsia="Calibri" w:hAnsi="Myriad Pro" w:cs="Times New Roman"/>
          <w:sz w:val="26"/>
          <w:szCs w:val="26"/>
          <w:u w:val="single"/>
        </w:rPr>
      </w:pPr>
      <w:r w:rsidRPr="008907A8">
        <w:rPr>
          <w:rFonts w:ascii="Myriad Pro" w:eastAsia="Calibri" w:hAnsi="Myriad Pro" w:cs="Times New Roman"/>
          <w:sz w:val="26"/>
          <w:szCs w:val="26"/>
          <w:u w:val="single"/>
        </w:rPr>
        <w:t>Прочие налоги и сборы</w:t>
      </w:r>
    </w:p>
    <w:p w14:paraId="2FBEE3D4" w14:textId="4CE127AD"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обоснование расходов </w:t>
      </w:r>
      <w:r>
        <w:rPr>
          <w:rFonts w:ascii="Myriad Pro" w:eastAsia="Calibri" w:hAnsi="Myriad Pro" w:cs="Times New Roman"/>
          <w:sz w:val="26"/>
          <w:szCs w:val="26"/>
        </w:rPr>
        <w:t>на</w:t>
      </w:r>
      <w:r w:rsidRPr="008907A8">
        <w:rPr>
          <w:rFonts w:ascii="Myriad Pro" w:eastAsia="Calibri" w:hAnsi="Myriad Pro" w:cs="Times New Roman"/>
          <w:sz w:val="26"/>
          <w:szCs w:val="26"/>
        </w:rPr>
        <w:t xml:space="preserve"> оплату экологических платежей за 2016 год филиалом </w:t>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 xml:space="preserve">«МРСК Сибири» - «Красноярскэнерго» </w:t>
      </w:r>
      <w:r w:rsidRPr="008907A8">
        <w:rPr>
          <w:rFonts w:ascii="Myriad Pro" w:eastAsia="Calibri" w:hAnsi="Myriad Pro" w:cs="Times New Roman"/>
          <w:sz w:val="26"/>
          <w:szCs w:val="26"/>
        </w:rPr>
        <w:t>представлены декларации о плате за негативное воздействие на окружающую среду за 2016 год, а также документы, обосновывающие разрешение на выбросы загрязняющих веществ в окружающую среду и размещение отходов производства и потребления. Сумма, начисленная по данным представленных деклараций, составила 324,78 тыс. руб., в том числе в пределах установленных лимитов – 8,7 тыс. руб.</w:t>
      </w:r>
    </w:p>
    <w:p w14:paraId="4936FE7A" w14:textId="6AAC4DAA"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обоснование расходов на оплату водного налога за 2016 год филиалом </w:t>
      </w:r>
      <w:r w:rsidR="00F63FA3">
        <w:rPr>
          <w:rFonts w:ascii="Myriad Pro" w:hAnsi="Myriad Pro"/>
          <w:sz w:val="26"/>
          <w:szCs w:val="26"/>
        </w:rPr>
        <w:t>П</w:t>
      </w:r>
      <w:r w:rsidR="002C7195">
        <w:rPr>
          <w:rFonts w:ascii="Myriad Pro" w:hAnsi="Myriad Pro"/>
          <w:sz w:val="26"/>
          <w:szCs w:val="26"/>
        </w:rPr>
        <w:t>АО </w:t>
      </w:r>
      <w:r w:rsidRPr="008907A8">
        <w:rPr>
          <w:rFonts w:ascii="Myriad Pro" w:hAnsi="Myriad Pro"/>
          <w:sz w:val="26"/>
          <w:szCs w:val="26"/>
        </w:rPr>
        <w:t xml:space="preserve">«МРСК Сибири» - «Красноярскэнерго» </w:t>
      </w:r>
      <w:r w:rsidRPr="008907A8">
        <w:rPr>
          <w:rFonts w:ascii="Myriad Pro" w:eastAsia="Calibri" w:hAnsi="Myriad Pro" w:cs="Times New Roman"/>
          <w:sz w:val="26"/>
          <w:szCs w:val="26"/>
        </w:rPr>
        <w:t>представлены декларации по водному налогу за 2016 год. Сумма затрат на оплату водного налога в 2016 году составила 1,83 тыс. руб. Расчет на 2018 год произведен на основании фактического объема водопотребления за 2016 год с применением налоговой ставки водного налога, определенной Налоговым кодексом РФ на 2018 год и составил 14,8 тыс. руб.</w:t>
      </w:r>
    </w:p>
    <w:tbl>
      <w:tblPr>
        <w:tblW w:w="5000" w:type="pct"/>
        <w:jc w:val="center"/>
        <w:tblLook w:val="04A0" w:firstRow="1" w:lastRow="0" w:firstColumn="1" w:lastColumn="0" w:noHBand="0" w:noVBand="1"/>
      </w:tblPr>
      <w:tblGrid>
        <w:gridCol w:w="1573"/>
        <w:gridCol w:w="1305"/>
        <w:gridCol w:w="1833"/>
        <w:gridCol w:w="1176"/>
        <w:gridCol w:w="1206"/>
        <w:gridCol w:w="1273"/>
        <w:gridCol w:w="978"/>
      </w:tblGrid>
      <w:tr w:rsidR="00AC0D7A" w:rsidRPr="008907A8" w14:paraId="610B3A3B" w14:textId="77777777" w:rsidTr="002A7D49">
        <w:trPr>
          <w:trHeight w:val="491"/>
          <w:jc w:val="center"/>
        </w:trPr>
        <w:tc>
          <w:tcPr>
            <w:tcW w:w="8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CD6C94"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Наименование статьи расходов</w:t>
            </w:r>
          </w:p>
        </w:tc>
        <w:tc>
          <w:tcPr>
            <w:tcW w:w="7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B56F0"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Факт за 2016, тыс. руб.</w:t>
            </w:r>
          </w:p>
        </w:tc>
        <w:tc>
          <w:tcPr>
            <w:tcW w:w="8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D3019E" w14:textId="16CA5E79"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 xml:space="preserve">Заявлено </w:t>
            </w:r>
            <w:r w:rsidR="00F63FA3">
              <w:rPr>
                <w:rFonts w:ascii="Myriad Pro" w:eastAsia="Times New Roman" w:hAnsi="Myriad Pro" w:cs="Arial"/>
                <w:color w:val="FFFFFF"/>
                <w:sz w:val="18"/>
                <w:szCs w:val="18"/>
                <w:lang w:eastAsia="ru-RU"/>
              </w:rPr>
              <w:t>П</w:t>
            </w:r>
            <w:r w:rsidR="002C7195">
              <w:rPr>
                <w:rFonts w:ascii="Myriad Pro" w:eastAsia="Times New Roman" w:hAnsi="Myriad Pro" w:cs="Arial"/>
                <w:color w:val="FFFFFF"/>
                <w:sz w:val="18"/>
                <w:szCs w:val="18"/>
                <w:lang w:eastAsia="ru-RU"/>
              </w:rPr>
              <w:t>АО </w:t>
            </w:r>
            <w:r w:rsidRPr="008907A8">
              <w:rPr>
                <w:rFonts w:ascii="Myriad Pro" w:eastAsia="Times New Roman" w:hAnsi="Myriad Pro" w:cs="Arial"/>
                <w:color w:val="FFFFFF"/>
                <w:sz w:val="18"/>
                <w:szCs w:val="18"/>
                <w:lang w:eastAsia="ru-RU"/>
              </w:rPr>
              <w:t>«МРСК Сибири» - «Красноярскэнерго» на 2018, тыс. руб.</w:t>
            </w:r>
          </w:p>
        </w:tc>
        <w:tc>
          <w:tcPr>
            <w:tcW w:w="6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F1C85E"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Утверждено</w:t>
            </w:r>
          </w:p>
          <w:p w14:paraId="52A079F1"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на 2018,</w:t>
            </w:r>
          </w:p>
          <w:p w14:paraId="7172EA70"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тыс. руб.</w:t>
            </w:r>
          </w:p>
        </w:tc>
        <w:tc>
          <w:tcPr>
            <w:tcW w:w="188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98CD5C"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Позиция Исполнителя</w:t>
            </w:r>
          </w:p>
        </w:tc>
      </w:tr>
      <w:tr w:rsidR="00AC0D7A" w:rsidRPr="008907A8" w14:paraId="5A9E71E5" w14:textId="77777777" w:rsidTr="00EF1028">
        <w:trPr>
          <w:trHeight w:val="780"/>
          <w:jc w:val="center"/>
        </w:trPr>
        <w:tc>
          <w:tcPr>
            <w:tcW w:w="8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C5D449" w14:textId="77777777" w:rsidR="00AC0D7A" w:rsidRPr="008907A8" w:rsidRDefault="00AC0D7A" w:rsidP="00AC45FE">
            <w:pPr>
              <w:spacing w:after="0" w:line="240" w:lineRule="auto"/>
              <w:rPr>
                <w:rFonts w:ascii="Myriad Pro" w:eastAsia="Times New Roman" w:hAnsi="Myriad Pro" w:cs="Arial"/>
                <w:color w:val="FFFFFF"/>
                <w:sz w:val="18"/>
                <w:szCs w:val="18"/>
                <w:lang w:eastAsia="ru-RU"/>
              </w:rPr>
            </w:pPr>
          </w:p>
        </w:tc>
        <w:tc>
          <w:tcPr>
            <w:tcW w:w="7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DA8BE" w14:textId="77777777" w:rsidR="00AC0D7A" w:rsidRPr="008907A8" w:rsidRDefault="00AC0D7A" w:rsidP="00AC45FE">
            <w:pPr>
              <w:spacing w:after="0" w:line="240" w:lineRule="auto"/>
              <w:rPr>
                <w:rFonts w:ascii="Myriad Pro" w:eastAsia="Times New Roman" w:hAnsi="Myriad Pro" w:cs="Arial"/>
                <w:color w:val="FFFFFF"/>
                <w:sz w:val="18"/>
                <w:szCs w:val="18"/>
                <w:lang w:eastAsia="ru-RU"/>
              </w:rPr>
            </w:pPr>
          </w:p>
        </w:tc>
        <w:tc>
          <w:tcPr>
            <w:tcW w:w="8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F7203" w14:textId="77777777" w:rsidR="00AC0D7A" w:rsidRPr="008907A8" w:rsidRDefault="00AC0D7A" w:rsidP="00AC45FE">
            <w:pPr>
              <w:spacing w:after="0" w:line="240" w:lineRule="auto"/>
              <w:rPr>
                <w:rFonts w:ascii="Myriad Pro" w:eastAsia="Times New Roman" w:hAnsi="Myriad Pro" w:cs="Arial"/>
                <w:color w:val="FFFFFF"/>
                <w:sz w:val="18"/>
                <w:szCs w:val="18"/>
                <w:lang w:eastAsia="ru-RU"/>
              </w:rPr>
            </w:pPr>
          </w:p>
        </w:tc>
        <w:tc>
          <w:tcPr>
            <w:tcW w:w="6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F5D9FF"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B8DDAF"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Всего</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D5872"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в т.ч. недоученные расходы</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D6C709"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в т.ч. риск изъятия</w:t>
            </w:r>
          </w:p>
        </w:tc>
      </w:tr>
      <w:tr w:rsidR="00AC0D7A" w:rsidRPr="008907A8" w14:paraId="65563A5B" w14:textId="77777777" w:rsidTr="00EF1028">
        <w:trPr>
          <w:trHeight w:val="270"/>
          <w:jc w:val="center"/>
        </w:trPr>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843EED"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1</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ED0AE"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2</w:t>
            </w:r>
          </w:p>
        </w:tc>
        <w:tc>
          <w:tcPr>
            <w:tcW w:w="8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88119"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3</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D667D"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4</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A18B0C"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5</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029B2"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6</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C5F70"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7</w:t>
            </w:r>
          </w:p>
        </w:tc>
      </w:tr>
      <w:tr w:rsidR="00AC0D7A" w:rsidRPr="008907A8" w14:paraId="7DC27F0B" w14:textId="77777777" w:rsidTr="00EF1028">
        <w:trPr>
          <w:trHeight w:val="525"/>
          <w:jc w:val="center"/>
        </w:trPr>
        <w:tc>
          <w:tcPr>
            <w:tcW w:w="882"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380999D7" w14:textId="77777777" w:rsidR="00AC0D7A" w:rsidRPr="008907A8" w:rsidRDefault="00AC0D7A" w:rsidP="00AC45FE">
            <w:pPr>
              <w:spacing w:after="0" w:line="240" w:lineRule="auto"/>
              <w:jc w:val="right"/>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 xml:space="preserve"> Налоги, всего, в том числе: </w:t>
            </w:r>
          </w:p>
        </w:tc>
        <w:tc>
          <w:tcPr>
            <w:tcW w:w="738" w:type="pct"/>
            <w:tcBorders>
              <w:top w:val="single" w:sz="4" w:space="0" w:color="FFFFFF" w:themeColor="background1"/>
              <w:left w:val="nil"/>
              <w:bottom w:val="single" w:sz="8" w:space="0" w:color="auto"/>
              <w:right w:val="single" w:sz="8" w:space="0" w:color="auto"/>
            </w:tcBorders>
            <w:shd w:val="clear" w:color="auto" w:fill="auto"/>
            <w:vAlign w:val="center"/>
            <w:hideMark/>
          </w:tcPr>
          <w:p w14:paraId="635F8C58" w14:textId="77777777" w:rsidR="00AC0D7A" w:rsidRPr="008907A8" w:rsidRDefault="00AC0D7A" w:rsidP="00EF1028">
            <w:pPr>
              <w:spacing w:after="0" w:line="240" w:lineRule="auto"/>
              <w:jc w:val="center"/>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82 292,01</w:t>
            </w:r>
          </w:p>
        </w:tc>
        <w:tc>
          <w:tcPr>
            <w:tcW w:w="82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6397F17F" w14:textId="77777777" w:rsidR="00AC0D7A" w:rsidRPr="008907A8" w:rsidRDefault="00AC0D7A" w:rsidP="00EF1028">
            <w:pPr>
              <w:spacing w:after="0" w:line="240" w:lineRule="auto"/>
              <w:jc w:val="center"/>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167 123,45</w:t>
            </w:r>
          </w:p>
        </w:tc>
        <w:tc>
          <w:tcPr>
            <w:tcW w:w="66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571873B2" w14:textId="77777777" w:rsidR="00AC0D7A" w:rsidRPr="008907A8" w:rsidRDefault="00AC0D7A" w:rsidP="00EF1028">
            <w:pPr>
              <w:spacing w:after="0" w:line="240" w:lineRule="auto"/>
              <w:jc w:val="center"/>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133 146,83</w:t>
            </w:r>
          </w:p>
        </w:tc>
        <w:tc>
          <w:tcPr>
            <w:tcW w:w="68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601B5658" w14:textId="77777777" w:rsidR="00AC0D7A" w:rsidRPr="008907A8" w:rsidRDefault="00AC0D7A" w:rsidP="00EF1028">
            <w:pPr>
              <w:spacing w:after="0" w:line="240" w:lineRule="auto"/>
              <w:jc w:val="center"/>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134 219,66</w:t>
            </w:r>
          </w:p>
        </w:tc>
        <w:tc>
          <w:tcPr>
            <w:tcW w:w="634"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3CC5047" w14:textId="77777777" w:rsidR="00AC0D7A" w:rsidRPr="008907A8" w:rsidRDefault="00AC0D7A" w:rsidP="00EF1028">
            <w:pPr>
              <w:spacing w:after="0" w:line="240" w:lineRule="auto"/>
              <w:jc w:val="center"/>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1 072,83</w:t>
            </w:r>
          </w:p>
        </w:tc>
        <w:tc>
          <w:tcPr>
            <w:tcW w:w="563" w:type="pct"/>
            <w:tcBorders>
              <w:top w:val="single" w:sz="4" w:space="0" w:color="FFFFFF" w:themeColor="background1"/>
              <w:left w:val="nil"/>
              <w:bottom w:val="single" w:sz="8" w:space="0" w:color="auto"/>
              <w:right w:val="single" w:sz="8" w:space="0" w:color="auto"/>
            </w:tcBorders>
            <w:shd w:val="clear" w:color="auto" w:fill="auto"/>
            <w:vAlign w:val="center"/>
            <w:hideMark/>
          </w:tcPr>
          <w:p w14:paraId="20307342" w14:textId="77777777" w:rsidR="00AC0D7A" w:rsidRPr="008907A8" w:rsidRDefault="00AC0D7A" w:rsidP="00EF1028">
            <w:pPr>
              <w:spacing w:after="0" w:line="240" w:lineRule="auto"/>
              <w:jc w:val="center"/>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62,23</w:t>
            </w:r>
          </w:p>
        </w:tc>
      </w:tr>
      <w:tr w:rsidR="00AC0D7A" w:rsidRPr="008907A8" w14:paraId="483D4596" w14:textId="77777777" w:rsidTr="00EF1028">
        <w:trPr>
          <w:trHeight w:val="270"/>
          <w:jc w:val="center"/>
        </w:trPr>
        <w:tc>
          <w:tcPr>
            <w:tcW w:w="882" w:type="pct"/>
            <w:tcBorders>
              <w:top w:val="nil"/>
              <w:left w:val="single" w:sz="8" w:space="0" w:color="auto"/>
              <w:bottom w:val="single" w:sz="8" w:space="0" w:color="auto"/>
              <w:right w:val="single" w:sz="8" w:space="0" w:color="auto"/>
            </w:tcBorders>
            <w:shd w:val="clear" w:color="auto" w:fill="auto"/>
            <w:vAlign w:val="center"/>
            <w:hideMark/>
          </w:tcPr>
          <w:p w14:paraId="2990C18F"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 xml:space="preserve"> Плата за землю </w:t>
            </w:r>
          </w:p>
        </w:tc>
        <w:tc>
          <w:tcPr>
            <w:tcW w:w="738" w:type="pct"/>
            <w:tcBorders>
              <w:top w:val="nil"/>
              <w:left w:val="nil"/>
              <w:bottom w:val="single" w:sz="8" w:space="0" w:color="auto"/>
              <w:right w:val="single" w:sz="8" w:space="0" w:color="auto"/>
            </w:tcBorders>
            <w:shd w:val="clear" w:color="auto" w:fill="auto"/>
            <w:vAlign w:val="center"/>
            <w:hideMark/>
          </w:tcPr>
          <w:p w14:paraId="315E4877"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1 850,00</w:t>
            </w:r>
          </w:p>
        </w:tc>
        <w:tc>
          <w:tcPr>
            <w:tcW w:w="829" w:type="pct"/>
            <w:tcBorders>
              <w:top w:val="nil"/>
              <w:left w:val="nil"/>
              <w:bottom w:val="single" w:sz="8" w:space="0" w:color="auto"/>
              <w:right w:val="single" w:sz="8" w:space="0" w:color="auto"/>
            </w:tcBorders>
            <w:shd w:val="clear" w:color="auto" w:fill="auto"/>
            <w:vAlign w:val="center"/>
            <w:hideMark/>
          </w:tcPr>
          <w:p w14:paraId="090EDBF2"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1 849,28</w:t>
            </w:r>
          </w:p>
        </w:tc>
        <w:tc>
          <w:tcPr>
            <w:tcW w:w="669" w:type="pct"/>
            <w:tcBorders>
              <w:top w:val="nil"/>
              <w:left w:val="nil"/>
              <w:bottom w:val="single" w:sz="8" w:space="0" w:color="auto"/>
              <w:right w:val="single" w:sz="8" w:space="0" w:color="auto"/>
            </w:tcBorders>
            <w:shd w:val="clear" w:color="auto" w:fill="auto"/>
            <w:vAlign w:val="center"/>
            <w:hideMark/>
          </w:tcPr>
          <w:p w14:paraId="1A1876CF"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1 849,28</w:t>
            </w:r>
          </w:p>
        </w:tc>
        <w:tc>
          <w:tcPr>
            <w:tcW w:w="685" w:type="pct"/>
            <w:tcBorders>
              <w:top w:val="nil"/>
              <w:left w:val="nil"/>
              <w:bottom w:val="single" w:sz="8" w:space="0" w:color="auto"/>
              <w:right w:val="single" w:sz="8" w:space="0" w:color="auto"/>
            </w:tcBorders>
            <w:shd w:val="clear" w:color="auto" w:fill="auto"/>
            <w:vAlign w:val="center"/>
            <w:hideMark/>
          </w:tcPr>
          <w:p w14:paraId="379296E7"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1 849,28</w:t>
            </w:r>
          </w:p>
        </w:tc>
        <w:tc>
          <w:tcPr>
            <w:tcW w:w="634" w:type="pct"/>
            <w:tcBorders>
              <w:top w:val="nil"/>
              <w:left w:val="nil"/>
              <w:bottom w:val="single" w:sz="8" w:space="0" w:color="auto"/>
              <w:right w:val="single" w:sz="8" w:space="0" w:color="auto"/>
            </w:tcBorders>
            <w:shd w:val="clear" w:color="auto" w:fill="auto"/>
            <w:vAlign w:val="center"/>
            <w:hideMark/>
          </w:tcPr>
          <w:p w14:paraId="0DB3DC23" w14:textId="1A1D4A26"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p>
        </w:tc>
        <w:tc>
          <w:tcPr>
            <w:tcW w:w="563" w:type="pct"/>
            <w:tcBorders>
              <w:top w:val="nil"/>
              <w:left w:val="nil"/>
              <w:bottom w:val="single" w:sz="8" w:space="0" w:color="auto"/>
              <w:right w:val="single" w:sz="8" w:space="0" w:color="auto"/>
            </w:tcBorders>
            <w:shd w:val="clear" w:color="auto" w:fill="auto"/>
            <w:vAlign w:val="center"/>
            <w:hideMark/>
          </w:tcPr>
          <w:p w14:paraId="4810D161" w14:textId="70B25178"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p>
        </w:tc>
      </w:tr>
      <w:tr w:rsidR="00AC0D7A" w:rsidRPr="008907A8" w14:paraId="50B79836" w14:textId="77777777" w:rsidTr="00EF1028">
        <w:trPr>
          <w:trHeight w:val="525"/>
          <w:jc w:val="center"/>
        </w:trPr>
        <w:tc>
          <w:tcPr>
            <w:tcW w:w="882" w:type="pct"/>
            <w:tcBorders>
              <w:top w:val="nil"/>
              <w:left w:val="single" w:sz="8" w:space="0" w:color="auto"/>
              <w:bottom w:val="single" w:sz="8" w:space="0" w:color="auto"/>
              <w:right w:val="single" w:sz="8" w:space="0" w:color="auto"/>
            </w:tcBorders>
            <w:shd w:val="clear" w:color="auto" w:fill="auto"/>
            <w:vAlign w:val="center"/>
            <w:hideMark/>
          </w:tcPr>
          <w:p w14:paraId="71A3730A"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 xml:space="preserve"> Транспортный налог </w:t>
            </w:r>
          </w:p>
        </w:tc>
        <w:tc>
          <w:tcPr>
            <w:tcW w:w="738" w:type="pct"/>
            <w:tcBorders>
              <w:top w:val="nil"/>
              <w:left w:val="nil"/>
              <w:bottom w:val="single" w:sz="8" w:space="0" w:color="auto"/>
              <w:right w:val="single" w:sz="8" w:space="0" w:color="auto"/>
            </w:tcBorders>
            <w:shd w:val="clear" w:color="auto" w:fill="auto"/>
            <w:vAlign w:val="center"/>
            <w:hideMark/>
          </w:tcPr>
          <w:p w14:paraId="268147E3"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3 366,95</w:t>
            </w:r>
          </w:p>
        </w:tc>
        <w:tc>
          <w:tcPr>
            <w:tcW w:w="829" w:type="pct"/>
            <w:tcBorders>
              <w:top w:val="nil"/>
              <w:left w:val="nil"/>
              <w:bottom w:val="single" w:sz="8" w:space="0" w:color="auto"/>
              <w:right w:val="single" w:sz="8" w:space="0" w:color="auto"/>
            </w:tcBorders>
            <w:shd w:val="clear" w:color="auto" w:fill="auto"/>
            <w:vAlign w:val="center"/>
            <w:hideMark/>
          </w:tcPr>
          <w:p w14:paraId="48AF8FAE"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4 125,94</w:t>
            </w:r>
          </w:p>
        </w:tc>
        <w:tc>
          <w:tcPr>
            <w:tcW w:w="669" w:type="pct"/>
            <w:tcBorders>
              <w:top w:val="nil"/>
              <w:left w:val="nil"/>
              <w:bottom w:val="single" w:sz="8" w:space="0" w:color="auto"/>
              <w:right w:val="single" w:sz="8" w:space="0" w:color="auto"/>
            </w:tcBorders>
            <w:shd w:val="clear" w:color="auto" w:fill="auto"/>
            <w:vAlign w:val="center"/>
            <w:hideMark/>
          </w:tcPr>
          <w:p w14:paraId="1227D33E"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3 503,35</w:t>
            </w:r>
          </w:p>
        </w:tc>
        <w:tc>
          <w:tcPr>
            <w:tcW w:w="685" w:type="pct"/>
            <w:tcBorders>
              <w:top w:val="nil"/>
              <w:left w:val="nil"/>
              <w:bottom w:val="single" w:sz="8" w:space="0" w:color="auto"/>
              <w:right w:val="single" w:sz="8" w:space="0" w:color="auto"/>
            </w:tcBorders>
            <w:shd w:val="clear" w:color="auto" w:fill="auto"/>
            <w:vAlign w:val="center"/>
            <w:hideMark/>
          </w:tcPr>
          <w:p w14:paraId="1CDF9A83"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3 503,35</w:t>
            </w:r>
          </w:p>
        </w:tc>
        <w:tc>
          <w:tcPr>
            <w:tcW w:w="634" w:type="pct"/>
            <w:tcBorders>
              <w:top w:val="nil"/>
              <w:left w:val="nil"/>
              <w:bottom w:val="single" w:sz="8" w:space="0" w:color="auto"/>
              <w:right w:val="single" w:sz="8" w:space="0" w:color="auto"/>
            </w:tcBorders>
            <w:shd w:val="clear" w:color="auto" w:fill="auto"/>
            <w:vAlign w:val="center"/>
            <w:hideMark/>
          </w:tcPr>
          <w:p w14:paraId="493754C7" w14:textId="03EC553E"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p>
        </w:tc>
        <w:tc>
          <w:tcPr>
            <w:tcW w:w="563" w:type="pct"/>
            <w:tcBorders>
              <w:top w:val="nil"/>
              <w:left w:val="nil"/>
              <w:bottom w:val="single" w:sz="8" w:space="0" w:color="auto"/>
              <w:right w:val="single" w:sz="8" w:space="0" w:color="auto"/>
            </w:tcBorders>
            <w:shd w:val="clear" w:color="auto" w:fill="auto"/>
            <w:vAlign w:val="center"/>
            <w:hideMark/>
          </w:tcPr>
          <w:p w14:paraId="6ABC312E"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12,03</w:t>
            </w:r>
          </w:p>
        </w:tc>
      </w:tr>
      <w:tr w:rsidR="00AC0D7A" w:rsidRPr="008907A8" w14:paraId="3B9133EF" w14:textId="77777777" w:rsidTr="00EF1028">
        <w:trPr>
          <w:trHeight w:val="525"/>
          <w:jc w:val="center"/>
        </w:trPr>
        <w:tc>
          <w:tcPr>
            <w:tcW w:w="882" w:type="pct"/>
            <w:tcBorders>
              <w:top w:val="nil"/>
              <w:left w:val="single" w:sz="8" w:space="0" w:color="auto"/>
              <w:bottom w:val="single" w:sz="8" w:space="0" w:color="auto"/>
              <w:right w:val="single" w:sz="8" w:space="0" w:color="auto"/>
            </w:tcBorders>
            <w:shd w:val="clear" w:color="auto" w:fill="auto"/>
            <w:vAlign w:val="center"/>
            <w:hideMark/>
          </w:tcPr>
          <w:p w14:paraId="2E573C0A"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 xml:space="preserve">Налог на имущество </w:t>
            </w:r>
          </w:p>
        </w:tc>
        <w:tc>
          <w:tcPr>
            <w:tcW w:w="738" w:type="pct"/>
            <w:tcBorders>
              <w:top w:val="nil"/>
              <w:left w:val="nil"/>
              <w:bottom w:val="single" w:sz="8" w:space="0" w:color="auto"/>
              <w:right w:val="single" w:sz="8" w:space="0" w:color="auto"/>
            </w:tcBorders>
            <w:shd w:val="clear" w:color="auto" w:fill="auto"/>
            <w:vAlign w:val="center"/>
            <w:hideMark/>
          </w:tcPr>
          <w:p w14:paraId="63A71F1A"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76 646,03</w:t>
            </w:r>
          </w:p>
        </w:tc>
        <w:tc>
          <w:tcPr>
            <w:tcW w:w="829" w:type="pct"/>
            <w:tcBorders>
              <w:top w:val="nil"/>
              <w:left w:val="nil"/>
              <w:bottom w:val="single" w:sz="8" w:space="0" w:color="auto"/>
              <w:right w:val="single" w:sz="8" w:space="0" w:color="auto"/>
            </w:tcBorders>
            <w:shd w:val="clear" w:color="auto" w:fill="auto"/>
            <w:vAlign w:val="center"/>
            <w:hideMark/>
          </w:tcPr>
          <w:p w14:paraId="1D610FA0"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160 817,84</w:t>
            </w:r>
          </w:p>
        </w:tc>
        <w:tc>
          <w:tcPr>
            <w:tcW w:w="669" w:type="pct"/>
            <w:tcBorders>
              <w:top w:val="nil"/>
              <w:left w:val="nil"/>
              <w:bottom w:val="single" w:sz="8" w:space="0" w:color="auto"/>
              <w:right w:val="single" w:sz="8" w:space="0" w:color="auto"/>
            </w:tcBorders>
            <w:shd w:val="clear" w:color="auto" w:fill="auto"/>
            <w:vAlign w:val="center"/>
            <w:hideMark/>
          </w:tcPr>
          <w:p w14:paraId="2FA1252C"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127 720,50</w:t>
            </w:r>
          </w:p>
        </w:tc>
        <w:tc>
          <w:tcPr>
            <w:tcW w:w="685" w:type="pct"/>
            <w:tcBorders>
              <w:top w:val="nil"/>
              <w:left w:val="nil"/>
              <w:bottom w:val="single" w:sz="8" w:space="0" w:color="auto"/>
              <w:right w:val="single" w:sz="8" w:space="0" w:color="auto"/>
            </w:tcBorders>
            <w:shd w:val="clear" w:color="auto" w:fill="auto"/>
            <w:vAlign w:val="center"/>
            <w:hideMark/>
          </w:tcPr>
          <w:p w14:paraId="541BDDBA"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128 793,33</w:t>
            </w:r>
          </w:p>
        </w:tc>
        <w:tc>
          <w:tcPr>
            <w:tcW w:w="634" w:type="pct"/>
            <w:tcBorders>
              <w:top w:val="nil"/>
              <w:left w:val="nil"/>
              <w:bottom w:val="single" w:sz="8" w:space="0" w:color="auto"/>
              <w:right w:val="single" w:sz="8" w:space="0" w:color="auto"/>
            </w:tcBorders>
            <w:shd w:val="clear" w:color="auto" w:fill="auto"/>
            <w:vAlign w:val="center"/>
            <w:hideMark/>
          </w:tcPr>
          <w:p w14:paraId="4C16131E"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1 072,83</w:t>
            </w:r>
          </w:p>
        </w:tc>
        <w:tc>
          <w:tcPr>
            <w:tcW w:w="563" w:type="pct"/>
            <w:tcBorders>
              <w:top w:val="nil"/>
              <w:left w:val="nil"/>
              <w:bottom w:val="single" w:sz="8" w:space="0" w:color="auto"/>
              <w:right w:val="single" w:sz="8" w:space="0" w:color="auto"/>
            </w:tcBorders>
            <w:shd w:val="clear" w:color="auto" w:fill="auto"/>
            <w:vAlign w:val="center"/>
            <w:hideMark/>
          </w:tcPr>
          <w:p w14:paraId="05E84AFB" w14:textId="1C8EEDB0"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p>
        </w:tc>
      </w:tr>
      <w:tr w:rsidR="00AC0D7A" w:rsidRPr="008907A8" w14:paraId="19067B46" w14:textId="77777777" w:rsidTr="00EF1028">
        <w:trPr>
          <w:trHeight w:val="525"/>
          <w:jc w:val="center"/>
        </w:trPr>
        <w:tc>
          <w:tcPr>
            <w:tcW w:w="882" w:type="pct"/>
            <w:tcBorders>
              <w:top w:val="nil"/>
              <w:left w:val="single" w:sz="8" w:space="0" w:color="auto"/>
              <w:bottom w:val="single" w:sz="8" w:space="0" w:color="auto"/>
              <w:right w:val="single" w:sz="8" w:space="0" w:color="auto"/>
            </w:tcBorders>
            <w:shd w:val="clear" w:color="auto" w:fill="auto"/>
            <w:vAlign w:val="center"/>
            <w:hideMark/>
          </w:tcPr>
          <w:p w14:paraId="4C822CDE"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 xml:space="preserve"> Прочие налоги и сборы </w:t>
            </w:r>
          </w:p>
        </w:tc>
        <w:tc>
          <w:tcPr>
            <w:tcW w:w="738" w:type="pct"/>
            <w:tcBorders>
              <w:top w:val="nil"/>
              <w:left w:val="nil"/>
              <w:bottom w:val="single" w:sz="8" w:space="0" w:color="auto"/>
              <w:right w:val="single" w:sz="8" w:space="0" w:color="auto"/>
            </w:tcBorders>
            <w:shd w:val="clear" w:color="auto" w:fill="auto"/>
            <w:vAlign w:val="center"/>
            <w:hideMark/>
          </w:tcPr>
          <w:p w14:paraId="390020B5"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429,03</w:t>
            </w:r>
          </w:p>
        </w:tc>
        <w:tc>
          <w:tcPr>
            <w:tcW w:w="829" w:type="pct"/>
            <w:tcBorders>
              <w:top w:val="nil"/>
              <w:left w:val="nil"/>
              <w:bottom w:val="single" w:sz="8" w:space="0" w:color="auto"/>
              <w:right w:val="single" w:sz="8" w:space="0" w:color="auto"/>
            </w:tcBorders>
            <w:shd w:val="clear" w:color="auto" w:fill="auto"/>
            <w:vAlign w:val="center"/>
            <w:hideMark/>
          </w:tcPr>
          <w:p w14:paraId="54F39459"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330,39</w:t>
            </w:r>
          </w:p>
        </w:tc>
        <w:tc>
          <w:tcPr>
            <w:tcW w:w="669" w:type="pct"/>
            <w:tcBorders>
              <w:top w:val="nil"/>
              <w:left w:val="nil"/>
              <w:bottom w:val="single" w:sz="8" w:space="0" w:color="auto"/>
              <w:right w:val="single" w:sz="8" w:space="0" w:color="auto"/>
            </w:tcBorders>
            <w:shd w:val="clear" w:color="auto" w:fill="auto"/>
            <w:vAlign w:val="center"/>
            <w:hideMark/>
          </w:tcPr>
          <w:p w14:paraId="1F8EF6F2"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73,70</w:t>
            </w:r>
          </w:p>
        </w:tc>
        <w:tc>
          <w:tcPr>
            <w:tcW w:w="685" w:type="pct"/>
            <w:tcBorders>
              <w:top w:val="nil"/>
              <w:left w:val="nil"/>
              <w:bottom w:val="single" w:sz="8" w:space="0" w:color="auto"/>
              <w:right w:val="single" w:sz="8" w:space="0" w:color="auto"/>
            </w:tcBorders>
            <w:shd w:val="clear" w:color="auto" w:fill="auto"/>
            <w:vAlign w:val="center"/>
            <w:hideMark/>
          </w:tcPr>
          <w:p w14:paraId="4AA468DF"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73,70</w:t>
            </w:r>
          </w:p>
        </w:tc>
        <w:tc>
          <w:tcPr>
            <w:tcW w:w="634" w:type="pct"/>
            <w:tcBorders>
              <w:top w:val="nil"/>
              <w:left w:val="nil"/>
              <w:bottom w:val="single" w:sz="8" w:space="0" w:color="auto"/>
              <w:right w:val="single" w:sz="8" w:space="0" w:color="auto"/>
            </w:tcBorders>
            <w:shd w:val="clear" w:color="auto" w:fill="auto"/>
            <w:vAlign w:val="center"/>
            <w:hideMark/>
          </w:tcPr>
          <w:p w14:paraId="20580D61" w14:textId="32413B53"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p>
        </w:tc>
        <w:tc>
          <w:tcPr>
            <w:tcW w:w="563" w:type="pct"/>
            <w:tcBorders>
              <w:top w:val="nil"/>
              <w:left w:val="nil"/>
              <w:bottom w:val="single" w:sz="8" w:space="0" w:color="auto"/>
              <w:right w:val="single" w:sz="8" w:space="0" w:color="auto"/>
            </w:tcBorders>
            <w:shd w:val="clear" w:color="auto" w:fill="auto"/>
            <w:vAlign w:val="center"/>
            <w:hideMark/>
          </w:tcPr>
          <w:p w14:paraId="6D05F7F6"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50,20</w:t>
            </w:r>
          </w:p>
        </w:tc>
      </w:tr>
    </w:tbl>
    <w:p w14:paraId="1C086643" w14:textId="77777777"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Величина риска определена Исполнителем как сумма следующих составляющих:</w:t>
      </w:r>
    </w:p>
    <w:p w14:paraId="0947C72C" w14:textId="77777777" w:rsidR="00AC0D7A" w:rsidRPr="008907A8" w:rsidRDefault="00AC0D7A" w:rsidP="00AC0D7A">
      <w:pPr>
        <w:pStyle w:val="a5"/>
        <w:numPr>
          <w:ilvl w:val="0"/>
          <w:numId w:val="93"/>
        </w:numPr>
        <w:spacing w:after="0" w:line="360" w:lineRule="auto"/>
        <w:jc w:val="both"/>
        <w:rPr>
          <w:rFonts w:ascii="Myriad Pro" w:eastAsia="Calibri" w:hAnsi="Myriad Pro" w:cs="Times New Roman"/>
          <w:sz w:val="26"/>
          <w:szCs w:val="26"/>
        </w:rPr>
      </w:pPr>
      <w:r w:rsidRPr="008907A8">
        <w:rPr>
          <w:rFonts w:ascii="Myriad Pro" w:eastAsia="Calibri" w:hAnsi="Myriad Pro" w:cs="Times New Roman"/>
          <w:sz w:val="26"/>
          <w:szCs w:val="26"/>
        </w:rPr>
        <w:t>Разницы между учетными расходами по транспортному налогу и транспортному налогу, определенному по налоговым декларациям за 2016 год за вычетом расходов на транспортный налог на автомобили представительского класса;</w:t>
      </w:r>
    </w:p>
    <w:p w14:paraId="21B0AA9E" w14:textId="77777777" w:rsidR="00AC0D7A" w:rsidRPr="008907A8" w:rsidRDefault="00AC0D7A" w:rsidP="00AC0D7A">
      <w:pPr>
        <w:pStyle w:val="a5"/>
        <w:numPr>
          <w:ilvl w:val="0"/>
          <w:numId w:val="93"/>
        </w:numPr>
        <w:spacing w:after="0" w:line="360" w:lineRule="auto"/>
        <w:jc w:val="both"/>
        <w:rPr>
          <w:rFonts w:ascii="Myriad Pro" w:eastAsia="Calibri" w:hAnsi="Myriad Pro" w:cs="Times New Roman"/>
          <w:sz w:val="26"/>
          <w:szCs w:val="26"/>
        </w:rPr>
      </w:pPr>
      <w:r w:rsidRPr="008907A8">
        <w:rPr>
          <w:rFonts w:ascii="Myriad Pro" w:eastAsia="Calibri" w:hAnsi="Myriad Pro" w:cs="Times New Roman"/>
          <w:sz w:val="26"/>
          <w:szCs w:val="26"/>
        </w:rPr>
        <w:t>Разницы между учтенными расходами на прочие налоги и сборы и суммы расходов на плату за негативное воздействие по декларации за 2016 год в пределах лимита и водный налог, с учетом фактического водопотребления за 2016 год и ставки на 2018 год по НК РФ.</w:t>
      </w:r>
    </w:p>
    <w:p w14:paraId="1897121D" w14:textId="7A1881E3" w:rsidR="00AC0D7A" w:rsidRPr="008907A8" w:rsidRDefault="00AC0D7A" w:rsidP="00AC0D7A">
      <w:pPr>
        <w:spacing w:after="0" w:line="360" w:lineRule="auto"/>
        <w:ind w:firstLine="567"/>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Таким образом, в соответствии с рассмотренными материалами, оценками и расчетам Исполнителя, а также в соответствии с вышеприведенными заключениями и нормативно-правовыми актами в отрасли, Исполнитель обоснованно полагает, что учет РЭК Красноярского края в составе неподконтрольных расходов затрат по статье «Налоги» с нарушением п 29 Основ ценообразования №1178,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о пересмотре расходов по статье «Налоги» в составе необходимой валовой выручки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8907A8">
        <w:rPr>
          <w:rFonts w:ascii="Myriad Pro" w:eastAsia="Calibri" w:hAnsi="Myriad Pro" w:cs="Times New Roman"/>
          <w:sz w:val="26"/>
          <w:szCs w:val="26"/>
        </w:rPr>
        <w:t>«МРСК Сибири» - «Красноярскэнерго» на 2018 год.</w:t>
      </w:r>
    </w:p>
    <w:p w14:paraId="769EA272" w14:textId="77777777"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Исполнитель рекомендует формировать пакет обосновывающих материалов по статье «Налоги» на очередной период регулирования в составе:</w:t>
      </w:r>
    </w:p>
    <w:p w14:paraId="3ECAED4B"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 xml:space="preserve">Налоговые декларации за </w:t>
      </w:r>
      <w:r w:rsidRPr="008907A8">
        <w:rPr>
          <w:rFonts w:ascii="Myriad Pro" w:hAnsi="Myriad Pro"/>
          <w:sz w:val="26"/>
          <w:szCs w:val="26"/>
        </w:rPr>
        <w:t>предшествующий год и истекший период текущего года</w:t>
      </w:r>
      <w:r w:rsidRPr="008907A8">
        <w:rPr>
          <w:rFonts w:ascii="Myriad Pro" w:hAnsi="Myriad Pro"/>
          <w:bCs/>
          <w:sz w:val="26"/>
          <w:szCs w:val="26"/>
        </w:rPr>
        <w:t>;</w:t>
      </w:r>
    </w:p>
    <w:p w14:paraId="09FE3615"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Пообъектный расчет налога на имущество с указанием остаточной стоимости на начало и конец года и применяемой налоговой ставки за предшествующий год и на период регулирования;</w:t>
      </w:r>
    </w:p>
    <w:p w14:paraId="786D8351"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Пообъектный расчет транспортного налога с указанием налоговой базы, количества месяцев использования и применяемой налоговой ставки за предшествующий год и на период регулирования;</w:t>
      </w:r>
    </w:p>
    <w:p w14:paraId="1C53A367"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Пообъектный расчет земельного налога за предшествующий год и на период регулирования;</w:t>
      </w:r>
    </w:p>
    <w:p w14:paraId="4FB06C53"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Расчет платы за предельно допустимые выбросы и за размещение отходов с указанием установленных лимитов за предшествующий год и на период регулирования;</w:t>
      </w:r>
    </w:p>
    <w:p w14:paraId="3E38980D"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Нормативные документы, подтверждающих применяемые ставки налогов и сборов;</w:t>
      </w:r>
    </w:p>
    <w:p w14:paraId="1C2DF3C8"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Пояснения и документы, обосновывающие отклонения планируемых затрат от фактических;</w:t>
      </w:r>
    </w:p>
    <w:p w14:paraId="29EDF6F4"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Бухгалтерские регистры, подтверждающие отражение в учете фактических затрат;</w:t>
      </w:r>
    </w:p>
    <w:p w14:paraId="2927CA6E"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Расчет распределения расходов по статье по видам деятельности.</w:t>
      </w:r>
    </w:p>
    <w:p w14:paraId="768DA4FD" w14:textId="77777777" w:rsidR="00AC0D7A" w:rsidRPr="008907A8" w:rsidRDefault="00AC0D7A" w:rsidP="00AC0D7A">
      <w:pPr>
        <w:rPr>
          <w:rFonts w:ascii="Myriad Pro" w:hAnsi="Myriad Pro"/>
        </w:rPr>
      </w:pPr>
    </w:p>
    <w:p w14:paraId="4F806C32" w14:textId="77777777" w:rsidR="00AC0D7A" w:rsidRDefault="00AC0D7A" w:rsidP="003504DE">
      <w:pPr>
        <w:spacing w:line="360" w:lineRule="auto"/>
        <w:ind w:firstLine="567"/>
        <w:jc w:val="both"/>
        <w:rPr>
          <w:rFonts w:ascii="Myriad Pro" w:hAnsi="Myriad Pro"/>
        </w:rPr>
      </w:pPr>
    </w:p>
    <w:p w14:paraId="04A6E2A5" w14:textId="75AE1855" w:rsidR="00196340" w:rsidRDefault="00196340" w:rsidP="003504DE">
      <w:pPr>
        <w:spacing w:line="360" w:lineRule="auto"/>
        <w:ind w:firstLine="567"/>
        <w:jc w:val="both"/>
        <w:rPr>
          <w:rFonts w:ascii="Myriad Pro" w:hAnsi="Myriad Pro"/>
        </w:rPr>
      </w:pPr>
    </w:p>
    <w:p w14:paraId="32E8607A" w14:textId="17C9FBDE" w:rsidR="00AC0D7A" w:rsidRDefault="00AC0D7A" w:rsidP="003504DE">
      <w:pPr>
        <w:spacing w:line="360" w:lineRule="auto"/>
        <w:ind w:firstLine="567"/>
        <w:jc w:val="both"/>
        <w:rPr>
          <w:rFonts w:ascii="Myriad Pro" w:hAnsi="Myriad Pro"/>
        </w:rPr>
      </w:pPr>
    </w:p>
    <w:p w14:paraId="3AD03B6E" w14:textId="57F7E62C" w:rsidR="00AC0D7A" w:rsidRDefault="00AC0D7A" w:rsidP="003504DE">
      <w:pPr>
        <w:spacing w:line="360" w:lineRule="auto"/>
        <w:ind w:firstLine="567"/>
        <w:jc w:val="both"/>
        <w:rPr>
          <w:rFonts w:ascii="Myriad Pro" w:hAnsi="Myriad Pro"/>
        </w:rPr>
      </w:pPr>
    </w:p>
    <w:p w14:paraId="5C461CD2" w14:textId="0EAE5132" w:rsidR="00AC0D7A" w:rsidRDefault="00AC0D7A" w:rsidP="003504DE">
      <w:pPr>
        <w:spacing w:line="360" w:lineRule="auto"/>
        <w:ind w:firstLine="567"/>
        <w:jc w:val="both"/>
        <w:rPr>
          <w:rFonts w:ascii="Myriad Pro" w:hAnsi="Myriad Pro"/>
        </w:rPr>
      </w:pPr>
    </w:p>
    <w:p w14:paraId="506DA2C3" w14:textId="32D2AFF5" w:rsidR="00AC0D7A" w:rsidRDefault="00AC0D7A" w:rsidP="003504DE">
      <w:pPr>
        <w:spacing w:line="360" w:lineRule="auto"/>
        <w:ind w:firstLine="567"/>
        <w:jc w:val="both"/>
        <w:rPr>
          <w:rFonts w:ascii="Myriad Pro" w:hAnsi="Myriad Pro"/>
        </w:rPr>
      </w:pPr>
    </w:p>
    <w:p w14:paraId="57B513E2" w14:textId="7D40F3A0" w:rsidR="00AC0D7A" w:rsidRDefault="00AC0D7A" w:rsidP="003504DE">
      <w:pPr>
        <w:spacing w:line="360" w:lineRule="auto"/>
        <w:ind w:firstLine="567"/>
        <w:jc w:val="both"/>
        <w:rPr>
          <w:rFonts w:ascii="Myriad Pro" w:hAnsi="Myriad Pro"/>
        </w:rPr>
      </w:pPr>
    </w:p>
    <w:p w14:paraId="3FCF4872" w14:textId="5E5DB949" w:rsidR="00AC0D7A" w:rsidRDefault="00AC0D7A" w:rsidP="003504DE">
      <w:pPr>
        <w:spacing w:line="360" w:lineRule="auto"/>
        <w:ind w:firstLine="567"/>
        <w:jc w:val="both"/>
        <w:rPr>
          <w:rFonts w:ascii="Myriad Pro" w:hAnsi="Myriad Pro"/>
        </w:rPr>
      </w:pPr>
    </w:p>
    <w:p w14:paraId="4C99FCBC" w14:textId="7A14214C" w:rsidR="00AC0D7A" w:rsidRDefault="00AC0D7A" w:rsidP="003504DE">
      <w:pPr>
        <w:spacing w:line="360" w:lineRule="auto"/>
        <w:ind w:firstLine="567"/>
        <w:jc w:val="both"/>
        <w:rPr>
          <w:rFonts w:ascii="Myriad Pro" w:hAnsi="Myriad Pro"/>
        </w:rPr>
      </w:pPr>
    </w:p>
    <w:p w14:paraId="714E5AE4" w14:textId="4F3DBF84" w:rsidR="00AC0D7A" w:rsidRDefault="00AC0D7A" w:rsidP="003504DE">
      <w:pPr>
        <w:spacing w:line="360" w:lineRule="auto"/>
        <w:ind w:firstLine="567"/>
        <w:jc w:val="both"/>
        <w:rPr>
          <w:rFonts w:ascii="Myriad Pro" w:hAnsi="Myriad Pro"/>
        </w:rPr>
      </w:pPr>
    </w:p>
    <w:p w14:paraId="0EE8FC67" w14:textId="3266D4DB" w:rsidR="00AC0D7A" w:rsidRDefault="00AC0D7A" w:rsidP="003504DE">
      <w:pPr>
        <w:spacing w:line="360" w:lineRule="auto"/>
        <w:ind w:firstLine="567"/>
        <w:jc w:val="both"/>
        <w:rPr>
          <w:rFonts w:ascii="Myriad Pro" w:hAnsi="Myriad Pro"/>
        </w:rPr>
      </w:pPr>
    </w:p>
    <w:p w14:paraId="2E00AC1A" w14:textId="569CFE57" w:rsidR="00EF1028" w:rsidRDefault="00EF1028" w:rsidP="003504DE">
      <w:pPr>
        <w:spacing w:line="360" w:lineRule="auto"/>
        <w:ind w:firstLine="567"/>
        <w:jc w:val="both"/>
        <w:rPr>
          <w:rFonts w:ascii="Myriad Pro" w:hAnsi="Myriad Pro"/>
        </w:rPr>
      </w:pPr>
      <w:r>
        <w:rPr>
          <w:rFonts w:ascii="Myriad Pro" w:hAnsi="Myriad Pro"/>
        </w:rPr>
        <w:br w:type="page"/>
      </w:r>
    </w:p>
    <w:p w14:paraId="3975B650" w14:textId="32FDC5D4" w:rsidR="002A7D49" w:rsidRPr="002A7D49" w:rsidRDefault="002A7D49" w:rsidP="002A7D49">
      <w:pPr>
        <w:pStyle w:val="2"/>
        <w:numPr>
          <w:ilvl w:val="1"/>
          <w:numId w:val="120"/>
        </w:numPr>
        <w:spacing w:line="360" w:lineRule="auto"/>
        <w:ind w:left="709" w:hanging="709"/>
        <w:jc w:val="both"/>
        <w:rPr>
          <w:rFonts w:ascii="Myriad Pro" w:hAnsi="Myriad Pro"/>
          <w:b/>
          <w:color w:val="4F6228"/>
          <w:sz w:val="28"/>
          <w:szCs w:val="28"/>
        </w:rPr>
      </w:pPr>
      <w:bookmarkStart w:id="110" w:name="_Toc64366626"/>
      <w:bookmarkStart w:id="111" w:name="_Toc40709917"/>
      <w:r w:rsidRPr="002A7D49">
        <w:rPr>
          <w:rFonts w:ascii="Myriad Pro" w:hAnsi="Myriad Pro"/>
          <w:b/>
          <w:color w:val="4F6228"/>
          <w:sz w:val="28"/>
          <w:szCs w:val="28"/>
        </w:rPr>
        <w:t>Отчисления на социальные нужды</w:t>
      </w:r>
      <w:bookmarkEnd w:id="110"/>
    </w:p>
    <w:p w14:paraId="73DFEA42"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В соответствии со статьей 426 Налогового кодекса Российской Федерации (в редакции действующей в 2017-2018 годах) в 2017 - 2018 годах для плательщиков, указанных в подпункте 1 пункта 1 статьи 419 настоящего Кодекса (за исключением плательщиков, для которых установлены пониженные тарифы страховых взносов), применяются следующие тарифы страховых взносов:</w:t>
      </w:r>
    </w:p>
    <w:p w14:paraId="702AE5F4"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1) на обязательное пенсионное страхование:</w:t>
      </w:r>
    </w:p>
    <w:p w14:paraId="38C4A4C6"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6AF1FF64"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60DF99C2"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7D1AA02F"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 xml:space="preserve">на обязательное социальное страхование на случай временной нетрудоспособности в отношении выплат и иных вознаграждений в пользу иностранных граждан и лиц без гражданства, временно пребывающих в Российской Федерации (за исключением высококвалифицированных специалистов в соответствии с Федеральным законом от 25 июля 2002 года </w:t>
      </w:r>
      <w:r>
        <w:rPr>
          <w:rFonts w:ascii="Myriad Pro" w:hAnsi="Myriad Pro"/>
          <w:sz w:val="26"/>
          <w:szCs w:val="26"/>
        </w:rPr>
        <w:t>№ </w:t>
      </w:r>
      <w:r w:rsidRPr="00B75E0D">
        <w:rPr>
          <w:rFonts w:ascii="Myriad Pro" w:hAnsi="Myriad Pro"/>
          <w:sz w:val="26"/>
          <w:szCs w:val="26"/>
        </w:rPr>
        <w:t>115-ФЗ «О правовом положении иностранных граждан в Российской Федерации»), в пределах установленной предельной величины базы для исчисления страховых взносов по данному виду страхования - 1,8 процента;</w:t>
      </w:r>
    </w:p>
    <w:p w14:paraId="01801CD2"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3) на обязательное медицинское страхование - 5,1 процента.</w:t>
      </w:r>
    </w:p>
    <w:p w14:paraId="2ADE4D94" w14:textId="77777777" w:rsidR="002A7D49" w:rsidRDefault="002A7D49" w:rsidP="002A7D49">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Согласно Федеральному закону от 24.07.1998 </w:t>
      </w:r>
      <w:r>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r w:rsidRPr="003E52E1">
        <w:rPr>
          <w:rFonts w:ascii="Myriad Pro" w:hAnsi="Myriad Pro"/>
          <w:sz w:val="26"/>
          <w:szCs w:val="26"/>
        </w:rPr>
        <w:t>.</w:t>
      </w:r>
    </w:p>
    <w:p w14:paraId="2D52DD77" w14:textId="77777777" w:rsidR="002A7D49" w:rsidRDefault="002A7D49" w:rsidP="002A7D49">
      <w:pPr>
        <w:spacing w:after="0" w:line="360" w:lineRule="auto"/>
        <w:ind w:firstLine="708"/>
        <w:contextualSpacing/>
        <w:jc w:val="both"/>
        <w:rPr>
          <w:rFonts w:ascii="Myriad Pro" w:eastAsia="Calibri" w:hAnsi="Myriad Pro" w:cs="Times New Roman"/>
          <w:color w:val="000000" w:themeColor="text1"/>
          <w:sz w:val="26"/>
          <w:szCs w:val="26"/>
        </w:rPr>
      </w:pPr>
    </w:p>
    <w:p w14:paraId="5F06F422" w14:textId="77777777" w:rsidR="002A7D49" w:rsidRDefault="002A7D49" w:rsidP="002A7D49">
      <w:pPr>
        <w:spacing w:after="0" w:line="360" w:lineRule="auto"/>
        <w:ind w:firstLine="708"/>
        <w:contextualSpacing/>
        <w:jc w:val="both"/>
        <w:rPr>
          <w:rFonts w:ascii="Myriad Pro" w:eastAsia="Calibri" w:hAnsi="Myriad Pro" w:cs="Times New Roman"/>
          <w:color w:val="000000" w:themeColor="text1"/>
          <w:sz w:val="26"/>
          <w:szCs w:val="26"/>
        </w:rPr>
      </w:pPr>
    </w:p>
    <w:p w14:paraId="28D0B301" w14:textId="77777777" w:rsidR="002A7D49" w:rsidRDefault="002A7D49" w:rsidP="002A7D49">
      <w:pPr>
        <w:spacing w:after="0" w:line="360" w:lineRule="auto"/>
        <w:ind w:firstLine="708"/>
        <w:contextualSpacing/>
        <w:jc w:val="both"/>
        <w:rPr>
          <w:rFonts w:ascii="Myriad Pro" w:eastAsia="Calibri" w:hAnsi="Myriad Pro" w:cs="Times New Roman"/>
          <w:color w:val="000000" w:themeColor="text1"/>
          <w:sz w:val="26"/>
          <w:szCs w:val="26"/>
        </w:rPr>
      </w:pPr>
    </w:p>
    <w:p w14:paraId="696FE5B5" w14:textId="77777777" w:rsidR="002A7D49" w:rsidRPr="00897FA0" w:rsidRDefault="002A7D49" w:rsidP="002A7D49">
      <w:pPr>
        <w:spacing w:after="0" w:line="360" w:lineRule="auto"/>
        <w:contextualSpacing/>
        <w:jc w:val="both"/>
        <w:rPr>
          <w:rFonts w:ascii="Myriad Pro" w:eastAsia="Calibri" w:hAnsi="Myriad Pro" w:cs="Times New Roman"/>
          <w:b/>
          <w:color w:val="000000" w:themeColor="text1"/>
          <w:sz w:val="26"/>
          <w:szCs w:val="26"/>
        </w:rPr>
      </w:pPr>
      <w:r w:rsidRPr="00897FA0">
        <w:rPr>
          <w:rFonts w:ascii="Myriad Pro" w:eastAsia="Calibri" w:hAnsi="Myriad Pro" w:cs="Times New Roman"/>
          <w:b/>
          <w:color w:val="000000" w:themeColor="text1"/>
          <w:sz w:val="26"/>
          <w:szCs w:val="26"/>
        </w:rPr>
        <w:t>ПОЗИЦИЯ ТЕРРИТОРИАЛЬНОЙ СЕТЕВОЙ ОРГАНИЗАЦИИ</w:t>
      </w:r>
    </w:p>
    <w:p w14:paraId="04CC4160" w14:textId="77777777" w:rsidR="002A7D49" w:rsidRDefault="002A7D49" w:rsidP="002A7D49">
      <w:pPr>
        <w:spacing w:after="0" w:line="360" w:lineRule="auto"/>
        <w:ind w:firstLine="567"/>
        <w:jc w:val="both"/>
        <w:rPr>
          <w:rFonts w:ascii="Myriad Pro" w:eastAsia="Calibri" w:hAnsi="Myriad Pro"/>
          <w:sz w:val="26"/>
          <w:szCs w:val="26"/>
        </w:rPr>
      </w:pPr>
      <w:r w:rsidRPr="00C07865">
        <w:rPr>
          <w:rFonts w:ascii="Myriad Pro" w:eastAsia="Calibri" w:hAnsi="Myriad Pro"/>
          <w:color w:val="000000" w:themeColor="text1"/>
          <w:sz w:val="26"/>
          <w:szCs w:val="26"/>
        </w:rPr>
        <w:t xml:space="preserve">Филиалом </w:t>
      </w:r>
      <w:r>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w:t>
      </w:r>
      <w:r w:rsidRPr="00737967">
        <w:rPr>
          <w:rFonts w:ascii="Myriad Pro" w:eastAsiaTheme="minorEastAsia" w:hAnsi="Myriad Pro"/>
          <w:sz w:val="26"/>
          <w:szCs w:val="26"/>
        </w:rPr>
        <w:t>Красноярскэнерго</w:t>
      </w:r>
      <w:r w:rsidRPr="00C07865">
        <w:rPr>
          <w:rFonts w:ascii="Myriad Pro" w:eastAsia="Calibri" w:hAnsi="Myriad Pro"/>
          <w:color w:val="000000" w:themeColor="text1"/>
          <w:sz w:val="26"/>
          <w:szCs w:val="26"/>
        </w:rPr>
        <w:t>» на 201</w:t>
      </w:r>
      <w:r>
        <w:rPr>
          <w:rFonts w:ascii="Myriad Pro" w:eastAsia="Calibri" w:hAnsi="Myriad Pro"/>
          <w:color w:val="000000" w:themeColor="text1"/>
          <w:sz w:val="26"/>
          <w:szCs w:val="26"/>
        </w:rPr>
        <w:t>8</w:t>
      </w:r>
      <w:r w:rsidRPr="00C07865">
        <w:rPr>
          <w:rFonts w:ascii="Myriad Pro" w:eastAsia="Calibri" w:hAnsi="Myriad Pro"/>
          <w:color w:val="000000" w:themeColor="text1"/>
          <w:sz w:val="26"/>
          <w:szCs w:val="26"/>
        </w:rPr>
        <w:t xml:space="preserve"> год была заявлена сумма расходов</w:t>
      </w:r>
      <w:r w:rsidRPr="00204F21">
        <w:t xml:space="preserve"> </w:t>
      </w:r>
      <w:r w:rsidRPr="00991EA1">
        <w:rPr>
          <w:rFonts w:ascii="Myriad Pro" w:eastAsia="Calibri" w:hAnsi="Myriad Pro"/>
          <w:sz w:val="26"/>
          <w:szCs w:val="26"/>
        </w:rPr>
        <w:t>по статье «</w:t>
      </w:r>
      <w:r w:rsidRPr="00991EA1">
        <w:rPr>
          <w:rFonts w:ascii="Myriad Pro" w:eastAsia="Calibri" w:hAnsi="Myriad Pro" w:cs="Myriad Pro"/>
          <w:sz w:val="26"/>
          <w:szCs w:val="26"/>
        </w:rPr>
        <w:t>отчисления</w:t>
      </w:r>
      <w:r w:rsidRPr="00991EA1">
        <w:rPr>
          <w:rFonts w:ascii="Myriad Pro" w:eastAsia="Calibri" w:hAnsi="Myriad Pro"/>
          <w:sz w:val="26"/>
          <w:szCs w:val="26"/>
        </w:rPr>
        <w:t xml:space="preserve"> </w:t>
      </w:r>
      <w:r w:rsidRPr="00991EA1">
        <w:rPr>
          <w:rFonts w:ascii="Myriad Pro" w:eastAsia="Calibri" w:hAnsi="Myriad Pro" w:cs="Myriad Pro"/>
          <w:sz w:val="26"/>
          <w:szCs w:val="26"/>
        </w:rPr>
        <w:t>на</w:t>
      </w:r>
      <w:r w:rsidRPr="00991EA1">
        <w:rPr>
          <w:rFonts w:ascii="Myriad Pro" w:eastAsia="Calibri" w:hAnsi="Myriad Pro"/>
          <w:sz w:val="26"/>
          <w:szCs w:val="26"/>
        </w:rPr>
        <w:t xml:space="preserve"> </w:t>
      </w:r>
      <w:r w:rsidRPr="00991EA1">
        <w:rPr>
          <w:rFonts w:ascii="Myriad Pro" w:eastAsia="Calibri" w:hAnsi="Myriad Pro" w:cs="Myriad Pro"/>
          <w:sz w:val="26"/>
          <w:szCs w:val="26"/>
        </w:rPr>
        <w:t>социальные</w:t>
      </w:r>
      <w:r w:rsidRPr="00991EA1">
        <w:rPr>
          <w:rFonts w:ascii="Myriad Pro" w:eastAsia="Calibri" w:hAnsi="Myriad Pro"/>
          <w:sz w:val="26"/>
          <w:szCs w:val="26"/>
        </w:rPr>
        <w:t xml:space="preserve"> </w:t>
      </w:r>
      <w:r w:rsidRPr="00991EA1">
        <w:rPr>
          <w:rFonts w:ascii="Myriad Pro" w:eastAsia="Calibri" w:hAnsi="Myriad Pro" w:cs="Myriad Pro"/>
          <w:sz w:val="26"/>
          <w:szCs w:val="26"/>
        </w:rPr>
        <w:t>нужды</w:t>
      </w:r>
      <w:r w:rsidRPr="00991EA1">
        <w:rPr>
          <w:rFonts w:ascii="Myriad Pro" w:eastAsia="Calibri" w:hAnsi="Myriad Pro"/>
          <w:sz w:val="26"/>
          <w:szCs w:val="26"/>
        </w:rPr>
        <w:t xml:space="preserve"> (</w:t>
      </w:r>
      <w:r w:rsidRPr="00991EA1">
        <w:rPr>
          <w:rFonts w:ascii="Myriad Pro" w:eastAsia="Calibri" w:hAnsi="Myriad Pro" w:cs="Myriad Pro"/>
          <w:sz w:val="26"/>
          <w:szCs w:val="26"/>
        </w:rPr>
        <w:t>ЕСН</w:t>
      </w:r>
      <w:r w:rsidRPr="00991EA1">
        <w:rPr>
          <w:rFonts w:ascii="Myriad Pro" w:eastAsia="Calibri" w:hAnsi="Myriad Pro"/>
          <w:sz w:val="26"/>
          <w:szCs w:val="26"/>
        </w:rPr>
        <w:t>)» в размере</w:t>
      </w:r>
      <w:r w:rsidRPr="00991EA1">
        <w:rPr>
          <w:rFonts w:ascii="Myriad Pro" w:hAnsi="Myriad Pro"/>
          <w:kern w:val="36"/>
          <w:sz w:val="26"/>
          <w:szCs w:val="26"/>
        </w:rPr>
        <w:t xml:space="preserve"> </w:t>
      </w:r>
      <w:r>
        <w:rPr>
          <w:rFonts w:ascii="Myriad Pro" w:hAnsi="Myriad Pro"/>
          <w:kern w:val="36"/>
          <w:sz w:val="26"/>
          <w:szCs w:val="26"/>
        </w:rPr>
        <w:t>1 406 570,66</w:t>
      </w:r>
      <w:r w:rsidRPr="00991EA1">
        <w:rPr>
          <w:rFonts w:ascii="Myriad Pro" w:hAnsi="Myriad Pro"/>
          <w:kern w:val="36"/>
          <w:sz w:val="26"/>
          <w:szCs w:val="26"/>
        </w:rPr>
        <w:t xml:space="preserve"> тыс. руб</w:t>
      </w:r>
      <w:r w:rsidRPr="00991EA1">
        <w:rPr>
          <w:rFonts w:ascii="Myriad Pro" w:eastAsia="Calibri" w:hAnsi="Myriad Pro"/>
          <w:sz w:val="26"/>
          <w:szCs w:val="26"/>
        </w:rPr>
        <w:t>.</w:t>
      </w:r>
    </w:p>
    <w:p w14:paraId="2AF4B394" w14:textId="77777777" w:rsidR="002A7D49" w:rsidRPr="009C5E5F" w:rsidRDefault="002A7D49" w:rsidP="002A7D49">
      <w:pPr>
        <w:pStyle w:val="2c"/>
        <w:rPr>
          <w:rFonts w:cstheme="minorBidi"/>
          <w:color w:val="auto"/>
          <w:lang w:eastAsia="en-US"/>
        </w:rPr>
      </w:pPr>
      <w:r w:rsidRPr="009C5E5F">
        <w:rPr>
          <w:rFonts w:cstheme="minorBidi"/>
          <w:color w:val="auto"/>
          <w:lang w:eastAsia="en-US"/>
        </w:rPr>
        <w:t xml:space="preserve">В обоснование заявленных расходов филиалом </w:t>
      </w:r>
      <w:r>
        <w:rPr>
          <w:rFonts w:cstheme="minorBidi"/>
          <w:color w:val="auto"/>
          <w:lang w:eastAsia="en-US"/>
        </w:rPr>
        <w:t>ПАО </w:t>
      </w:r>
      <w:r w:rsidRPr="009C5E5F">
        <w:rPr>
          <w:rFonts w:cstheme="minorBidi"/>
          <w:color w:val="auto"/>
          <w:lang w:eastAsia="en-US"/>
        </w:rPr>
        <w:t>«МРСК Сибири» - «</w:t>
      </w:r>
      <w:r w:rsidRPr="00737967">
        <w:rPr>
          <w:rFonts w:eastAsiaTheme="minorEastAsia"/>
        </w:rPr>
        <w:t>Красноярскэнерго</w:t>
      </w:r>
      <w:r w:rsidRPr="009C5E5F">
        <w:rPr>
          <w:rFonts w:cstheme="minorBidi"/>
          <w:color w:val="auto"/>
          <w:lang w:eastAsia="en-US"/>
        </w:rPr>
        <w:t>» представлены:</w:t>
      </w:r>
    </w:p>
    <w:p w14:paraId="0899F4FC" w14:textId="77777777" w:rsidR="002A7D49" w:rsidRPr="00F30B83" w:rsidRDefault="002A7D49" w:rsidP="002A7D49">
      <w:pPr>
        <w:numPr>
          <w:ilvl w:val="0"/>
          <w:numId w:val="73"/>
        </w:numPr>
        <w:spacing w:after="0" w:line="360" w:lineRule="auto"/>
        <w:contextualSpacing/>
        <w:jc w:val="both"/>
        <w:rPr>
          <w:rFonts w:ascii="Myriad Pro" w:eastAsia="Calibri" w:hAnsi="Myriad Pro"/>
          <w:sz w:val="26"/>
          <w:szCs w:val="26"/>
        </w:rPr>
      </w:pPr>
      <w:r w:rsidRPr="00F30B83">
        <w:rPr>
          <w:rFonts w:ascii="Myriad Pro" w:eastAsia="Calibri" w:hAnsi="Myriad Pro"/>
          <w:sz w:val="26"/>
          <w:szCs w:val="26"/>
        </w:rPr>
        <w:t>расчет эффективной ставки по страховым взносам на 2018 год (29,</w:t>
      </w:r>
      <w:r>
        <w:rPr>
          <w:rFonts w:ascii="Myriad Pro" w:eastAsia="Calibri" w:hAnsi="Myriad Pro"/>
          <w:sz w:val="26"/>
          <w:szCs w:val="26"/>
        </w:rPr>
        <w:t>71</w:t>
      </w:r>
      <w:r w:rsidRPr="00F30B83">
        <w:rPr>
          <w:rFonts w:ascii="Myriad Pro" w:eastAsia="Calibri" w:hAnsi="Myriad Pro"/>
          <w:sz w:val="26"/>
          <w:szCs w:val="26"/>
        </w:rPr>
        <w:t xml:space="preserve"> %);</w:t>
      </w:r>
    </w:p>
    <w:p w14:paraId="15580E36" w14:textId="77777777" w:rsidR="002A7D49" w:rsidRPr="009C5E5F" w:rsidRDefault="002A7D49" w:rsidP="002A7D49">
      <w:pPr>
        <w:numPr>
          <w:ilvl w:val="0"/>
          <w:numId w:val="73"/>
        </w:numPr>
        <w:spacing w:after="0" w:line="360" w:lineRule="auto"/>
        <w:contextualSpacing/>
        <w:jc w:val="both"/>
        <w:rPr>
          <w:rFonts w:ascii="Myriad Pro" w:eastAsia="Calibri" w:hAnsi="Myriad Pro"/>
          <w:sz w:val="26"/>
          <w:szCs w:val="26"/>
        </w:rPr>
      </w:pPr>
      <w:r w:rsidRPr="009C5E5F">
        <w:rPr>
          <w:rFonts w:ascii="Myriad Pro" w:eastAsia="Calibri" w:hAnsi="Myriad Pro"/>
          <w:sz w:val="26"/>
          <w:szCs w:val="26"/>
        </w:rPr>
        <w:t>копия расчета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(Форма – 4 ФСС) за 201</w:t>
      </w:r>
      <w:r>
        <w:rPr>
          <w:rFonts w:ascii="Myriad Pro" w:eastAsia="Calibri" w:hAnsi="Myriad Pro"/>
          <w:sz w:val="26"/>
          <w:szCs w:val="26"/>
        </w:rPr>
        <w:t>6</w:t>
      </w:r>
      <w:r w:rsidRPr="009C5E5F">
        <w:rPr>
          <w:rFonts w:ascii="Myriad Pro" w:eastAsia="Calibri" w:hAnsi="Myriad Pro"/>
          <w:sz w:val="26"/>
          <w:szCs w:val="26"/>
        </w:rPr>
        <w:t xml:space="preserve"> год;</w:t>
      </w:r>
    </w:p>
    <w:p w14:paraId="6E25FCF7" w14:textId="77777777" w:rsidR="002A7D49" w:rsidRPr="009C5E5F" w:rsidRDefault="002A7D49" w:rsidP="002A7D49">
      <w:pPr>
        <w:numPr>
          <w:ilvl w:val="0"/>
          <w:numId w:val="73"/>
        </w:numPr>
        <w:spacing w:after="0" w:line="360" w:lineRule="auto"/>
        <w:contextualSpacing/>
        <w:jc w:val="both"/>
        <w:rPr>
          <w:rFonts w:ascii="Myriad Pro" w:eastAsia="Calibri" w:hAnsi="Myriad Pro"/>
          <w:sz w:val="26"/>
          <w:szCs w:val="26"/>
        </w:rPr>
      </w:pPr>
      <w:r w:rsidRPr="009C5E5F">
        <w:rPr>
          <w:rFonts w:ascii="Myriad Pro" w:eastAsia="Calibri" w:hAnsi="Myriad Pro"/>
          <w:sz w:val="26"/>
          <w:szCs w:val="26"/>
        </w:rPr>
        <w:t>копия расчета по начисленным и уплаченным страховым взносам 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(Форма РСВ-1 ПФР) за 201</w:t>
      </w:r>
      <w:r>
        <w:rPr>
          <w:rFonts w:ascii="Myriad Pro" w:eastAsia="Calibri" w:hAnsi="Myriad Pro"/>
          <w:sz w:val="26"/>
          <w:szCs w:val="26"/>
        </w:rPr>
        <w:t>6</w:t>
      </w:r>
      <w:r w:rsidRPr="009C5E5F">
        <w:rPr>
          <w:rFonts w:ascii="Myriad Pro" w:eastAsia="Calibri" w:hAnsi="Myriad Pro"/>
          <w:sz w:val="26"/>
          <w:szCs w:val="26"/>
        </w:rPr>
        <w:t xml:space="preserve"> год</w:t>
      </w:r>
      <w:r>
        <w:rPr>
          <w:rFonts w:ascii="Myriad Pro" w:eastAsia="Calibri" w:hAnsi="Myriad Pro"/>
          <w:sz w:val="26"/>
          <w:szCs w:val="26"/>
        </w:rPr>
        <w:t>.</w:t>
      </w:r>
    </w:p>
    <w:p w14:paraId="42667748" w14:textId="77777777" w:rsidR="002A7D49" w:rsidRDefault="002A7D49" w:rsidP="002A7D49">
      <w:pPr>
        <w:spacing w:after="0" w:line="360" w:lineRule="auto"/>
        <w:ind w:firstLine="708"/>
        <w:contextualSpacing/>
        <w:jc w:val="both"/>
        <w:rPr>
          <w:rFonts w:ascii="Myriad Pro" w:eastAsia="Calibri" w:hAnsi="Myriad Pro" w:cs="Times New Roman"/>
          <w:color w:val="000000" w:themeColor="text1"/>
          <w:sz w:val="26"/>
          <w:szCs w:val="26"/>
        </w:rPr>
      </w:pPr>
    </w:p>
    <w:p w14:paraId="6FFAE031" w14:textId="77777777" w:rsidR="002A7D49" w:rsidRPr="00897FA0" w:rsidRDefault="002A7D49" w:rsidP="002A7D49">
      <w:pPr>
        <w:spacing w:after="0" w:line="360" w:lineRule="auto"/>
        <w:contextualSpacing/>
        <w:jc w:val="both"/>
        <w:rPr>
          <w:rFonts w:ascii="Myriad Pro" w:eastAsia="Calibri" w:hAnsi="Myriad Pro" w:cs="Times New Roman"/>
          <w:b/>
          <w:sz w:val="26"/>
          <w:szCs w:val="26"/>
        </w:rPr>
      </w:pPr>
      <w:r w:rsidRPr="00897FA0">
        <w:rPr>
          <w:rFonts w:ascii="Myriad Pro" w:eastAsia="Calibri" w:hAnsi="Myriad Pro" w:cs="Times New Roman"/>
          <w:b/>
          <w:sz w:val="26"/>
          <w:szCs w:val="26"/>
        </w:rPr>
        <w:t>ПОЗИЦИЯ ОРГАНА РЕГУЛИРОВАНИЯ</w:t>
      </w:r>
    </w:p>
    <w:p w14:paraId="0677AC3E" w14:textId="77777777" w:rsidR="002A7D49" w:rsidRDefault="002A7D49" w:rsidP="002A7D49">
      <w:pPr>
        <w:spacing w:after="0" w:line="360" w:lineRule="auto"/>
        <w:ind w:firstLine="567"/>
        <w:jc w:val="both"/>
        <w:rPr>
          <w:rFonts w:ascii="Myriad Pro" w:hAnsi="Myriad Pro"/>
          <w:kern w:val="36"/>
          <w:sz w:val="26"/>
          <w:szCs w:val="26"/>
        </w:rPr>
      </w:pPr>
      <w:r w:rsidRPr="00C02F6F">
        <w:rPr>
          <w:rFonts w:ascii="Myriad Pro" w:eastAsia="Calibri" w:hAnsi="Myriad Pro"/>
          <w:sz w:val="26"/>
          <w:szCs w:val="26"/>
        </w:rPr>
        <w:t xml:space="preserve">В соответствии с данными Выписки из </w:t>
      </w:r>
      <w:r>
        <w:rPr>
          <w:rFonts w:ascii="Myriad Pro" w:eastAsia="Calibri" w:hAnsi="Myriad Pro"/>
          <w:sz w:val="26"/>
          <w:szCs w:val="26"/>
        </w:rPr>
        <w:t>протокола заседания правления РЭК Красноярского края от 27.12.2017 №101 о</w:t>
      </w:r>
      <w:r w:rsidRPr="00EE5EA5">
        <w:rPr>
          <w:rFonts w:ascii="Myriad Pro" w:hAnsi="Myriad Pro"/>
          <w:kern w:val="36"/>
          <w:sz w:val="26"/>
          <w:szCs w:val="26"/>
        </w:rPr>
        <w:t xml:space="preserve">тчисления на социальные нужды (страховые взносы) по филиалу </w:t>
      </w:r>
      <w:r>
        <w:rPr>
          <w:rFonts w:ascii="Myriad Pro" w:eastAsiaTheme="minorEastAsia" w:hAnsi="Myriad Pro"/>
          <w:sz w:val="26"/>
          <w:szCs w:val="26"/>
        </w:rPr>
        <w:t>ПАО </w:t>
      </w:r>
      <w:r w:rsidRPr="00737967">
        <w:rPr>
          <w:rFonts w:ascii="Myriad Pro" w:eastAsiaTheme="minorEastAsia" w:hAnsi="Myriad Pro"/>
          <w:sz w:val="26"/>
          <w:szCs w:val="26"/>
        </w:rPr>
        <w:t xml:space="preserve">«МРСК Сибири» - «Красноярскэнерго» </w:t>
      </w:r>
      <w:r w:rsidRPr="00EE5EA5">
        <w:rPr>
          <w:rFonts w:ascii="Myriad Pro" w:hAnsi="Myriad Pro"/>
          <w:kern w:val="36"/>
          <w:sz w:val="26"/>
          <w:szCs w:val="26"/>
        </w:rPr>
        <w:t xml:space="preserve"> включены в расчет необходимой валовой выручки на 20</w:t>
      </w:r>
      <w:r>
        <w:rPr>
          <w:rFonts w:ascii="Myriad Pro" w:hAnsi="Myriad Pro"/>
          <w:kern w:val="36"/>
          <w:sz w:val="26"/>
          <w:szCs w:val="26"/>
        </w:rPr>
        <w:t>18</w:t>
      </w:r>
      <w:r w:rsidRPr="00EE5EA5">
        <w:rPr>
          <w:rFonts w:ascii="Myriad Pro" w:hAnsi="Myriad Pro"/>
          <w:kern w:val="36"/>
          <w:sz w:val="26"/>
          <w:szCs w:val="26"/>
        </w:rPr>
        <w:t xml:space="preserve"> год в сумме </w:t>
      </w:r>
      <w:r>
        <w:rPr>
          <w:rFonts w:ascii="Myriad Pro" w:hAnsi="Myriad Pro"/>
          <w:kern w:val="36"/>
          <w:sz w:val="26"/>
          <w:szCs w:val="26"/>
        </w:rPr>
        <w:t>687 247,01</w:t>
      </w:r>
      <w:r w:rsidRPr="00EE5EA5">
        <w:rPr>
          <w:rFonts w:ascii="Myriad Pro" w:hAnsi="Myriad Pro"/>
          <w:kern w:val="36"/>
          <w:sz w:val="26"/>
          <w:szCs w:val="26"/>
        </w:rPr>
        <w:t xml:space="preserve"> тыс. руб. </w:t>
      </w:r>
    </w:p>
    <w:p w14:paraId="3817847D" w14:textId="77777777" w:rsidR="002A7D49" w:rsidRDefault="002A7D49" w:rsidP="002A7D49">
      <w:pPr>
        <w:spacing w:after="0" w:line="360" w:lineRule="auto"/>
        <w:ind w:firstLine="567"/>
        <w:jc w:val="both"/>
        <w:rPr>
          <w:rFonts w:ascii="Myriad Pro" w:hAnsi="Myriad Pro"/>
          <w:bCs/>
          <w:sz w:val="26"/>
          <w:szCs w:val="26"/>
        </w:rPr>
      </w:pPr>
      <w:r w:rsidRPr="00C02F6F">
        <w:rPr>
          <w:rFonts w:ascii="Myriad Pro" w:eastAsia="Calibri" w:hAnsi="Myriad Pro"/>
          <w:sz w:val="26"/>
          <w:szCs w:val="26"/>
        </w:rPr>
        <w:t>Обоснование позиции органа регулирования в Выписке не приводится</w:t>
      </w:r>
      <w:r>
        <w:rPr>
          <w:rFonts w:ascii="Myriad Pro" w:hAnsi="Myriad Pro"/>
          <w:bCs/>
          <w:sz w:val="26"/>
          <w:szCs w:val="26"/>
        </w:rPr>
        <w:t xml:space="preserve">. Экспертное заключение отсутствует, следовательно </w:t>
      </w:r>
      <w:r w:rsidRPr="00777AAF">
        <w:rPr>
          <w:rFonts w:ascii="Myriad Pro" w:eastAsia="Calibri" w:hAnsi="Myriad Pro" w:cs="Times New Roman"/>
          <w:sz w:val="26"/>
          <w:szCs w:val="26"/>
        </w:rPr>
        <w:t>провести анализ расчетных параметров по данной статье с позиции органа регулирования не представляется возможным</w:t>
      </w:r>
      <w:r>
        <w:rPr>
          <w:rFonts w:ascii="Myriad Pro" w:hAnsi="Myriad Pro"/>
          <w:bCs/>
          <w:sz w:val="26"/>
          <w:szCs w:val="26"/>
        </w:rPr>
        <w:t>.</w:t>
      </w:r>
    </w:p>
    <w:p w14:paraId="79429190" w14:textId="77777777" w:rsidR="002A7D49" w:rsidRDefault="002A7D49" w:rsidP="002A7D49">
      <w:pPr>
        <w:spacing w:after="0" w:line="360" w:lineRule="auto"/>
        <w:ind w:firstLine="567"/>
        <w:jc w:val="both"/>
        <w:rPr>
          <w:rFonts w:ascii="Myriad Pro" w:hAnsi="Myriad Pro"/>
          <w:bCs/>
          <w:sz w:val="26"/>
          <w:szCs w:val="26"/>
        </w:rPr>
      </w:pPr>
    </w:p>
    <w:p w14:paraId="09D73F92" w14:textId="77777777" w:rsidR="002A7D49" w:rsidRDefault="002A7D49" w:rsidP="002A7D49">
      <w:pPr>
        <w:keepNext/>
        <w:spacing w:after="0" w:line="360" w:lineRule="auto"/>
        <w:jc w:val="both"/>
        <w:rPr>
          <w:rFonts w:ascii="Myriad Pro" w:eastAsia="Calibri" w:hAnsi="Myriad Pro"/>
          <w:color w:val="000000" w:themeColor="text1"/>
          <w:sz w:val="26"/>
          <w:szCs w:val="26"/>
        </w:rPr>
      </w:pPr>
      <w:r w:rsidRPr="00F02F53">
        <w:rPr>
          <w:rFonts w:ascii="Myriad Pro" w:hAnsi="Myriad Pro"/>
          <w:b/>
          <w:color w:val="000000"/>
          <w:sz w:val="26"/>
          <w:szCs w:val="26"/>
          <w:shd w:val="clear" w:color="auto" w:fill="FFFFFF"/>
        </w:rPr>
        <w:t>ПОЗИЦИЯ ИСПОЛНИТЕЛЯ</w:t>
      </w:r>
    </w:p>
    <w:p w14:paraId="21AE7A11" w14:textId="77777777" w:rsidR="002A7D49" w:rsidRDefault="002A7D49" w:rsidP="002A7D49">
      <w:pPr>
        <w:spacing w:after="0" w:line="360" w:lineRule="auto"/>
        <w:ind w:firstLine="567"/>
        <w:contextualSpacing/>
        <w:jc w:val="both"/>
        <w:rPr>
          <w:rFonts w:ascii="Myriad Pro" w:eastAsia="Calibri" w:hAnsi="Myriad Pro"/>
          <w:sz w:val="26"/>
          <w:szCs w:val="26"/>
        </w:rPr>
      </w:pPr>
      <w:r w:rsidRPr="00EE5EA5">
        <w:rPr>
          <w:rFonts w:ascii="Myriad Pro" w:eastAsia="Calibri" w:hAnsi="Myriad Pro"/>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w:t>
      </w:r>
      <w:r>
        <w:rPr>
          <w:rFonts w:ascii="Myriad Pro" w:eastAsia="Calibri" w:hAnsi="Myriad Pro"/>
          <w:sz w:val="26"/>
          <w:szCs w:val="26"/>
        </w:rPr>
        <w:t>РЭК Красноярского края</w:t>
      </w:r>
      <w:r w:rsidRPr="00EE5EA5">
        <w:rPr>
          <w:rFonts w:ascii="Myriad Pro" w:eastAsia="Calibri" w:hAnsi="Myriad Pro"/>
          <w:sz w:val="26"/>
          <w:szCs w:val="26"/>
        </w:rPr>
        <w:t xml:space="preserve"> размера фонда оплаты труда в составе </w:t>
      </w:r>
      <w:r>
        <w:rPr>
          <w:rFonts w:ascii="Myriad Pro" w:eastAsia="Calibri" w:hAnsi="Myriad Pro"/>
          <w:sz w:val="26"/>
          <w:szCs w:val="26"/>
        </w:rPr>
        <w:t>подконтрольных расходов</w:t>
      </w:r>
      <w:r w:rsidRPr="00EE5EA5">
        <w:rPr>
          <w:rFonts w:ascii="Myriad Pro" w:eastAsia="Calibri" w:hAnsi="Myriad Pro"/>
          <w:sz w:val="26"/>
          <w:szCs w:val="26"/>
        </w:rPr>
        <w:t>.</w:t>
      </w:r>
    </w:p>
    <w:p w14:paraId="3D8D903A" w14:textId="77777777" w:rsidR="002A7D49" w:rsidRPr="00B06133" w:rsidRDefault="002A7D49" w:rsidP="002A7D49">
      <w:pPr>
        <w:pStyle w:val="a"/>
        <w:numPr>
          <w:ilvl w:val="0"/>
          <w:numId w:val="0"/>
        </w:numPr>
        <w:spacing w:after="0"/>
        <w:ind w:firstLine="567"/>
        <w:rPr>
          <w:rFonts w:eastAsiaTheme="minorHAnsi"/>
        </w:rPr>
      </w:pPr>
      <w:r w:rsidRPr="00B06133">
        <w:rPr>
          <w:rFonts w:eastAsiaTheme="minorHAnsi"/>
        </w:rPr>
        <w:t xml:space="preserve">Размер </w:t>
      </w:r>
      <w:r w:rsidRPr="00BD58E7">
        <w:t>расходов по статье «Отчисления на социальные нужды»</w:t>
      </w:r>
      <w:r w:rsidRPr="00B06133">
        <w:rPr>
          <w:rFonts w:eastAsiaTheme="minorHAnsi"/>
        </w:rPr>
        <w:t>, учтенных в составе необходимой валовой выручки на 201</w:t>
      </w:r>
      <w:r>
        <w:rPr>
          <w:rFonts w:eastAsiaTheme="minorHAnsi"/>
        </w:rPr>
        <w:t>8</w:t>
      </w:r>
      <w:r w:rsidRPr="00B06133">
        <w:rPr>
          <w:rFonts w:eastAsiaTheme="minorHAnsi"/>
        </w:rPr>
        <w:t xml:space="preserve"> год </w:t>
      </w:r>
      <w:r>
        <w:rPr>
          <w:rFonts w:eastAsiaTheme="minorHAnsi"/>
        </w:rPr>
        <w:t>РЭК Красноярского края</w:t>
      </w:r>
      <w:r w:rsidRPr="00B06133">
        <w:rPr>
          <w:rFonts w:eastAsiaTheme="minorHAnsi"/>
        </w:rPr>
        <w:t xml:space="preserve">, составляет </w:t>
      </w:r>
      <w:r>
        <w:rPr>
          <w:kern w:val="36"/>
        </w:rPr>
        <w:t>687 247,01</w:t>
      </w:r>
      <w:r w:rsidRPr="00EE5EA5">
        <w:rPr>
          <w:kern w:val="36"/>
        </w:rPr>
        <w:t xml:space="preserve"> </w:t>
      </w:r>
      <w:r w:rsidRPr="00B06133">
        <w:rPr>
          <w:rFonts w:eastAsiaTheme="minorHAnsi"/>
        </w:rPr>
        <w:t>тыс. руб.</w:t>
      </w:r>
    </w:p>
    <w:p w14:paraId="7AE2E7CB" w14:textId="77777777" w:rsidR="002A7D49" w:rsidRDefault="002A7D49" w:rsidP="002A7D49">
      <w:pPr>
        <w:spacing w:after="0" w:line="360" w:lineRule="auto"/>
        <w:ind w:firstLine="567"/>
        <w:contextualSpacing/>
        <w:jc w:val="both"/>
        <w:rPr>
          <w:rFonts w:ascii="Myriad Pro" w:eastAsia="Calibri" w:hAnsi="Myriad Pro"/>
          <w:sz w:val="26"/>
          <w:szCs w:val="26"/>
        </w:rPr>
      </w:pPr>
      <w:r w:rsidRPr="00B06133">
        <w:rPr>
          <w:rFonts w:ascii="Myriad Pro" w:hAnsi="Myriad Pro"/>
          <w:sz w:val="26"/>
          <w:szCs w:val="26"/>
        </w:rPr>
        <w:t xml:space="preserve">Филиалом </w:t>
      </w:r>
      <w:r>
        <w:rPr>
          <w:rFonts w:ascii="Myriad Pro" w:eastAsiaTheme="minorEastAsia" w:hAnsi="Myriad Pro"/>
          <w:sz w:val="26"/>
          <w:szCs w:val="26"/>
        </w:rPr>
        <w:t>ПАО </w:t>
      </w:r>
      <w:r w:rsidRPr="00737967">
        <w:rPr>
          <w:rFonts w:ascii="Myriad Pro" w:eastAsiaTheme="minorEastAsia" w:hAnsi="Myriad Pro"/>
          <w:sz w:val="26"/>
          <w:szCs w:val="26"/>
        </w:rPr>
        <w:t>«МРСК Сибири» - «Красноярскэнерго»</w:t>
      </w:r>
      <w:r w:rsidRPr="00B06133">
        <w:rPr>
          <w:rFonts w:ascii="Myriad Pro" w:hAnsi="Myriad Pro"/>
          <w:sz w:val="26"/>
          <w:szCs w:val="26"/>
        </w:rPr>
        <w:t xml:space="preserve"> размер расходов по </w:t>
      </w:r>
      <w:r w:rsidRPr="00BD58E7">
        <w:rPr>
          <w:rFonts w:ascii="Myriad Pro" w:eastAsia="Calibri" w:hAnsi="Myriad Pro"/>
          <w:sz w:val="26"/>
          <w:szCs w:val="26"/>
        </w:rPr>
        <w:t xml:space="preserve">статье «Отчисления на социальные нужды» </w:t>
      </w:r>
      <w:r>
        <w:rPr>
          <w:rFonts w:ascii="Myriad Pro" w:hAnsi="Myriad Pro"/>
          <w:sz w:val="26"/>
          <w:szCs w:val="26"/>
        </w:rPr>
        <w:t>н</w:t>
      </w:r>
      <w:r w:rsidRPr="00B06133">
        <w:rPr>
          <w:rFonts w:ascii="Myriad Pro" w:hAnsi="Myriad Pro"/>
          <w:sz w:val="26"/>
          <w:szCs w:val="26"/>
        </w:rPr>
        <w:t>а 201</w:t>
      </w:r>
      <w:r>
        <w:rPr>
          <w:rFonts w:ascii="Myriad Pro" w:hAnsi="Myriad Pro"/>
          <w:sz w:val="26"/>
          <w:szCs w:val="26"/>
        </w:rPr>
        <w:t>8</w:t>
      </w:r>
      <w:r w:rsidRPr="00B06133">
        <w:rPr>
          <w:rFonts w:ascii="Myriad Pro" w:hAnsi="Myriad Pro"/>
          <w:sz w:val="26"/>
          <w:szCs w:val="26"/>
        </w:rPr>
        <w:t xml:space="preserve"> год заявлен в составе НВВ в размере </w:t>
      </w:r>
      <w:r>
        <w:rPr>
          <w:rFonts w:ascii="Myriad Pro" w:hAnsi="Myriad Pro"/>
          <w:kern w:val="36"/>
          <w:sz w:val="26"/>
          <w:szCs w:val="26"/>
        </w:rPr>
        <w:t>1 406 570,66</w:t>
      </w:r>
      <w:r w:rsidRPr="00B06133">
        <w:rPr>
          <w:rFonts w:ascii="Myriad Pro" w:hAnsi="Myriad Pro"/>
          <w:sz w:val="26"/>
          <w:szCs w:val="26"/>
        </w:rPr>
        <w:t xml:space="preserve"> тыс. руб.</w:t>
      </w:r>
    </w:p>
    <w:p w14:paraId="6DE35812" w14:textId="77777777" w:rsidR="002A7D49" w:rsidRDefault="002A7D49" w:rsidP="002A7D49">
      <w:pPr>
        <w:spacing w:after="0" w:line="360" w:lineRule="auto"/>
        <w:ind w:firstLine="567"/>
        <w:contextualSpacing/>
        <w:jc w:val="both"/>
        <w:rPr>
          <w:rFonts w:ascii="Myriad Pro" w:eastAsia="Calibri" w:hAnsi="Myriad Pro"/>
          <w:sz w:val="26"/>
          <w:szCs w:val="26"/>
        </w:rPr>
      </w:pPr>
      <w:r w:rsidRPr="002152CB">
        <w:rPr>
          <w:rFonts w:ascii="Myriad Pro" w:eastAsia="Calibri" w:hAnsi="Myriad Pro"/>
          <w:sz w:val="26"/>
          <w:szCs w:val="26"/>
        </w:rPr>
        <w:t xml:space="preserve">В целях проверки обоснованности принятого </w:t>
      </w:r>
      <w:r w:rsidRPr="00887E26">
        <w:rPr>
          <w:rFonts w:ascii="Myriad Pro" w:eastAsia="Calibri" w:hAnsi="Myriad Pro"/>
          <w:sz w:val="26"/>
          <w:szCs w:val="26"/>
        </w:rPr>
        <w:t>РЭК Красноярского края</w:t>
      </w:r>
      <w:r w:rsidRPr="002152CB">
        <w:rPr>
          <w:rFonts w:ascii="Myriad Pro" w:eastAsia="Calibri" w:hAnsi="Myriad Pro"/>
          <w:sz w:val="26"/>
          <w:szCs w:val="26"/>
        </w:rPr>
        <w:t xml:space="preserve"> уровня величины расходов по статье «отчисления на социальные нужды» на 201</w:t>
      </w:r>
      <w:r>
        <w:rPr>
          <w:rFonts w:ascii="Myriad Pro" w:eastAsia="Calibri" w:hAnsi="Myriad Pro"/>
          <w:sz w:val="26"/>
          <w:szCs w:val="26"/>
        </w:rPr>
        <w:t xml:space="preserve">8 год </w:t>
      </w:r>
      <w:r w:rsidRPr="002152CB">
        <w:rPr>
          <w:rFonts w:ascii="Myriad Pro" w:eastAsia="Calibri" w:hAnsi="Myriad Pro"/>
          <w:sz w:val="26"/>
          <w:szCs w:val="26"/>
        </w:rPr>
        <w:t>Исполнителем выполнен альтернативный расчет с учетом официальной позиции ФАС России</w:t>
      </w:r>
      <w:r>
        <w:rPr>
          <w:rFonts w:ascii="Myriad Pro" w:eastAsia="Calibri" w:hAnsi="Myriad Pro"/>
          <w:sz w:val="26"/>
          <w:szCs w:val="26"/>
        </w:rPr>
        <w:t xml:space="preserve">, согласно которой </w:t>
      </w:r>
      <w:r w:rsidRPr="00C17D06">
        <w:rPr>
          <w:rFonts w:ascii="Myriad Pro" w:eastAsia="Calibri" w:hAnsi="Myriad Pro"/>
          <w:sz w:val="26"/>
          <w:szCs w:val="26"/>
        </w:rPr>
        <w:t xml:space="preserve">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 по Алтайскому краю от 11.12.2018 </w:t>
      </w:r>
      <w:r>
        <w:rPr>
          <w:rFonts w:ascii="Myriad Pro" w:eastAsia="Calibri" w:hAnsi="Myriad Pro"/>
          <w:sz w:val="26"/>
          <w:szCs w:val="26"/>
        </w:rPr>
        <w:t>№ </w:t>
      </w:r>
      <w:r w:rsidRPr="00C17D06">
        <w:rPr>
          <w:rFonts w:ascii="Myriad Pro" w:eastAsia="Calibri" w:hAnsi="Myriad Pro"/>
          <w:sz w:val="26"/>
          <w:szCs w:val="26"/>
        </w:rPr>
        <w:t>1728/18).</w:t>
      </w:r>
    </w:p>
    <w:p w14:paraId="45B69829" w14:textId="77777777" w:rsidR="002A7D49" w:rsidRPr="00C17D06" w:rsidRDefault="002A7D49" w:rsidP="002A7D49">
      <w:pPr>
        <w:pStyle w:val="2c"/>
        <w:rPr>
          <w:color w:val="000000"/>
        </w:rPr>
      </w:pPr>
      <w:r w:rsidRPr="001A15D2">
        <w:rPr>
          <w:color w:val="000000"/>
        </w:rPr>
        <w:t>Соответственно, плановый размер страховых взносов, согласно позиции</w:t>
      </w:r>
      <w:r>
        <w:rPr>
          <w:color w:val="000000"/>
        </w:rPr>
        <w:t xml:space="preserve"> </w:t>
      </w:r>
      <w:r w:rsidRPr="001A15D2">
        <w:rPr>
          <w:color w:val="000000"/>
        </w:rPr>
        <w:t>ФАС России, должен определяться по фактической ставке взносов за полный истекший предыдущий период.</w:t>
      </w:r>
    </w:p>
    <w:p w14:paraId="08F82CD9" w14:textId="77777777" w:rsidR="002A7D49" w:rsidRDefault="002A7D49" w:rsidP="002A7D49">
      <w:pPr>
        <w:spacing w:after="0" w:line="360" w:lineRule="auto"/>
        <w:ind w:firstLine="567"/>
        <w:contextualSpacing/>
        <w:jc w:val="both"/>
        <w:rPr>
          <w:rFonts w:ascii="Myriad Pro" w:eastAsia="Calibri" w:hAnsi="Myriad Pro"/>
          <w:color w:val="000000" w:themeColor="text1"/>
          <w:sz w:val="26"/>
          <w:szCs w:val="26"/>
        </w:rPr>
      </w:pPr>
      <w:r w:rsidRPr="00FC5CA4">
        <w:rPr>
          <w:rFonts w:ascii="Myriad Pro" w:eastAsia="Calibri" w:hAnsi="Myriad Pro"/>
          <w:color w:val="000000" w:themeColor="text1"/>
          <w:sz w:val="26"/>
          <w:szCs w:val="26"/>
        </w:rPr>
        <w:t>В соответствии с расшифровкой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за 201</w:t>
      </w:r>
      <w:r>
        <w:rPr>
          <w:rFonts w:ascii="Myriad Pro" w:eastAsia="Calibri" w:hAnsi="Myriad Pro"/>
          <w:color w:val="000000" w:themeColor="text1"/>
          <w:sz w:val="26"/>
          <w:szCs w:val="26"/>
        </w:rPr>
        <w:t>6</w:t>
      </w:r>
      <w:r w:rsidRPr="00FC5CA4">
        <w:rPr>
          <w:rFonts w:ascii="Myriad Pro" w:eastAsia="Calibri" w:hAnsi="Myriad Pro"/>
          <w:color w:val="000000" w:themeColor="text1"/>
          <w:sz w:val="26"/>
          <w:szCs w:val="26"/>
        </w:rPr>
        <w:t xml:space="preserve">, </w:t>
      </w:r>
      <w:r w:rsidRPr="00C17D06">
        <w:rPr>
          <w:rFonts w:ascii="Myriad Pro" w:eastAsia="Calibri" w:hAnsi="Myriad Pro"/>
          <w:color w:val="000000" w:themeColor="text1"/>
          <w:sz w:val="26"/>
          <w:szCs w:val="26"/>
        </w:rPr>
        <w:t xml:space="preserve">фактические затраты на оплату труда по виду деятельности «Передача электрической энергии» составили </w:t>
      </w:r>
      <w:r>
        <w:rPr>
          <w:rFonts w:ascii="Myriad Pro" w:eastAsia="Calibri" w:hAnsi="Myriad Pro"/>
          <w:color w:val="000000" w:themeColor="text1"/>
          <w:sz w:val="26"/>
          <w:szCs w:val="26"/>
        </w:rPr>
        <w:t>1 825 647,00</w:t>
      </w:r>
      <w:r w:rsidRPr="00C17D06">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 xml:space="preserve"> </w:t>
      </w:r>
      <w:r w:rsidRPr="00C17D06">
        <w:rPr>
          <w:rFonts w:ascii="Myriad Pro" w:eastAsia="Calibri" w:hAnsi="Myriad Pro"/>
          <w:color w:val="000000" w:themeColor="text1"/>
          <w:sz w:val="26"/>
          <w:szCs w:val="26"/>
        </w:rPr>
        <w:t>Расходы на выплату страховых взносов в 201</w:t>
      </w:r>
      <w:r>
        <w:rPr>
          <w:rFonts w:ascii="Myriad Pro" w:eastAsia="Calibri" w:hAnsi="Myriad Pro"/>
          <w:color w:val="000000" w:themeColor="text1"/>
          <w:sz w:val="26"/>
          <w:szCs w:val="26"/>
        </w:rPr>
        <w:t>6</w:t>
      </w:r>
      <w:r w:rsidRPr="00C17D06">
        <w:rPr>
          <w:rFonts w:ascii="Myriad Pro" w:eastAsia="Calibri" w:hAnsi="Myriad Pro"/>
          <w:color w:val="000000" w:themeColor="text1"/>
          <w:sz w:val="26"/>
          <w:szCs w:val="26"/>
        </w:rPr>
        <w:t xml:space="preserve"> году составили </w:t>
      </w:r>
      <w:r>
        <w:rPr>
          <w:rFonts w:ascii="Myriad Pro" w:eastAsia="Calibri" w:hAnsi="Myriad Pro"/>
          <w:color w:val="000000" w:themeColor="text1"/>
          <w:sz w:val="26"/>
          <w:szCs w:val="26"/>
        </w:rPr>
        <w:t>537 964,00</w:t>
      </w:r>
      <w:r w:rsidRPr="00C17D06">
        <w:rPr>
          <w:rFonts w:ascii="Myriad Pro" w:eastAsia="Calibri" w:hAnsi="Myriad Pro"/>
          <w:color w:val="000000" w:themeColor="text1"/>
          <w:sz w:val="26"/>
          <w:szCs w:val="26"/>
        </w:rPr>
        <w:t xml:space="preserve"> тыс. рублей или </w:t>
      </w:r>
      <w:r>
        <w:rPr>
          <w:rFonts w:ascii="Myriad Pro" w:eastAsia="Calibri" w:hAnsi="Myriad Pro"/>
          <w:color w:val="000000" w:themeColor="text1"/>
          <w:sz w:val="26"/>
          <w:szCs w:val="26"/>
        </w:rPr>
        <w:t>29,47</w:t>
      </w:r>
      <w:r w:rsidRPr="00C17D06">
        <w:rPr>
          <w:rFonts w:ascii="Myriad Pro" w:eastAsia="Calibri" w:hAnsi="Myriad Pro"/>
          <w:color w:val="000000" w:themeColor="text1"/>
          <w:sz w:val="26"/>
          <w:szCs w:val="26"/>
        </w:rPr>
        <w:t>% от фонда оплаты труда.</w:t>
      </w:r>
    </w:p>
    <w:p w14:paraId="33DD2D0A" w14:textId="77777777" w:rsidR="002A7D49" w:rsidRDefault="002A7D49" w:rsidP="002A7D49">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У</w:t>
      </w:r>
      <w:r w:rsidRPr="002152CB">
        <w:rPr>
          <w:rFonts w:ascii="Myriad Pro" w:eastAsia="Calibri" w:hAnsi="Myriad Pro"/>
          <w:color w:val="000000" w:themeColor="text1"/>
          <w:sz w:val="26"/>
          <w:szCs w:val="26"/>
        </w:rPr>
        <w:t>твержденный уровень фонда оплаты труда</w:t>
      </w:r>
      <w:r>
        <w:rPr>
          <w:rFonts w:ascii="Myriad Pro" w:eastAsia="Calibri" w:hAnsi="Myriad Pro"/>
          <w:color w:val="000000" w:themeColor="text1"/>
          <w:sz w:val="26"/>
          <w:szCs w:val="26"/>
        </w:rPr>
        <w:t>,</w:t>
      </w:r>
      <w:r w:rsidRPr="002152CB">
        <w:rPr>
          <w:rFonts w:ascii="Myriad Pro" w:eastAsia="Calibri" w:hAnsi="Myriad Pro"/>
          <w:color w:val="000000" w:themeColor="text1"/>
          <w:sz w:val="26"/>
          <w:szCs w:val="26"/>
        </w:rPr>
        <w:t xml:space="preserve"> </w:t>
      </w:r>
      <w:r w:rsidRPr="00927805">
        <w:rPr>
          <w:rFonts w:ascii="Myriad Pro" w:eastAsia="Calibri" w:hAnsi="Myriad Pro"/>
          <w:color w:val="000000" w:themeColor="text1"/>
          <w:sz w:val="26"/>
          <w:szCs w:val="26"/>
        </w:rPr>
        <w:t>определенного в составе подконтрольных расходов на 201</w:t>
      </w:r>
      <w:r>
        <w:rPr>
          <w:rFonts w:ascii="Myriad Pro" w:eastAsia="Calibri" w:hAnsi="Myriad Pro"/>
          <w:color w:val="000000" w:themeColor="text1"/>
          <w:sz w:val="26"/>
          <w:szCs w:val="26"/>
        </w:rPr>
        <w:t>8</w:t>
      </w:r>
      <w:r w:rsidRPr="00927805">
        <w:rPr>
          <w:rFonts w:ascii="Myriad Pro" w:eastAsia="Calibri" w:hAnsi="Myriad Pro"/>
          <w:color w:val="000000" w:themeColor="text1"/>
          <w:sz w:val="26"/>
          <w:szCs w:val="26"/>
        </w:rPr>
        <w:t xml:space="preserve"> год</w:t>
      </w:r>
      <w:r>
        <w:rPr>
          <w:rFonts w:ascii="Myriad Pro" w:eastAsia="Calibri" w:hAnsi="Myriad Pro"/>
          <w:color w:val="000000" w:themeColor="text1"/>
          <w:sz w:val="26"/>
          <w:szCs w:val="26"/>
        </w:rPr>
        <w:t xml:space="preserve">, </w:t>
      </w:r>
      <w:r w:rsidRPr="00695FDC">
        <w:rPr>
          <w:rFonts w:ascii="Myriad Pro" w:eastAsia="Calibri" w:hAnsi="Myriad Pro"/>
          <w:sz w:val="26"/>
          <w:szCs w:val="26"/>
        </w:rPr>
        <w:t>состав</w:t>
      </w:r>
      <w:r>
        <w:rPr>
          <w:rFonts w:ascii="Myriad Pro" w:eastAsia="Calibri" w:hAnsi="Myriad Pro"/>
          <w:sz w:val="26"/>
          <w:szCs w:val="26"/>
        </w:rPr>
        <w:t>ляет</w:t>
      </w:r>
      <w:r w:rsidRPr="00695FDC">
        <w:rPr>
          <w:rFonts w:ascii="Myriad Pro" w:eastAsia="Calibri" w:hAnsi="Myriad Pro"/>
          <w:sz w:val="26"/>
          <w:szCs w:val="26"/>
        </w:rPr>
        <w:t xml:space="preserve"> </w:t>
      </w:r>
      <w:r>
        <w:rPr>
          <w:rFonts w:ascii="Myriad Pro" w:eastAsia="Calibri" w:hAnsi="Myriad Pro"/>
          <w:sz w:val="26"/>
          <w:szCs w:val="26"/>
        </w:rPr>
        <w:t>2 308 324,76</w:t>
      </w:r>
      <w:r w:rsidRPr="00695FDC">
        <w:rPr>
          <w:rFonts w:ascii="Myriad Pro" w:eastAsia="Calibri" w:hAnsi="Myriad Pro"/>
          <w:sz w:val="26"/>
          <w:szCs w:val="26"/>
        </w:rPr>
        <w:t xml:space="preserve"> тыс. руб.</w:t>
      </w:r>
    </w:p>
    <w:p w14:paraId="4715B8EA" w14:textId="77777777" w:rsidR="002A7D49" w:rsidRDefault="002A7D49" w:rsidP="002A7D49">
      <w:pPr>
        <w:spacing w:after="0" w:line="360" w:lineRule="auto"/>
        <w:ind w:firstLine="567"/>
        <w:jc w:val="both"/>
        <w:rPr>
          <w:rFonts w:ascii="Myriad Pro" w:eastAsia="Calibri" w:hAnsi="Myriad Pro"/>
          <w:sz w:val="26"/>
          <w:szCs w:val="26"/>
        </w:rPr>
      </w:pPr>
      <w:r w:rsidRPr="0061610D">
        <w:rPr>
          <w:rFonts w:ascii="Myriad Pro" w:eastAsia="Calibri" w:hAnsi="Myriad Pro"/>
          <w:sz w:val="26"/>
          <w:szCs w:val="26"/>
        </w:rPr>
        <w:t>Таким образом, величина отчислений на социальные нужды, подлежащая учету в составе неподконтрольных расходов НВВ на 201</w:t>
      </w:r>
      <w:r>
        <w:rPr>
          <w:rFonts w:ascii="Myriad Pro" w:eastAsia="Calibri" w:hAnsi="Myriad Pro"/>
          <w:sz w:val="26"/>
          <w:szCs w:val="26"/>
        </w:rPr>
        <w:t>8</w:t>
      </w:r>
      <w:r w:rsidRPr="0061610D">
        <w:rPr>
          <w:rFonts w:ascii="Myriad Pro" w:eastAsia="Calibri" w:hAnsi="Myriad Pro"/>
          <w:sz w:val="26"/>
          <w:szCs w:val="26"/>
        </w:rPr>
        <w:t xml:space="preserve"> года, рассчитывается от утвержденного </w:t>
      </w:r>
      <w:r>
        <w:rPr>
          <w:rFonts w:ascii="Myriad Pro" w:eastAsia="Calibri" w:hAnsi="Myriad Pro"/>
          <w:color w:val="000000" w:themeColor="text1"/>
          <w:sz w:val="26"/>
          <w:szCs w:val="26"/>
        </w:rPr>
        <w:t>РЭК Красноярского края</w:t>
      </w:r>
      <w:r w:rsidRPr="0061610D">
        <w:rPr>
          <w:rFonts w:ascii="Myriad Pro" w:eastAsia="Calibri" w:hAnsi="Myriad Pro"/>
          <w:sz w:val="26"/>
          <w:szCs w:val="26"/>
        </w:rPr>
        <w:t xml:space="preserve"> уровня расходов на оплату труда на 201</w:t>
      </w:r>
      <w:r>
        <w:rPr>
          <w:rFonts w:ascii="Myriad Pro" w:eastAsia="Calibri" w:hAnsi="Myriad Pro"/>
          <w:sz w:val="26"/>
          <w:szCs w:val="26"/>
        </w:rPr>
        <w:t>8</w:t>
      </w:r>
      <w:r w:rsidRPr="0061610D">
        <w:rPr>
          <w:rFonts w:ascii="Myriad Pro" w:eastAsia="Calibri" w:hAnsi="Myriad Pro"/>
          <w:sz w:val="26"/>
          <w:szCs w:val="26"/>
        </w:rPr>
        <w:t xml:space="preserve"> год по фактически сложившейся ставке отчислений на социальные нужды в 201</w:t>
      </w:r>
      <w:r>
        <w:rPr>
          <w:rFonts w:ascii="Myriad Pro" w:eastAsia="Calibri" w:hAnsi="Myriad Pro"/>
          <w:sz w:val="26"/>
          <w:szCs w:val="26"/>
        </w:rPr>
        <w:t>6</w:t>
      </w:r>
      <w:r w:rsidRPr="0061610D">
        <w:rPr>
          <w:rFonts w:ascii="Myriad Pro" w:eastAsia="Calibri" w:hAnsi="Myriad Pro"/>
          <w:sz w:val="26"/>
          <w:szCs w:val="26"/>
        </w:rPr>
        <w:t xml:space="preserve"> </w:t>
      </w:r>
      <w:r w:rsidRPr="00695FDC">
        <w:rPr>
          <w:rFonts w:ascii="Myriad Pro" w:eastAsia="Calibri" w:hAnsi="Myriad Pro"/>
          <w:sz w:val="26"/>
          <w:szCs w:val="26"/>
        </w:rPr>
        <w:t xml:space="preserve">году: </w:t>
      </w:r>
      <w:r>
        <w:rPr>
          <w:rFonts w:ascii="Myriad Pro" w:eastAsia="Calibri" w:hAnsi="Myriad Pro"/>
          <w:sz w:val="26"/>
          <w:szCs w:val="26"/>
        </w:rPr>
        <w:t>2 308 324,76</w:t>
      </w:r>
      <w:r w:rsidRPr="00695FDC">
        <w:rPr>
          <w:rFonts w:ascii="Myriad Pro" w:eastAsia="Calibri" w:hAnsi="Myriad Pro"/>
          <w:sz w:val="26"/>
          <w:szCs w:val="26"/>
        </w:rPr>
        <w:t xml:space="preserve"> тыс. руб. </w:t>
      </w:r>
      <w:r w:rsidRPr="0061610D">
        <w:rPr>
          <w:rFonts w:ascii="Myriad Pro" w:eastAsia="Calibri" w:hAnsi="Myriad Pro"/>
          <w:sz w:val="26"/>
          <w:szCs w:val="26"/>
        </w:rPr>
        <w:t xml:space="preserve">* </w:t>
      </w:r>
      <w:r>
        <w:rPr>
          <w:rFonts w:ascii="Myriad Pro" w:eastAsia="Calibri" w:hAnsi="Myriad Pro"/>
          <w:sz w:val="26"/>
          <w:szCs w:val="26"/>
        </w:rPr>
        <w:t>29,47</w:t>
      </w:r>
      <w:r w:rsidRPr="0061610D">
        <w:rPr>
          <w:rFonts w:ascii="Myriad Pro" w:eastAsia="Calibri" w:hAnsi="Myriad Pro"/>
          <w:sz w:val="26"/>
          <w:szCs w:val="26"/>
        </w:rPr>
        <w:t xml:space="preserve">% = </w:t>
      </w:r>
      <w:r>
        <w:rPr>
          <w:rFonts w:ascii="Myriad Pro" w:eastAsia="Calibri" w:hAnsi="Myriad Pro"/>
          <w:sz w:val="26"/>
          <w:szCs w:val="26"/>
        </w:rPr>
        <w:t>680 263,31</w:t>
      </w:r>
      <w:r w:rsidRPr="0061610D">
        <w:rPr>
          <w:rFonts w:ascii="Myriad Pro" w:eastAsia="Calibri" w:hAnsi="Myriad Pro"/>
          <w:sz w:val="26"/>
          <w:szCs w:val="26"/>
        </w:rPr>
        <w:t xml:space="preserve">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0"/>
        <w:gridCol w:w="1324"/>
        <w:gridCol w:w="1483"/>
        <w:gridCol w:w="1449"/>
        <w:gridCol w:w="1358"/>
      </w:tblGrid>
      <w:tr w:rsidR="002A7D49" w:rsidRPr="00FB26DB" w14:paraId="3BC95359" w14:textId="77777777" w:rsidTr="004E5318">
        <w:trPr>
          <w:trHeight w:val="293"/>
          <w:tblHeader/>
        </w:trPr>
        <w:tc>
          <w:tcPr>
            <w:tcW w:w="1996"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763D282" w14:textId="77777777" w:rsidR="002A7D49" w:rsidRPr="00FB26DB" w:rsidRDefault="002A7D49" w:rsidP="004E5318">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Показатель</w:t>
            </w:r>
          </w:p>
        </w:tc>
        <w:tc>
          <w:tcPr>
            <w:tcW w:w="7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3B8F957A" w14:textId="77777777" w:rsidR="002A7D49" w:rsidRDefault="002A7D49" w:rsidP="004E5318">
            <w:pPr>
              <w:ind w:left="-108" w:right="-108"/>
              <w:jc w:val="center"/>
              <w:rPr>
                <w:rFonts w:ascii="Myriad Pro" w:hAnsi="Myriad Pro" w:cs="Calibri"/>
                <w:b/>
                <w:bCs/>
                <w:color w:val="FFFFFF"/>
                <w:sz w:val="20"/>
                <w:szCs w:val="20"/>
              </w:rPr>
            </w:pPr>
            <w:r>
              <w:rPr>
                <w:rFonts w:ascii="Myriad Pro" w:hAnsi="Myriad Pro" w:cs="Calibri"/>
                <w:b/>
                <w:bCs/>
                <w:color w:val="FFFFFF"/>
                <w:sz w:val="20"/>
                <w:szCs w:val="20"/>
              </w:rPr>
              <w:t>Заявлено филиалом на 2018 год, тыс. руб.</w:t>
            </w:r>
          </w:p>
        </w:tc>
        <w:tc>
          <w:tcPr>
            <w:tcW w:w="7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E663168" w14:textId="77777777" w:rsidR="002A7D49" w:rsidRPr="00FB26DB" w:rsidRDefault="002A7D49" w:rsidP="004E5318">
            <w:pPr>
              <w:ind w:left="-108" w:right="-108"/>
              <w:jc w:val="center"/>
              <w:rPr>
                <w:rFonts w:ascii="Myriad Pro" w:hAnsi="Myriad Pro"/>
                <w:b/>
                <w:bCs/>
                <w:color w:val="FFFFFF" w:themeColor="background1"/>
                <w:sz w:val="20"/>
                <w:szCs w:val="20"/>
              </w:rPr>
            </w:pPr>
            <w:r>
              <w:rPr>
                <w:rFonts w:ascii="Myriad Pro" w:hAnsi="Myriad Pro" w:cs="Calibri"/>
                <w:b/>
                <w:bCs/>
                <w:color w:val="FFFFFF"/>
                <w:sz w:val="20"/>
                <w:szCs w:val="20"/>
              </w:rPr>
              <w:t>Установлено</w:t>
            </w:r>
            <w:r w:rsidRPr="00EB180E">
              <w:rPr>
                <w:rFonts w:ascii="Myriad Pro" w:hAnsi="Myriad Pro" w:cs="Calibri"/>
                <w:b/>
                <w:bCs/>
                <w:color w:val="FFFFFF"/>
                <w:sz w:val="20"/>
                <w:szCs w:val="20"/>
              </w:rPr>
              <w:t xml:space="preserve"> </w:t>
            </w:r>
            <w:r>
              <w:rPr>
                <w:rFonts w:ascii="Myriad Pro" w:hAnsi="Myriad Pro"/>
                <w:b/>
                <w:bCs/>
                <w:color w:val="FFFFFF" w:themeColor="background1"/>
                <w:sz w:val="20"/>
                <w:szCs w:val="20"/>
              </w:rPr>
              <w:t>РЭК Красноярского края, тыс. руб.</w:t>
            </w:r>
          </w:p>
        </w:tc>
        <w:tc>
          <w:tcPr>
            <w:tcW w:w="79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1820C39" w14:textId="77777777" w:rsidR="002A7D49" w:rsidRPr="00FB26DB" w:rsidRDefault="002A7D49" w:rsidP="004E5318">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Позиция Исполнителя</w:t>
            </w:r>
            <w:r>
              <w:rPr>
                <w:rFonts w:ascii="Myriad Pro" w:hAnsi="Myriad Pro"/>
                <w:b/>
                <w:bCs/>
                <w:color w:val="FFFFFF" w:themeColor="background1"/>
                <w:sz w:val="20"/>
                <w:szCs w:val="20"/>
              </w:rPr>
              <w:t>, тыс. руб.</w:t>
            </w:r>
          </w:p>
        </w:tc>
        <w:tc>
          <w:tcPr>
            <w:tcW w:w="742"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1B84FA" w14:textId="77777777" w:rsidR="002A7D49" w:rsidRPr="00FB26DB" w:rsidRDefault="002A7D49" w:rsidP="004E5318">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Отклонение, тыс. руб.</w:t>
            </w:r>
          </w:p>
        </w:tc>
      </w:tr>
      <w:tr w:rsidR="002A7D49" w:rsidRPr="00FB26DB" w14:paraId="73DEAD85" w14:textId="77777777" w:rsidTr="004E5318">
        <w:trPr>
          <w:trHeight w:val="156"/>
        </w:trPr>
        <w:tc>
          <w:tcPr>
            <w:tcW w:w="1996" w:type="pct"/>
            <w:tcBorders>
              <w:top w:val="single" w:sz="4" w:space="0" w:color="FFFFFF" w:themeColor="background1"/>
            </w:tcBorders>
            <w:shd w:val="clear" w:color="auto" w:fill="auto"/>
            <w:noWrap/>
            <w:vAlign w:val="center"/>
          </w:tcPr>
          <w:p w14:paraId="358F4B55" w14:textId="77777777" w:rsidR="002A7D49" w:rsidRPr="00FF5A45" w:rsidRDefault="002A7D49" w:rsidP="004E5318">
            <w:pPr>
              <w:jc w:val="center"/>
              <w:rPr>
                <w:rFonts w:ascii="Myriad Pro" w:hAnsi="Myriad Pro"/>
                <w:color w:val="000000"/>
                <w:sz w:val="20"/>
                <w:szCs w:val="20"/>
              </w:rPr>
            </w:pPr>
            <w:r w:rsidRPr="009A14DB">
              <w:rPr>
                <w:rFonts w:ascii="Myriad Pro" w:hAnsi="Myriad Pro" w:cs="Calibri"/>
                <w:sz w:val="20"/>
                <w:szCs w:val="20"/>
              </w:rPr>
              <w:t>Отчисления на социальные нужды (ЕСН)</w:t>
            </w:r>
          </w:p>
        </w:tc>
        <w:tc>
          <w:tcPr>
            <w:tcW w:w="732" w:type="pct"/>
            <w:tcBorders>
              <w:top w:val="single" w:sz="4" w:space="0" w:color="FFFFFF" w:themeColor="background1"/>
            </w:tcBorders>
            <w:vAlign w:val="center"/>
          </w:tcPr>
          <w:p w14:paraId="5549D917" w14:textId="77777777" w:rsidR="002A7D49" w:rsidRDefault="002A7D49" w:rsidP="004E5318">
            <w:pPr>
              <w:jc w:val="center"/>
              <w:rPr>
                <w:rFonts w:ascii="Myriad Pro" w:hAnsi="Myriad Pro"/>
                <w:color w:val="000000"/>
                <w:sz w:val="20"/>
                <w:szCs w:val="20"/>
              </w:rPr>
            </w:pPr>
            <w:r>
              <w:rPr>
                <w:rFonts w:ascii="Myriad Pro" w:hAnsi="Myriad Pro"/>
                <w:color w:val="000000"/>
                <w:sz w:val="20"/>
                <w:szCs w:val="20"/>
              </w:rPr>
              <w:t>1 406 570,66</w:t>
            </w:r>
          </w:p>
        </w:tc>
        <w:tc>
          <w:tcPr>
            <w:tcW w:w="740" w:type="pct"/>
            <w:tcBorders>
              <w:top w:val="single" w:sz="4" w:space="0" w:color="FFFFFF" w:themeColor="background1"/>
            </w:tcBorders>
            <w:shd w:val="clear" w:color="auto" w:fill="auto"/>
            <w:noWrap/>
            <w:vAlign w:val="center"/>
          </w:tcPr>
          <w:p w14:paraId="0D1A1FB3" w14:textId="77777777" w:rsidR="002A7D49" w:rsidRPr="00FF5A45" w:rsidRDefault="002A7D49" w:rsidP="004E5318">
            <w:pPr>
              <w:jc w:val="center"/>
              <w:rPr>
                <w:rFonts w:ascii="Myriad Pro" w:hAnsi="Myriad Pro"/>
                <w:color w:val="000000"/>
                <w:sz w:val="20"/>
                <w:szCs w:val="20"/>
              </w:rPr>
            </w:pPr>
            <w:r>
              <w:rPr>
                <w:rFonts w:ascii="Myriad Pro" w:hAnsi="Myriad Pro"/>
                <w:color w:val="000000"/>
                <w:sz w:val="20"/>
                <w:szCs w:val="20"/>
              </w:rPr>
              <w:t>687 247,01</w:t>
            </w:r>
          </w:p>
        </w:tc>
        <w:tc>
          <w:tcPr>
            <w:tcW w:w="790" w:type="pct"/>
            <w:tcBorders>
              <w:top w:val="single" w:sz="4" w:space="0" w:color="FFFFFF" w:themeColor="background1"/>
            </w:tcBorders>
            <w:shd w:val="clear" w:color="auto" w:fill="auto"/>
            <w:noWrap/>
            <w:vAlign w:val="center"/>
          </w:tcPr>
          <w:p w14:paraId="3E3ECF6C" w14:textId="77777777" w:rsidR="002A7D49" w:rsidRPr="00FF5A45" w:rsidRDefault="002A7D49" w:rsidP="004E5318">
            <w:pPr>
              <w:jc w:val="center"/>
              <w:rPr>
                <w:rFonts w:ascii="Myriad Pro" w:hAnsi="Myriad Pro"/>
                <w:color w:val="000000"/>
                <w:sz w:val="20"/>
                <w:szCs w:val="20"/>
              </w:rPr>
            </w:pPr>
            <w:r>
              <w:rPr>
                <w:rFonts w:ascii="Myriad Pro" w:hAnsi="Myriad Pro"/>
                <w:color w:val="000000"/>
                <w:sz w:val="20"/>
                <w:szCs w:val="20"/>
              </w:rPr>
              <w:t>680 263,31</w:t>
            </w:r>
          </w:p>
        </w:tc>
        <w:tc>
          <w:tcPr>
            <w:tcW w:w="742" w:type="pct"/>
            <w:tcBorders>
              <w:top w:val="single" w:sz="4" w:space="0" w:color="FFFFFF" w:themeColor="background1"/>
            </w:tcBorders>
            <w:shd w:val="clear" w:color="auto" w:fill="auto"/>
            <w:noWrap/>
            <w:vAlign w:val="center"/>
          </w:tcPr>
          <w:p w14:paraId="0AA84152" w14:textId="77777777" w:rsidR="002A7D49" w:rsidRPr="00FF5A45" w:rsidRDefault="002A7D49" w:rsidP="004E5318">
            <w:pPr>
              <w:jc w:val="center"/>
              <w:rPr>
                <w:rFonts w:ascii="Myriad Pro" w:hAnsi="Myriad Pro"/>
                <w:color w:val="000000"/>
                <w:sz w:val="20"/>
                <w:szCs w:val="20"/>
              </w:rPr>
            </w:pPr>
            <w:r>
              <w:rPr>
                <w:rFonts w:ascii="Myriad Pro" w:hAnsi="Myriad Pro"/>
                <w:color w:val="000000"/>
                <w:sz w:val="20"/>
                <w:szCs w:val="20"/>
              </w:rPr>
              <w:t>-6 983,70</w:t>
            </w:r>
          </w:p>
        </w:tc>
      </w:tr>
    </w:tbl>
    <w:p w14:paraId="6D317B41" w14:textId="77777777" w:rsidR="002A7D49" w:rsidRDefault="002A7D49" w:rsidP="00196340">
      <w:pPr>
        <w:pStyle w:val="2"/>
        <w:numPr>
          <w:ilvl w:val="1"/>
          <w:numId w:val="120"/>
        </w:numPr>
        <w:spacing w:line="360" w:lineRule="auto"/>
        <w:ind w:left="709" w:hanging="709"/>
        <w:jc w:val="both"/>
        <w:rPr>
          <w:rFonts w:ascii="Myriad Pro" w:hAnsi="Myriad Pro"/>
          <w:b/>
          <w:color w:val="4F6228"/>
          <w:sz w:val="28"/>
          <w:szCs w:val="28"/>
        </w:rPr>
        <w:sectPr w:rsidR="002A7D49" w:rsidSect="009323CA">
          <w:pgSz w:w="11906" w:h="16838"/>
          <w:pgMar w:top="1134" w:right="851" w:bottom="1134" w:left="1701" w:header="709" w:footer="380" w:gutter="0"/>
          <w:cols w:space="708"/>
          <w:docGrid w:linePitch="360"/>
        </w:sectPr>
      </w:pPr>
    </w:p>
    <w:p w14:paraId="359A4EEF" w14:textId="0F154EE6" w:rsidR="003504DE" w:rsidRPr="00897FA0" w:rsidRDefault="003504DE" w:rsidP="00196340">
      <w:pPr>
        <w:pStyle w:val="2"/>
        <w:numPr>
          <w:ilvl w:val="1"/>
          <w:numId w:val="120"/>
        </w:numPr>
        <w:spacing w:line="360" w:lineRule="auto"/>
        <w:ind w:left="709" w:hanging="709"/>
        <w:jc w:val="both"/>
        <w:rPr>
          <w:rFonts w:ascii="Myriad Pro" w:hAnsi="Myriad Pro"/>
          <w:b/>
          <w:color w:val="4F6228"/>
          <w:sz w:val="28"/>
          <w:szCs w:val="28"/>
        </w:rPr>
      </w:pPr>
      <w:bookmarkStart w:id="112" w:name="_Toc64366627"/>
      <w:r w:rsidRPr="00B75710">
        <w:rPr>
          <w:rFonts w:ascii="Myriad Pro" w:hAnsi="Myriad Pro"/>
          <w:b/>
          <w:color w:val="4F6228"/>
          <w:sz w:val="28"/>
          <w:szCs w:val="28"/>
        </w:rPr>
        <w:t>Амортизация основных средст</w:t>
      </w:r>
      <w:r w:rsidRPr="00897FA0">
        <w:rPr>
          <w:rFonts w:ascii="Myriad Pro" w:hAnsi="Myriad Pro"/>
          <w:b/>
          <w:color w:val="4F6228"/>
          <w:sz w:val="28"/>
          <w:szCs w:val="28"/>
        </w:rPr>
        <w:t>в</w:t>
      </w:r>
      <w:bookmarkEnd w:id="111"/>
      <w:bookmarkEnd w:id="112"/>
    </w:p>
    <w:p w14:paraId="7BD2FC17" w14:textId="017D3166"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 xml:space="preserve">В соответствии с пунктом 27 Основ ценообразования </w:t>
      </w:r>
      <w:r w:rsidR="0041096B">
        <w:rPr>
          <w:rFonts w:ascii="Myriad Pro" w:eastAsia="Calibri" w:hAnsi="Myriad Pro" w:cs="Times New Roman"/>
          <w:color w:val="000000" w:themeColor="text1"/>
          <w:sz w:val="26"/>
          <w:szCs w:val="26"/>
        </w:rPr>
        <w:t>№ </w:t>
      </w:r>
      <w:r w:rsidRPr="00985076">
        <w:rPr>
          <w:rFonts w:ascii="Myriad Pro" w:eastAsia="Calibri" w:hAnsi="Myriad Pro" w:cs="Times New Roman"/>
          <w:color w:val="000000" w:themeColor="text1"/>
          <w:sz w:val="26"/>
          <w:szCs w:val="26"/>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w:t>
      </w:r>
      <w:r w:rsidRPr="00E17399">
        <w:rPr>
          <w:rFonts w:ascii="Myriad Pro" w:eastAsia="Calibri" w:hAnsi="Myriad Pro" w:cs="Times New Roman"/>
          <w:color w:val="000000" w:themeColor="text1"/>
          <w:sz w:val="26"/>
          <w:szCs w:val="26"/>
        </w:rPr>
        <w:t>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681DF351" w14:textId="77777777"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600C5918" w14:textId="77777777"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54C2D26C" w14:textId="77777777"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510F57DE" w14:textId="30CD6EDE"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w:t>
      </w:r>
      <w:r w:rsidR="00F4263D">
        <w:rPr>
          <w:rFonts w:ascii="Myriad Pro" w:eastAsia="Calibri" w:hAnsi="Myriad Pro" w:cs="Times New Roman"/>
          <w:color w:val="000000" w:themeColor="text1"/>
          <w:sz w:val="26"/>
          <w:szCs w:val="26"/>
        </w:rPr>
        <w:t>г.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 «О Классификации основных средств, включаемых в амортизационные группы».</w:t>
      </w:r>
    </w:p>
    <w:p w14:paraId="54AAC94C" w14:textId="77777777"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jc w:val="center"/>
        <w:tblLook w:val="04A0" w:firstRow="1" w:lastRow="0" w:firstColumn="1" w:lastColumn="0" w:noHBand="0" w:noVBand="1"/>
      </w:tblPr>
      <w:tblGrid>
        <w:gridCol w:w="2344"/>
        <w:gridCol w:w="1163"/>
        <w:gridCol w:w="2012"/>
        <w:gridCol w:w="1275"/>
        <w:gridCol w:w="1275"/>
        <w:gridCol w:w="1275"/>
      </w:tblGrid>
      <w:tr w:rsidR="003504DE" w:rsidRPr="008E5787" w14:paraId="6DF14B60" w14:textId="77777777" w:rsidTr="00EF1028">
        <w:trPr>
          <w:trHeight w:val="1545"/>
          <w:jc w:val="center"/>
        </w:trPr>
        <w:tc>
          <w:tcPr>
            <w:tcW w:w="1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F946CC"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Наименование статьи расходов</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1DBFF4"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Факт за 2016, тыс. руб.</w:t>
            </w:r>
          </w:p>
        </w:tc>
        <w:tc>
          <w:tcPr>
            <w:tcW w:w="10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99DD3" w14:textId="2661D07F"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 xml:space="preserve">Заявлено </w:t>
            </w:r>
            <w:r w:rsidR="00F63FA3" w:rsidRPr="008E5787">
              <w:rPr>
                <w:rFonts w:ascii="Myriad Pro" w:hAnsi="Myriad Pro" w:cs="Arial"/>
                <w:color w:val="FFFFFF"/>
                <w:sz w:val="20"/>
                <w:szCs w:val="20"/>
              </w:rPr>
              <w:t>П</w:t>
            </w:r>
            <w:r w:rsidR="002C7195" w:rsidRPr="008E5787">
              <w:rPr>
                <w:rFonts w:ascii="Myriad Pro" w:hAnsi="Myriad Pro" w:cs="Arial"/>
                <w:color w:val="FFFFFF"/>
                <w:sz w:val="20"/>
                <w:szCs w:val="20"/>
              </w:rPr>
              <w:t>АО </w:t>
            </w:r>
            <w:r w:rsidRPr="008E5787">
              <w:rPr>
                <w:rFonts w:ascii="Myriad Pro" w:hAnsi="Myriad Pro" w:cs="Arial"/>
                <w:color w:val="FFFFFF"/>
                <w:sz w:val="20"/>
                <w:szCs w:val="20"/>
              </w:rPr>
              <w:t>«МРСК Сибири» - «Красноярскэнерго» на 2018, тыс. руб.</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088B9C"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Утверждено на 2018, тыс. руб.</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E09EFD" w14:textId="77777777" w:rsidR="003504DE" w:rsidRPr="008E5787" w:rsidRDefault="003504DE" w:rsidP="003504DE">
            <w:pPr>
              <w:spacing w:after="0"/>
              <w:jc w:val="center"/>
              <w:rPr>
                <w:rFonts w:ascii="Myriad Pro" w:hAnsi="Myriad Pro" w:cs="Arial"/>
                <w:color w:val="FFFFFF"/>
                <w:sz w:val="20"/>
                <w:szCs w:val="20"/>
              </w:rPr>
            </w:pPr>
            <w:r w:rsidRPr="008E5787">
              <w:rPr>
                <w:rFonts w:ascii="Myriad Pro" w:hAnsi="Myriad Pro" w:cs="Arial"/>
                <w:color w:val="FFFFFF"/>
                <w:sz w:val="20"/>
                <w:szCs w:val="20"/>
              </w:rPr>
              <w:t>Отклонение</w:t>
            </w:r>
          </w:p>
          <w:p w14:paraId="1340160C" w14:textId="77777777" w:rsidR="003504DE" w:rsidRPr="008E5787" w:rsidRDefault="003504DE" w:rsidP="003504DE">
            <w:pPr>
              <w:spacing w:after="0"/>
              <w:jc w:val="center"/>
              <w:rPr>
                <w:rFonts w:ascii="Myriad Pro" w:hAnsi="Myriad Pro" w:cs="Arial"/>
                <w:color w:val="FFFFFF"/>
                <w:sz w:val="20"/>
                <w:szCs w:val="20"/>
              </w:rPr>
            </w:pPr>
            <w:r w:rsidRPr="008E5787">
              <w:rPr>
                <w:rFonts w:ascii="Myriad Pro" w:hAnsi="Myriad Pro" w:cs="Arial"/>
                <w:color w:val="FFFFFF"/>
                <w:sz w:val="20"/>
                <w:szCs w:val="20"/>
              </w:rPr>
              <w:t>Утверждено / заявка на 2018, %</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9A7E70"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Отклонение Утверждено на 2018 / факт за 2016, %</w:t>
            </w:r>
          </w:p>
        </w:tc>
      </w:tr>
      <w:tr w:rsidR="003504DE" w:rsidRPr="008E5787" w14:paraId="7A13E94C" w14:textId="77777777" w:rsidTr="00EF1028">
        <w:trPr>
          <w:trHeight w:val="270"/>
          <w:jc w:val="center"/>
        </w:trPr>
        <w:tc>
          <w:tcPr>
            <w:tcW w:w="1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E5A705"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1</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456279"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2</w:t>
            </w:r>
          </w:p>
        </w:tc>
        <w:tc>
          <w:tcPr>
            <w:tcW w:w="10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DFBF3C"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3</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B81D43"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4</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78395"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5</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8FC8B6"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6</w:t>
            </w:r>
          </w:p>
        </w:tc>
      </w:tr>
      <w:tr w:rsidR="003504DE" w:rsidRPr="008E5787" w14:paraId="7902A998" w14:textId="77777777" w:rsidTr="00EF1028">
        <w:trPr>
          <w:trHeight w:val="270"/>
          <w:jc w:val="center"/>
        </w:trPr>
        <w:tc>
          <w:tcPr>
            <w:tcW w:w="1303"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68E9FA20" w14:textId="77777777" w:rsidR="003504DE" w:rsidRPr="008E5787" w:rsidRDefault="003504DE" w:rsidP="003504DE">
            <w:pPr>
              <w:jc w:val="center"/>
              <w:rPr>
                <w:rFonts w:ascii="Myriad Pro" w:hAnsi="Myriad Pro" w:cs="Arial"/>
                <w:bCs/>
                <w:color w:val="000000"/>
                <w:sz w:val="20"/>
                <w:szCs w:val="20"/>
              </w:rPr>
            </w:pPr>
            <w:r w:rsidRPr="008E5787">
              <w:rPr>
                <w:rFonts w:ascii="Myriad Pro" w:hAnsi="Myriad Pro" w:cs="Arial"/>
                <w:bCs/>
                <w:color w:val="000000"/>
                <w:sz w:val="20"/>
                <w:szCs w:val="20"/>
              </w:rPr>
              <w:t>Амортизация</w:t>
            </w:r>
          </w:p>
        </w:tc>
        <w:tc>
          <w:tcPr>
            <w:tcW w:w="671" w:type="pct"/>
            <w:tcBorders>
              <w:top w:val="single" w:sz="4" w:space="0" w:color="FFFFFF" w:themeColor="background1"/>
              <w:left w:val="nil"/>
              <w:bottom w:val="single" w:sz="8" w:space="0" w:color="auto"/>
              <w:right w:val="single" w:sz="8" w:space="0" w:color="auto"/>
            </w:tcBorders>
            <w:shd w:val="clear" w:color="auto" w:fill="auto"/>
            <w:hideMark/>
          </w:tcPr>
          <w:p w14:paraId="732D7EA8" w14:textId="77777777" w:rsidR="003504DE" w:rsidRPr="008E5787" w:rsidRDefault="003504DE" w:rsidP="003504DE">
            <w:pPr>
              <w:jc w:val="center"/>
              <w:rPr>
                <w:rFonts w:ascii="Myriad Pro" w:hAnsi="Myriad Pro"/>
                <w:sz w:val="20"/>
                <w:szCs w:val="20"/>
              </w:rPr>
            </w:pPr>
            <w:r w:rsidRPr="008E5787">
              <w:rPr>
                <w:rFonts w:ascii="Myriad Pro" w:hAnsi="Myriad Pro"/>
                <w:sz w:val="20"/>
                <w:szCs w:val="20"/>
              </w:rPr>
              <w:t>730 111,85</w:t>
            </w:r>
          </w:p>
        </w:tc>
        <w:tc>
          <w:tcPr>
            <w:tcW w:w="1032" w:type="pct"/>
            <w:tcBorders>
              <w:top w:val="single" w:sz="4" w:space="0" w:color="FFFFFF" w:themeColor="background1"/>
              <w:left w:val="nil"/>
              <w:bottom w:val="single" w:sz="8" w:space="0" w:color="auto"/>
              <w:right w:val="single" w:sz="8" w:space="0" w:color="auto"/>
            </w:tcBorders>
            <w:shd w:val="clear" w:color="auto" w:fill="auto"/>
            <w:hideMark/>
          </w:tcPr>
          <w:p w14:paraId="3360D57D" w14:textId="77777777" w:rsidR="003504DE" w:rsidRPr="008E5787" w:rsidRDefault="003504DE" w:rsidP="003504DE">
            <w:pPr>
              <w:jc w:val="center"/>
              <w:rPr>
                <w:rFonts w:ascii="Myriad Pro" w:hAnsi="Myriad Pro"/>
                <w:sz w:val="20"/>
                <w:szCs w:val="20"/>
              </w:rPr>
            </w:pPr>
            <w:r w:rsidRPr="008E5787">
              <w:rPr>
                <w:rFonts w:ascii="Myriad Pro" w:hAnsi="Myriad Pro"/>
                <w:sz w:val="20"/>
                <w:szCs w:val="20"/>
              </w:rPr>
              <w:t>923 846,08</w:t>
            </w:r>
          </w:p>
        </w:tc>
        <w:tc>
          <w:tcPr>
            <w:tcW w:w="686" w:type="pct"/>
            <w:tcBorders>
              <w:top w:val="single" w:sz="4" w:space="0" w:color="FFFFFF" w:themeColor="background1"/>
              <w:left w:val="nil"/>
              <w:bottom w:val="single" w:sz="8" w:space="0" w:color="auto"/>
              <w:right w:val="single" w:sz="8" w:space="0" w:color="auto"/>
            </w:tcBorders>
            <w:shd w:val="clear" w:color="auto" w:fill="auto"/>
            <w:hideMark/>
          </w:tcPr>
          <w:p w14:paraId="24EAE9F7" w14:textId="77777777" w:rsidR="003504DE" w:rsidRPr="008E5787" w:rsidRDefault="003504DE" w:rsidP="003504DE">
            <w:pPr>
              <w:jc w:val="center"/>
              <w:rPr>
                <w:rFonts w:ascii="Myriad Pro" w:hAnsi="Myriad Pro"/>
                <w:sz w:val="20"/>
                <w:szCs w:val="20"/>
              </w:rPr>
            </w:pPr>
            <w:r w:rsidRPr="008E5787">
              <w:rPr>
                <w:rFonts w:ascii="Myriad Pro" w:hAnsi="Myriad Pro"/>
                <w:sz w:val="20"/>
                <w:szCs w:val="20"/>
              </w:rPr>
              <w:t>724 187,26</w:t>
            </w:r>
          </w:p>
        </w:tc>
        <w:tc>
          <w:tcPr>
            <w:tcW w:w="654" w:type="pct"/>
            <w:tcBorders>
              <w:top w:val="single" w:sz="4" w:space="0" w:color="FFFFFF" w:themeColor="background1"/>
              <w:left w:val="nil"/>
              <w:bottom w:val="single" w:sz="8" w:space="0" w:color="auto"/>
              <w:right w:val="single" w:sz="8" w:space="0" w:color="auto"/>
            </w:tcBorders>
            <w:shd w:val="clear" w:color="auto" w:fill="auto"/>
            <w:hideMark/>
          </w:tcPr>
          <w:p w14:paraId="631E5C21" w14:textId="77777777" w:rsidR="003504DE" w:rsidRPr="008E5787" w:rsidRDefault="003504DE" w:rsidP="003504DE">
            <w:pPr>
              <w:jc w:val="center"/>
              <w:rPr>
                <w:rFonts w:ascii="Myriad Pro" w:hAnsi="Myriad Pro"/>
                <w:sz w:val="20"/>
                <w:szCs w:val="20"/>
              </w:rPr>
            </w:pPr>
            <w:r w:rsidRPr="008E5787">
              <w:rPr>
                <w:rFonts w:ascii="Myriad Pro" w:hAnsi="Myriad Pro"/>
                <w:sz w:val="20"/>
                <w:szCs w:val="20"/>
              </w:rPr>
              <w:t>-21,6</w:t>
            </w:r>
          </w:p>
        </w:tc>
        <w:tc>
          <w:tcPr>
            <w:tcW w:w="654" w:type="pct"/>
            <w:tcBorders>
              <w:top w:val="single" w:sz="4" w:space="0" w:color="FFFFFF" w:themeColor="background1"/>
              <w:left w:val="nil"/>
              <w:bottom w:val="single" w:sz="8" w:space="0" w:color="auto"/>
              <w:right w:val="single" w:sz="8" w:space="0" w:color="auto"/>
            </w:tcBorders>
            <w:shd w:val="clear" w:color="auto" w:fill="auto"/>
            <w:hideMark/>
          </w:tcPr>
          <w:p w14:paraId="1EC14F0F" w14:textId="77777777" w:rsidR="003504DE" w:rsidRPr="008E5787" w:rsidRDefault="003504DE" w:rsidP="003504DE">
            <w:pPr>
              <w:jc w:val="center"/>
              <w:rPr>
                <w:rFonts w:ascii="Myriad Pro" w:hAnsi="Myriad Pro"/>
                <w:sz w:val="20"/>
                <w:szCs w:val="20"/>
              </w:rPr>
            </w:pPr>
            <w:r w:rsidRPr="008E5787">
              <w:rPr>
                <w:rFonts w:ascii="Myriad Pro" w:hAnsi="Myriad Pro"/>
                <w:sz w:val="20"/>
                <w:szCs w:val="20"/>
              </w:rPr>
              <w:t>-0,8</w:t>
            </w:r>
          </w:p>
        </w:tc>
      </w:tr>
    </w:tbl>
    <w:p w14:paraId="7631206E" w14:textId="77777777" w:rsidR="003504DE" w:rsidRPr="00B75710" w:rsidRDefault="003504DE" w:rsidP="003504DE">
      <w:pPr>
        <w:spacing w:after="0" w:line="360" w:lineRule="auto"/>
        <w:contextualSpacing/>
        <w:jc w:val="both"/>
        <w:rPr>
          <w:rFonts w:ascii="Myriad Pro" w:eastAsia="Calibri" w:hAnsi="Myriad Pro" w:cs="Times New Roman"/>
          <w:b/>
          <w:color w:val="000000" w:themeColor="text1"/>
          <w:sz w:val="20"/>
          <w:szCs w:val="20"/>
        </w:rPr>
      </w:pPr>
    </w:p>
    <w:p w14:paraId="55B611AC" w14:textId="77777777" w:rsidR="003504DE" w:rsidRPr="00897FA0"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897FA0">
        <w:rPr>
          <w:rFonts w:ascii="Myriad Pro" w:eastAsia="Calibri" w:hAnsi="Myriad Pro" w:cs="Times New Roman"/>
          <w:b/>
          <w:color w:val="000000" w:themeColor="text1"/>
          <w:sz w:val="26"/>
          <w:szCs w:val="26"/>
        </w:rPr>
        <w:t>ПОЗИЦИЯ ТЕРРИТОРИАЛЬНОЙ СЕТЕВОЙ ОРГАНИЗАЦИИ</w:t>
      </w:r>
    </w:p>
    <w:p w14:paraId="44D0DB1C" w14:textId="355C311D" w:rsidR="003504DE" w:rsidRPr="006056B6" w:rsidRDefault="003504DE" w:rsidP="008E5787">
      <w:pPr>
        <w:spacing w:line="360" w:lineRule="auto"/>
        <w:ind w:firstLine="567"/>
        <w:jc w:val="both"/>
        <w:rPr>
          <w:rFonts w:ascii="Myriad Pro" w:hAnsi="Myriad Pro"/>
        </w:rPr>
      </w:pPr>
      <w:r w:rsidRPr="002F461A">
        <w:rPr>
          <w:rFonts w:ascii="Myriad Pro" w:eastAsia="Calibri" w:hAnsi="Myriad Pro" w:cs="Times New Roman"/>
          <w:sz w:val="26"/>
          <w:szCs w:val="26"/>
        </w:rPr>
        <w:t xml:space="preserve">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2F461A">
        <w:rPr>
          <w:rFonts w:ascii="Myriad Pro" w:eastAsia="Calibri" w:hAnsi="Myriad Pro" w:cs="Times New Roman"/>
          <w:sz w:val="26"/>
          <w:szCs w:val="26"/>
        </w:rPr>
        <w:t xml:space="preserve">«МРСК Сибири» - «Красноярскэнерго» по статье </w:t>
      </w:r>
      <w:r>
        <w:rPr>
          <w:rFonts w:ascii="Myriad Pro" w:eastAsia="Calibri" w:hAnsi="Myriad Pro" w:cs="Times New Roman"/>
          <w:sz w:val="26"/>
          <w:szCs w:val="26"/>
        </w:rPr>
        <w:t>«</w:t>
      </w:r>
      <w:r w:rsidRPr="002F461A">
        <w:rPr>
          <w:rFonts w:ascii="Myriad Pro" w:eastAsia="Calibri" w:hAnsi="Myriad Pro" w:cs="Times New Roman"/>
          <w:sz w:val="26"/>
          <w:szCs w:val="26"/>
        </w:rPr>
        <w:t>Амортизация основных средств» на 2018 год была заявлена величина расходов в размере</w:t>
      </w:r>
      <w:r>
        <w:rPr>
          <w:rFonts w:ascii="Myriad Pro" w:eastAsia="Calibri" w:hAnsi="Myriad Pro" w:cs="Times New Roman"/>
          <w:sz w:val="26"/>
          <w:szCs w:val="26"/>
        </w:rPr>
        <w:t xml:space="preserve"> 923 846,08 тыс. руб.</w:t>
      </w:r>
    </w:p>
    <w:p w14:paraId="1B72A308" w14:textId="77777777" w:rsidR="003504DE" w:rsidRPr="00845951" w:rsidRDefault="003504DE" w:rsidP="003504DE">
      <w:pPr>
        <w:jc w:val="center"/>
        <w:rPr>
          <w:rFonts w:ascii="Myriad Pro" w:hAnsi="Myriad Pro"/>
          <w:b/>
        </w:rPr>
      </w:pPr>
      <w:r w:rsidRPr="00845951">
        <w:rPr>
          <w:rFonts w:ascii="Myriad Pro" w:eastAsia="Calibri" w:hAnsi="Myriad Pro" w:cs="Times New Roman"/>
          <w:b/>
          <w:sz w:val="26"/>
          <w:szCs w:val="26"/>
        </w:rPr>
        <w:t>Расчет расходов на амортизацию (по группам) на 2018 год</w:t>
      </w:r>
    </w:p>
    <w:tbl>
      <w:tblPr>
        <w:tblW w:w="5000" w:type="pct"/>
        <w:jc w:val="center"/>
        <w:tblLook w:val="04A0" w:firstRow="1" w:lastRow="0" w:firstColumn="1" w:lastColumn="0" w:noHBand="0" w:noVBand="1"/>
      </w:tblPr>
      <w:tblGrid>
        <w:gridCol w:w="3151"/>
        <w:gridCol w:w="1517"/>
        <w:gridCol w:w="1770"/>
        <w:gridCol w:w="1517"/>
        <w:gridCol w:w="1389"/>
      </w:tblGrid>
      <w:tr w:rsidR="003504DE" w:rsidRPr="00FE3DD3" w14:paraId="5631EC10" w14:textId="77777777" w:rsidTr="008E5787">
        <w:trPr>
          <w:trHeight w:val="510"/>
          <w:tblHeader/>
          <w:jc w:val="center"/>
        </w:trPr>
        <w:tc>
          <w:tcPr>
            <w:tcW w:w="16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525ED"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Группа</w:t>
            </w:r>
          </w:p>
        </w:tc>
        <w:tc>
          <w:tcPr>
            <w:tcW w:w="8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ECBB88"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Балансовая стоимость на 01.01.2018, тыс. руб.</w:t>
            </w:r>
          </w:p>
        </w:tc>
        <w:tc>
          <w:tcPr>
            <w:tcW w:w="9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3205B"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Ввод в 2018 г., тыс. руб.</w:t>
            </w:r>
          </w:p>
        </w:tc>
        <w:tc>
          <w:tcPr>
            <w:tcW w:w="8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D15A2"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Балансовая стоимость на 31.12.2018, тыс. руб.</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13A1C5"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Амортизация в 2018 г.,</w:t>
            </w:r>
          </w:p>
        </w:tc>
      </w:tr>
      <w:tr w:rsidR="003504DE" w:rsidRPr="00FE3DD3" w14:paraId="77BEEEC1" w14:textId="77777777" w:rsidTr="008E5787">
        <w:trPr>
          <w:trHeight w:val="840"/>
          <w:tblHeader/>
          <w:jc w:val="center"/>
        </w:trPr>
        <w:tc>
          <w:tcPr>
            <w:tcW w:w="16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3A186C" w14:textId="77777777" w:rsidR="003504DE" w:rsidRPr="00985AA8" w:rsidRDefault="003504DE" w:rsidP="003504DE">
            <w:pPr>
              <w:spacing w:after="0" w:line="240" w:lineRule="auto"/>
              <w:rPr>
                <w:rFonts w:ascii="Myriad Pro" w:eastAsia="Times New Roman" w:hAnsi="Myriad Pro" w:cs="Arial"/>
                <w:color w:val="FFFFFF"/>
                <w:sz w:val="20"/>
                <w:szCs w:val="20"/>
                <w:lang w:eastAsia="ru-RU"/>
              </w:rPr>
            </w:pPr>
          </w:p>
        </w:tc>
        <w:tc>
          <w:tcPr>
            <w:tcW w:w="8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C7D5AE" w14:textId="77777777" w:rsidR="003504DE" w:rsidRPr="00985AA8" w:rsidRDefault="003504DE" w:rsidP="003504DE">
            <w:pPr>
              <w:spacing w:after="0" w:line="240" w:lineRule="auto"/>
              <w:rPr>
                <w:rFonts w:ascii="Myriad Pro" w:eastAsia="Times New Roman" w:hAnsi="Myriad Pro" w:cs="Arial"/>
                <w:color w:val="FFFFFF"/>
                <w:sz w:val="20"/>
                <w:szCs w:val="20"/>
                <w:lang w:eastAsia="ru-RU"/>
              </w:rPr>
            </w:pPr>
          </w:p>
        </w:tc>
        <w:tc>
          <w:tcPr>
            <w:tcW w:w="9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D4403" w14:textId="77777777" w:rsidR="003504DE" w:rsidRPr="00985AA8" w:rsidRDefault="003504DE" w:rsidP="003504DE">
            <w:pPr>
              <w:spacing w:after="0" w:line="240" w:lineRule="auto"/>
              <w:rPr>
                <w:rFonts w:ascii="Myriad Pro" w:eastAsia="Times New Roman" w:hAnsi="Myriad Pro" w:cs="Arial"/>
                <w:color w:val="FFFFFF"/>
                <w:sz w:val="20"/>
                <w:szCs w:val="20"/>
                <w:lang w:eastAsia="ru-RU"/>
              </w:rPr>
            </w:pPr>
          </w:p>
        </w:tc>
        <w:tc>
          <w:tcPr>
            <w:tcW w:w="8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6EBB9" w14:textId="77777777" w:rsidR="003504DE" w:rsidRPr="00985AA8" w:rsidRDefault="003504DE" w:rsidP="003504DE">
            <w:pPr>
              <w:spacing w:after="0" w:line="240" w:lineRule="auto"/>
              <w:rPr>
                <w:rFonts w:ascii="Myriad Pro" w:eastAsia="Times New Roman" w:hAnsi="Myriad Pro" w:cs="Arial"/>
                <w:color w:val="FFFFFF"/>
                <w:sz w:val="20"/>
                <w:szCs w:val="20"/>
                <w:lang w:eastAsia="ru-RU"/>
              </w:rPr>
            </w:pP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E00BC"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тыс. руб.</w:t>
            </w:r>
          </w:p>
        </w:tc>
      </w:tr>
      <w:tr w:rsidR="003504DE" w:rsidRPr="00FE3DD3" w14:paraId="35E9E06A" w14:textId="77777777" w:rsidTr="008E5787">
        <w:trPr>
          <w:trHeight w:val="270"/>
          <w:tblHeader/>
          <w:jc w:val="center"/>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A66BC"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1</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A4279E"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5</w:t>
            </w:r>
          </w:p>
        </w:tc>
        <w:tc>
          <w:tcPr>
            <w:tcW w:w="9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90B2D7"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6</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99ECD"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7</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DD6E5"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8</w:t>
            </w:r>
          </w:p>
        </w:tc>
      </w:tr>
      <w:tr w:rsidR="003504DE" w:rsidRPr="00985AA8" w14:paraId="23D6F844" w14:textId="77777777" w:rsidTr="008E5787">
        <w:trPr>
          <w:trHeight w:val="270"/>
          <w:jc w:val="center"/>
        </w:trPr>
        <w:tc>
          <w:tcPr>
            <w:tcW w:w="1686"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68531873"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Здания</w:t>
            </w:r>
          </w:p>
        </w:tc>
        <w:tc>
          <w:tcPr>
            <w:tcW w:w="81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6DDDABA"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1 161 333</w:t>
            </w:r>
          </w:p>
        </w:tc>
        <w:tc>
          <w:tcPr>
            <w:tcW w:w="94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81D0171"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127 507</w:t>
            </w:r>
          </w:p>
        </w:tc>
        <w:tc>
          <w:tcPr>
            <w:tcW w:w="81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2BCD06CC"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1 288 840</w:t>
            </w:r>
          </w:p>
        </w:tc>
        <w:tc>
          <w:tcPr>
            <w:tcW w:w="743"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38A832B"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29 290</w:t>
            </w:r>
          </w:p>
        </w:tc>
      </w:tr>
      <w:tr w:rsidR="003504DE" w:rsidRPr="00FE3DD3" w14:paraId="6C7FF887"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08FF150F"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Сооружения</w:t>
            </w:r>
          </w:p>
        </w:tc>
        <w:tc>
          <w:tcPr>
            <w:tcW w:w="812" w:type="pct"/>
            <w:tcBorders>
              <w:top w:val="nil"/>
              <w:left w:val="nil"/>
              <w:bottom w:val="single" w:sz="8" w:space="0" w:color="auto"/>
              <w:right w:val="single" w:sz="8" w:space="0" w:color="auto"/>
            </w:tcBorders>
            <w:shd w:val="clear" w:color="auto" w:fill="auto"/>
            <w:noWrap/>
            <w:vAlign w:val="center"/>
            <w:hideMark/>
          </w:tcPr>
          <w:p w14:paraId="3CD79772"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309 424</w:t>
            </w:r>
          </w:p>
        </w:tc>
        <w:tc>
          <w:tcPr>
            <w:tcW w:w="947" w:type="pct"/>
            <w:tcBorders>
              <w:top w:val="nil"/>
              <w:left w:val="nil"/>
              <w:bottom w:val="single" w:sz="8" w:space="0" w:color="auto"/>
              <w:right w:val="single" w:sz="8" w:space="0" w:color="auto"/>
            </w:tcBorders>
            <w:shd w:val="clear" w:color="auto" w:fill="auto"/>
            <w:noWrap/>
            <w:vAlign w:val="center"/>
            <w:hideMark/>
          </w:tcPr>
          <w:p w14:paraId="35D9D6B1"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0</w:t>
            </w:r>
          </w:p>
        </w:tc>
        <w:tc>
          <w:tcPr>
            <w:tcW w:w="812" w:type="pct"/>
            <w:tcBorders>
              <w:top w:val="nil"/>
              <w:left w:val="nil"/>
              <w:bottom w:val="single" w:sz="8" w:space="0" w:color="auto"/>
              <w:right w:val="single" w:sz="8" w:space="0" w:color="auto"/>
            </w:tcBorders>
            <w:shd w:val="clear" w:color="auto" w:fill="auto"/>
            <w:noWrap/>
            <w:vAlign w:val="center"/>
            <w:hideMark/>
          </w:tcPr>
          <w:p w14:paraId="010E1BD2"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309 424</w:t>
            </w:r>
          </w:p>
        </w:tc>
        <w:tc>
          <w:tcPr>
            <w:tcW w:w="743" w:type="pct"/>
            <w:tcBorders>
              <w:top w:val="nil"/>
              <w:left w:val="nil"/>
              <w:bottom w:val="single" w:sz="8" w:space="0" w:color="auto"/>
              <w:right w:val="single" w:sz="8" w:space="0" w:color="auto"/>
            </w:tcBorders>
            <w:shd w:val="clear" w:color="auto" w:fill="auto"/>
            <w:noWrap/>
            <w:vAlign w:val="center"/>
            <w:hideMark/>
          </w:tcPr>
          <w:p w14:paraId="154E00C3"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12 612</w:t>
            </w:r>
          </w:p>
        </w:tc>
      </w:tr>
      <w:tr w:rsidR="003504DE" w:rsidRPr="00FE3DD3" w14:paraId="57E0A686"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046E4786"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Передаточные устройства</w:t>
            </w:r>
          </w:p>
        </w:tc>
        <w:tc>
          <w:tcPr>
            <w:tcW w:w="812" w:type="pct"/>
            <w:tcBorders>
              <w:top w:val="nil"/>
              <w:left w:val="nil"/>
              <w:bottom w:val="single" w:sz="8" w:space="0" w:color="auto"/>
              <w:right w:val="single" w:sz="8" w:space="0" w:color="auto"/>
            </w:tcBorders>
            <w:shd w:val="clear" w:color="auto" w:fill="auto"/>
            <w:noWrap/>
            <w:vAlign w:val="center"/>
            <w:hideMark/>
          </w:tcPr>
          <w:p w14:paraId="15BA8DEA"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6 644 493</w:t>
            </w:r>
          </w:p>
        </w:tc>
        <w:tc>
          <w:tcPr>
            <w:tcW w:w="947" w:type="pct"/>
            <w:tcBorders>
              <w:top w:val="nil"/>
              <w:left w:val="nil"/>
              <w:bottom w:val="single" w:sz="8" w:space="0" w:color="auto"/>
              <w:right w:val="single" w:sz="8" w:space="0" w:color="auto"/>
            </w:tcBorders>
            <w:shd w:val="clear" w:color="auto" w:fill="auto"/>
            <w:noWrap/>
            <w:vAlign w:val="center"/>
            <w:hideMark/>
          </w:tcPr>
          <w:p w14:paraId="30E30042"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838 367</w:t>
            </w:r>
          </w:p>
        </w:tc>
        <w:tc>
          <w:tcPr>
            <w:tcW w:w="812" w:type="pct"/>
            <w:tcBorders>
              <w:top w:val="nil"/>
              <w:left w:val="nil"/>
              <w:bottom w:val="single" w:sz="8" w:space="0" w:color="auto"/>
              <w:right w:val="single" w:sz="8" w:space="0" w:color="auto"/>
            </w:tcBorders>
            <w:shd w:val="clear" w:color="auto" w:fill="auto"/>
            <w:noWrap/>
            <w:vAlign w:val="center"/>
            <w:hideMark/>
          </w:tcPr>
          <w:p w14:paraId="0F8DAAF0"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7 482 860</w:t>
            </w:r>
          </w:p>
        </w:tc>
        <w:tc>
          <w:tcPr>
            <w:tcW w:w="743" w:type="pct"/>
            <w:tcBorders>
              <w:top w:val="nil"/>
              <w:left w:val="nil"/>
              <w:bottom w:val="single" w:sz="8" w:space="0" w:color="auto"/>
              <w:right w:val="single" w:sz="8" w:space="0" w:color="auto"/>
            </w:tcBorders>
            <w:shd w:val="clear" w:color="auto" w:fill="auto"/>
            <w:noWrap/>
            <w:vAlign w:val="center"/>
            <w:hideMark/>
          </w:tcPr>
          <w:p w14:paraId="48E36D30"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382 253</w:t>
            </w:r>
          </w:p>
        </w:tc>
      </w:tr>
      <w:tr w:rsidR="003504DE" w:rsidRPr="00FE3DD3" w14:paraId="1F8E47D1"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60614595"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Машины и оборудование, в т.ч.:</w:t>
            </w:r>
          </w:p>
        </w:tc>
        <w:tc>
          <w:tcPr>
            <w:tcW w:w="812" w:type="pct"/>
            <w:tcBorders>
              <w:top w:val="nil"/>
              <w:left w:val="nil"/>
              <w:bottom w:val="single" w:sz="8" w:space="0" w:color="auto"/>
              <w:right w:val="single" w:sz="8" w:space="0" w:color="auto"/>
            </w:tcBorders>
            <w:shd w:val="clear" w:color="auto" w:fill="auto"/>
            <w:noWrap/>
            <w:vAlign w:val="center"/>
            <w:hideMark/>
          </w:tcPr>
          <w:p w14:paraId="0EB75C58"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5 420 826</w:t>
            </w:r>
          </w:p>
        </w:tc>
        <w:tc>
          <w:tcPr>
            <w:tcW w:w="947" w:type="pct"/>
            <w:tcBorders>
              <w:top w:val="nil"/>
              <w:left w:val="nil"/>
              <w:bottom w:val="single" w:sz="8" w:space="0" w:color="auto"/>
              <w:right w:val="single" w:sz="8" w:space="0" w:color="auto"/>
            </w:tcBorders>
            <w:shd w:val="clear" w:color="auto" w:fill="auto"/>
            <w:noWrap/>
            <w:vAlign w:val="center"/>
            <w:hideMark/>
          </w:tcPr>
          <w:p w14:paraId="2B5E4F12"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2 363 251</w:t>
            </w:r>
          </w:p>
        </w:tc>
        <w:tc>
          <w:tcPr>
            <w:tcW w:w="812" w:type="pct"/>
            <w:tcBorders>
              <w:top w:val="nil"/>
              <w:left w:val="nil"/>
              <w:bottom w:val="single" w:sz="8" w:space="0" w:color="auto"/>
              <w:right w:val="single" w:sz="8" w:space="0" w:color="auto"/>
            </w:tcBorders>
            <w:shd w:val="clear" w:color="auto" w:fill="auto"/>
            <w:noWrap/>
            <w:vAlign w:val="center"/>
            <w:hideMark/>
          </w:tcPr>
          <w:p w14:paraId="5C0C3ABB"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7 784 078</w:t>
            </w:r>
          </w:p>
        </w:tc>
        <w:tc>
          <w:tcPr>
            <w:tcW w:w="743" w:type="pct"/>
            <w:tcBorders>
              <w:top w:val="nil"/>
              <w:left w:val="nil"/>
              <w:bottom w:val="single" w:sz="8" w:space="0" w:color="auto"/>
              <w:right w:val="single" w:sz="8" w:space="0" w:color="auto"/>
            </w:tcBorders>
            <w:shd w:val="clear" w:color="auto" w:fill="auto"/>
            <w:noWrap/>
            <w:vAlign w:val="center"/>
            <w:hideMark/>
          </w:tcPr>
          <w:p w14:paraId="5C3605ED"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412 741</w:t>
            </w:r>
          </w:p>
        </w:tc>
      </w:tr>
      <w:tr w:rsidR="003504DE" w:rsidRPr="00FE3DD3" w14:paraId="0871D0F7"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3065D3ED"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силовые машины</w:t>
            </w:r>
          </w:p>
        </w:tc>
        <w:tc>
          <w:tcPr>
            <w:tcW w:w="812" w:type="pct"/>
            <w:tcBorders>
              <w:top w:val="nil"/>
              <w:left w:val="nil"/>
              <w:bottom w:val="single" w:sz="8" w:space="0" w:color="auto"/>
              <w:right w:val="single" w:sz="8" w:space="0" w:color="auto"/>
            </w:tcBorders>
            <w:shd w:val="clear" w:color="auto" w:fill="auto"/>
            <w:noWrap/>
            <w:vAlign w:val="center"/>
            <w:hideMark/>
          </w:tcPr>
          <w:p w14:paraId="4D7FEB03"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4 106 608</w:t>
            </w:r>
          </w:p>
        </w:tc>
        <w:tc>
          <w:tcPr>
            <w:tcW w:w="947" w:type="pct"/>
            <w:tcBorders>
              <w:top w:val="nil"/>
              <w:left w:val="nil"/>
              <w:bottom w:val="single" w:sz="8" w:space="0" w:color="auto"/>
              <w:right w:val="single" w:sz="8" w:space="0" w:color="auto"/>
            </w:tcBorders>
            <w:shd w:val="clear" w:color="auto" w:fill="auto"/>
            <w:noWrap/>
            <w:vAlign w:val="center"/>
            <w:hideMark/>
          </w:tcPr>
          <w:p w14:paraId="3F67A99B"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2 352 011</w:t>
            </w:r>
          </w:p>
        </w:tc>
        <w:tc>
          <w:tcPr>
            <w:tcW w:w="812" w:type="pct"/>
            <w:tcBorders>
              <w:top w:val="nil"/>
              <w:left w:val="nil"/>
              <w:bottom w:val="single" w:sz="8" w:space="0" w:color="auto"/>
              <w:right w:val="single" w:sz="8" w:space="0" w:color="auto"/>
            </w:tcBorders>
            <w:shd w:val="clear" w:color="auto" w:fill="auto"/>
            <w:noWrap/>
            <w:vAlign w:val="center"/>
            <w:hideMark/>
          </w:tcPr>
          <w:p w14:paraId="06E27F25"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6 458 619</w:t>
            </w:r>
          </w:p>
        </w:tc>
        <w:tc>
          <w:tcPr>
            <w:tcW w:w="743" w:type="pct"/>
            <w:tcBorders>
              <w:top w:val="nil"/>
              <w:left w:val="nil"/>
              <w:bottom w:val="single" w:sz="8" w:space="0" w:color="auto"/>
              <w:right w:val="single" w:sz="8" w:space="0" w:color="auto"/>
            </w:tcBorders>
            <w:shd w:val="clear" w:color="auto" w:fill="auto"/>
            <w:noWrap/>
            <w:vAlign w:val="center"/>
            <w:hideMark/>
          </w:tcPr>
          <w:p w14:paraId="3A346E22"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321 514</w:t>
            </w:r>
          </w:p>
        </w:tc>
      </w:tr>
      <w:tr w:rsidR="003504DE" w:rsidRPr="00FE3DD3" w14:paraId="2DEED527"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116A5991"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рабочие машины</w:t>
            </w:r>
          </w:p>
        </w:tc>
        <w:tc>
          <w:tcPr>
            <w:tcW w:w="812" w:type="pct"/>
            <w:tcBorders>
              <w:top w:val="nil"/>
              <w:left w:val="nil"/>
              <w:bottom w:val="single" w:sz="8" w:space="0" w:color="auto"/>
              <w:right w:val="single" w:sz="8" w:space="0" w:color="auto"/>
            </w:tcBorders>
            <w:shd w:val="clear" w:color="auto" w:fill="auto"/>
            <w:noWrap/>
            <w:vAlign w:val="center"/>
            <w:hideMark/>
          </w:tcPr>
          <w:p w14:paraId="37FACE3E"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365 403</w:t>
            </w:r>
          </w:p>
        </w:tc>
        <w:tc>
          <w:tcPr>
            <w:tcW w:w="947" w:type="pct"/>
            <w:tcBorders>
              <w:top w:val="nil"/>
              <w:left w:val="nil"/>
              <w:bottom w:val="single" w:sz="8" w:space="0" w:color="auto"/>
              <w:right w:val="single" w:sz="8" w:space="0" w:color="auto"/>
            </w:tcBorders>
            <w:shd w:val="clear" w:color="auto" w:fill="auto"/>
            <w:noWrap/>
            <w:vAlign w:val="center"/>
            <w:hideMark/>
          </w:tcPr>
          <w:p w14:paraId="2BC6EDB3"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0</w:t>
            </w:r>
          </w:p>
        </w:tc>
        <w:tc>
          <w:tcPr>
            <w:tcW w:w="812" w:type="pct"/>
            <w:tcBorders>
              <w:top w:val="nil"/>
              <w:left w:val="nil"/>
              <w:bottom w:val="single" w:sz="8" w:space="0" w:color="auto"/>
              <w:right w:val="single" w:sz="8" w:space="0" w:color="auto"/>
            </w:tcBorders>
            <w:shd w:val="clear" w:color="auto" w:fill="auto"/>
            <w:noWrap/>
            <w:vAlign w:val="center"/>
            <w:hideMark/>
          </w:tcPr>
          <w:p w14:paraId="0999C951"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365 403</w:t>
            </w:r>
          </w:p>
        </w:tc>
        <w:tc>
          <w:tcPr>
            <w:tcW w:w="743" w:type="pct"/>
            <w:tcBorders>
              <w:top w:val="nil"/>
              <w:left w:val="nil"/>
              <w:bottom w:val="single" w:sz="8" w:space="0" w:color="auto"/>
              <w:right w:val="single" w:sz="8" w:space="0" w:color="auto"/>
            </w:tcBorders>
            <w:shd w:val="clear" w:color="auto" w:fill="auto"/>
            <w:noWrap/>
            <w:vAlign w:val="center"/>
            <w:hideMark/>
          </w:tcPr>
          <w:p w14:paraId="6BCCE15E"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30 984</w:t>
            </w:r>
          </w:p>
        </w:tc>
      </w:tr>
      <w:tr w:rsidR="003504DE" w:rsidRPr="00FE3DD3" w14:paraId="0DB3BEBC"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3E73F257"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приборы и лабораторное оборудование</w:t>
            </w:r>
          </w:p>
        </w:tc>
        <w:tc>
          <w:tcPr>
            <w:tcW w:w="812" w:type="pct"/>
            <w:tcBorders>
              <w:top w:val="nil"/>
              <w:left w:val="nil"/>
              <w:bottom w:val="single" w:sz="8" w:space="0" w:color="auto"/>
              <w:right w:val="single" w:sz="8" w:space="0" w:color="auto"/>
            </w:tcBorders>
            <w:shd w:val="clear" w:color="auto" w:fill="auto"/>
            <w:noWrap/>
            <w:vAlign w:val="center"/>
            <w:hideMark/>
          </w:tcPr>
          <w:p w14:paraId="0124BDCA"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6 660</w:t>
            </w:r>
          </w:p>
        </w:tc>
        <w:tc>
          <w:tcPr>
            <w:tcW w:w="947" w:type="pct"/>
            <w:tcBorders>
              <w:top w:val="nil"/>
              <w:left w:val="nil"/>
              <w:bottom w:val="single" w:sz="8" w:space="0" w:color="auto"/>
              <w:right w:val="single" w:sz="8" w:space="0" w:color="auto"/>
            </w:tcBorders>
            <w:shd w:val="clear" w:color="auto" w:fill="auto"/>
            <w:noWrap/>
            <w:vAlign w:val="center"/>
            <w:hideMark/>
          </w:tcPr>
          <w:p w14:paraId="79919B1D"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6260,95</w:t>
            </w:r>
          </w:p>
        </w:tc>
        <w:tc>
          <w:tcPr>
            <w:tcW w:w="812" w:type="pct"/>
            <w:tcBorders>
              <w:top w:val="nil"/>
              <w:left w:val="nil"/>
              <w:bottom w:val="single" w:sz="8" w:space="0" w:color="auto"/>
              <w:right w:val="single" w:sz="8" w:space="0" w:color="auto"/>
            </w:tcBorders>
            <w:shd w:val="clear" w:color="auto" w:fill="auto"/>
            <w:noWrap/>
            <w:vAlign w:val="center"/>
            <w:hideMark/>
          </w:tcPr>
          <w:p w14:paraId="61F8923C"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12920,926</w:t>
            </w:r>
          </w:p>
        </w:tc>
        <w:tc>
          <w:tcPr>
            <w:tcW w:w="743" w:type="pct"/>
            <w:tcBorders>
              <w:top w:val="nil"/>
              <w:left w:val="nil"/>
              <w:bottom w:val="single" w:sz="8" w:space="0" w:color="auto"/>
              <w:right w:val="single" w:sz="8" w:space="0" w:color="auto"/>
            </w:tcBorders>
            <w:shd w:val="clear" w:color="auto" w:fill="auto"/>
            <w:noWrap/>
            <w:vAlign w:val="center"/>
            <w:hideMark/>
          </w:tcPr>
          <w:p w14:paraId="180EDFFE"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1285,854</w:t>
            </w:r>
          </w:p>
        </w:tc>
      </w:tr>
      <w:tr w:rsidR="003504DE" w:rsidRPr="00FE3DD3" w14:paraId="63F12077"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43A8F343"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вычислительная техника</w:t>
            </w:r>
          </w:p>
        </w:tc>
        <w:tc>
          <w:tcPr>
            <w:tcW w:w="812" w:type="pct"/>
            <w:tcBorders>
              <w:top w:val="nil"/>
              <w:left w:val="nil"/>
              <w:bottom w:val="single" w:sz="8" w:space="0" w:color="auto"/>
              <w:right w:val="single" w:sz="8" w:space="0" w:color="auto"/>
            </w:tcBorders>
            <w:shd w:val="clear" w:color="auto" w:fill="auto"/>
            <w:noWrap/>
            <w:vAlign w:val="center"/>
            <w:hideMark/>
          </w:tcPr>
          <w:p w14:paraId="43891753"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94 591</w:t>
            </w:r>
          </w:p>
        </w:tc>
        <w:tc>
          <w:tcPr>
            <w:tcW w:w="947" w:type="pct"/>
            <w:tcBorders>
              <w:top w:val="nil"/>
              <w:left w:val="nil"/>
              <w:bottom w:val="single" w:sz="8" w:space="0" w:color="auto"/>
              <w:right w:val="single" w:sz="8" w:space="0" w:color="auto"/>
            </w:tcBorders>
            <w:shd w:val="clear" w:color="auto" w:fill="auto"/>
            <w:noWrap/>
            <w:vAlign w:val="center"/>
            <w:hideMark/>
          </w:tcPr>
          <w:p w14:paraId="7D5097A7"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4 980</w:t>
            </w:r>
          </w:p>
        </w:tc>
        <w:tc>
          <w:tcPr>
            <w:tcW w:w="812" w:type="pct"/>
            <w:tcBorders>
              <w:top w:val="nil"/>
              <w:left w:val="nil"/>
              <w:bottom w:val="single" w:sz="8" w:space="0" w:color="auto"/>
              <w:right w:val="single" w:sz="8" w:space="0" w:color="auto"/>
            </w:tcBorders>
            <w:shd w:val="clear" w:color="auto" w:fill="auto"/>
            <w:noWrap/>
            <w:vAlign w:val="center"/>
            <w:hideMark/>
          </w:tcPr>
          <w:p w14:paraId="17D6CCF8"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99 571</w:t>
            </w:r>
          </w:p>
        </w:tc>
        <w:tc>
          <w:tcPr>
            <w:tcW w:w="743" w:type="pct"/>
            <w:tcBorders>
              <w:top w:val="nil"/>
              <w:left w:val="nil"/>
              <w:bottom w:val="single" w:sz="8" w:space="0" w:color="auto"/>
              <w:right w:val="single" w:sz="8" w:space="0" w:color="auto"/>
            </w:tcBorders>
            <w:shd w:val="clear" w:color="auto" w:fill="auto"/>
            <w:noWrap/>
            <w:vAlign w:val="center"/>
            <w:hideMark/>
          </w:tcPr>
          <w:p w14:paraId="2681FDC4"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999</w:t>
            </w:r>
          </w:p>
        </w:tc>
      </w:tr>
      <w:tr w:rsidR="003504DE" w:rsidRPr="00FE3DD3" w14:paraId="351147D2"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34777463"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прочие машины</w:t>
            </w:r>
          </w:p>
        </w:tc>
        <w:tc>
          <w:tcPr>
            <w:tcW w:w="812" w:type="pct"/>
            <w:tcBorders>
              <w:top w:val="nil"/>
              <w:left w:val="nil"/>
              <w:bottom w:val="single" w:sz="8" w:space="0" w:color="auto"/>
              <w:right w:val="single" w:sz="8" w:space="0" w:color="auto"/>
            </w:tcBorders>
            <w:shd w:val="clear" w:color="auto" w:fill="auto"/>
            <w:noWrap/>
            <w:vAlign w:val="center"/>
            <w:hideMark/>
          </w:tcPr>
          <w:p w14:paraId="65B8B6CE"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847 565</w:t>
            </w:r>
          </w:p>
        </w:tc>
        <w:tc>
          <w:tcPr>
            <w:tcW w:w="947" w:type="pct"/>
            <w:tcBorders>
              <w:top w:val="nil"/>
              <w:left w:val="nil"/>
              <w:bottom w:val="single" w:sz="8" w:space="0" w:color="auto"/>
              <w:right w:val="single" w:sz="8" w:space="0" w:color="auto"/>
            </w:tcBorders>
            <w:shd w:val="clear" w:color="auto" w:fill="auto"/>
            <w:noWrap/>
            <w:vAlign w:val="center"/>
            <w:hideMark/>
          </w:tcPr>
          <w:p w14:paraId="7A49E98E"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0</w:t>
            </w:r>
          </w:p>
        </w:tc>
        <w:tc>
          <w:tcPr>
            <w:tcW w:w="812" w:type="pct"/>
            <w:tcBorders>
              <w:top w:val="nil"/>
              <w:left w:val="nil"/>
              <w:bottom w:val="single" w:sz="8" w:space="0" w:color="auto"/>
              <w:right w:val="single" w:sz="8" w:space="0" w:color="auto"/>
            </w:tcBorders>
            <w:shd w:val="clear" w:color="auto" w:fill="auto"/>
            <w:noWrap/>
            <w:vAlign w:val="center"/>
            <w:hideMark/>
          </w:tcPr>
          <w:p w14:paraId="0091DBEF"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847 565</w:t>
            </w:r>
          </w:p>
        </w:tc>
        <w:tc>
          <w:tcPr>
            <w:tcW w:w="743" w:type="pct"/>
            <w:tcBorders>
              <w:top w:val="nil"/>
              <w:left w:val="nil"/>
              <w:bottom w:val="single" w:sz="8" w:space="0" w:color="auto"/>
              <w:right w:val="single" w:sz="8" w:space="0" w:color="auto"/>
            </w:tcBorders>
            <w:shd w:val="clear" w:color="auto" w:fill="auto"/>
            <w:noWrap/>
            <w:vAlign w:val="center"/>
            <w:hideMark/>
          </w:tcPr>
          <w:p w14:paraId="76AF104D"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57 959</w:t>
            </w:r>
          </w:p>
        </w:tc>
      </w:tr>
      <w:tr w:rsidR="003504DE" w:rsidRPr="00FE3DD3" w14:paraId="60B1CAAF"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72FD0D3E"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Транспортные средства</w:t>
            </w:r>
          </w:p>
        </w:tc>
        <w:tc>
          <w:tcPr>
            <w:tcW w:w="812" w:type="pct"/>
            <w:tcBorders>
              <w:top w:val="nil"/>
              <w:left w:val="nil"/>
              <w:bottom w:val="single" w:sz="8" w:space="0" w:color="auto"/>
              <w:right w:val="single" w:sz="8" w:space="0" w:color="auto"/>
            </w:tcBorders>
            <w:shd w:val="clear" w:color="auto" w:fill="auto"/>
            <w:noWrap/>
            <w:vAlign w:val="center"/>
            <w:hideMark/>
          </w:tcPr>
          <w:p w14:paraId="70F1E813"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368 558</w:t>
            </w:r>
          </w:p>
        </w:tc>
        <w:tc>
          <w:tcPr>
            <w:tcW w:w="947" w:type="pct"/>
            <w:tcBorders>
              <w:top w:val="nil"/>
              <w:left w:val="nil"/>
              <w:bottom w:val="single" w:sz="8" w:space="0" w:color="auto"/>
              <w:right w:val="single" w:sz="8" w:space="0" w:color="auto"/>
            </w:tcBorders>
            <w:shd w:val="clear" w:color="auto" w:fill="auto"/>
            <w:noWrap/>
            <w:vAlign w:val="center"/>
            <w:hideMark/>
          </w:tcPr>
          <w:p w14:paraId="0B61181E"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222 460</w:t>
            </w:r>
          </w:p>
        </w:tc>
        <w:tc>
          <w:tcPr>
            <w:tcW w:w="812" w:type="pct"/>
            <w:tcBorders>
              <w:top w:val="nil"/>
              <w:left w:val="nil"/>
              <w:bottom w:val="single" w:sz="8" w:space="0" w:color="auto"/>
              <w:right w:val="single" w:sz="8" w:space="0" w:color="auto"/>
            </w:tcBorders>
            <w:shd w:val="clear" w:color="auto" w:fill="auto"/>
            <w:noWrap/>
            <w:vAlign w:val="center"/>
            <w:hideMark/>
          </w:tcPr>
          <w:p w14:paraId="26E6EA14"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591 017</w:t>
            </w:r>
          </w:p>
        </w:tc>
        <w:tc>
          <w:tcPr>
            <w:tcW w:w="743" w:type="pct"/>
            <w:tcBorders>
              <w:top w:val="nil"/>
              <w:left w:val="nil"/>
              <w:bottom w:val="single" w:sz="8" w:space="0" w:color="auto"/>
              <w:right w:val="single" w:sz="8" w:space="0" w:color="auto"/>
            </w:tcBorders>
            <w:shd w:val="clear" w:color="auto" w:fill="auto"/>
            <w:noWrap/>
            <w:vAlign w:val="center"/>
            <w:hideMark/>
          </w:tcPr>
          <w:p w14:paraId="03AEB711"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35 802</w:t>
            </w:r>
          </w:p>
        </w:tc>
      </w:tr>
      <w:tr w:rsidR="003504DE" w:rsidRPr="00FE3DD3" w14:paraId="74F19F25"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1FB98EAB"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Инструмент</w:t>
            </w:r>
          </w:p>
        </w:tc>
        <w:tc>
          <w:tcPr>
            <w:tcW w:w="812" w:type="pct"/>
            <w:tcBorders>
              <w:top w:val="nil"/>
              <w:left w:val="nil"/>
              <w:bottom w:val="single" w:sz="8" w:space="0" w:color="auto"/>
              <w:right w:val="single" w:sz="8" w:space="0" w:color="auto"/>
            </w:tcBorders>
            <w:shd w:val="clear" w:color="auto" w:fill="auto"/>
            <w:noWrap/>
            <w:vAlign w:val="center"/>
            <w:hideMark/>
          </w:tcPr>
          <w:p w14:paraId="2CA2E999"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431</w:t>
            </w:r>
          </w:p>
        </w:tc>
        <w:tc>
          <w:tcPr>
            <w:tcW w:w="947" w:type="pct"/>
            <w:tcBorders>
              <w:top w:val="nil"/>
              <w:left w:val="nil"/>
              <w:bottom w:val="single" w:sz="8" w:space="0" w:color="auto"/>
              <w:right w:val="single" w:sz="8" w:space="0" w:color="auto"/>
            </w:tcBorders>
            <w:shd w:val="clear" w:color="auto" w:fill="auto"/>
            <w:noWrap/>
            <w:vAlign w:val="center"/>
            <w:hideMark/>
          </w:tcPr>
          <w:p w14:paraId="00E86442"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0</w:t>
            </w:r>
          </w:p>
        </w:tc>
        <w:tc>
          <w:tcPr>
            <w:tcW w:w="812" w:type="pct"/>
            <w:tcBorders>
              <w:top w:val="nil"/>
              <w:left w:val="nil"/>
              <w:bottom w:val="single" w:sz="8" w:space="0" w:color="auto"/>
              <w:right w:val="single" w:sz="8" w:space="0" w:color="auto"/>
            </w:tcBorders>
            <w:shd w:val="clear" w:color="auto" w:fill="auto"/>
            <w:noWrap/>
            <w:vAlign w:val="center"/>
            <w:hideMark/>
          </w:tcPr>
          <w:p w14:paraId="6E5AEB00"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431</w:t>
            </w:r>
          </w:p>
        </w:tc>
        <w:tc>
          <w:tcPr>
            <w:tcW w:w="743" w:type="pct"/>
            <w:tcBorders>
              <w:top w:val="nil"/>
              <w:left w:val="nil"/>
              <w:bottom w:val="single" w:sz="8" w:space="0" w:color="auto"/>
              <w:right w:val="single" w:sz="8" w:space="0" w:color="auto"/>
            </w:tcBorders>
            <w:shd w:val="clear" w:color="auto" w:fill="auto"/>
            <w:noWrap/>
            <w:vAlign w:val="center"/>
            <w:hideMark/>
          </w:tcPr>
          <w:p w14:paraId="30F65397"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5</w:t>
            </w:r>
          </w:p>
        </w:tc>
      </w:tr>
      <w:tr w:rsidR="003504DE" w:rsidRPr="00FE3DD3" w14:paraId="6ED13D94"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74733FBB"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Производственный инвентарь</w:t>
            </w:r>
          </w:p>
        </w:tc>
        <w:tc>
          <w:tcPr>
            <w:tcW w:w="812" w:type="pct"/>
            <w:tcBorders>
              <w:top w:val="nil"/>
              <w:left w:val="nil"/>
              <w:bottom w:val="single" w:sz="8" w:space="0" w:color="auto"/>
              <w:right w:val="single" w:sz="8" w:space="0" w:color="auto"/>
            </w:tcBorders>
            <w:shd w:val="clear" w:color="auto" w:fill="auto"/>
            <w:noWrap/>
            <w:vAlign w:val="center"/>
            <w:hideMark/>
          </w:tcPr>
          <w:p w14:paraId="0460DB5A"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50 530</w:t>
            </w:r>
          </w:p>
        </w:tc>
        <w:tc>
          <w:tcPr>
            <w:tcW w:w="947" w:type="pct"/>
            <w:tcBorders>
              <w:top w:val="nil"/>
              <w:left w:val="nil"/>
              <w:bottom w:val="single" w:sz="8" w:space="0" w:color="auto"/>
              <w:right w:val="single" w:sz="8" w:space="0" w:color="auto"/>
            </w:tcBorders>
            <w:shd w:val="clear" w:color="auto" w:fill="auto"/>
            <w:noWrap/>
            <w:vAlign w:val="center"/>
            <w:hideMark/>
          </w:tcPr>
          <w:p w14:paraId="12CBCD43"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244 819</w:t>
            </w:r>
          </w:p>
        </w:tc>
        <w:tc>
          <w:tcPr>
            <w:tcW w:w="812" w:type="pct"/>
            <w:tcBorders>
              <w:top w:val="nil"/>
              <w:left w:val="nil"/>
              <w:bottom w:val="single" w:sz="8" w:space="0" w:color="auto"/>
              <w:right w:val="single" w:sz="8" w:space="0" w:color="auto"/>
            </w:tcBorders>
            <w:shd w:val="clear" w:color="auto" w:fill="auto"/>
            <w:noWrap/>
            <w:vAlign w:val="center"/>
            <w:hideMark/>
          </w:tcPr>
          <w:p w14:paraId="2F8E3458"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295 349</w:t>
            </w:r>
          </w:p>
        </w:tc>
        <w:tc>
          <w:tcPr>
            <w:tcW w:w="743" w:type="pct"/>
            <w:tcBorders>
              <w:top w:val="nil"/>
              <w:left w:val="nil"/>
              <w:bottom w:val="single" w:sz="8" w:space="0" w:color="auto"/>
              <w:right w:val="single" w:sz="8" w:space="0" w:color="auto"/>
            </w:tcBorders>
            <w:shd w:val="clear" w:color="auto" w:fill="auto"/>
            <w:noWrap/>
            <w:vAlign w:val="center"/>
            <w:hideMark/>
          </w:tcPr>
          <w:p w14:paraId="7D7AE5DD"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5 617</w:t>
            </w:r>
          </w:p>
        </w:tc>
      </w:tr>
      <w:tr w:rsidR="003504DE" w:rsidRPr="00FE3DD3" w14:paraId="18581E30" w14:textId="77777777" w:rsidTr="008E5787">
        <w:trPr>
          <w:trHeight w:val="525"/>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6C343EFD"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Прочие основные производственные фонды</w:t>
            </w:r>
          </w:p>
        </w:tc>
        <w:tc>
          <w:tcPr>
            <w:tcW w:w="812" w:type="pct"/>
            <w:tcBorders>
              <w:top w:val="nil"/>
              <w:left w:val="nil"/>
              <w:bottom w:val="single" w:sz="8" w:space="0" w:color="auto"/>
              <w:right w:val="single" w:sz="8" w:space="0" w:color="auto"/>
            </w:tcBorders>
            <w:shd w:val="clear" w:color="auto" w:fill="auto"/>
            <w:noWrap/>
            <w:vAlign w:val="center"/>
            <w:hideMark/>
          </w:tcPr>
          <w:p w14:paraId="2B61633A"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64 657</w:t>
            </w:r>
          </w:p>
        </w:tc>
        <w:tc>
          <w:tcPr>
            <w:tcW w:w="947" w:type="pct"/>
            <w:tcBorders>
              <w:top w:val="nil"/>
              <w:left w:val="nil"/>
              <w:bottom w:val="single" w:sz="8" w:space="0" w:color="auto"/>
              <w:right w:val="single" w:sz="8" w:space="0" w:color="auto"/>
            </w:tcBorders>
            <w:shd w:val="clear" w:color="auto" w:fill="auto"/>
            <w:noWrap/>
            <w:vAlign w:val="center"/>
            <w:hideMark/>
          </w:tcPr>
          <w:p w14:paraId="52287086"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328 926</w:t>
            </w:r>
          </w:p>
        </w:tc>
        <w:tc>
          <w:tcPr>
            <w:tcW w:w="812" w:type="pct"/>
            <w:tcBorders>
              <w:top w:val="nil"/>
              <w:left w:val="nil"/>
              <w:bottom w:val="single" w:sz="8" w:space="0" w:color="auto"/>
              <w:right w:val="single" w:sz="8" w:space="0" w:color="auto"/>
            </w:tcBorders>
            <w:shd w:val="clear" w:color="auto" w:fill="auto"/>
            <w:noWrap/>
            <w:vAlign w:val="center"/>
            <w:hideMark/>
          </w:tcPr>
          <w:p w14:paraId="7471B751"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393 583</w:t>
            </w:r>
          </w:p>
        </w:tc>
        <w:tc>
          <w:tcPr>
            <w:tcW w:w="743" w:type="pct"/>
            <w:tcBorders>
              <w:top w:val="nil"/>
              <w:left w:val="nil"/>
              <w:bottom w:val="single" w:sz="8" w:space="0" w:color="auto"/>
              <w:right w:val="single" w:sz="8" w:space="0" w:color="auto"/>
            </w:tcBorders>
            <w:shd w:val="clear" w:color="auto" w:fill="auto"/>
            <w:noWrap/>
            <w:vAlign w:val="center"/>
            <w:hideMark/>
          </w:tcPr>
          <w:p w14:paraId="49929B2E"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7 926</w:t>
            </w:r>
          </w:p>
        </w:tc>
      </w:tr>
      <w:tr w:rsidR="003504DE" w:rsidRPr="00FE3DD3" w14:paraId="163B6117"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078ACF30"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НМА</w:t>
            </w:r>
          </w:p>
        </w:tc>
        <w:tc>
          <w:tcPr>
            <w:tcW w:w="812" w:type="pct"/>
            <w:tcBorders>
              <w:top w:val="nil"/>
              <w:left w:val="nil"/>
              <w:bottom w:val="single" w:sz="8" w:space="0" w:color="auto"/>
              <w:right w:val="single" w:sz="8" w:space="0" w:color="auto"/>
            </w:tcBorders>
            <w:shd w:val="clear" w:color="auto" w:fill="auto"/>
            <w:noWrap/>
            <w:vAlign w:val="center"/>
            <w:hideMark/>
          </w:tcPr>
          <w:p w14:paraId="733B1D4E"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187 702</w:t>
            </w:r>
          </w:p>
        </w:tc>
        <w:tc>
          <w:tcPr>
            <w:tcW w:w="947" w:type="pct"/>
            <w:tcBorders>
              <w:top w:val="nil"/>
              <w:left w:val="nil"/>
              <w:bottom w:val="single" w:sz="8" w:space="0" w:color="auto"/>
              <w:right w:val="single" w:sz="8" w:space="0" w:color="auto"/>
            </w:tcBorders>
            <w:shd w:val="clear" w:color="auto" w:fill="auto"/>
            <w:noWrap/>
            <w:vAlign w:val="center"/>
            <w:hideMark/>
          </w:tcPr>
          <w:p w14:paraId="3DE0345E"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0</w:t>
            </w:r>
          </w:p>
        </w:tc>
        <w:tc>
          <w:tcPr>
            <w:tcW w:w="812" w:type="pct"/>
            <w:tcBorders>
              <w:top w:val="nil"/>
              <w:left w:val="nil"/>
              <w:bottom w:val="single" w:sz="8" w:space="0" w:color="auto"/>
              <w:right w:val="single" w:sz="8" w:space="0" w:color="auto"/>
            </w:tcBorders>
            <w:shd w:val="clear" w:color="auto" w:fill="auto"/>
            <w:noWrap/>
            <w:vAlign w:val="center"/>
            <w:hideMark/>
          </w:tcPr>
          <w:p w14:paraId="5D45DDE0"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187 702</w:t>
            </w:r>
          </w:p>
        </w:tc>
        <w:tc>
          <w:tcPr>
            <w:tcW w:w="743" w:type="pct"/>
            <w:tcBorders>
              <w:top w:val="nil"/>
              <w:left w:val="nil"/>
              <w:bottom w:val="single" w:sz="8" w:space="0" w:color="auto"/>
              <w:right w:val="single" w:sz="8" w:space="0" w:color="auto"/>
            </w:tcBorders>
            <w:shd w:val="clear" w:color="auto" w:fill="auto"/>
            <w:noWrap/>
            <w:vAlign w:val="center"/>
            <w:hideMark/>
          </w:tcPr>
          <w:p w14:paraId="5C5DD182"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37 600</w:t>
            </w:r>
          </w:p>
        </w:tc>
      </w:tr>
      <w:tr w:rsidR="003504DE" w:rsidRPr="00985AA8" w14:paraId="5940C5F1"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noWrap/>
            <w:vAlign w:val="center"/>
            <w:hideMark/>
          </w:tcPr>
          <w:p w14:paraId="7F08624E" w14:textId="77777777" w:rsidR="003504DE" w:rsidRPr="00985AA8" w:rsidRDefault="003504DE" w:rsidP="003504DE">
            <w:pPr>
              <w:spacing w:after="0" w:line="240" w:lineRule="auto"/>
              <w:rPr>
                <w:rFonts w:ascii="Myriad Pro" w:eastAsia="Times New Roman" w:hAnsi="Myriad Pro" w:cs="Arial"/>
                <w:b/>
                <w:bCs/>
                <w:color w:val="000000"/>
                <w:sz w:val="20"/>
                <w:szCs w:val="20"/>
                <w:lang w:eastAsia="ru-RU"/>
              </w:rPr>
            </w:pPr>
            <w:r w:rsidRPr="00985AA8">
              <w:rPr>
                <w:rFonts w:ascii="Myriad Pro" w:eastAsia="Times New Roman" w:hAnsi="Myriad Pro" w:cs="Arial"/>
                <w:b/>
                <w:bCs/>
                <w:color w:val="000000"/>
                <w:sz w:val="20"/>
                <w:szCs w:val="20"/>
                <w:lang w:eastAsia="ru-RU"/>
              </w:rPr>
              <w:t>Всего</w:t>
            </w:r>
          </w:p>
        </w:tc>
        <w:tc>
          <w:tcPr>
            <w:tcW w:w="812" w:type="pct"/>
            <w:tcBorders>
              <w:top w:val="nil"/>
              <w:left w:val="nil"/>
              <w:bottom w:val="single" w:sz="8" w:space="0" w:color="auto"/>
              <w:right w:val="single" w:sz="8" w:space="0" w:color="auto"/>
            </w:tcBorders>
            <w:shd w:val="clear" w:color="auto" w:fill="auto"/>
            <w:noWrap/>
            <w:vAlign w:val="center"/>
            <w:hideMark/>
          </w:tcPr>
          <w:p w14:paraId="7FB037F4" w14:textId="77777777" w:rsidR="003504DE" w:rsidRPr="00985AA8" w:rsidRDefault="003504DE" w:rsidP="003504DE">
            <w:pPr>
              <w:spacing w:after="0" w:line="240" w:lineRule="auto"/>
              <w:jc w:val="center"/>
              <w:rPr>
                <w:rFonts w:ascii="Myriad Pro" w:eastAsia="Times New Roman" w:hAnsi="Myriad Pro" w:cs="Arial"/>
                <w:b/>
                <w:bCs/>
                <w:color w:val="000000"/>
                <w:sz w:val="20"/>
                <w:szCs w:val="20"/>
                <w:lang w:eastAsia="ru-RU"/>
              </w:rPr>
            </w:pPr>
            <w:r w:rsidRPr="00985AA8">
              <w:rPr>
                <w:rFonts w:ascii="Myriad Pro" w:eastAsia="Times New Roman" w:hAnsi="Myriad Pro" w:cs="Arial"/>
                <w:b/>
                <w:bCs/>
                <w:color w:val="000000"/>
                <w:sz w:val="20"/>
                <w:szCs w:val="20"/>
                <w:lang w:eastAsia="ru-RU"/>
              </w:rPr>
              <w:t>14 207 954</w:t>
            </w:r>
          </w:p>
        </w:tc>
        <w:tc>
          <w:tcPr>
            <w:tcW w:w="947" w:type="pct"/>
            <w:tcBorders>
              <w:top w:val="nil"/>
              <w:left w:val="nil"/>
              <w:bottom w:val="single" w:sz="8" w:space="0" w:color="auto"/>
              <w:right w:val="single" w:sz="8" w:space="0" w:color="auto"/>
            </w:tcBorders>
            <w:shd w:val="clear" w:color="auto" w:fill="auto"/>
            <w:noWrap/>
            <w:vAlign w:val="center"/>
            <w:hideMark/>
          </w:tcPr>
          <w:p w14:paraId="265F81F4" w14:textId="77777777" w:rsidR="003504DE" w:rsidRPr="00985AA8" w:rsidRDefault="003504DE" w:rsidP="003504DE">
            <w:pPr>
              <w:spacing w:after="0" w:line="240" w:lineRule="auto"/>
              <w:jc w:val="center"/>
              <w:rPr>
                <w:rFonts w:ascii="Myriad Pro" w:eastAsia="Times New Roman" w:hAnsi="Myriad Pro" w:cs="Arial"/>
                <w:b/>
                <w:bCs/>
                <w:color w:val="000000"/>
                <w:sz w:val="20"/>
                <w:szCs w:val="20"/>
                <w:lang w:eastAsia="ru-RU"/>
              </w:rPr>
            </w:pPr>
            <w:r w:rsidRPr="00985AA8">
              <w:rPr>
                <w:rFonts w:ascii="Myriad Pro" w:eastAsia="Times New Roman" w:hAnsi="Myriad Pro" w:cs="Arial"/>
                <w:b/>
                <w:bCs/>
                <w:color w:val="000000"/>
                <w:sz w:val="20"/>
                <w:szCs w:val="20"/>
                <w:lang w:eastAsia="ru-RU"/>
              </w:rPr>
              <w:t>4 125 329</w:t>
            </w:r>
          </w:p>
        </w:tc>
        <w:tc>
          <w:tcPr>
            <w:tcW w:w="812" w:type="pct"/>
            <w:tcBorders>
              <w:top w:val="nil"/>
              <w:left w:val="nil"/>
              <w:bottom w:val="single" w:sz="8" w:space="0" w:color="auto"/>
              <w:right w:val="single" w:sz="8" w:space="0" w:color="auto"/>
            </w:tcBorders>
            <w:shd w:val="clear" w:color="auto" w:fill="auto"/>
            <w:noWrap/>
            <w:vAlign w:val="center"/>
            <w:hideMark/>
          </w:tcPr>
          <w:p w14:paraId="3909404A" w14:textId="77777777" w:rsidR="003504DE" w:rsidRPr="00985AA8" w:rsidRDefault="003504DE" w:rsidP="003504DE">
            <w:pPr>
              <w:spacing w:after="0" w:line="240" w:lineRule="auto"/>
              <w:jc w:val="center"/>
              <w:rPr>
                <w:rFonts w:ascii="Myriad Pro" w:eastAsia="Times New Roman" w:hAnsi="Myriad Pro" w:cs="Arial"/>
                <w:b/>
                <w:bCs/>
                <w:color w:val="000000"/>
                <w:sz w:val="20"/>
                <w:szCs w:val="20"/>
                <w:lang w:eastAsia="ru-RU"/>
              </w:rPr>
            </w:pPr>
            <w:r w:rsidRPr="00985AA8">
              <w:rPr>
                <w:rFonts w:ascii="Myriad Pro" w:eastAsia="Times New Roman" w:hAnsi="Myriad Pro" w:cs="Arial"/>
                <w:b/>
                <w:bCs/>
                <w:color w:val="000000"/>
                <w:sz w:val="20"/>
                <w:szCs w:val="20"/>
                <w:lang w:eastAsia="ru-RU"/>
              </w:rPr>
              <w:t>18 333 283</w:t>
            </w:r>
          </w:p>
        </w:tc>
        <w:tc>
          <w:tcPr>
            <w:tcW w:w="743" w:type="pct"/>
            <w:tcBorders>
              <w:top w:val="nil"/>
              <w:left w:val="nil"/>
              <w:bottom w:val="single" w:sz="8" w:space="0" w:color="auto"/>
              <w:right w:val="single" w:sz="8" w:space="0" w:color="auto"/>
            </w:tcBorders>
            <w:shd w:val="clear" w:color="auto" w:fill="auto"/>
            <w:noWrap/>
            <w:vAlign w:val="center"/>
            <w:hideMark/>
          </w:tcPr>
          <w:p w14:paraId="32F417C6" w14:textId="77777777" w:rsidR="003504DE" w:rsidRPr="00985AA8" w:rsidRDefault="003504DE" w:rsidP="003504DE">
            <w:pPr>
              <w:spacing w:after="0" w:line="240" w:lineRule="auto"/>
              <w:jc w:val="center"/>
              <w:rPr>
                <w:rFonts w:ascii="Myriad Pro" w:eastAsia="Times New Roman" w:hAnsi="Myriad Pro" w:cs="Arial"/>
                <w:b/>
                <w:bCs/>
                <w:color w:val="000000"/>
                <w:sz w:val="20"/>
                <w:szCs w:val="20"/>
                <w:lang w:eastAsia="ru-RU"/>
              </w:rPr>
            </w:pPr>
            <w:r w:rsidRPr="00985AA8">
              <w:rPr>
                <w:rFonts w:ascii="Myriad Pro" w:eastAsia="Times New Roman" w:hAnsi="Myriad Pro" w:cs="Arial"/>
                <w:b/>
                <w:bCs/>
                <w:color w:val="000000"/>
                <w:sz w:val="20"/>
                <w:szCs w:val="20"/>
                <w:lang w:eastAsia="ru-RU"/>
              </w:rPr>
              <w:t>923 846</w:t>
            </w:r>
          </w:p>
        </w:tc>
      </w:tr>
    </w:tbl>
    <w:p w14:paraId="253963B2" w14:textId="5D6078EA" w:rsidR="003504DE" w:rsidRPr="00985076"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Величина ам</w:t>
      </w:r>
      <w:r w:rsidRPr="00897FA0">
        <w:rPr>
          <w:rFonts w:ascii="Myriad Pro" w:eastAsia="Calibri" w:hAnsi="Myriad Pro" w:cs="Times New Roman"/>
          <w:color w:val="000000" w:themeColor="text1"/>
          <w:sz w:val="26"/>
          <w:szCs w:val="26"/>
        </w:rPr>
        <w:t>ортизации на 201</w:t>
      </w:r>
      <w:r>
        <w:rPr>
          <w:rFonts w:ascii="Myriad Pro" w:eastAsia="Calibri" w:hAnsi="Myriad Pro" w:cs="Times New Roman"/>
          <w:color w:val="000000" w:themeColor="text1"/>
          <w:sz w:val="26"/>
          <w:szCs w:val="26"/>
        </w:rPr>
        <w:t>8</w:t>
      </w:r>
      <w:r w:rsidRPr="00897FA0">
        <w:rPr>
          <w:rFonts w:ascii="Myriad Pro" w:eastAsia="Calibri" w:hAnsi="Myriad Pro" w:cs="Times New Roman"/>
          <w:color w:val="000000" w:themeColor="text1"/>
          <w:sz w:val="26"/>
          <w:szCs w:val="26"/>
        </w:rPr>
        <w:t xml:space="preserve"> </w:t>
      </w:r>
      <w:r w:rsidR="00F4263D">
        <w:rPr>
          <w:rFonts w:ascii="Myriad Pro" w:eastAsia="Calibri" w:hAnsi="Myriad Pro" w:cs="Times New Roman"/>
          <w:color w:val="000000" w:themeColor="text1"/>
          <w:sz w:val="26"/>
          <w:szCs w:val="26"/>
        </w:rPr>
        <w:t>г. </w:t>
      </w:r>
      <w:r w:rsidRPr="00897FA0">
        <w:rPr>
          <w:rFonts w:ascii="Myriad Pro" w:eastAsia="Calibri" w:hAnsi="Myriad Pro" w:cs="Times New Roman"/>
          <w:color w:val="000000" w:themeColor="text1"/>
          <w:sz w:val="26"/>
          <w:szCs w:val="26"/>
        </w:rPr>
        <w:t xml:space="preserve">по филиалу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897FA0">
        <w:rPr>
          <w:rFonts w:ascii="Myriad Pro" w:eastAsia="Calibri" w:hAnsi="Myriad Pro" w:cs="Times New Roman"/>
          <w:color w:val="000000" w:themeColor="text1"/>
          <w:sz w:val="26"/>
          <w:szCs w:val="26"/>
        </w:rPr>
        <w:t xml:space="preserve">МРСК «Сибири» - «Красноярскэнерго» определена на основании </w:t>
      </w:r>
      <w:r>
        <w:rPr>
          <w:rFonts w:ascii="Myriad Pro" w:eastAsia="Calibri" w:hAnsi="Myriad Pro" w:cs="Times New Roman"/>
          <w:color w:val="000000" w:themeColor="text1"/>
          <w:sz w:val="26"/>
          <w:szCs w:val="26"/>
        </w:rPr>
        <w:t xml:space="preserve">планируемого </w:t>
      </w:r>
      <w:r w:rsidRPr="00897FA0">
        <w:rPr>
          <w:rFonts w:ascii="Myriad Pro" w:eastAsia="Calibri" w:hAnsi="Myriad Pro" w:cs="Times New Roman"/>
          <w:color w:val="000000" w:themeColor="text1"/>
          <w:sz w:val="26"/>
          <w:szCs w:val="26"/>
        </w:rPr>
        <w:t>перечня объектов, по состоянию на 01.01.2018 и планируемых к вводу основных средств и нематериальных активов в течение 2018</w:t>
      </w:r>
      <w:r>
        <w:rPr>
          <w:rFonts w:ascii="Myriad Pro" w:eastAsia="Calibri" w:hAnsi="Myriad Pro" w:cs="Times New Roman"/>
          <w:color w:val="000000" w:themeColor="text1"/>
          <w:sz w:val="26"/>
          <w:szCs w:val="26"/>
        </w:rPr>
        <w:t xml:space="preserve"> </w:t>
      </w:r>
      <w:r w:rsidRPr="00897FA0">
        <w:rPr>
          <w:rFonts w:ascii="Myriad Pro" w:eastAsia="Calibri" w:hAnsi="Myriad Pro" w:cs="Times New Roman"/>
          <w:color w:val="000000" w:themeColor="text1"/>
          <w:sz w:val="26"/>
          <w:szCs w:val="26"/>
        </w:rPr>
        <w:t>г</w:t>
      </w:r>
      <w:r>
        <w:rPr>
          <w:rFonts w:ascii="Myriad Pro" w:eastAsia="Calibri" w:hAnsi="Myriad Pro" w:cs="Times New Roman"/>
          <w:color w:val="000000" w:themeColor="text1"/>
          <w:sz w:val="26"/>
          <w:szCs w:val="26"/>
        </w:rPr>
        <w:t>ода</w:t>
      </w:r>
      <w:r w:rsidRPr="00985076">
        <w:rPr>
          <w:rFonts w:ascii="Myriad Pro" w:eastAsia="Calibri" w:hAnsi="Myriad Pro" w:cs="Times New Roman"/>
          <w:color w:val="000000" w:themeColor="text1"/>
          <w:sz w:val="26"/>
          <w:szCs w:val="26"/>
        </w:rPr>
        <w:t xml:space="preserve">, согласно проекту скорректированной инвестиционной программы развития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985076">
        <w:rPr>
          <w:rFonts w:ascii="Myriad Pro" w:eastAsia="Calibri" w:hAnsi="Myriad Pro" w:cs="Times New Roman"/>
          <w:color w:val="000000" w:themeColor="text1"/>
          <w:sz w:val="26"/>
          <w:szCs w:val="26"/>
        </w:rPr>
        <w:t>«МРСК Сибири».</w:t>
      </w:r>
    </w:p>
    <w:p w14:paraId="25B25EDC" w14:textId="77777777"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заявленной суммы были предоставлены следующие документы:</w:t>
      </w:r>
    </w:p>
    <w:p w14:paraId="46EDE46E" w14:textId="77777777" w:rsidR="003504DE" w:rsidRPr="00E17399" w:rsidRDefault="003504DE" w:rsidP="001C1435">
      <w:pPr>
        <w:pStyle w:val="a5"/>
        <w:numPr>
          <w:ilvl w:val="0"/>
          <w:numId w:val="54"/>
        </w:numPr>
        <w:spacing w:after="0" w:line="360" w:lineRule="auto"/>
        <w:ind w:left="993" w:hanging="426"/>
        <w:jc w:val="both"/>
        <w:rPr>
          <w:rFonts w:ascii="Myriad Pro" w:hAnsi="Myriad Pro"/>
          <w:sz w:val="26"/>
          <w:szCs w:val="26"/>
        </w:rPr>
      </w:pPr>
      <w:r w:rsidRPr="00E17399">
        <w:rPr>
          <w:rFonts w:ascii="Myriad Pro" w:hAnsi="Myriad Pro"/>
          <w:sz w:val="26"/>
          <w:szCs w:val="26"/>
        </w:rPr>
        <w:t>Пояснительная записка;</w:t>
      </w:r>
    </w:p>
    <w:p w14:paraId="2F6126E1" w14:textId="1DA01B26" w:rsidR="003504DE" w:rsidRPr="00E17399" w:rsidRDefault="003504DE" w:rsidP="001C1435">
      <w:pPr>
        <w:pStyle w:val="a5"/>
        <w:numPr>
          <w:ilvl w:val="0"/>
          <w:numId w:val="54"/>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амортизационных отчислений по филиалу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на 201</w:t>
      </w:r>
      <w:r>
        <w:rPr>
          <w:rFonts w:ascii="Myriad Pro" w:hAnsi="Myriad Pro"/>
          <w:sz w:val="26"/>
          <w:szCs w:val="26"/>
        </w:rPr>
        <w:t>8</w:t>
      </w:r>
      <w:r w:rsidRPr="00E17399">
        <w:rPr>
          <w:rFonts w:ascii="Myriad Pro" w:hAnsi="Myriad Pro"/>
          <w:sz w:val="26"/>
          <w:szCs w:val="26"/>
        </w:rPr>
        <w:t xml:space="preserve"> год;</w:t>
      </w:r>
    </w:p>
    <w:p w14:paraId="3D1D5430" w14:textId="77777777" w:rsidR="003504DE" w:rsidRPr="00E17399" w:rsidRDefault="003504DE" w:rsidP="001C1435">
      <w:pPr>
        <w:pStyle w:val="a5"/>
        <w:numPr>
          <w:ilvl w:val="0"/>
          <w:numId w:val="54"/>
        </w:numPr>
        <w:spacing w:after="0" w:line="360" w:lineRule="auto"/>
        <w:ind w:left="993" w:hanging="426"/>
        <w:jc w:val="both"/>
        <w:rPr>
          <w:rFonts w:ascii="Myriad Pro" w:hAnsi="Myriad Pro"/>
          <w:sz w:val="26"/>
          <w:szCs w:val="26"/>
        </w:rPr>
      </w:pPr>
      <w:r w:rsidRPr="00E17399">
        <w:rPr>
          <w:rFonts w:ascii="Myriad Pro" w:hAnsi="Myriad Pro"/>
          <w:sz w:val="26"/>
          <w:szCs w:val="26"/>
        </w:rPr>
        <w:t>Инвентарные карточки учета объектов основных средств и нематериальных активов за январь – ноябрь 201</w:t>
      </w:r>
      <w:r>
        <w:rPr>
          <w:rFonts w:ascii="Myriad Pro" w:hAnsi="Myriad Pro"/>
          <w:sz w:val="26"/>
          <w:szCs w:val="26"/>
        </w:rPr>
        <w:t>7 </w:t>
      </w:r>
      <w:r w:rsidRPr="00E17399">
        <w:rPr>
          <w:rFonts w:ascii="Myriad Pro" w:hAnsi="Myriad Pro"/>
          <w:sz w:val="26"/>
          <w:szCs w:val="26"/>
        </w:rPr>
        <w:t>года.</w:t>
      </w:r>
    </w:p>
    <w:p w14:paraId="29339619" w14:textId="77777777" w:rsidR="003504DE" w:rsidRPr="00E17399" w:rsidRDefault="003504DE" w:rsidP="001C1435">
      <w:pPr>
        <w:pStyle w:val="a5"/>
        <w:numPr>
          <w:ilvl w:val="0"/>
          <w:numId w:val="54"/>
        </w:numPr>
        <w:spacing w:after="0" w:line="360" w:lineRule="auto"/>
        <w:ind w:left="993" w:hanging="426"/>
        <w:jc w:val="both"/>
        <w:rPr>
          <w:rFonts w:ascii="Myriad Pro" w:hAnsi="Myriad Pro"/>
          <w:sz w:val="26"/>
          <w:szCs w:val="26"/>
        </w:rPr>
      </w:pPr>
      <w:r w:rsidRPr="00E17399">
        <w:rPr>
          <w:rFonts w:ascii="Myriad Pro" w:hAnsi="Myriad Pro"/>
          <w:sz w:val="26"/>
          <w:szCs w:val="26"/>
        </w:rPr>
        <w:t>Оборотно-сальдовая ведомость по счету 02 за 2017 год.</w:t>
      </w:r>
    </w:p>
    <w:p w14:paraId="3B11FCB2" w14:textId="77777777" w:rsidR="003504DE" w:rsidRPr="00E17399" w:rsidRDefault="003504DE" w:rsidP="003504DE">
      <w:pPr>
        <w:spacing w:after="0" w:line="360" w:lineRule="auto"/>
        <w:contextualSpacing/>
        <w:jc w:val="both"/>
        <w:rPr>
          <w:rFonts w:ascii="Myriad Pro" w:eastAsia="Calibri" w:hAnsi="Myriad Pro" w:cs="Times New Roman"/>
          <w:color w:val="000000" w:themeColor="text1"/>
          <w:sz w:val="26"/>
          <w:szCs w:val="26"/>
          <w:lang w:bidi="ru-RU"/>
        </w:rPr>
      </w:pPr>
    </w:p>
    <w:p w14:paraId="3C181AAC"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03C40271" w14:textId="5E21B4A3" w:rsidR="003504DE" w:rsidRPr="00E17399" w:rsidRDefault="003504DE" w:rsidP="003504DE">
      <w:pPr>
        <w:spacing w:after="0" w:line="360" w:lineRule="auto"/>
        <w:ind w:firstLine="567"/>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color w:val="000000" w:themeColor="text1"/>
          <w:sz w:val="26"/>
          <w:szCs w:val="26"/>
        </w:rPr>
        <w:t>В в</w:t>
      </w:r>
      <w:r w:rsidRPr="00E17399">
        <w:rPr>
          <w:rFonts w:ascii="Myriad Pro" w:eastAsia="Calibri" w:hAnsi="Myriad Pro" w:cs="Times New Roman"/>
          <w:sz w:val="26"/>
          <w:szCs w:val="26"/>
        </w:rPr>
        <w:t>ыписке из Экспертного заключения на 201</w:t>
      </w:r>
      <w:r>
        <w:rPr>
          <w:rFonts w:ascii="Myriad Pro" w:eastAsia="Calibri" w:hAnsi="Myriad Pro" w:cs="Times New Roman"/>
          <w:sz w:val="26"/>
          <w:szCs w:val="26"/>
        </w:rPr>
        <w:t>8</w:t>
      </w:r>
      <w:r w:rsidRPr="00E17399">
        <w:rPr>
          <w:rFonts w:ascii="Myriad Pro" w:eastAsia="Calibri" w:hAnsi="Myriad Pro" w:cs="Times New Roman"/>
          <w:sz w:val="26"/>
          <w:szCs w:val="26"/>
        </w:rPr>
        <w:t xml:space="preserve"> год статья «Амортизация» не отражена. Согласно </w:t>
      </w:r>
      <w:r>
        <w:rPr>
          <w:rFonts w:ascii="Myriad Pro" w:eastAsia="Calibri" w:hAnsi="Myriad Pro" w:cs="Times New Roman"/>
          <w:sz w:val="26"/>
          <w:szCs w:val="26"/>
        </w:rPr>
        <w:t xml:space="preserve">Приложению </w:t>
      </w:r>
      <w:r w:rsidR="0041096B">
        <w:rPr>
          <w:rFonts w:ascii="Myriad Pro" w:eastAsia="Calibri" w:hAnsi="Myriad Pro" w:cs="Times New Roman"/>
          <w:sz w:val="26"/>
          <w:szCs w:val="26"/>
        </w:rPr>
        <w:t>№ </w:t>
      </w:r>
      <w:r>
        <w:rPr>
          <w:rFonts w:ascii="Myriad Pro" w:eastAsia="Calibri" w:hAnsi="Myriad Pro" w:cs="Times New Roman"/>
          <w:sz w:val="26"/>
          <w:szCs w:val="26"/>
        </w:rPr>
        <w:t xml:space="preserve">5 к экспертному заключению по делу </w:t>
      </w:r>
      <w:r w:rsidR="0041096B">
        <w:rPr>
          <w:rFonts w:ascii="Myriad Pro" w:eastAsia="Calibri" w:hAnsi="Myriad Pro" w:cs="Times New Roman"/>
          <w:sz w:val="26"/>
          <w:szCs w:val="26"/>
        </w:rPr>
        <w:t>№ </w:t>
      </w:r>
      <w:r>
        <w:rPr>
          <w:rFonts w:ascii="Myriad Pro" w:eastAsia="Calibri" w:hAnsi="Myriad Pro" w:cs="Times New Roman"/>
          <w:sz w:val="26"/>
          <w:szCs w:val="26"/>
        </w:rPr>
        <w:t xml:space="preserve">96-17 </w:t>
      </w:r>
      <w:r w:rsidRPr="00E17399">
        <w:rPr>
          <w:rFonts w:ascii="Myriad Pro" w:eastAsia="Calibri" w:hAnsi="Myriad Pro" w:cs="Times New Roman"/>
          <w:sz w:val="26"/>
          <w:szCs w:val="26"/>
        </w:rPr>
        <w:t xml:space="preserve">Смете расходы на амортизацию приняты в размере </w:t>
      </w:r>
      <w:r>
        <w:rPr>
          <w:rFonts w:ascii="Myriad Pro" w:eastAsia="Calibri" w:hAnsi="Myriad Pro" w:cs="Times New Roman"/>
          <w:sz w:val="26"/>
          <w:szCs w:val="26"/>
        </w:rPr>
        <w:t>724 187,26</w:t>
      </w:r>
      <w:r w:rsidRPr="00E17399">
        <w:rPr>
          <w:rFonts w:ascii="Myriad Pro" w:eastAsia="Calibri" w:hAnsi="Myriad Pro" w:cs="Times New Roman"/>
          <w:sz w:val="26"/>
          <w:szCs w:val="26"/>
        </w:rPr>
        <w:t xml:space="preserve"> тыс. руб.</w:t>
      </w:r>
    </w:p>
    <w:p w14:paraId="119E673F"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p>
    <w:p w14:paraId="04EB863A"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ИСПОЛНИТЕЛЯ</w:t>
      </w:r>
    </w:p>
    <w:p w14:paraId="5A89043C" w14:textId="471AE352" w:rsidR="003504DE"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документов, предоставленных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в </w:t>
      </w:r>
      <w:r>
        <w:rPr>
          <w:rFonts w:ascii="Myriad Pro" w:eastAsia="Calibri" w:hAnsi="Myriad Pro" w:cs="Times New Roman"/>
          <w:sz w:val="26"/>
          <w:szCs w:val="26"/>
        </w:rPr>
        <w:t>РЭК</w:t>
      </w:r>
      <w:r w:rsidRPr="00E17399">
        <w:rPr>
          <w:rFonts w:ascii="Myriad Pro" w:eastAsia="Calibri" w:hAnsi="Myriad Pro" w:cs="Times New Roman"/>
          <w:sz w:val="26"/>
          <w:szCs w:val="26"/>
        </w:rPr>
        <w:t xml:space="preserve"> Красноярского края для обоснования заявляемых расходов по статье, Исполнитель отмечает следующее.</w:t>
      </w:r>
    </w:p>
    <w:p w14:paraId="55744F3B" w14:textId="77777777" w:rsidR="003504DE" w:rsidRDefault="003504DE" w:rsidP="001C1435">
      <w:pPr>
        <w:pStyle w:val="a5"/>
        <w:numPr>
          <w:ilvl w:val="0"/>
          <w:numId w:val="55"/>
        </w:numPr>
        <w:spacing w:after="0" w:line="360" w:lineRule="auto"/>
        <w:jc w:val="both"/>
        <w:rPr>
          <w:rFonts w:ascii="Myriad Pro" w:hAnsi="Myriad Pro"/>
          <w:sz w:val="26"/>
          <w:szCs w:val="26"/>
        </w:rPr>
      </w:pPr>
      <w:r w:rsidRPr="00315004">
        <w:rPr>
          <w:rFonts w:ascii="Myriad Pro" w:hAnsi="Myriad Pro"/>
          <w:sz w:val="26"/>
          <w:szCs w:val="26"/>
        </w:rPr>
        <w:t xml:space="preserve">Представленный расчет амортизационных отчислений содержит перечень </w:t>
      </w:r>
      <w:r>
        <w:rPr>
          <w:rFonts w:ascii="Myriad Pro" w:hAnsi="Myriad Pro"/>
          <w:sz w:val="26"/>
          <w:szCs w:val="26"/>
        </w:rPr>
        <w:t xml:space="preserve">присвоенных </w:t>
      </w:r>
      <w:r w:rsidRPr="00315004">
        <w:rPr>
          <w:rFonts w:ascii="Myriad Pro" w:hAnsi="Myriad Pro"/>
          <w:sz w:val="26"/>
          <w:szCs w:val="26"/>
        </w:rPr>
        <w:t>амортизационных групп, срок полезного использования в месяцах и годах; сведения о первоначальной стоимости основных средств; сведения о планируемой остаточной стоимости ОС на 01.01.2017 года и 31.12.2017 года, сумму амортизации на 2018 г</w:t>
      </w:r>
      <w:r>
        <w:rPr>
          <w:rFonts w:ascii="Myriad Pro" w:hAnsi="Myriad Pro"/>
          <w:sz w:val="26"/>
          <w:szCs w:val="26"/>
        </w:rPr>
        <w:t>од</w:t>
      </w:r>
      <w:r w:rsidRPr="00315004">
        <w:rPr>
          <w:rFonts w:ascii="Myriad Pro" w:hAnsi="Myriad Pro"/>
          <w:sz w:val="26"/>
          <w:szCs w:val="26"/>
        </w:rPr>
        <w:t xml:space="preserve">. </w:t>
      </w:r>
    </w:p>
    <w:p w14:paraId="6A1077AD" w14:textId="13CF398C" w:rsidR="003504DE" w:rsidRPr="00315004" w:rsidRDefault="003504DE" w:rsidP="001C1435">
      <w:pPr>
        <w:pStyle w:val="a5"/>
        <w:numPr>
          <w:ilvl w:val="0"/>
          <w:numId w:val="55"/>
        </w:numPr>
        <w:spacing w:after="0" w:line="360" w:lineRule="auto"/>
        <w:jc w:val="both"/>
        <w:rPr>
          <w:rFonts w:ascii="Myriad Pro" w:hAnsi="Myriad Pro"/>
          <w:sz w:val="26"/>
          <w:szCs w:val="26"/>
        </w:rPr>
      </w:pPr>
      <w:r w:rsidRPr="00315004">
        <w:rPr>
          <w:rFonts w:ascii="Myriad Pro" w:hAnsi="Myriad Pro"/>
          <w:sz w:val="26"/>
          <w:szCs w:val="26"/>
        </w:rPr>
        <w:t xml:space="preserve">Расчет амортизационных отчислений по планируемым к вводу в </w:t>
      </w:r>
      <w:r>
        <w:rPr>
          <w:rFonts w:ascii="Myriad Pro" w:hAnsi="Myriad Pro"/>
          <w:sz w:val="26"/>
          <w:szCs w:val="26"/>
        </w:rPr>
        <w:t>2017-</w:t>
      </w:r>
      <w:r w:rsidRPr="00315004">
        <w:rPr>
          <w:rFonts w:ascii="Myriad Pro" w:hAnsi="Myriad Pro"/>
          <w:sz w:val="26"/>
          <w:szCs w:val="26"/>
        </w:rPr>
        <w:t xml:space="preserve">2018 </w:t>
      </w:r>
      <w:r>
        <w:rPr>
          <w:rFonts w:ascii="Myriad Pro" w:hAnsi="Myriad Pro"/>
          <w:sz w:val="26"/>
          <w:szCs w:val="26"/>
        </w:rPr>
        <w:t>г</w:t>
      </w:r>
      <w:r w:rsidR="00F4263D">
        <w:rPr>
          <w:rFonts w:ascii="Myriad Pro" w:hAnsi="Myriad Pro"/>
          <w:sz w:val="26"/>
          <w:szCs w:val="26"/>
        </w:rPr>
        <w:t>г. </w:t>
      </w:r>
      <w:r w:rsidRPr="00315004">
        <w:rPr>
          <w:rFonts w:ascii="Myriad Pro" w:hAnsi="Myriad Pro"/>
          <w:sz w:val="26"/>
          <w:szCs w:val="26"/>
        </w:rPr>
        <w:t xml:space="preserve">объектам ОС </w:t>
      </w:r>
      <w:r>
        <w:rPr>
          <w:rFonts w:ascii="Myriad Pro" w:hAnsi="Myriad Pro"/>
          <w:sz w:val="26"/>
          <w:szCs w:val="26"/>
        </w:rPr>
        <w:t>представляет собой</w:t>
      </w:r>
      <w:r w:rsidRPr="00315004">
        <w:rPr>
          <w:rFonts w:ascii="Myriad Pro" w:hAnsi="Myriad Pro"/>
          <w:sz w:val="26"/>
          <w:szCs w:val="26"/>
        </w:rPr>
        <w:t xml:space="preserve"> перечень объектов (мероприятий ИП), стоимость освоения, СПИ и величину амортизации </w:t>
      </w:r>
      <w:r>
        <w:rPr>
          <w:rFonts w:ascii="Myriad Pro" w:hAnsi="Myriad Pro"/>
          <w:sz w:val="26"/>
          <w:szCs w:val="26"/>
        </w:rPr>
        <w:t>н</w:t>
      </w:r>
      <w:r w:rsidRPr="00315004">
        <w:rPr>
          <w:rFonts w:ascii="Myriad Pro" w:hAnsi="Myriad Pro"/>
          <w:sz w:val="26"/>
          <w:szCs w:val="26"/>
        </w:rPr>
        <w:t xml:space="preserve">а 2018 </w:t>
      </w:r>
      <w:r>
        <w:rPr>
          <w:rFonts w:ascii="Myriad Pro" w:hAnsi="Myriad Pro"/>
          <w:sz w:val="26"/>
          <w:szCs w:val="26"/>
        </w:rPr>
        <w:t>год</w:t>
      </w:r>
      <w:r w:rsidRPr="00315004">
        <w:rPr>
          <w:rFonts w:ascii="Myriad Pro" w:hAnsi="Myriad Pro"/>
          <w:sz w:val="26"/>
          <w:szCs w:val="26"/>
        </w:rPr>
        <w:t xml:space="preserve">. Планируемый ввод ОС в </w:t>
      </w:r>
      <w:r>
        <w:rPr>
          <w:rFonts w:ascii="Myriad Pro" w:hAnsi="Myriad Pro"/>
          <w:sz w:val="26"/>
          <w:szCs w:val="26"/>
        </w:rPr>
        <w:t>2017-</w:t>
      </w:r>
      <w:r w:rsidRPr="00315004">
        <w:rPr>
          <w:rFonts w:ascii="Myriad Pro" w:hAnsi="Myriad Pro"/>
          <w:sz w:val="26"/>
          <w:szCs w:val="26"/>
        </w:rPr>
        <w:t>201</w:t>
      </w:r>
      <w:r>
        <w:rPr>
          <w:rFonts w:ascii="Myriad Pro" w:hAnsi="Myriad Pro"/>
          <w:sz w:val="26"/>
          <w:szCs w:val="26"/>
        </w:rPr>
        <w:t>8</w:t>
      </w:r>
      <w:r w:rsidRPr="00315004">
        <w:rPr>
          <w:rFonts w:ascii="Myriad Pro" w:hAnsi="Myriad Pro"/>
          <w:sz w:val="26"/>
          <w:szCs w:val="26"/>
        </w:rPr>
        <w:t xml:space="preserve"> г</w:t>
      </w:r>
      <w:r w:rsidR="00F4263D">
        <w:rPr>
          <w:rFonts w:ascii="Myriad Pro" w:hAnsi="Myriad Pro"/>
          <w:sz w:val="26"/>
          <w:szCs w:val="26"/>
        </w:rPr>
        <w:t>г. </w:t>
      </w:r>
      <w:r w:rsidRPr="00315004">
        <w:rPr>
          <w:rFonts w:ascii="Myriad Pro" w:hAnsi="Myriad Pro"/>
          <w:sz w:val="26"/>
          <w:szCs w:val="26"/>
        </w:rPr>
        <w:t xml:space="preserve">отражен поквартально. </w:t>
      </w:r>
    </w:p>
    <w:p w14:paraId="14CC219C" w14:textId="08CD2217" w:rsidR="003504DE" w:rsidRDefault="003504DE" w:rsidP="001C1435">
      <w:pPr>
        <w:pStyle w:val="a5"/>
        <w:numPr>
          <w:ilvl w:val="0"/>
          <w:numId w:val="55"/>
        </w:numPr>
        <w:spacing w:after="0" w:line="360" w:lineRule="auto"/>
        <w:jc w:val="both"/>
        <w:rPr>
          <w:rFonts w:ascii="Myriad Pro" w:hAnsi="Myriad Pro"/>
          <w:sz w:val="26"/>
          <w:szCs w:val="26"/>
        </w:rPr>
      </w:pPr>
      <w:r>
        <w:rPr>
          <w:rFonts w:ascii="Myriad Pro" w:hAnsi="Myriad Pro"/>
          <w:sz w:val="26"/>
          <w:szCs w:val="26"/>
        </w:rPr>
        <w:t xml:space="preserve">Перечень мероприятий на 2018 год и стоимость их освоения соответствуют представленному проекту скорректированной инвестиционной программы, направленному </w:t>
      </w:r>
      <w:r w:rsidRPr="00315004">
        <w:rPr>
          <w:rFonts w:ascii="Myriad Pro" w:hAnsi="Myriad Pro"/>
          <w:sz w:val="26"/>
          <w:szCs w:val="26"/>
        </w:rPr>
        <w:t>на утверж</w:t>
      </w:r>
      <w:r>
        <w:rPr>
          <w:rFonts w:ascii="Myriad Pro" w:hAnsi="Myriad Pro"/>
          <w:sz w:val="26"/>
          <w:szCs w:val="26"/>
        </w:rPr>
        <w:t>дение в Министерство энергетики</w:t>
      </w:r>
      <w:r w:rsidRPr="00315004">
        <w:rPr>
          <w:rFonts w:ascii="Myriad Pro" w:hAnsi="Myriad Pro"/>
          <w:sz w:val="26"/>
          <w:szCs w:val="26"/>
        </w:rPr>
        <w:t xml:space="preserve"> РФ письмом </w:t>
      </w:r>
      <w:r w:rsidR="0041096B">
        <w:rPr>
          <w:rFonts w:ascii="Myriad Pro" w:hAnsi="Myriad Pro"/>
          <w:sz w:val="26"/>
          <w:szCs w:val="26"/>
        </w:rPr>
        <w:t>№ </w:t>
      </w:r>
      <w:r w:rsidRPr="00315004">
        <w:rPr>
          <w:rFonts w:ascii="Myriad Pro" w:hAnsi="Myriad Pro"/>
          <w:sz w:val="26"/>
          <w:szCs w:val="26"/>
        </w:rPr>
        <w:t xml:space="preserve">1/01/3007-исх от 05.04.2017 </w:t>
      </w:r>
      <w:r w:rsidR="00F4263D">
        <w:rPr>
          <w:rFonts w:ascii="Myriad Pro" w:hAnsi="Myriad Pro"/>
          <w:sz w:val="26"/>
          <w:szCs w:val="26"/>
        </w:rPr>
        <w:t>г. </w:t>
      </w:r>
      <w:r>
        <w:rPr>
          <w:rFonts w:ascii="Myriad Pro" w:hAnsi="Myriad Pro"/>
          <w:sz w:val="26"/>
          <w:szCs w:val="26"/>
        </w:rPr>
        <w:t xml:space="preserve">и составляет 4 125,33 млн. руб. Вместе с тем Исполнитель отмечает, что согласно инвестиционной программе, утвержденной приказом от 30.12.2016 </w:t>
      </w:r>
      <w:r w:rsidR="0041096B">
        <w:rPr>
          <w:rFonts w:ascii="Myriad Pro" w:hAnsi="Myriad Pro"/>
          <w:sz w:val="26"/>
          <w:szCs w:val="26"/>
        </w:rPr>
        <w:t>№ </w:t>
      </w:r>
      <w:r>
        <w:rPr>
          <w:rFonts w:ascii="Myriad Pro" w:hAnsi="Myriad Pro"/>
          <w:sz w:val="26"/>
          <w:szCs w:val="26"/>
        </w:rPr>
        <w:t>1471, план ввода основных средств в 2018 году составляет 3 013,03 млн. руб. Разница составляет 1 112,3 млн. руб.</w:t>
      </w:r>
    </w:p>
    <w:p w14:paraId="76321783" w14:textId="77777777" w:rsidR="003504DE" w:rsidRPr="00E17399" w:rsidRDefault="003504DE" w:rsidP="001C1435">
      <w:pPr>
        <w:pStyle w:val="a5"/>
        <w:numPr>
          <w:ilvl w:val="0"/>
          <w:numId w:val="55"/>
        </w:numPr>
        <w:spacing w:after="0" w:line="360" w:lineRule="auto"/>
        <w:jc w:val="both"/>
        <w:rPr>
          <w:rFonts w:ascii="Myriad Pro" w:hAnsi="Myriad Pro"/>
          <w:sz w:val="26"/>
          <w:szCs w:val="26"/>
        </w:rPr>
      </w:pPr>
      <w:r>
        <w:rPr>
          <w:rFonts w:ascii="Myriad Pro" w:hAnsi="Myriad Pro"/>
          <w:sz w:val="26"/>
          <w:szCs w:val="26"/>
        </w:rPr>
        <w:t xml:space="preserve">В представленном расчете </w:t>
      </w:r>
      <w:r w:rsidRPr="00315004">
        <w:rPr>
          <w:rFonts w:ascii="Myriad Pro" w:hAnsi="Myriad Pro"/>
          <w:sz w:val="26"/>
          <w:szCs w:val="26"/>
        </w:rPr>
        <w:t>амортизационных отчислений</w:t>
      </w:r>
      <w:r>
        <w:rPr>
          <w:rFonts w:ascii="Myriad Pro" w:hAnsi="Myriad Pro"/>
          <w:sz w:val="26"/>
          <w:szCs w:val="26"/>
        </w:rPr>
        <w:t xml:space="preserve"> не выделен размер амортизации по вводам основных средств за 2017 год. Не отражена остаточная стоимость основных средств на 31.12.2016 года.</w:t>
      </w:r>
    </w:p>
    <w:p w14:paraId="7ABD057B" w14:textId="77777777" w:rsidR="003504DE" w:rsidRDefault="003504DE" w:rsidP="001C1435">
      <w:pPr>
        <w:pStyle w:val="a5"/>
        <w:numPr>
          <w:ilvl w:val="0"/>
          <w:numId w:val="55"/>
        </w:numPr>
        <w:spacing w:after="0" w:line="360" w:lineRule="auto"/>
        <w:jc w:val="both"/>
        <w:rPr>
          <w:rFonts w:ascii="Myriad Pro" w:hAnsi="Myriad Pro"/>
          <w:sz w:val="26"/>
          <w:szCs w:val="26"/>
        </w:rPr>
      </w:pPr>
      <w:r w:rsidRPr="00E17399">
        <w:rPr>
          <w:rFonts w:ascii="Myriad Pro" w:hAnsi="Myriad Pro"/>
          <w:sz w:val="26"/>
          <w:szCs w:val="26"/>
        </w:rPr>
        <w:t xml:space="preserve">Не представлено экономическое обоснование включения в расчет </w:t>
      </w:r>
      <w:r w:rsidRPr="00E17399">
        <w:rPr>
          <w:rFonts w:ascii="Myriad Pro" w:hAnsi="Myriad Pro"/>
          <w:color w:val="000000" w:themeColor="text1"/>
          <w:sz w:val="26"/>
          <w:szCs w:val="26"/>
        </w:rPr>
        <w:t xml:space="preserve">амортизационных отчислений в составе </w:t>
      </w:r>
      <w:r>
        <w:rPr>
          <w:rFonts w:ascii="Myriad Pro" w:hAnsi="Myriad Pro"/>
          <w:color w:val="000000" w:themeColor="text1"/>
          <w:sz w:val="26"/>
          <w:szCs w:val="26"/>
        </w:rPr>
        <w:t xml:space="preserve">транспортных средств автомобиля </w:t>
      </w:r>
      <w:r w:rsidRPr="00E11822">
        <w:rPr>
          <w:rFonts w:ascii="Myriad Pro" w:hAnsi="Myriad Pro"/>
          <w:color w:val="000000" w:themeColor="text1"/>
          <w:sz w:val="26"/>
          <w:szCs w:val="26"/>
        </w:rPr>
        <w:t>Toyota Camry</w:t>
      </w:r>
      <w:r w:rsidRPr="00E17399">
        <w:rPr>
          <w:rFonts w:ascii="Myriad Pro" w:hAnsi="Myriad Pro"/>
          <w:color w:val="000000" w:themeColor="text1"/>
          <w:sz w:val="26"/>
          <w:szCs w:val="26"/>
        </w:rPr>
        <w:t xml:space="preserve"> в размере </w:t>
      </w:r>
      <w:r>
        <w:rPr>
          <w:rFonts w:ascii="Myriad Pro" w:hAnsi="Myriad Pro"/>
          <w:color w:val="000000" w:themeColor="text1"/>
          <w:sz w:val="26"/>
          <w:szCs w:val="26"/>
        </w:rPr>
        <w:t>78</w:t>
      </w:r>
      <w:r w:rsidRPr="00E17399">
        <w:rPr>
          <w:rFonts w:ascii="Myriad Pro" w:hAnsi="Myriad Pro"/>
          <w:color w:val="000000" w:themeColor="text1"/>
          <w:sz w:val="26"/>
          <w:szCs w:val="26"/>
        </w:rPr>
        <w:t xml:space="preserve"> тыс. руб</w:t>
      </w:r>
      <w:r w:rsidRPr="00E17399">
        <w:rPr>
          <w:rFonts w:ascii="Myriad Pro" w:hAnsi="Myriad Pro"/>
          <w:sz w:val="26"/>
          <w:szCs w:val="26"/>
        </w:rPr>
        <w:t>.</w:t>
      </w:r>
      <w:r>
        <w:rPr>
          <w:rFonts w:ascii="Myriad Pro" w:hAnsi="Myriad Pro"/>
          <w:sz w:val="26"/>
          <w:szCs w:val="26"/>
        </w:rPr>
        <w:t xml:space="preserve">, автомобиля </w:t>
      </w:r>
      <w:r w:rsidRPr="0006183F">
        <w:rPr>
          <w:rFonts w:ascii="Myriad Pro" w:hAnsi="Myriad Pro"/>
          <w:sz w:val="26"/>
          <w:szCs w:val="26"/>
        </w:rPr>
        <w:t>NISSAN TEANA 3.5 PREMIUM</w:t>
      </w:r>
      <w:r>
        <w:rPr>
          <w:rFonts w:ascii="Myriad Pro" w:hAnsi="Myriad Pro"/>
          <w:sz w:val="26"/>
          <w:szCs w:val="26"/>
        </w:rPr>
        <w:t xml:space="preserve"> в размере 37,46 тыс. руб.</w:t>
      </w:r>
    </w:p>
    <w:p w14:paraId="40883A7E" w14:textId="77777777" w:rsidR="003504DE" w:rsidRPr="00E17399" w:rsidRDefault="003504DE" w:rsidP="001C1435">
      <w:pPr>
        <w:pStyle w:val="a5"/>
        <w:numPr>
          <w:ilvl w:val="0"/>
          <w:numId w:val="55"/>
        </w:numPr>
        <w:spacing w:after="0" w:line="360" w:lineRule="auto"/>
        <w:jc w:val="both"/>
        <w:rPr>
          <w:rFonts w:ascii="Myriad Pro" w:hAnsi="Myriad Pro"/>
          <w:sz w:val="26"/>
          <w:szCs w:val="26"/>
        </w:rPr>
      </w:pPr>
      <w:r w:rsidRPr="00E17399">
        <w:rPr>
          <w:rFonts w:ascii="Myriad Pro" w:hAnsi="Myriad Pro"/>
          <w:sz w:val="26"/>
          <w:szCs w:val="26"/>
        </w:rPr>
        <w:t>Не представлен расчет доли амортизации основных средств, отнесенных на деятельность по оказанию услуг по передаче электрической энергии;</w:t>
      </w:r>
    </w:p>
    <w:p w14:paraId="4538C286" w14:textId="77777777" w:rsidR="003504DE" w:rsidRDefault="003504DE" w:rsidP="001C1435">
      <w:pPr>
        <w:pStyle w:val="a5"/>
        <w:numPr>
          <w:ilvl w:val="0"/>
          <w:numId w:val="55"/>
        </w:numPr>
        <w:spacing w:after="0" w:line="360" w:lineRule="auto"/>
        <w:jc w:val="both"/>
        <w:rPr>
          <w:rFonts w:ascii="Myriad Pro" w:hAnsi="Myriad Pro"/>
          <w:sz w:val="26"/>
          <w:szCs w:val="26"/>
        </w:rPr>
      </w:pPr>
      <w:r w:rsidRPr="00E17399">
        <w:rPr>
          <w:rFonts w:ascii="Myriad Pro" w:hAnsi="Myriad Pro"/>
          <w:sz w:val="26"/>
          <w:szCs w:val="26"/>
        </w:rPr>
        <w:t>Не представлен отчет об использовании амортизации за 2</w:t>
      </w:r>
      <w:r>
        <w:rPr>
          <w:rFonts w:ascii="Myriad Pro" w:hAnsi="Myriad Pro"/>
          <w:sz w:val="26"/>
          <w:szCs w:val="26"/>
        </w:rPr>
        <w:t>016</w:t>
      </w:r>
      <w:r w:rsidRPr="00E17399">
        <w:rPr>
          <w:rFonts w:ascii="Myriad Pro" w:hAnsi="Myriad Pro"/>
          <w:sz w:val="26"/>
          <w:szCs w:val="26"/>
        </w:rPr>
        <w:t xml:space="preserve"> год;</w:t>
      </w:r>
    </w:p>
    <w:p w14:paraId="2D8B64D9" w14:textId="77777777" w:rsidR="003504DE" w:rsidRDefault="003504DE" w:rsidP="001C1435">
      <w:pPr>
        <w:pStyle w:val="a5"/>
        <w:numPr>
          <w:ilvl w:val="0"/>
          <w:numId w:val="55"/>
        </w:numPr>
        <w:spacing w:after="0" w:line="360" w:lineRule="auto"/>
        <w:jc w:val="both"/>
        <w:rPr>
          <w:rFonts w:ascii="Myriad Pro" w:hAnsi="Myriad Pro"/>
          <w:sz w:val="26"/>
          <w:szCs w:val="26"/>
        </w:rPr>
      </w:pPr>
      <w:r>
        <w:rPr>
          <w:rFonts w:ascii="Myriad Pro" w:hAnsi="Myriad Pro"/>
          <w:sz w:val="26"/>
          <w:szCs w:val="26"/>
        </w:rPr>
        <w:t>Не представлена о</w:t>
      </w:r>
      <w:r w:rsidRPr="00E17399">
        <w:rPr>
          <w:rFonts w:ascii="Myriad Pro" w:hAnsi="Myriad Pro"/>
          <w:sz w:val="26"/>
          <w:szCs w:val="26"/>
        </w:rPr>
        <w:t>боротно-сальдовая ведомость по счету 0</w:t>
      </w:r>
      <w:r>
        <w:rPr>
          <w:rFonts w:ascii="Myriad Pro" w:hAnsi="Myriad Pro"/>
          <w:sz w:val="26"/>
          <w:szCs w:val="26"/>
        </w:rPr>
        <w:t>5</w:t>
      </w:r>
      <w:r w:rsidRPr="00E17399">
        <w:rPr>
          <w:rFonts w:ascii="Myriad Pro" w:hAnsi="Myriad Pro"/>
          <w:sz w:val="26"/>
          <w:szCs w:val="26"/>
        </w:rPr>
        <w:t xml:space="preserve"> за 201</w:t>
      </w:r>
      <w:r>
        <w:rPr>
          <w:rFonts w:ascii="Myriad Pro" w:hAnsi="Myriad Pro"/>
          <w:sz w:val="26"/>
          <w:szCs w:val="26"/>
        </w:rPr>
        <w:t>6</w:t>
      </w:r>
      <w:r w:rsidRPr="00E17399">
        <w:rPr>
          <w:rFonts w:ascii="Myriad Pro" w:hAnsi="Myriad Pro"/>
          <w:sz w:val="26"/>
          <w:szCs w:val="26"/>
        </w:rPr>
        <w:t xml:space="preserve"> год.</w:t>
      </w:r>
    </w:p>
    <w:p w14:paraId="7D3489A7" w14:textId="2DE20F4A" w:rsidR="003504DE" w:rsidRPr="00E17399" w:rsidRDefault="003504DE" w:rsidP="003504DE">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 абзацем 6 пункта 27 Основ ценообразования</w:t>
      </w:r>
      <w:r>
        <w:rPr>
          <w:rFonts w:ascii="Myriad Pro" w:eastAsia="Calibri" w:hAnsi="Myriad Pro" w:cs="Times New Roman"/>
          <w:sz w:val="26"/>
          <w:szCs w:val="26"/>
        </w:rPr>
        <w:t xml:space="preserve"> </w:t>
      </w:r>
      <w:r w:rsidR="0041096B">
        <w:rPr>
          <w:rFonts w:ascii="Myriad Pro" w:eastAsia="Calibri" w:hAnsi="Myriad Pro" w:cs="Times New Roman"/>
          <w:sz w:val="26"/>
          <w:szCs w:val="26"/>
        </w:rPr>
        <w:t>№ </w:t>
      </w:r>
      <w:r>
        <w:rPr>
          <w:rFonts w:ascii="Myriad Pro" w:eastAsia="Calibri" w:hAnsi="Myriad Pro" w:cs="Times New Roman"/>
          <w:sz w:val="26"/>
          <w:szCs w:val="26"/>
        </w:rPr>
        <w:t>1178</w:t>
      </w:r>
      <w:r w:rsidRPr="00E17399">
        <w:rPr>
          <w:rFonts w:ascii="Myriad Pro" w:eastAsia="Calibri" w:hAnsi="Myriad Pro" w:cs="Times New Roman"/>
          <w:sz w:val="26"/>
          <w:szCs w:val="26"/>
        </w:rPr>
        <w:t xml:space="preserve">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6391D443" w14:textId="1BF78E4C" w:rsidR="003504DE" w:rsidRPr="00E17399" w:rsidRDefault="003504DE" w:rsidP="003504DE">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абзацем 1 пункта 27 Основ ценообразования </w:t>
      </w:r>
      <w:r w:rsidR="0041096B">
        <w:rPr>
          <w:rFonts w:ascii="Myriad Pro" w:eastAsia="Calibri" w:hAnsi="Myriad Pro" w:cs="Times New Roman"/>
          <w:sz w:val="26"/>
          <w:szCs w:val="26"/>
        </w:rPr>
        <w:t>№ </w:t>
      </w:r>
      <w:r>
        <w:rPr>
          <w:rFonts w:ascii="Myriad Pro" w:eastAsia="Calibri" w:hAnsi="Myriad Pro" w:cs="Times New Roman"/>
          <w:sz w:val="26"/>
          <w:szCs w:val="26"/>
        </w:rPr>
        <w:t>1178</w:t>
      </w:r>
      <w:r w:rsidRPr="00E17399">
        <w:rPr>
          <w:rFonts w:ascii="Myriad Pro" w:eastAsia="Calibri" w:hAnsi="Myriad Pro" w:cs="Times New Roman"/>
          <w:sz w:val="26"/>
          <w:szCs w:val="26"/>
        </w:rPr>
        <w:t xml:space="preserve">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6C88ED46" w14:textId="3329A2C0" w:rsidR="003504DE" w:rsidRPr="00E17399" w:rsidRDefault="003504DE" w:rsidP="003504DE">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Учитывая, что абзацем 6 пункта 27 </w:t>
      </w:r>
      <w:r>
        <w:rPr>
          <w:rFonts w:ascii="Myriad Pro" w:eastAsia="Calibri" w:hAnsi="Myriad Pro" w:cs="Times New Roman"/>
          <w:sz w:val="26"/>
          <w:szCs w:val="26"/>
        </w:rPr>
        <w:t xml:space="preserve">Основ ценообразования </w:t>
      </w:r>
      <w:r w:rsidR="0041096B">
        <w:rPr>
          <w:rFonts w:ascii="Myriad Pro" w:eastAsia="Calibri" w:hAnsi="Myriad Pro" w:cs="Times New Roman"/>
          <w:sz w:val="26"/>
          <w:szCs w:val="26"/>
        </w:rPr>
        <w:t>№ </w:t>
      </w:r>
      <w:r>
        <w:rPr>
          <w:rFonts w:ascii="Myriad Pro" w:eastAsia="Calibri" w:hAnsi="Myriad Pro" w:cs="Times New Roman"/>
          <w:sz w:val="26"/>
          <w:szCs w:val="26"/>
        </w:rPr>
        <w:t xml:space="preserve">1178 </w:t>
      </w:r>
      <w:r w:rsidRPr="00E17399">
        <w:rPr>
          <w:rFonts w:ascii="Myriad Pro" w:eastAsia="Calibri" w:hAnsi="Myriad Pro" w:cs="Times New Roman"/>
          <w:sz w:val="26"/>
          <w:szCs w:val="26"/>
        </w:rPr>
        <w:t>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5C037596" w14:textId="77777777"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позицию ФАС России, неоднократно изложенную в предписаниях по результатам проверок принятых тарифных решений,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0BC2EFB6" w14:textId="69F62342" w:rsidR="003504DE" w:rsidRDefault="003504DE" w:rsidP="003504DE">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На основании изложенного выше Исполнителем был произведен расчет амортизационных отчислений по основным средствам, числившимся на балансе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w:t>
      </w:r>
      <w:r>
        <w:rPr>
          <w:rFonts w:ascii="Myriad Pro" w:eastAsia="Calibri" w:hAnsi="Myriad Pro" w:cs="Times New Roman"/>
          <w:sz w:val="26"/>
          <w:szCs w:val="26"/>
        </w:rPr>
        <w:t xml:space="preserve"> по состоянию на 31.12.2016 года, а также введенным в эксплуатацию в период с 01 января 2017 года по 30 ноября 2017 года, исходя из максимального срока полезного использования в соответствии с </w:t>
      </w:r>
      <w:r w:rsidRPr="00BF5059">
        <w:rPr>
          <w:rFonts w:ascii="Myriad Pro" w:eastAsia="Calibri" w:hAnsi="Myriad Pro" w:cs="Times New Roman"/>
          <w:sz w:val="26"/>
          <w:szCs w:val="26"/>
        </w:rPr>
        <w:t>Постановление</w:t>
      </w:r>
      <w:r>
        <w:rPr>
          <w:rFonts w:ascii="Myriad Pro" w:eastAsia="Calibri" w:hAnsi="Myriad Pro" w:cs="Times New Roman"/>
          <w:sz w:val="26"/>
          <w:szCs w:val="26"/>
        </w:rPr>
        <w:t>м</w:t>
      </w:r>
      <w:r w:rsidRPr="00BF5059">
        <w:rPr>
          <w:rFonts w:ascii="Myriad Pro" w:eastAsia="Calibri" w:hAnsi="Myriad Pro" w:cs="Times New Roman"/>
          <w:sz w:val="26"/>
          <w:szCs w:val="26"/>
        </w:rPr>
        <w:t xml:space="preserve"> Правительства РФ от 01.01.2002 </w:t>
      </w:r>
      <w:r w:rsidR="0041096B">
        <w:rPr>
          <w:rFonts w:ascii="Myriad Pro" w:eastAsia="Calibri" w:hAnsi="Myriad Pro" w:cs="Times New Roman"/>
          <w:sz w:val="26"/>
          <w:szCs w:val="26"/>
        </w:rPr>
        <w:t>№ </w:t>
      </w:r>
      <w:r w:rsidRPr="00BF5059">
        <w:rPr>
          <w:rFonts w:ascii="Myriad Pro" w:eastAsia="Calibri" w:hAnsi="Myriad Pro" w:cs="Times New Roman"/>
          <w:sz w:val="26"/>
          <w:szCs w:val="26"/>
        </w:rPr>
        <w:t xml:space="preserve">1 </w:t>
      </w:r>
      <w:r>
        <w:rPr>
          <w:rFonts w:ascii="Myriad Pro" w:eastAsia="Calibri" w:hAnsi="Myriad Pro" w:cs="Times New Roman"/>
          <w:sz w:val="26"/>
          <w:szCs w:val="26"/>
        </w:rPr>
        <w:t>«</w:t>
      </w:r>
      <w:r w:rsidRPr="00BF5059">
        <w:rPr>
          <w:rFonts w:ascii="Myriad Pro" w:eastAsia="Calibri" w:hAnsi="Myriad Pro" w:cs="Times New Roman"/>
          <w:sz w:val="26"/>
          <w:szCs w:val="26"/>
        </w:rPr>
        <w:t>О Классификации основных средств, включаемых в амортизационные группы</w:t>
      </w:r>
      <w:r>
        <w:rPr>
          <w:rFonts w:ascii="Myriad Pro" w:eastAsia="Calibri" w:hAnsi="Myriad Pro" w:cs="Times New Roman"/>
          <w:sz w:val="26"/>
          <w:szCs w:val="26"/>
        </w:rPr>
        <w:t>», а также с учетом доли распределения на вид деятельности передача электрической энергии (97,97%).</w:t>
      </w:r>
    </w:p>
    <w:tbl>
      <w:tblPr>
        <w:tblW w:w="5000" w:type="pct"/>
        <w:tblLook w:val="04A0" w:firstRow="1" w:lastRow="0" w:firstColumn="1" w:lastColumn="0" w:noHBand="0" w:noVBand="1"/>
      </w:tblPr>
      <w:tblGrid>
        <w:gridCol w:w="2044"/>
        <w:gridCol w:w="2157"/>
        <w:gridCol w:w="1665"/>
        <w:gridCol w:w="1787"/>
        <w:gridCol w:w="1691"/>
      </w:tblGrid>
      <w:tr w:rsidR="003504DE" w:rsidRPr="00FE3DD3" w14:paraId="76C7DFC3" w14:textId="77777777" w:rsidTr="008E5787">
        <w:trPr>
          <w:trHeight w:val="1275"/>
        </w:trPr>
        <w:tc>
          <w:tcPr>
            <w:tcW w:w="10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2C207"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Показатели</w:t>
            </w:r>
          </w:p>
        </w:tc>
        <w:tc>
          <w:tcPr>
            <w:tcW w:w="11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A6720" w14:textId="6D810D0E"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 xml:space="preserve">Заявлено </w:t>
            </w:r>
            <w:r w:rsidR="00F63FA3">
              <w:rPr>
                <w:rFonts w:ascii="Myriad Pro" w:eastAsia="Times New Roman" w:hAnsi="Myriad Pro" w:cs="Times New Roman"/>
                <w:color w:val="FFFFFF"/>
                <w:sz w:val="20"/>
                <w:szCs w:val="20"/>
                <w:lang w:eastAsia="ru-RU"/>
              </w:rPr>
              <w:t>П</w:t>
            </w:r>
            <w:r w:rsidR="002C7195">
              <w:rPr>
                <w:rFonts w:ascii="Myriad Pro" w:eastAsia="Times New Roman" w:hAnsi="Myriad Pro" w:cs="Times New Roman"/>
                <w:color w:val="FFFFFF"/>
                <w:sz w:val="20"/>
                <w:szCs w:val="20"/>
                <w:lang w:eastAsia="ru-RU"/>
              </w:rPr>
              <w:t>АО </w:t>
            </w:r>
            <w:r w:rsidRPr="00FE3DD3">
              <w:rPr>
                <w:rFonts w:ascii="Myriad Pro" w:eastAsia="Times New Roman" w:hAnsi="Myriad Pro" w:cs="Times New Roman"/>
                <w:color w:val="FFFFFF"/>
                <w:sz w:val="20"/>
                <w:szCs w:val="20"/>
                <w:lang w:eastAsia="ru-RU"/>
              </w:rPr>
              <w:t>«МРСК Сибири» - «Красноярскэнерго» на 2018, тыс. руб.</w:t>
            </w:r>
          </w:p>
        </w:tc>
        <w:tc>
          <w:tcPr>
            <w:tcW w:w="8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315A3"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Утверждено на 2018, тыс. руб.</w:t>
            </w:r>
          </w:p>
        </w:tc>
        <w:tc>
          <w:tcPr>
            <w:tcW w:w="186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1CDFC"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Позиция Исполнителя, тыс. руб.</w:t>
            </w:r>
          </w:p>
        </w:tc>
      </w:tr>
      <w:tr w:rsidR="003504DE" w:rsidRPr="00FE3DD3" w14:paraId="571908C7" w14:textId="77777777" w:rsidTr="008E5787">
        <w:trPr>
          <w:trHeight w:val="510"/>
        </w:trPr>
        <w:tc>
          <w:tcPr>
            <w:tcW w:w="10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023EA" w14:textId="77777777" w:rsidR="003504DE" w:rsidRPr="00FE3DD3" w:rsidRDefault="003504DE" w:rsidP="003504DE">
            <w:pPr>
              <w:spacing w:after="0" w:line="240" w:lineRule="auto"/>
              <w:rPr>
                <w:rFonts w:ascii="Myriad Pro" w:eastAsia="Times New Roman" w:hAnsi="Myriad Pro" w:cs="Times New Roman"/>
                <w:color w:val="FFFFFF"/>
                <w:sz w:val="20"/>
                <w:szCs w:val="20"/>
                <w:lang w:eastAsia="ru-RU"/>
              </w:rPr>
            </w:pPr>
          </w:p>
        </w:tc>
        <w:tc>
          <w:tcPr>
            <w:tcW w:w="11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EAD62" w14:textId="77777777" w:rsidR="003504DE" w:rsidRPr="00FE3DD3" w:rsidRDefault="003504DE" w:rsidP="003504DE">
            <w:pPr>
              <w:spacing w:after="0" w:line="240" w:lineRule="auto"/>
              <w:rPr>
                <w:rFonts w:ascii="Myriad Pro" w:eastAsia="Times New Roman" w:hAnsi="Myriad Pro" w:cs="Times New Roman"/>
                <w:color w:val="FFFFFF"/>
                <w:sz w:val="20"/>
                <w:szCs w:val="20"/>
                <w:lang w:eastAsia="ru-RU"/>
              </w:rPr>
            </w:pPr>
          </w:p>
        </w:tc>
        <w:tc>
          <w:tcPr>
            <w:tcW w:w="8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E7FAA" w14:textId="77777777" w:rsidR="003504DE" w:rsidRPr="00FE3DD3" w:rsidRDefault="003504DE" w:rsidP="003504DE">
            <w:pPr>
              <w:spacing w:after="0" w:line="240" w:lineRule="auto"/>
              <w:rPr>
                <w:rFonts w:ascii="Myriad Pro" w:eastAsia="Times New Roman" w:hAnsi="Myriad Pro" w:cs="Times New Roman"/>
                <w:color w:val="FFFFFF"/>
                <w:sz w:val="20"/>
                <w:szCs w:val="20"/>
                <w:lang w:eastAsia="ru-RU"/>
              </w:rPr>
            </w:pP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4685C"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Всего</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B475D3"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 xml:space="preserve">в т.ч. </w:t>
            </w:r>
            <w:r>
              <w:rPr>
                <w:rFonts w:ascii="Myriad Pro" w:eastAsia="Times New Roman" w:hAnsi="Myriad Pro" w:cs="Times New Roman"/>
                <w:color w:val="FFFFFF"/>
                <w:sz w:val="20"/>
                <w:szCs w:val="20"/>
                <w:lang w:eastAsia="ru-RU"/>
              </w:rPr>
              <w:t>доп.обосн. расходы</w:t>
            </w:r>
          </w:p>
        </w:tc>
      </w:tr>
      <w:tr w:rsidR="003504DE" w:rsidRPr="00FE3DD3" w14:paraId="16453544" w14:textId="77777777" w:rsidTr="008E5787">
        <w:trPr>
          <w:trHeight w:val="255"/>
        </w:trPr>
        <w:tc>
          <w:tcPr>
            <w:tcW w:w="10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28E0F"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1</w:t>
            </w:r>
          </w:p>
        </w:tc>
        <w:tc>
          <w:tcPr>
            <w:tcW w:w="11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C0D880"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2</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3E7480"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3</w:t>
            </w: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082FB6"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4</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B3176"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5</w:t>
            </w:r>
          </w:p>
        </w:tc>
      </w:tr>
      <w:tr w:rsidR="003504DE" w:rsidRPr="00FE3DD3" w14:paraId="3174BDCE" w14:textId="77777777" w:rsidTr="008E5787">
        <w:trPr>
          <w:trHeight w:val="255"/>
        </w:trPr>
        <w:tc>
          <w:tcPr>
            <w:tcW w:w="109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8192A6C" w14:textId="77777777" w:rsidR="003504DE" w:rsidRPr="00FE3DD3" w:rsidRDefault="003504DE" w:rsidP="003504DE">
            <w:pPr>
              <w:spacing w:after="0" w:line="240" w:lineRule="auto"/>
              <w:jc w:val="center"/>
              <w:rPr>
                <w:rFonts w:ascii="Myriad Pro" w:eastAsia="Times New Roman" w:hAnsi="Myriad Pro" w:cs="Times New Roman"/>
                <w:color w:val="000000"/>
                <w:sz w:val="20"/>
                <w:szCs w:val="20"/>
                <w:lang w:eastAsia="ru-RU"/>
              </w:rPr>
            </w:pPr>
            <w:r w:rsidRPr="00FE3DD3">
              <w:rPr>
                <w:rFonts w:ascii="Myriad Pro" w:eastAsia="Times New Roman" w:hAnsi="Myriad Pro" w:cs="Times New Roman"/>
                <w:color w:val="000000"/>
                <w:sz w:val="20"/>
                <w:szCs w:val="20"/>
                <w:lang w:eastAsia="ru-RU"/>
              </w:rPr>
              <w:t>Амортизация</w:t>
            </w:r>
          </w:p>
        </w:tc>
        <w:tc>
          <w:tcPr>
            <w:tcW w:w="115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87D5E54" w14:textId="77777777" w:rsidR="003504DE" w:rsidRPr="00FE3DD3" w:rsidRDefault="003504DE" w:rsidP="003504DE">
            <w:pPr>
              <w:spacing w:after="0" w:line="240" w:lineRule="auto"/>
              <w:jc w:val="center"/>
              <w:rPr>
                <w:rFonts w:ascii="Myriad Pro" w:eastAsia="Times New Roman" w:hAnsi="Myriad Pro" w:cs="Times New Roman"/>
                <w:color w:val="000000"/>
                <w:sz w:val="20"/>
                <w:szCs w:val="20"/>
                <w:lang w:eastAsia="ru-RU"/>
              </w:rPr>
            </w:pPr>
            <w:r w:rsidRPr="00FE3DD3">
              <w:rPr>
                <w:rFonts w:ascii="Myriad Pro" w:eastAsia="Times New Roman" w:hAnsi="Myriad Pro" w:cs="Times New Roman"/>
                <w:color w:val="000000"/>
                <w:sz w:val="20"/>
                <w:szCs w:val="20"/>
                <w:lang w:eastAsia="ru-RU"/>
              </w:rPr>
              <w:t>923 846,08</w:t>
            </w:r>
          </w:p>
        </w:tc>
        <w:tc>
          <w:tcPr>
            <w:tcW w:w="89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C98A856" w14:textId="77777777" w:rsidR="003504DE" w:rsidRPr="00FE3DD3" w:rsidRDefault="003504DE" w:rsidP="003504DE">
            <w:pPr>
              <w:spacing w:after="0" w:line="240" w:lineRule="auto"/>
              <w:jc w:val="center"/>
              <w:rPr>
                <w:rFonts w:ascii="Myriad Pro" w:eastAsia="Times New Roman" w:hAnsi="Myriad Pro" w:cs="Times New Roman"/>
                <w:color w:val="000000"/>
                <w:sz w:val="20"/>
                <w:szCs w:val="20"/>
                <w:lang w:eastAsia="ru-RU"/>
              </w:rPr>
            </w:pPr>
            <w:r w:rsidRPr="00FE3DD3">
              <w:rPr>
                <w:rFonts w:ascii="Myriad Pro" w:eastAsia="Times New Roman" w:hAnsi="Myriad Pro" w:cs="Times New Roman"/>
                <w:color w:val="000000"/>
                <w:sz w:val="20"/>
                <w:szCs w:val="20"/>
                <w:lang w:eastAsia="ru-RU"/>
              </w:rPr>
              <w:t>724 187,26</w:t>
            </w:r>
          </w:p>
        </w:tc>
        <w:tc>
          <w:tcPr>
            <w:tcW w:w="95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77ED3C5" w14:textId="77777777" w:rsidR="003504DE" w:rsidRPr="00C55916" w:rsidRDefault="003504DE" w:rsidP="003504DE">
            <w:pPr>
              <w:spacing w:after="0" w:line="240" w:lineRule="auto"/>
              <w:jc w:val="center"/>
              <w:rPr>
                <w:rFonts w:ascii="Myriad Pro" w:eastAsia="Times New Roman" w:hAnsi="Myriad Pro" w:cs="Times New Roman"/>
                <w:color w:val="000000"/>
                <w:sz w:val="20"/>
                <w:szCs w:val="20"/>
                <w:lang w:eastAsia="ru-RU"/>
              </w:rPr>
            </w:pPr>
            <w:r w:rsidRPr="00C55916">
              <w:rPr>
                <w:rFonts w:ascii="Myriad Pro" w:eastAsia="Times New Roman" w:hAnsi="Myriad Pro" w:cs="Times New Roman"/>
                <w:color w:val="000000"/>
                <w:sz w:val="20"/>
                <w:szCs w:val="20"/>
                <w:lang w:eastAsia="ru-RU"/>
              </w:rPr>
              <w:t>726 390,31</w:t>
            </w:r>
          </w:p>
        </w:tc>
        <w:tc>
          <w:tcPr>
            <w:tcW w:w="90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78EEF08" w14:textId="77777777" w:rsidR="003504DE" w:rsidRPr="00C55916" w:rsidRDefault="003504DE" w:rsidP="003504DE">
            <w:pPr>
              <w:spacing w:after="0" w:line="240" w:lineRule="auto"/>
              <w:jc w:val="center"/>
              <w:rPr>
                <w:rFonts w:ascii="Myriad Pro" w:eastAsia="Times New Roman" w:hAnsi="Myriad Pro" w:cs="Times New Roman"/>
                <w:color w:val="000000"/>
                <w:sz w:val="20"/>
                <w:szCs w:val="20"/>
                <w:lang w:eastAsia="ru-RU"/>
              </w:rPr>
            </w:pPr>
            <w:r w:rsidRPr="00C55916">
              <w:rPr>
                <w:rFonts w:ascii="Myriad Pro" w:eastAsia="Times New Roman" w:hAnsi="Myriad Pro" w:cs="Times New Roman"/>
                <w:color w:val="000000"/>
                <w:sz w:val="20"/>
                <w:szCs w:val="20"/>
                <w:lang w:eastAsia="ru-RU"/>
              </w:rPr>
              <w:t>2 203,05</w:t>
            </w:r>
          </w:p>
        </w:tc>
      </w:tr>
    </w:tbl>
    <w:p w14:paraId="7BAFDC5D" w14:textId="77777777" w:rsidR="003504DE" w:rsidRDefault="003504DE" w:rsidP="003504DE">
      <w:pPr>
        <w:spacing w:after="0" w:line="360" w:lineRule="auto"/>
        <w:ind w:firstLine="567"/>
        <w:contextualSpacing/>
        <w:jc w:val="both"/>
        <w:rPr>
          <w:rFonts w:ascii="Myriad Pro" w:eastAsia="Calibri" w:hAnsi="Myriad Pro" w:cs="Times New Roman"/>
          <w:bCs/>
          <w:color w:val="000000" w:themeColor="text1"/>
          <w:sz w:val="26"/>
          <w:szCs w:val="26"/>
        </w:rPr>
      </w:pPr>
      <w:r w:rsidRPr="00427A9A">
        <w:rPr>
          <w:rFonts w:ascii="Myriad Pro" w:eastAsia="Calibri" w:hAnsi="Myriad Pro" w:cs="Times New Roman"/>
          <w:bCs/>
          <w:color w:val="000000" w:themeColor="text1"/>
          <w:sz w:val="26"/>
          <w:szCs w:val="26"/>
        </w:rPr>
        <w:t xml:space="preserve">Принимая во внимание, что полученная величина расходов </w:t>
      </w:r>
      <w:r>
        <w:rPr>
          <w:rFonts w:ascii="Myriad Pro" w:eastAsia="Calibri" w:hAnsi="Myriad Pro" w:cs="Times New Roman"/>
          <w:bCs/>
          <w:color w:val="000000" w:themeColor="text1"/>
          <w:sz w:val="26"/>
          <w:szCs w:val="26"/>
        </w:rPr>
        <w:t>выше</w:t>
      </w:r>
      <w:r w:rsidRPr="00427A9A">
        <w:rPr>
          <w:rFonts w:ascii="Myriad Pro" w:eastAsia="Calibri" w:hAnsi="Myriad Pro" w:cs="Times New Roman"/>
          <w:bCs/>
          <w:color w:val="000000" w:themeColor="text1"/>
          <w:sz w:val="26"/>
          <w:szCs w:val="26"/>
        </w:rPr>
        <w:t xml:space="preserve"> величины расходов, определенных </w:t>
      </w:r>
      <w:r>
        <w:rPr>
          <w:rFonts w:ascii="Myriad Pro" w:eastAsia="Calibri" w:hAnsi="Myriad Pro" w:cs="Times New Roman"/>
          <w:bCs/>
          <w:color w:val="000000" w:themeColor="text1"/>
          <w:sz w:val="26"/>
          <w:szCs w:val="26"/>
        </w:rPr>
        <w:t>РЭК Красноярского края</w:t>
      </w:r>
      <w:r w:rsidRPr="00427A9A">
        <w:rPr>
          <w:rFonts w:ascii="Myriad Pro" w:eastAsia="Calibri" w:hAnsi="Myriad Pro" w:cs="Times New Roman"/>
          <w:bCs/>
          <w:color w:val="000000" w:themeColor="text1"/>
          <w:sz w:val="26"/>
          <w:szCs w:val="26"/>
        </w:rPr>
        <w:t xml:space="preserve">, Исполнитель полагает, что </w:t>
      </w:r>
      <w:r>
        <w:rPr>
          <w:rFonts w:ascii="Myriad Pro" w:eastAsia="Calibri" w:hAnsi="Myriad Pro" w:cs="Times New Roman"/>
          <w:bCs/>
          <w:color w:val="000000" w:themeColor="text1"/>
          <w:sz w:val="26"/>
          <w:szCs w:val="26"/>
        </w:rPr>
        <w:t>РЭК Красноярского края</w:t>
      </w:r>
      <w:r w:rsidRPr="00427A9A">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необоснованно не учел в составе НВВ расходы по статье «Амортизация» в размере 2 203,05 тыс. руб</w:t>
      </w:r>
      <w:r w:rsidRPr="00427A9A">
        <w:rPr>
          <w:rFonts w:ascii="Myriad Pro" w:eastAsia="Calibri" w:hAnsi="Myriad Pro" w:cs="Times New Roman"/>
          <w:bCs/>
          <w:color w:val="000000" w:themeColor="text1"/>
          <w:sz w:val="26"/>
          <w:szCs w:val="26"/>
        </w:rPr>
        <w:t>.</w:t>
      </w:r>
    </w:p>
    <w:p w14:paraId="24A5E67B" w14:textId="77777777" w:rsidR="003504DE" w:rsidRPr="00E17399" w:rsidRDefault="003504DE" w:rsidP="003504DE">
      <w:pPr>
        <w:spacing w:after="0" w:line="360" w:lineRule="auto"/>
        <w:ind w:firstLine="567"/>
        <w:contextualSpacing/>
        <w:jc w:val="both"/>
        <w:rPr>
          <w:rFonts w:ascii="Myriad Pro" w:eastAsia="Calibri" w:hAnsi="Myriad Pro" w:cs="Times New Roman"/>
          <w:bCs/>
          <w:color w:val="000000" w:themeColor="text1"/>
          <w:sz w:val="26"/>
          <w:szCs w:val="26"/>
        </w:rPr>
      </w:pPr>
      <w:r w:rsidRPr="00E17399">
        <w:rPr>
          <w:rFonts w:ascii="Myriad Pro" w:eastAsia="Calibri" w:hAnsi="Myriad Pro" w:cs="Times New Roman"/>
          <w:bCs/>
          <w:color w:val="000000" w:themeColor="text1"/>
          <w:sz w:val="26"/>
          <w:szCs w:val="26"/>
        </w:rPr>
        <w:t>Исполнитель рекомендует дополнительно в материалах тарифной заявки представлять:</w:t>
      </w:r>
    </w:p>
    <w:p w14:paraId="0B87B88E" w14:textId="77777777" w:rsidR="003504DE" w:rsidRDefault="003504DE" w:rsidP="001C1435">
      <w:pPr>
        <w:pStyle w:val="a5"/>
        <w:numPr>
          <w:ilvl w:val="0"/>
          <w:numId w:val="55"/>
        </w:numPr>
        <w:spacing w:after="0" w:line="360" w:lineRule="auto"/>
        <w:ind w:left="993" w:hanging="426"/>
        <w:jc w:val="both"/>
        <w:rPr>
          <w:rFonts w:ascii="Myriad Pro" w:hAnsi="Myriad Pro"/>
          <w:sz w:val="26"/>
          <w:szCs w:val="26"/>
        </w:rPr>
      </w:pPr>
      <w:r w:rsidRPr="00E17399">
        <w:rPr>
          <w:rFonts w:ascii="Myriad Pro" w:hAnsi="Myriad Pro"/>
          <w:sz w:val="26"/>
          <w:szCs w:val="26"/>
        </w:rPr>
        <w:t>Регистры бухгалтерского учета, отражающие сведения о первоначальной и остаточной стоимости основных средств за год, предшествующий периоду регулирования и истекший период текущего года</w:t>
      </w:r>
      <w:r>
        <w:rPr>
          <w:rFonts w:ascii="Myriad Pro" w:hAnsi="Myriad Pro"/>
          <w:sz w:val="26"/>
          <w:szCs w:val="26"/>
        </w:rPr>
        <w:t>;</w:t>
      </w:r>
    </w:p>
    <w:p w14:paraId="70BFD814" w14:textId="77777777" w:rsidR="003504DE" w:rsidRPr="00427A9A" w:rsidRDefault="003504DE" w:rsidP="001C1435">
      <w:pPr>
        <w:pStyle w:val="a5"/>
        <w:numPr>
          <w:ilvl w:val="0"/>
          <w:numId w:val="55"/>
        </w:numPr>
        <w:spacing w:after="0" w:line="360" w:lineRule="auto"/>
        <w:ind w:left="993" w:hanging="426"/>
        <w:jc w:val="both"/>
        <w:rPr>
          <w:rFonts w:ascii="Myriad Pro" w:hAnsi="Myriad Pro"/>
          <w:sz w:val="26"/>
          <w:szCs w:val="26"/>
        </w:rPr>
      </w:pPr>
      <w:r>
        <w:rPr>
          <w:rFonts w:ascii="Myriad Pro" w:hAnsi="Myriad Pro"/>
          <w:sz w:val="26"/>
          <w:szCs w:val="26"/>
        </w:rPr>
        <w:t xml:space="preserve">Регистры бухгалтерского учета, отражающие размер начисленной амортизации за </w:t>
      </w:r>
      <w:r w:rsidRPr="00E17399">
        <w:rPr>
          <w:rFonts w:ascii="Myriad Pro" w:hAnsi="Myriad Pro"/>
          <w:sz w:val="26"/>
          <w:szCs w:val="26"/>
        </w:rPr>
        <w:t>год, предшествующий периоду регулирования и истекший период текущего года</w:t>
      </w:r>
      <w:r>
        <w:rPr>
          <w:rFonts w:ascii="Myriad Pro" w:hAnsi="Myriad Pro"/>
          <w:sz w:val="26"/>
          <w:szCs w:val="26"/>
        </w:rPr>
        <w:t>;</w:t>
      </w:r>
    </w:p>
    <w:p w14:paraId="0AD175D3" w14:textId="3A5C9FCD" w:rsidR="003504DE" w:rsidRDefault="003504DE" w:rsidP="001C1435">
      <w:pPr>
        <w:pStyle w:val="a5"/>
        <w:numPr>
          <w:ilvl w:val="0"/>
          <w:numId w:val="55"/>
        </w:numPr>
        <w:spacing w:after="0" w:line="360" w:lineRule="auto"/>
        <w:ind w:left="993" w:hanging="426"/>
        <w:jc w:val="both"/>
        <w:rPr>
          <w:rFonts w:ascii="Myriad Pro" w:hAnsi="Myriad Pro"/>
          <w:sz w:val="26"/>
          <w:szCs w:val="26"/>
        </w:rPr>
      </w:pPr>
      <w:r w:rsidRPr="00E17399">
        <w:rPr>
          <w:rFonts w:ascii="Myriad Pro" w:hAnsi="Myriad Pro"/>
          <w:sz w:val="26"/>
          <w:szCs w:val="26"/>
        </w:rPr>
        <w:t>При направлении дополнительных материалов для включения расходов в состав необходимой валовой выручки прикладывать пообъектный уточненный расчет.</w:t>
      </w:r>
    </w:p>
    <w:p w14:paraId="0E6B601B" w14:textId="48261410" w:rsidR="008E5787" w:rsidRDefault="008E5787" w:rsidP="00694111">
      <w:pPr>
        <w:spacing w:after="0" w:line="360" w:lineRule="auto"/>
        <w:ind w:firstLine="567"/>
        <w:jc w:val="both"/>
        <w:rPr>
          <w:rFonts w:ascii="Myriad Pro" w:hAnsi="Myriad Pro"/>
          <w:sz w:val="26"/>
          <w:szCs w:val="26"/>
        </w:rPr>
      </w:pPr>
      <w:r>
        <w:rPr>
          <w:rFonts w:ascii="Myriad Pro" w:hAnsi="Myriad Pro"/>
          <w:sz w:val="26"/>
          <w:szCs w:val="26"/>
        </w:rPr>
        <w:br w:type="page"/>
      </w:r>
    </w:p>
    <w:p w14:paraId="7D14FA02" w14:textId="72038FE8" w:rsidR="00536A3A" w:rsidRPr="00536A3A" w:rsidRDefault="00536A3A" w:rsidP="004E5318">
      <w:pPr>
        <w:pStyle w:val="2"/>
        <w:numPr>
          <w:ilvl w:val="1"/>
          <w:numId w:val="120"/>
        </w:numPr>
        <w:tabs>
          <w:tab w:val="left" w:pos="567"/>
        </w:tabs>
        <w:spacing w:line="360" w:lineRule="auto"/>
        <w:jc w:val="both"/>
        <w:rPr>
          <w:rFonts w:ascii="Myriad Pro" w:hAnsi="Myriad Pro" w:cs="Times New Roman"/>
          <w:b/>
          <w:color w:val="auto"/>
          <w:sz w:val="28"/>
          <w:szCs w:val="28"/>
        </w:rPr>
      </w:pPr>
      <w:bookmarkStart w:id="113" w:name="_Toc40530912"/>
      <w:bookmarkStart w:id="114" w:name="_Toc40551925"/>
      <w:bookmarkStart w:id="115" w:name="_Toc64366628"/>
      <w:r w:rsidRPr="00536A3A">
        <w:rPr>
          <w:rFonts w:ascii="Myriad Pro" w:hAnsi="Myriad Pro"/>
          <w:b/>
          <w:color w:val="4F6228"/>
          <w:sz w:val="28"/>
          <w:szCs w:val="28"/>
        </w:rPr>
        <w:t>Расходы на возврат и обслуживание долгосрочных заемных средств</w:t>
      </w:r>
      <w:bookmarkEnd w:id="113"/>
      <w:bookmarkEnd w:id="114"/>
      <w:bookmarkEnd w:id="115"/>
    </w:p>
    <w:p w14:paraId="28C8133E"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Согласно пункту 7 Основ ценообразования № 1178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9576" w:type="dxa"/>
        <w:jc w:val="center"/>
        <w:tblLook w:val="04A0" w:firstRow="1" w:lastRow="0" w:firstColumn="1" w:lastColumn="0" w:noHBand="0" w:noVBand="1"/>
      </w:tblPr>
      <w:tblGrid>
        <w:gridCol w:w="1912"/>
        <w:gridCol w:w="1417"/>
        <w:gridCol w:w="1995"/>
        <w:gridCol w:w="1417"/>
        <w:gridCol w:w="1559"/>
        <w:gridCol w:w="1276"/>
      </w:tblGrid>
      <w:tr w:rsidR="00536A3A" w:rsidRPr="00536A3A" w14:paraId="466D893B" w14:textId="77777777" w:rsidTr="004E5318">
        <w:trPr>
          <w:trHeight w:val="1290"/>
          <w:tblHeader/>
          <w:jc w:val="center"/>
        </w:trPr>
        <w:tc>
          <w:tcPr>
            <w:tcW w:w="19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96F663"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Наименование статьи расходов</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6E4AC"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Факт за 2016, тыс. руб.</w:t>
            </w:r>
          </w:p>
        </w:tc>
        <w:tc>
          <w:tcPr>
            <w:tcW w:w="19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F5083"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Заявлено ПАО «МРСК Сибири» - «Красноярскэнерго» на 2018,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3063A5"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Утверждено на 2018, 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B714D"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Утверждено / заявка на 2018,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E6984D"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Утверждено на 2018/ факт за 2016, %</w:t>
            </w:r>
          </w:p>
        </w:tc>
      </w:tr>
      <w:tr w:rsidR="00536A3A" w:rsidRPr="00536A3A" w14:paraId="7B7477E8" w14:textId="77777777" w:rsidTr="004E5318">
        <w:trPr>
          <w:trHeight w:val="270"/>
          <w:tblHeader/>
          <w:jc w:val="center"/>
        </w:trPr>
        <w:tc>
          <w:tcPr>
            <w:tcW w:w="191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3366C4E"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1</w:t>
            </w:r>
          </w:p>
        </w:tc>
        <w:tc>
          <w:tcPr>
            <w:tcW w:w="141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9E5DE4E"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2</w:t>
            </w:r>
          </w:p>
        </w:tc>
        <w:tc>
          <w:tcPr>
            <w:tcW w:w="199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28E1473"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3</w:t>
            </w:r>
          </w:p>
        </w:tc>
        <w:tc>
          <w:tcPr>
            <w:tcW w:w="141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FB36FDF"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4</w:t>
            </w:r>
          </w:p>
        </w:tc>
        <w:tc>
          <w:tcPr>
            <w:tcW w:w="1559"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1D78DAA"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5</w:t>
            </w:r>
          </w:p>
        </w:tc>
        <w:tc>
          <w:tcPr>
            <w:tcW w:w="127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5626975"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6</w:t>
            </w:r>
          </w:p>
        </w:tc>
      </w:tr>
      <w:tr w:rsidR="00536A3A" w:rsidRPr="00FF2929" w14:paraId="4DA64977" w14:textId="77777777" w:rsidTr="004E5318">
        <w:trPr>
          <w:trHeight w:val="270"/>
          <w:tblHeader/>
          <w:jc w:val="center"/>
        </w:trPr>
        <w:tc>
          <w:tcPr>
            <w:tcW w:w="1912" w:type="dxa"/>
            <w:tcBorders>
              <w:top w:val="single" w:sz="4" w:space="0" w:color="auto"/>
              <w:left w:val="single" w:sz="4" w:space="0" w:color="auto"/>
              <w:bottom w:val="single" w:sz="4" w:space="0" w:color="auto"/>
              <w:right w:val="single" w:sz="4" w:space="0" w:color="auto"/>
            </w:tcBorders>
            <w:shd w:val="clear" w:color="auto" w:fill="auto"/>
            <w:vAlign w:val="center"/>
          </w:tcPr>
          <w:p w14:paraId="3E28E748" w14:textId="77777777" w:rsidR="00536A3A" w:rsidRPr="00FF2929" w:rsidRDefault="00536A3A" w:rsidP="004E5318">
            <w:pPr>
              <w:spacing w:after="0" w:line="240" w:lineRule="auto"/>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расходы на возврат и обслуживание долгосрочных заемных средств</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23D937E"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1 204 816</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4F50168C"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198 292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E7DE787"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F280ABF"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E312005"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-100%</w:t>
            </w:r>
          </w:p>
        </w:tc>
      </w:tr>
    </w:tbl>
    <w:p w14:paraId="7F5D3869" w14:textId="77777777" w:rsidR="00536A3A" w:rsidRPr="00FF2929" w:rsidRDefault="00536A3A" w:rsidP="00536A3A">
      <w:pPr>
        <w:spacing w:after="0" w:line="360" w:lineRule="auto"/>
        <w:ind w:firstLine="567"/>
        <w:contextualSpacing/>
        <w:rPr>
          <w:rFonts w:ascii="Myriad Pro" w:eastAsia="Calibri" w:hAnsi="Myriad Pro" w:cs="Times New Roman"/>
          <w:b/>
          <w:sz w:val="26"/>
          <w:szCs w:val="26"/>
        </w:rPr>
      </w:pPr>
    </w:p>
    <w:p w14:paraId="364A20B6" w14:textId="77777777" w:rsidR="00536A3A" w:rsidRPr="00FF2929" w:rsidRDefault="00536A3A" w:rsidP="00536A3A">
      <w:pPr>
        <w:spacing w:after="0" w:line="360" w:lineRule="auto"/>
        <w:contextualSpacing/>
        <w:jc w:val="both"/>
        <w:rPr>
          <w:rFonts w:ascii="Myriad Pro" w:eastAsia="Calibri" w:hAnsi="Myriad Pro" w:cs="Times New Roman"/>
          <w:b/>
          <w:sz w:val="26"/>
          <w:szCs w:val="26"/>
        </w:rPr>
      </w:pPr>
      <w:r w:rsidRPr="00FF2929">
        <w:rPr>
          <w:rFonts w:ascii="Myriad Pro" w:eastAsia="Calibri" w:hAnsi="Myriad Pro" w:cs="Times New Roman"/>
          <w:b/>
          <w:sz w:val="26"/>
          <w:szCs w:val="26"/>
        </w:rPr>
        <w:t>ПОЗИЦИЯ ТЕРРИТОРИАЛЬНОЙ СЕТЕВОЙ ОРГАНИЗАЦИИ</w:t>
      </w:r>
    </w:p>
    <w:p w14:paraId="54D5B6AA"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Филиалом ПАО «МРСК Сибири» - «Красноярскэнерго» по анализируемой статье на 2018 год была заявлена сумма расходов в размере 198 292 тыс. руб., как сумма планируемых расходов на обслуживание заемных средств. Для обоснования заявленных расходов на 2018 год по статье «расходы на возврат и обслуживание долгосрочных заемных средств» филиалом ПАО «МРСК Сибири» - «Красноярскэнерго» были представлены следующие документы:</w:t>
      </w:r>
    </w:p>
    <w:p w14:paraId="25CD7BB7" w14:textId="77777777"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Пояснительная записка</w:t>
      </w:r>
    </w:p>
    <w:p w14:paraId="570FDACB" w14:textId="77777777"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Расчёт процентов (расходов) на обслуживание заёмных средств по филиалу ПАО "МРСК Сибири" - "Красноярскэнерго" на 2018 год;</w:t>
      </w:r>
    </w:p>
    <w:p w14:paraId="16498A3F" w14:textId="77777777"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Проект Кредитного соглашения;</w:t>
      </w:r>
    </w:p>
    <w:p w14:paraId="1E4946F7" w14:textId="77777777"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Бухгалтерская и статистическая отчетность;</w:t>
      </w:r>
    </w:p>
    <w:p w14:paraId="7C342E6B" w14:textId="77777777"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Копия учетной политики ПАО «МРСК Сибири»;</w:t>
      </w:r>
    </w:p>
    <w:p w14:paraId="78E5C404" w14:textId="77777777"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форме 1.3.</w:t>
      </w:r>
    </w:p>
    <w:p w14:paraId="219DC51E" w14:textId="77777777"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форме 1.6.</w:t>
      </w:r>
    </w:p>
    <w:p w14:paraId="3C9FC686" w14:textId="77777777"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скорректированная инвестиционная программа ПАО «МРСК Сибири» на 2016-2022 гг.</w:t>
      </w:r>
      <w:r w:rsidRPr="00FF2929">
        <w:t xml:space="preserve"> </w:t>
      </w:r>
      <w:r w:rsidRPr="00FF2929">
        <w:rPr>
          <w:rFonts w:ascii="Myriad Pro" w:hAnsi="Myriad Pro" w:cs="Times New Roman"/>
          <w:sz w:val="26"/>
          <w:szCs w:val="26"/>
        </w:rPr>
        <w:t>от 30.12.2016 № 1471</w:t>
      </w:r>
    </w:p>
    <w:p w14:paraId="588FC61D" w14:textId="77777777" w:rsidR="00536A3A" w:rsidRPr="00FF2929" w:rsidRDefault="00536A3A" w:rsidP="00536A3A">
      <w:pPr>
        <w:pStyle w:val="a5"/>
        <w:spacing w:after="0" w:line="360" w:lineRule="auto"/>
        <w:jc w:val="both"/>
        <w:rPr>
          <w:rFonts w:ascii="Myriad Pro" w:hAnsi="Myriad Pro" w:cs="Times New Roman"/>
          <w:sz w:val="26"/>
          <w:szCs w:val="26"/>
        </w:rPr>
      </w:pPr>
    </w:p>
    <w:p w14:paraId="1EB032A9" w14:textId="77777777" w:rsidR="00536A3A" w:rsidRPr="00FF2929" w:rsidRDefault="00536A3A" w:rsidP="00536A3A">
      <w:pPr>
        <w:spacing w:after="0" w:line="360" w:lineRule="auto"/>
        <w:contextualSpacing/>
        <w:jc w:val="both"/>
        <w:rPr>
          <w:rFonts w:ascii="Myriad Pro" w:eastAsia="Calibri" w:hAnsi="Myriad Pro" w:cs="Times New Roman"/>
          <w:b/>
          <w:sz w:val="26"/>
          <w:szCs w:val="26"/>
        </w:rPr>
      </w:pPr>
      <w:r w:rsidRPr="00FF2929">
        <w:rPr>
          <w:rFonts w:ascii="Myriad Pro" w:eastAsia="Calibri" w:hAnsi="Myriad Pro" w:cs="Times New Roman"/>
          <w:b/>
          <w:sz w:val="26"/>
          <w:szCs w:val="26"/>
        </w:rPr>
        <w:t>ПОЗИЦИЯ ОРГАНА РЕГУЛИРОВАНИЯ</w:t>
      </w:r>
    </w:p>
    <w:p w14:paraId="689434FD"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Величина расходов по данной статье, принятая РЭК Красноярского края в расчет НВВ филиала ПАО «МРСК Сибири» - «Красноярскэнерго» при установлении долгосрочных параметров регулирования на 2017 год по передаче электрической энергии ПАО «МРСК Сибири» - «Красноярскэнерго» составляет 0 тыс. руб., на основании выписки из протокола заседания правления № 101 от 27.12.2017 г. РЭК Красноярского края.</w:t>
      </w:r>
    </w:p>
    <w:p w14:paraId="18C1C593"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Ввиду отсутствия экспертного заключения РЭК Красноярского края по делу об установлении долгосрочных параметров регулирования на 2017 год по передаче электрической энергии ПАО «МРСК Сибири» - «Красноярскэнерго», провести анализ расчетных параметров по данной статье с позиции органа регулирования не представляется возможным.</w:t>
      </w:r>
    </w:p>
    <w:p w14:paraId="5CC54EF3" w14:textId="77777777" w:rsidR="00536A3A" w:rsidRPr="00FF2929" w:rsidRDefault="00536A3A" w:rsidP="00536A3A">
      <w:pPr>
        <w:spacing w:after="0" w:line="360" w:lineRule="auto"/>
        <w:contextualSpacing/>
        <w:jc w:val="both"/>
        <w:rPr>
          <w:rFonts w:ascii="Myriad Pro" w:eastAsia="Calibri" w:hAnsi="Myriad Pro" w:cs="Times New Roman"/>
          <w:b/>
          <w:sz w:val="26"/>
          <w:szCs w:val="26"/>
        </w:rPr>
      </w:pPr>
    </w:p>
    <w:p w14:paraId="1872A31C" w14:textId="77777777" w:rsidR="00536A3A" w:rsidRPr="00FF2929" w:rsidRDefault="00536A3A" w:rsidP="00536A3A">
      <w:pPr>
        <w:spacing w:after="0" w:line="360" w:lineRule="auto"/>
        <w:contextualSpacing/>
        <w:jc w:val="both"/>
        <w:rPr>
          <w:rFonts w:ascii="Myriad Pro" w:eastAsia="Calibri" w:hAnsi="Myriad Pro" w:cs="Times New Roman"/>
          <w:b/>
          <w:sz w:val="26"/>
          <w:szCs w:val="26"/>
        </w:rPr>
      </w:pPr>
      <w:r w:rsidRPr="00FF2929">
        <w:rPr>
          <w:rFonts w:ascii="Myriad Pro" w:eastAsia="Calibri" w:hAnsi="Myriad Pro" w:cs="Times New Roman"/>
          <w:b/>
          <w:sz w:val="26"/>
          <w:szCs w:val="26"/>
        </w:rPr>
        <w:t>ПОЗИЦИЯ ИСПОЛНИТЕЛЯ</w:t>
      </w:r>
    </w:p>
    <w:p w14:paraId="00E8330E"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По результатам анализа документов, предоставленных филиалом ПАО «МРСК Сибири» - «Красноярскэнерго» в РЭК Красноярского края для обоснования заявляемых расходов по статье, Исполнитель отмечает следующее. </w:t>
      </w:r>
    </w:p>
    <w:p w14:paraId="66FB574E"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Филиалом ПАО «МРСК Сибири» - «Красноярскэнерго» по факту за 2016 год понесены расходы на обслуживание заемных средств сумму 1 204 816 тыс. руб., что подтверждено отчетностью по формам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и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w:t>
      </w:r>
    </w:p>
    <w:p w14:paraId="53514685"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Следует отметить, что данные расходы не были учтены органом регулирования в предшествующем периоде. При этом филиалом неоднократно были заявлены вышеуказанные расходы, как плановые на очередной период регулирования, так и фактические в составе выпадающих доходов. По информации, указанной в пояснительной записке с 2010 на территории Красноярского края стала актуальной проблема «последней мили», связанная с переходом крупных промышленных потребителей на прямые договорные отношения с ПАО «ФСК ЕЭС», в соответствии с Федеральным законом от 06.11.2013 №308 «О внесении изменений в ФЗ «Об электроэнергетике» и статью 81 Федерального закона «Об акционерных обществах». Финансовая нагрузка, связанная с вышеуказанным изменением, в полном объеме легла на филиал ПАО «МРСК Сибири»-«Красноярскэнерго». В результате проведенных мероприятий по переходу крупных потребителей, за период с 2010 по 2013 гг. недополученный доход по Филиалу составил 14 083 млн. руб. В связи с ограничением темпов роста единых (котловых) тарифов в регионе сформировался дефицит тарифной выручки.</w:t>
      </w:r>
    </w:p>
    <w:tbl>
      <w:tblPr>
        <w:tblW w:w="4624" w:type="pct"/>
        <w:jc w:val="center"/>
        <w:tblLook w:val="04A0" w:firstRow="1" w:lastRow="0" w:firstColumn="1" w:lastColumn="0" w:noHBand="0" w:noVBand="1"/>
      </w:tblPr>
      <w:tblGrid>
        <w:gridCol w:w="1951"/>
        <w:gridCol w:w="2286"/>
        <w:gridCol w:w="1853"/>
        <w:gridCol w:w="2551"/>
      </w:tblGrid>
      <w:tr w:rsidR="00536A3A" w:rsidRPr="00536A3A" w14:paraId="068ABA41" w14:textId="77777777" w:rsidTr="009A4BB7">
        <w:trPr>
          <w:trHeight w:val="1263"/>
          <w:tblHeader/>
          <w:jc w:val="center"/>
        </w:trPr>
        <w:tc>
          <w:tcPr>
            <w:tcW w:w="11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B32EE"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Период, год</w:t>
            </w:r>
          </w:p>
        </w:tc>
        <w:tc>
          <w:tcPr>
            <w:tcW w:w="1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ADD3C3"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Величина недополученного дохода, млн. руб. </w:t>
            </w:r>
          </w:p>
        </w:tc>
        <w:tc>
          <w:tcPr>
            <w:tcW w:w="10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A1D10F"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Компенсация из бюджетов разного уровня, млн. руб.</w:t>
            </w:r>
          </w:p>
        </w:tc>
        <w:tc>
          <w:tcPr>
            <w:tcW w:w="1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DDF19C"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Некомпенсированный остаток недополученного дохода, млн. руб.</w:t>
            </w:r>
          </w:p>
        </w:tc>
      </w:tr>
      <w:tr w:rsidR="00536A3A" w:rsidRPr="00536A3A" w14:paraId="25B09AD8" w14:textId="77777777" w:rsidTr="009A4BB7">
        <w:trPr>
          <w:trHeight w:val="264"/>
          <w:tblHeader/>
          <w:jc w:val="center"/>
        </w:trPr>
        <w:tc>
          <w:tcPr>
            <w:tcW w:w="112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317F528"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1</w:t>
            </w:r>
          </w:p>
        </w:tc>
        <w:tc>
          <w:tcPr>
            <w:tcW w:w="132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924B316"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2</w:t>
            </w:r>
          </w:p>
        </w:tc>
        <w:tc>
          <w:tcPr>
            <w:tcW w:w="107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FF70545"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3</w:t>
            </w:r>
          </w:p>
        </w:tc>
        <w:tc>
          <w:tcPr>
            <w:tcW w:w="147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291FD56"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4</w:t>
            </w:r>
          </w:p>
        </w:tc>
      </w:tr>
      <w:tr w:rsidR="00536A3A" w:rsidRPr="00FF2929" w14:paraId="4AAA66C7" w14:textId="77777777" w:rsidTr="009A4BB7">
        <w:trPr>
          <w:trHeight w:val="264"/>
          <w:tblHeader/>
          <w:jc w:val="center"/>
        </w:trPr>
        <w:tc>
          <w:tcPr>
            <w:tcW w:w="1129" w:type="pct"/>
            <w:tcBorders>
              <w:top w:val="single" w:sz="4" w:space="0" w:color="auto"/>
              <w:left w:val="single" w:sz="4" w:space="0" w:color="auto"/>
              <w:bottom w:val="single" w:sz="4" w:space="0" w:color="auto"/>
              <w:right w:val="single" w:sz="4" w:space="0" w:color="auto"/>
            </w:tcBorders>
            <w:shd w:val="clear" w:color="auto" w:fill="auto"/>
            <w:vAlign w:val="center"/>
          </w:tcPr>
          <w:p w14:paraId="033118B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2014</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0D8D68C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2 261</w:t>
            </w:r>
          </w:p>
        </w:tc>
        <w:tc>
          <w:tcPr>
            <w:tcW w:w="1072" w:type="pct"/>
            <w:tcBorders>
              <w:top w:val="single" w:sz="4" w:space="0" w:color="auto"/>
              <w:left w:val="single" w:sz="4" w:space="0" w:color="auto"/>
              <w:bottom w:val="single" w:sz="4" w:space="0" w:color="auto"/>
              <w:right w:val="single" w:sz="4" w:space="0" w:color="auto"/>
            </w:tcBorders>
            <w:shd w:val="clear" w:color="auto" w:fill="auto"/>
            <w:vAlign w:val="center"/>
          </w:tcPr>
          <w:p w14:paraId="04F8E39A"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2 102</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14:paraId="5B403E7F"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159</w:t>
            </w:r>
          </w:p>
        </w:tc>
      </w:tr>
      <w:tr w:rsidR="00536A3A" w:rsidRPr="00FF2929" w14:paraId="4101A0F2" w14:textId="77777777" w:rsidTr="009A4BB7">
        <w:trPr>
          <w:trHeight w:val="264"/>
          <w:tblHeader/>
          <w:jc w:val="center"/>
        </w:trPr>
        <w:tc>
          <w:tcPr>
            <w:tcW w:w="1129" w:type="pct"/>
            <w:tcBorders>
              <w:top w:val="single" w:sz="4" w:space="0" w:color="auto"/>
              <w:left w:val="single" w:sz="4" w:space="0" w:color="auto"/>
              <w:bottom w:val="single" w:sz="4" w:space="0" w:color="auto"/>
              <w:right w:val="single" w:sz="4" w:space="0" w:color="auto"/>
            </w:tcBorders>
            <w:shd w:val="clear" w:color="auto" w:fill="auto"/>
            <w:vAlign w:val="center"/>
          </w:tcPr>
          <w:p w14:paraId="0635B591"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2015</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558323E9"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952</w:t>
            </w:r>
          </w:p>
        </w:tc>
        <w:tc>
          <w:tcPr>
            <w:tcW w:w="1072" w:type="pct"/>
            <w:tcBorders>
              <w:top w:val="single" w:sz="4" w:space="0" w:color="auto"/>
              <w:left w:val="single" w:sz="4" w:space="0" w:color="auto"/>
              <w:bottom w:val="single" w:sz="4" w:space="0" w:color="auto"/>
              <w:right w:val="single" w:sz="4" w:space="0" w:color="auto"/>
            </w:tcBorders>
            <w:shd w:val="clear" w:color="auto" w:fill="auto"/>
            <w:vAlign w:val="center"/>
          </w:tcPr>
          <w:p w14:paraId="2305903E"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900</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14:paraId="277B51E6"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52</w:t>
            </w:r>
          </w:p>
        </w:tc>
      </w:tr>
      <w:tr w:rsidR="00536A3A" w:rsidRPr="00FF2929" w14:paraId="3C74AE47" w14:textId="77777777" w:rsidTr="009A4BB7">
        <w:trPr>
          <w:trHeight w:val="264"/>
          <w:tblHeader/>
          <w:jc w:val="center"/>
        </w:trPr>
        <w:tc>
          <w:tcPr>
            <w:tcW w:w="1129" w:type="pct"/>
            <w:tcBorders>
              <w:top w:val="single" w:sz="4" w:space="0" w:color="auto"/>
              <w:left w:val="single" w:sz="4" w:space="0" w:color="auto"/>
              <w:bottom w:val="single" w:sz="4" w:space="0" w:color="auto"/>
              <w:right w:val="single" w:sz="4" w:space="0" w:color="auto"/>
            </w:tcBorders>
            <w:shd w:val="clear" w:color="auto" w:fill="auto"/>
            <w:vAlign w:val="center"/>
          </w:tcPr>
          <w:p w14:paraId="76884D2F"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2016</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66060C2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515</w:t>
            </w:r>
          </w:p>
        </w:tc>
        <w:tc>
          <w:tcPr>
            <w:tcW w:w="1072" w:type="pct"/>
            <w:tcBorders>
              <w:top w:val="single" w:sz="4" w:space="0" w:color="auto"/>
              <w:left w:val="single" w:sz="4" w:space="0" w:color="auto"/>
              <w:bottom w:val="single" w:sz="4" w:space="0" w:color="auto"/>
              <w:right w:val="single" w:sz="4" w:space="0" w:color="auto"/>
            </w:tcBorders>
            <w:shd w:val="clear" w:color="auto" w:fill="auto"/>
            <w:vAlign w:val="center"/>
          </w:tcPr>
          <w:p w14:paraId="110CBBE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0</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14:paraId="3090C22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515</w:t>
            </w:r>
          </w:p>
        </w:tc>
      </w:tr>
    </w:tbl>
    <w:p w14:paraId="634EB368"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p>
    <w:p w14:paraId="5D457FE9"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Финансирование филиала ПАО «МРСК Сибири»-«Красноярскэнерго» ежегодно осуществлялось с кассовым разрывом. </w:t>
      </w:r>
    </w:p>
    <w:p w14:paraId="4E48F366"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В результате общая величина обязательств выросла за период с 2010-2016 на 14 371 млн. руб. (16 523-2 152), в том числе кредитный портфель, с учетом начисленных процентов на 12 471 млн. руб. (13 466 -995).</w:t>
      </w:r>
    </w:p>
    <w:p w14:paraId="5FAE5D27"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Расчеты недополученных доходов филиалом ПАО «МРСК Сибири» «Красноярскэнерго» направлялись в адрес регулирующего органа.</w:t>
      </w:r>
    </w:p>
    <w:tbl>
      <w:tblPr>
        <w:tblW w:w="9127" w:type="dxa"/>
        <w:jc w:val="center"/>
        <w:tblLook w:val="04A0" w:firstRow="1" w:lastRow="0" w:firstColumn="1" w:lastColumn="0" w:noHBand="0" w:noVBand="1"/>
      </w:tblPr>
      <w:tblGrid>
        <w:gridCol w:w="1649"/>
        <w:gridCol w:w="1383"/>
        <w:gridCol w:w="1532"/>
        <w:gridCol w:w="1418"/>
        <w:gridCol w:w="1559"/>
        <w:gridCol w:w="1586"/>
      </w:tblGrid>
      <w:tr w:rsidR="00536A3A" w:rsidRPr="00536A3A" w14:paraId="1E4AB431" w14:textId="77777777" w:rsidTr="004E5318">
        <w:trPr>
          <w:trHeight w:val="20"/>
          <w:tblHeader/>
          <w:jc w:val="center"/>
        </w:trPr>
        <w:tc>
          <w:tcPr>
            <w:tcW w:w="1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389DD9"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p>
        </w:tc>
        <w:tc>
          <w:tcPr>
            <w:tcW w:w="13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C7142"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2012 год, </w:t>
            </w:r>
          </w:p>
          <w:p w14:paraId="4A61F29A"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тыс. руб </w:t>
            </w:r>
          </w:p>
        </w:tc>
        <w:tc>
          <w:tcPr>
            <w:tcW w:w="15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B7BA8"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2013 год, </w:t>
            </w:r>
          </w:p>
          <w:p w14:paraId="5AA3A922"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тыс. руб.</w:t>
            </w:r>
          </w:p>
          <w:p w14:paraId="539C53AB"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2AA8D"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2014 год, </w:t>
            </w:r>
          </w:p>
          <w:p w14:paraId="2B95BE7D"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B97E07"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2015 год, </w:t>
            </w:r>
          </w:p>
          <w:p w14:paraId="2924AA5C"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тыс. руб</w:t>
            </w:r>
          </w:p>
        </w:tc>
        <w:tc>
          <w:tcPr>
            <w:tcW w:w="1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A860C3"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2016 год, </w:t>
            </w:r>
          </w:p>
          <w:p w14:paraId="1C9514C6"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тыс. руб</w:t>
            </w:r>
          </w:p>
        </w:tc>
      </w:tr>
      <w:tr w:rsidR="00536A3A" w:rsidRPr="00536A3A" w14:paraId="6833FBB6" w14:textId="77777777" w:rsidTr="004E5318">
        <w:trPr>
          <w:trHeight w:val="20"/>
          <w:tblHeader/>
          <w:jc w:val="center"/>
        </w:trPr>
        <w:tc>
          <w:tcPr>
            <w:tcW w:w="1649"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2EF817C"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1</w:t>
            </w:r>
          </w:p>
        </w:tc>
        <w:tc>
          <w:tcPr>
            <w:tcW w:w="13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947490A"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2</w:t>
            </w:r>
          </w:p>
        </w:tc>
        <w:tc>
          <w:tcPr>
            <w:tcW w:w="153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EC9DA0D"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3</w:t>
            </w:r>
          </w:p>
        </w:tc>
        <w:tc>
          <w:tcPr>
            <w:tcW w:w="141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0BF0143"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4</w:t>
            </w:r>
          </w:p>
        </w:tc>
        <w:tc>
          <w:tcPr>
            <w:tcW w:w="1559"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AA02755"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5</w:t>
            </w:r>
          </w:p>
        </w:tc>
        <w:tc>
          <w:tcPr>
            <w:tcW w:w="158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3D11A000"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6</w:t>
            </w:r>
          </w:p>
        </w:tc>
      </w:tr>
      <w:tr w:rsidR="00536A3A" w:rsidRPr="00FF2929" w14:paraId="1F54E846" w14:textId="77777777" w:rsidTr="004E5318">
        <w:trPr>
          <w:trHeight w:val="20"/>
          <w:tblHeade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2D4C5B8C" w14:textId="77777777" w:rsidR="00536A3A" w:rsidRPr="00FF2929" w:rsidRDefault="00536A3A" w:rsidP="004E5318">
            <w:pPr>
              <w:spacing w:after="0" w:line="240" w:lineRule="auto"/>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 xml:space="preserve">Проценты к уплате </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6560C8F2"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20 098</w:t>
            </w:r>
          </w:p>
        </w:tc>
        <w:tc>
          <w:tcPr>
            <w:tcW w:w="1532" w:type="dxa"/>
            <w:tcBorders>
              <w:top w:val="single" w:sz="4" w:space="0" w:color="auto"/>
              <w:left w:val="single" w:sz="4" w:space="0" w:color="auto"/>
              <w:bottom w:val="single" w:sz="4" w:space="0" w:color="auto"/>
              <w:right w:val="single" w:sz="4" w:space="0" w:color="auto"/>
            </w:tcBorders>
            <w:shd w:val="clear" w:color="auto" w:fill="auto"/>
            <w:vAlign w:val="center"/>
          </w:tcPr>
          <w:p w14:paraId="4D09E9DE"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210 915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05DD07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595 414</w:t>
            </w:r>
          </w:p>
        </w:tc>
        <w:tc>
          <w:tcPr>
            <w:tcW w:w="1559" w:type="dxa"/>
            <w:tcBorders>
              <w:top w:val="single" w:sz="4" w:space="0" w:color="auto"/>
              <w:left w:val="single" w:sz="4" w:space="0" w:color="auto"/>
              <w:bottom w:val="single" w:sz="4" w:space="0" w:color="auto"/>
              <w:right w:val="single" w:sz="4" w:space="0" w:color="auto"/>
            </w:tcBorders>
            <w:vAlign w:val="center"/>
          </w:tcPr>
          <w:p w14:paraId="7A12ADB5"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898 710</w:t>
            </w:r>
          </w:p>
        </w:tc>
        <w:tc>
          <w:tcPr>
            <w:tcW w:w="1586" w:type="dxa"/>
            <w:tcBorders>
              <w:top w:val="single" w:sz="4" w:space="0" w:color="auto"/>
              <w:left w:val="single" w:sz="4" w:space="0" w:color="auto"/>
              <w:bottom w:val="single" w:sz="4" w:space="0" w:color="auto"/>
              <w:right w:val="single" w:sz="4" w:space="0" w:color="auto"/>
            </w:tcBorders>
            <w:vAlign w:val="center"/>
          </w:tcPr>
          <w:p w14:paraId="399EE21B"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1 204 816</w:t>
            </w:r>
          </w:p>
        </w:tc>
      </w:tr>
      <w:tr w:rsidR="00536A3A" w:rsidRPr="00FF2929" w14:paraId="14B2A018" w14:textId="77777777" w:rsidTr="004E5318">
        <w:trPr>
          <w:trHeight w:val="20"/>
          <w:tblHeade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175F7D54" w14:textId="77777777" w:rsidR="00536A3A" w:rsidRPr="00FF2929" w:rsidRDefault="00536A3A" w:rsidP="004E5318">
            <w:pPr>
              <w:spacing w:after="0" w:line="240" w:lineRule="auto"/>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Долгосрочные обязательства</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4557C653"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857 538</w:t>
            </w:r>
          </w:p>
        </w:tc>
        <w:tc>
          <w:tcPr>
            <w:tcW w:w="1532" w:type="dxa"/>
            <w:tcBorders>
              <w:top w:val="single" w:sz="4" w:space="0" w:color="auto"/>
              <w:left w:val="single" w:sz="4" w:space="0" w:color="auto"/>
              <w:bottom w:val="single" w:sz="4" w:space="0" w:color="auto"/>
              <w:right w:val="single" w:sz="4" w:space="0" w:color="auto"/>
            </w:tcBorders>
            <w:shd w:val="clear" w:color="auto" w:fill="auto"/>
            <w:vAlign w:val="center"/>
          </w:tcPr>
          <w:p w14:paraId="53602A9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1 354 006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B4E5419"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4 300 345</w:t>
            </w:r>
          </w:p>
        </w:tc>
        <w:tc>
          <w:tcPr>
            <w:tcW w:w="1559" w:type="dxa"/>
            <w:tcBorders>
              <w:top w:val="single" w:sz="4" w:space="0" w:color="auto"/>
              <w:left w:val="single" w:sz="4" w:space="0" w:color="auto"/>
              <w:bottom w:val="single" w:sz="4" w:space="0" w:color="auto"/>
              <w:right w:val="single" w:sz="4" w:space="0" w:color="auto"/>
            </w:tcBorders>
            <w:vAlign w:val="center"/>
          </w:tcPr>
          <w:p w14:paraId="76FCFEDF"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8 264 941</w:t>
            </w:r>
          </w:p>
        </w:tc>
        <w:tc>
          <w:tcPr>
            <w:tcW w:w="1586" w:type="dxa"/>
            <w:tcBorders>
              <w:top w:val="single" w:sz="4" w:space="0" w:color="auto"/>
              <w:left w:val="single" w:sz="4" w:space="0" w:color="auto"/>
              <w:bottom w:val="single" w:sz="4" w:space="0" w:color="auto"/>
              <w:right w:val="single" w:sz="4" w:space="0" w:color="auto"/>
            </w:tcBorders>
            <w:vAlign w:val="center"/>
          </w:tcPr>
          <w:p w14:paraId="62CAAF4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7 207 114</w:t>
            </w:r>
          </w:p>
        </w:tc>
      </w:tr>
      <w:tr w:rsidR="00536A3A" w:rsidRPr="00FF2929" w14:paraId="2BC9F632" w14:textId="77777777" w:rsidTr="004E5318">
        <w:trPr>
          <w:trHeight w:val="20"/>
          <w:tblHeade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23B46AC6" w14:textId="77777777" w:rsidR="00536A3A" w:rsidRPr="00FF2929" w:rsidRDefault="00536A3A" w:rsidP="004E5318">
            <w:pPr>
              <w:spacing w:after="0" w:line="240" w:lineRule="auto"/>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Краткосрочные обязательства</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5B70EE4B"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233 963</w:t>
            </w:r>
          </w:p>
        </w:tc>
        <w:tc>
          <w:tcPr>
            <w:tcW w:w="1532" w:type="dxa"/>
            <w:tcBorders>
              <w:top w:val="single" w:sz="4" w:space="0" w:color="auto"/>
              <w:left w:val="single" w:sz="4" w:space="0" w:color="auto"/>
              <w:bottom w:val="single" w:sz="4" w:space="0" w:color="auto"/>
              <w:right w:val="single" w:sz="4" w:space="0" w:color="auto"/>
            </w:tcBorders>
            <w:shd w:val="clear" w:color="auto" w:fill="auto"/>
            <w:vAlign w:val="center"/>
          </w:tcPr>
          <w:p w14:paraId="16728E36"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227 607</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3C674B9"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3 657</w:t>
            </w:r>
          </w:p>
        </w:tc>
        <w:tc>
          <w:tcPr>
            <w:tcW w:w="1559" w:type="dxa"/>
            <w:tcBorders>
              <w:top w:val="single" w:sz="4" w:space="0" w:color="auto"/>
              <w:left w:val="single" w:sz="4" w:space="0" w:color="auto"/>
              <w:bottom w:val="single" w:sz="4" w:space="0" w:color="auto"/>
              <w:right w:val="single" w:sz="4" w:space="0" w:color="auto"/>
            </w:tcBorders>
            <w:vAlign w:val="center"/>
          </w:tcPr>
          <w:p w14:paraId="2F78C582"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1 891 186</w:t>
            </w:r>
          </w:p>
        </w:tc>
        <w:tc>
          <w:tcPr>
            <w:tcW w:w="1586" w:type="dxa"/>
            <w:tcBorders>
              <w:top w:val="single" w:sz="4" w:space="0" w:color="auto"/>
              <w:left w:val="single" w:sz="4" w:space="0" w:color="auto"/>
              <w:bottom w:val="single" w:sz="4" w:space="0" w:color="auto"/>
              <w:right w:val="single" w:sz="4" w:space="0" w:color="auto"/>
            </w:tcBorders>
            <w:vAlign w:val="center"/>
          </w:tcPr>
          <w:p w14:paraId="473DE012"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4 561 794</w:t>
            </w:r>
          </w:p>
        </w:tc>
      </w:tr>
    </w:tbl>
    <w:p w14:paraId="7DF6A5F7"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p>
    <w:p w14:paraId="7A49F1B5"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По результатам анализа представленных документов и ретроспективных данных необходимо отметить, что на основании информации, представленной в вышеуказанной таблице, филиал ПАО «МРСК Сибири»-«Красноярскэнерго» ежегодно несет убытки, связанные с прошлыми регулируемыми периодами, которые должны быть учтены регулирующим органом в составе НВВ. </w:t>
      </w:r>
    </w:p>
    <w:p w14:paraId="01CAAC10"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На 2018 год (в рамках установления ДПР на период 2018-2022 гг.) филиалом ПАО «МРСК Сибири» - «Красноярскэнерго» заявлено по статье «расходы на возврат и обслуживание долгосрочных заемных средств» расходов на сумму 198 292 тыс. руб.</w:t>
      </w:r>
    </w:p>
    <w:p w14:paraId="5737864D"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Приказом Минэнерго России от 30.12.2016 № 1471 утверждена скорректированная инвестиционная программа ПАО «МРСК Сибири» на 2016-2022 гг. В соответствии с данной программой, а также проектом скорректированной инвестиционной программы на 2017-2022 гг., находящейся на рассмотрении в Минэнерго России (Приложение № 11 к заявлению филиала об установлении тарифов на 2018-2022 гг.), в части филиала «Красноярскэнерго» предусмотрено привлечение в 2017-2018 гг. заёмных средств в размере 2 649 млн руб. для реализации мероприятий по обеспечению бесперебойного электроснабжения объектов XXIX Всемирной зимней  универсиады 2019 года в городе Красноярске.</w:t>
      </w:r>
    </w:p>
    <w:p w14:paraId="0828236D"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План развития ПАО «МРСК Сибири», утверждённый Министром энергетики Российской Федерации Новаком А.В., также предусматривает привлечение заёмных средств в сумме 2 649 млн руб. </w:t>
      </w:r>
    </w:p>
    <w:p w14:paraId="06E3C2D9"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Кроме того, пунктом 2.2.2 Соглашения о социально-экономическом сотрудничестве, подписанным между Губернатором Красноярского края и ПАО «МРСК Сибири» от 29.12.2016 № 10, предусмотрена необходимость обеспечения безубыточности деятельности филиала ПАО «МРСК Сибири» - «Красноярскэнерго» в соответствии с планом развития ПАО «МРСК Сибири».</w:t>
      </w:r>
    </w:p>
    <w:p w14:paraId="6AB6C5C9"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Представленный Филиалом расчёт процентов (расходов) на обслуживание заёмных средств на 2018 год выполнен на основании потребности в привлечении заемных средств на сумму 2 649 млн. руб. для реализации мероприятий по обеспечению бесперебойного электроснабжения объектов XXIX Всемирной зимней универсиады 2019 года в городе Красноярске. Филиалом ПАО «МРСК Сибири» - «Красноярскэнерго» данная величина средств распределена по периодам, а именно, в 2017 году привлекаемая сумма составляет 720 328 тыс. руб., в 2018 году – 1 982 673 тыс. руб.,  что соответствует данным инвестиционной программы. Плановая процентная ставка составляет 9,996 %, что подтверждается условиями кредитного соглашения об открытии кредитной линии с целевым назначением кредита: «Финансирование финансово-хозяйственной деятельности Заемщика, в т.ч. финансирование текущего и капитального ремонта, затрат на реконструкцию и строительство энергообъектов XXIX Всемирной зимней универсиады 2019 года в г. Красноярске» и не превышает ключевую ставку Центрального банка Российской Федерации по состоянию на апрель 2017 года (9,75% на момент подачи тарифной заявки), увеличенную на 2 процентных пункта, в соответствии с п. 32 Основ ценообразования № 1178 в электроэнергетике. При этом следует отметить, что по состоянию на 27.12.2017 г. (дата принятия решения об установлении тарифа для филиала ПАО «МРСК Сибири» - «Красноярскэнерго») ключевая ставка  Центрального банка Российской Федерации составила 7,75 %, а с учетом допустимого увеличения на 2 процентных пункта, максимальная  величина расходов на обслуживание заемных средств,</w:t>
      </w:r>
      <w:r w:rsidRPr="00FF2929">
        <w:t xml:space="preserve"> </w:t>
      </w:r>
      <w:r w:rsidRPr="00FF2929">
        <w:rPr>
          <w:rFonts w:ascii="Myriad Pro" w:eastAsia="Calibri" w:hAnsi="Myriad Pro" w:cs="Times New Roman"/>
          <w:sz w:val="26"/>
          <w:szCs w:val="26"/>
        </w:rPr>
        <w:t>направляемых на рефинансирование заемных средств в процентном соотношении составила 9,75 %, что ниже заявленного Филиалом в тарифной заявке на 0,25 %.Таким образом, при уточненном расчете процентов на период 2017 года должна была применяться ставка 9,996%, а на 2018 год 9,75%.</w:t>
      </w:r>
    </w:p>
    <w:p w14:paraId="00CEB0C0"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По расчету Исполнителя сумма процентов на обслуживание заемных средств, принимаемая к учету в составе НВВ при установлении тарифов для филиала ПАО «МРСК Сибири» - «Красноярскэнерго» должна была составить 196 082 тыс. руб.</w:t>
      </w:r>
    </w:p>
    <w:p w14:paraId="145F6B7A"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С целью подтверждения экономической обоснованности расходов по данной статье Исполнитель рекомендует помимо документов, предоставленных филиалом ПАО «МРСК Сибири» – «Красноярскэнерго» в составе тарифной заявки, формировать следующий пакет обосновывающих материалов на очередной период регулирования:</w:t>
      </w:r>
    </w:p>
    <w:p w14:paraId="2BAAE3DD"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Методика распределения ссудной задолженности, расходов по обслуживанию кредитных ресурсов ПАО «МРСК Сибири» между филиалами;</w:t>
      </w:r>
    </w:p>
    <w:p w14:paraId="55F471A2"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Движение потоков и кредитов за три года, предшествующие периоду регулирования; </w:t>
      </w:r>
    </w:p>
    <w:p w14:paraId="1DB83BF8"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Расчет кассовых разрывов от оказания услуг по передаче электрической энергии за отчетный год, год, предшествующий периоду регулирования, и на период регулирования;</w:t>
      </w:r>
    </w:p>
    <w:p w14:paraId="3FE1484D"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409F7615"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Динамика изменения дебиторской задолженности за три года, предшествующие периоду регулирования;</w:t>
      </w:r>
    </w:p>
    <w:p w14:paraId="4081E1BD"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Структура дебиторской задолженности за три года, предшествующие периоду регулирования;</w:t>
      </w:r>
    </w:p>
    <w:p w14:paraId="51BDEEE5"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Обороты счета 62 в разрезе контрагентов филиала за отчетный год и истекший период года, предшествующего периоду регулирования;</w:t>
      </w:r>
    </w:p>
    <w:p w14:paraId="7E829BDB"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Данные бухгалтерского учета по счетам учета заемных средств (счета 66 и 67) за 9 месяцев года, предшествующего периоду регулирования;</w:t>
      </w:r>
    </w:p>
    <w:p w14:paraId="73A22A80"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Реестры исполнительных производств, в рамках судебных дел.</w:t>
      </w:r>
    </w:p>
    <w:p w14:paraId="2F4559C7" w14:textId="77777777" w:rsidR="00536A3A" w:rsidRPr="00FF2929" w:rsidRDefault="00536A3A" w:rsidP="00536A3A">
      <w:pPr>
        <w:spacing w:after="0" w:line="360" w:lineRule="auto"/>
        <w:ind w:left="360"/>
        <w:contextualSpacing/>
        <w:jc w:val="both"/>
        <w:rPr>
          <w:rFonts w:ascii="Myriad Pro" w:eastAsia="Calibri" w:hAnsi="Myriad Pro" w:cs="Times New Roman"/>
          <w:sz w:val="26"/>
          <w:szCs w:val="26"/>
        </w:rPr>
      </w:pPr>
    </w:p>
    <w:p w14:paraId="1291E2B7" w14:textId="77777777" w:rsidR="00536A3A" w:rsidRPr="00FF2929" w:rsidRDefault="00536A3A" w:rsidP="00536A3A">
      <w:pPr>
        <w:spacing w:after="0" w:line="360" w:lineRule="auto"/>
        <w:ind w:firstLine="360"/>
        <w:contextualSpacing/>
        <w:jc w:val="both"/>
        <w:rPr>
          <w:rFonts w:ascii="Myriad Pro" w:hAnsi="Myriad Pro" w:cs="Times New Roman"/>
          <w:sz w:val="26"/>
          <w:szCs w:val="26"/>
        </w:rPr>
      </w:pPr>
      <w:r w:rsidRPr="00FF2929">
        <w:rPr>
          <w:rFonts w:ascii="Myriad Pro" w:eastAsia="Calibri" w:hAnsi="Myriad Pro" w:cs="Times New Roman"/>
          <w:sz w:val="26"/>
          <w:szCs w:val="26"/>
        </w:rPr>
        <w:t xml:space="preserve">Следует отметить, что при формировании тарифной заявки филиалу ПАО «МРСК Сибири» необходимо заявлять </w:t>
      </w:r>
      <w:r w:rsidRPr="00FF2929">
        <w:rPr>
          <w:rFonts w:ascii="Myriad Pro" w:hAnsi="Myriad Pro" w:cs="Times New Roman"/>
          <w:sz w:val="26"/>
          <w:szCs w:val="26"/>
        </w:rPr>
        <w:t>расходы на возврат и обслуживание долгосрочных заемных средств, только в составе неподконтрольных расходов.</w:t>
      </w:r>
    </w:p>
    <w:p w14:paraId="01B33B89" w14:textId="77777777" w:rsidR="00536A3A" w:rsidRPr="00FF2929" w:rsidRDefault="00536A3A" w:rsidP="00536A3A">
      <w:pPr>
        <w:spacing w:after="0" w:line="360" w:lineRule="auto"/>
        <w:ind w:firstLine="360"/>
        <w:jc w:val="both"/>
        <w:rPr>
          <w:rFonts w:ascii="Myriad Pro" w:hAnsi="Myriad Pro" w:cs="Times New Roman"/>
          <w:sz w:val="26"/>
          <w:szCs w:val="26"/>
        </w:rPr>
      </w:pPr>
      <w:r w:rsidRPr="00FF2929">
        <w:rPr>
          <w:rFonts w:ascii="Myriad Pro" w:hAnsi="Myriad Pro" w:cs="Times New Roman"/>
          <w:sz w:val="26"/>
          <w:szCs w:val="26"/>
        </w:rPr>
        <w:t>По результатам анализа представленных документов по данной статье, Исполнитель отмечает, что регулирующим органом необоснованно не включаются расходы на возврат и обслуживание долгосрочных заемных средств.</w:t>
      </w:r>
    </w:p>
    <w:p w14:paraId="33DF2EA2" w14:textId="3D81F838" w:rsidR="00355D36" w:rsidRPr="00355D36" w:rsidRDefault="002E4FCB" w:rsidP="00507220">
      <w:pPr>
        <w:pStyle w:val="2"/>
        <w:numPr>
          <w:ilvl w:val="1"/>
          <w:numId w:val="120"/>
        </w:numPr>
        <w:tabs>
          <w:tab w:val="left" w:pos="567"/>
        </w:tabs>
        <w:spacing w:line="360" w:lineRule="auto"/>
        <w:jc w:val="both"/>
        <w:rPr>
          <w:rFonts w:ascii="Myriad Pro" w:hAnsi="Myriad Pro"/>
          <w:b/>
          <w:color w:val="4F6228" w:themeColor="accent3" w:themeShade="80"/>
          <w:sz w:val="28"/>
          <w:szCs w:val="28"/>
        </w:rPr>
      </w:pPr>
      <w:bookmarkStart w:id="116" w:name="_Toc64366629"/>
      <w:r w:rsidRPr="00507220">
        <w:rPr>
          <w:rFonts w:ascii="Myriad Pro" w:hAnsi="Myriad Pro"/>
          <w:b/>
          <w:color w:val="4F6228"/>
          <w:sz w:val="28"/>
          <w:szCs w:val="28"/>
        </w:rPr>
        <w:t>Выпадающие</w:t>
      </w:r>
      <w:r w:rsidR="00355D36" w:rsidRPr="00507220">
        <w:rPr>
          <w:rFonts w:ascii="Myriad Pro" w:hAnsi="Myriad Pro"/>
          <w:b/>
          <w:color w:val="4F6228"/>
          <w:sz w:val="28"/>
          <w:szCs w:val="28"/>
        </w:rPr>
        <w:t xml:space="preserve"> доходы от льготного ТП (п. 87 Основ</w:t>
      </w:r>
      <w:r w:rsidR="00355D36" w:rsidRPr="00355D36">
        <w:rPr>
          <w:rFonts w:ascii="Myriad Pro" w:hAnsi="Myriad Pro"/>
          <w:b/>
          <w:color w:val="4F6228" w:themeColor="accent3" w:themeShade="80"/>
          <w:sz w:val="28"/>
          <w:szCs w:val="28"/>
        </w:rPr>
        <w:t xml:space="preserve"> ценообразования)</w:t>
      </w:r>
      <w:bookmarkEnd w:id="116"/>
    </w:p>
    <w:p w14:paraId="140CD87E" w14:textId="77777777" w:rsidR="00355D36" w:rsidRPr="005C2C43" w:rsidRDefault="00355D36" w:rsidP="00355D36">
      <w:pPr>
        <w:spacing w:before="200" w:line="360" w:lineRule="auto"/>
        <w:ind w:firstLine="567"/>
        <w:contextualSpacing/>
        <w:jc w:val="both"/>
        <w:rPr>
          <w:rFonts w:ascii="Myriad Pro" w:eastAsia="Calibri" w:hAnsi="Myriad Pro"/>
          <w:sz w:val="26"/>
          <w:szCs w:val="26"/>
        </w:rPr>
      </w:pPr>
      <w:r w:rsidRPr="000725F1">
        <w:rPr>
          <w:rFonts w:ascii="Myriad Pro" w:eastAsia="Calibri" w:hAnsi="Myriad Pro"/>
          <w:color w:val="000000" w:themeColor="text1"/>
          <w:sz w:val="26"/>
          <w:szCs w:val="26"/>
        </w:rPr>
        <w:t>Согласно п. 87</w:t>
      </w:r>
      <w:r w:rsidRPr="005C2C43">
        <w:rPr>
          <w:rFonts w:ascii="Myriad Pro" w:eastAsia="Calibri" w:hAnsi="Myriad Pro"/>
          <w:sz w:val="26"/>
          <w:szCs w:val="26"/>
        </w:rPr>
        <w:t xml:space="preserve">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4BDA12DE" w14:textId="77777777" w:rsidR="00355D36" w:rsidRPr="005C2C43" w:rsidRDefault="00355D36" w:rsidP="00355D36">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w:t>
      </w:r>
    </w:p>
    <w:p w14:paraId="0812B83A" w14:textId="77777777" w:rsidR="00355D36" w:rsidRPr="005C2C43" w:rsidRDefault="00355D36" w:rsidP="00355D36">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Сетевая организация рассчитывает размер указанных выпадающих доходов в соответствии с Методическими указаниями № 215-э/1.</w:t>
      </w:r>
    </w:p>
    <w:p w14:paraId="516E10CC" w14:textId="1F431B5F" w:rsidR="002E4FCB" w:rsidRDefault="00355D36" w:rsidP="00355D36">
      <w:pPr>
        <w:spacing w:line="360" w:lineRule="auto"/>
        <w:ind w:firstLine="567"/>
        <w:jc w:val="both"/>
        <w:rPr>
          <w:rFonts w:ascii="Myriad Pro" w:eastAsia="Calibri" w:hAnsi="Myriad Pro"/>
          <w:sz w:val="26"/>
          <w:szCs w:val="26"/>
        </w:rPr>
      </w:pPr>
      <w:r w:rsidRPr="00355D36">
        <w:rPr>
          <w:rFonts w:ascii="Myriad Pro" w:eastAsia="Calibri" w:hAnsi="Myriad Pro"/>
          <w:sz w:val="26"/>
          <w:szCs w:val="26"/>
        </w:rPr>
        <w:t>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 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19C02FF1" w14:textId="77777777" w:rsidR="00355D36" w:rsidRPr="005C2C43" w:rsidRDefault="00355D36" w:rsidP="00355D36">
      <w:pPr>
        <w:spacing w:before="240" w:after="240" w:line="360" w:lineRule="auto"/>
        <w:ind w:firstLine="567"/>
        <w:rPr>
          <w:rFonts w:ascii="Myriad Pro" w:hAnsi="Myriad Pro"/>
          <w:b/>
          <w:bCs/>
          <w:sz w:val="26"/>
          <w:szCs w:val="26"/>
        </w:rPr>
      </w:pPr>
      <w:r w:rsidRPr="005C2C43">
        <w:rPr>
          <w:rFonts w:ascii="Myriad Pro" w:hAnsi="Myriad Pro"/>
          <w:b/>
          <w:bCs/>
          <w:sz w:val="26"/>
          <w:szCs w:val="26"/>
        </w:rPr>
        <w:t>ПОЗИЦИЯ ТЕРРИТОРИАЛЬНОЙ СЕТЕВОЙ ОРГАНИЗАЦИ</w:t>
      </w:r>
    </w:p>
    <w:p w14:paraId="7CFBFC73"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eastAsia="Calibri" w:hAnsi="Myriad Pro"/>
          <w:color w:val="000000" w:themeColor="text1"/>
          <w:sz w:val="26"/>
          <w:szCs w:val="26"/>
        </w:rPr>
        <w:t>Ф</w:t>
      </w:r>
      <w:r w:rsidRPr="00C07865">
        <w:rPr>
          <w:rFonts w:ascii="Myriad Pro" w:eastAsia="Calibri" w:hAnsi="Myriad Pro"/>
          <w:color w:val="000000" w:themeColor="text1"/>
          <w:sz w:val="26"/>
          <w:szCs w:val="26"/>
        </w:rPr>
        <w:t>илиал</w:t>
      </w:r>
      <w:r>
        <w:rPr>
          <w:rFonts w:ascii="Myriad Pro" w:eastAsia="Calibri" w:hAnsi="Myriad Pro"/>
          <w:color w:val="000000" w:themeColor="text1"/>
          <w:sz w:val="26"/>
          <w:szCs w:val="26"/>
        </w:rPr>
        <w:t>ом</w:t>
      </w:r>
      <w:r w:rsidRPr="00C07865">
        <w:rPr>
          <w:rFonts w:ascii="Myriad Pro" w:eastAsia="Calibri" w:hAnsi="Myriad Pro"/>
          <w:color w:val="000000" w:themeColor="text1"/>
          <w:sz w:val="26"/>
          <w:szCs w:val="26"/>
        </w:rPr>
        <w:t xml:space="preserve"> ПАО «МРСК Сибири» - «</w:t>
      </w:r>
      <w:r>
        <w:rPr>
          <w:rFonts w:ascii="Myriad Pro" w:eastAsia="Calibri" w:hAnsi="Myriad Pro"/>
          <w:color w:val="000000" w:themeColor="text1"/>
          <w:sz w:val="26"/>
          <w:szCs w:val="26"/>
        </w:rPr>
        <w:t>Красноярскэнерго</w:t>
      </w:r>
      <w:r w:rsidRPr="00C07865">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п</w:t>
      </w:r>
      <w:r w:rsidRPr="003744CC">
        <w:rPr>
          <w:rFonts w:ascii="Myriad Pro" w:hAnsi="Myriad Pro"/>
          <w:sz w:val="26"/>
          <w:szCs w:val="26"/>
        </w:rPr>
        <w:t xml:space="preserve">о статье «Выпадающие доходы, связанные с технологическим присоединением, в соответствии с п.87 Основ ценообразования» в составе неподконтрольных расходов, рассчитанные н соответствии с </w:t>
      </w:r>
      <w:r>
        <w:rPr>
          <w:rFonts w:ascii="Myriad Pro" w:hAnsi="Myriad Pro"/>
          <w:sz w:val="26"/>
          <w:szCs w:val="26"/>
        </w:rPr>
        <w:t>Методическими указаниями № 215-э</w:t>
      </w:r>
      <w:r w:rsidRPr="003744CC">
        <w:rPr>
          <w:rFonts w:ascii="Myriad Pro" w:hAnsi="Myriad Pro"/>
          <w:sz w:val="26"/>
          <w:szCs w:val="26"/>
        </w:rPr>
        <w:t xml:space="preserve"> заявлены плановые выпадающие доходы 201</w:t>
      </w:r>
      <w:r>
        <w:rPr>
          <w:rFonts w:ascii="Myriad Pro" w:hAnsi="Myriad Pro"/>
          <w:sz w:val="26"/>
          <w:szCs w:val="26"/>
        </w:rPr>
        <w:t>8</w:t>
      </w:r>
      <w:r w:rsidRPr="003744CC">
        <w:rPr>
          <w:rFonts w:ascii="Myriad Pro" w:hAnsi="Myriad Pro"/>
          <w:sz w:val="26"/>
          <w:szCs w:val="26"/>
        </w:rPr>
        <w:t xml:space="preserve"> года в общей сумме </w:t>
      </w:r>
      <w:r>
        <w:rPr>
          <w:rFonts w:ascii="Myriad Pro" w:hAnsi="Myriad Pro"/>
          <w:sz w:val="26"/>
          <w:szCs w:val="26"/>
        </w:rPr>
        <w:t>707 855</w:t>
      </w:r>
      <w:r w:rsidRPr="003744CC">
        <w:rPr>
          <w:rFonts w:ascii="Myriad Pro" w:hAnsi="Myriad Pro"/>
          <w:sz w:val="26"/>
          <w:szCs w:val="26"/>
        </w:rPr>
        <w:t xml:space="preserve"> тыс.</w:t>
      </w:r>
      <w:r>
        <w:rPr>
          <w:rFonts w:ascii="Myriad Pro" w:hAnsi="Myriad Pro"/>
          <w:sz w:val="26"/>
          <w:szCs w:val="26"/>
        </w:rPr>
        <w:t xml:space="preserve"> </w:t>
      </w:r>
      <w:r w:rsidRPr="003744CC">
        <w:rPr>
          <w:rFonts w:ascii="Myriad Pro" w:hAnsi="Myriad Pro"/>
          <w:sz w:val="26"/>
          <w:szCs w:val="26"/>
        </w:rPr>
        <w:t>руб</w:t>
      </w:r>
      <w:r>
        <w:rPr>
          <w:rFonts w:ascii="Myriad Pro" w:hAnsi="Myriad Pro"/>
          <w:sz w:val="26"/>
          <w:szCs w:val="26"/>
        </w:rPr>
        <w:t>., в том числе:</w:t>
      </w:r>
    </w:p>
    <w:p w14:paraId="6A10C80D"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hAnsi="Myriad Pro"/>
          <w:sz w:val="26"/>
          <w:szCs w:val="26"/>
        </w:rPr>
        <w:t>- по мероприятиям на организационно-технические мероприятия - 16 528,0 тыс. руб.;</w:t>
      </w:r>
    </w:p>
    <w:p w14:paraId="20D799BA"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hAnsi="Myriad Pro"/>
          <w:sz w:val="26"/>
          <w:szCs w:val="26"/>
        </w:rPr>
        <w:t>- по мероприятиям "последней мили" льготной группы Заявителем по договорам ТП с оплатой не более 550 руб. с НДС - 627 937 тыс. руб.;</w:t>
      </w:r>
    </w:p>
    <w:p w14:paraId="0A3149D8"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hAnsi="Myriad Pro"/>
          <w:sz w:val="26"/>
          <w:szCs w:val="26"/>
        </w:rPr>
        <w:t>- по мероприятиям "последней мили" по договорам льготной группы заявителей с присоединенной максимальной мощностью энергопринимающих устройств до 150 кВт - 65 856 тыс. руб.;</w:t>
      </w:r>
    </w:p>
    <w:p w14:paraId="1FEA8BB5"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hAnsi="Myriad Pro"/>
          <w:sz w:val="26"/>
          <w:szCs w:val="26"/>
        </w:rPr>
        <w:t xml:space="preserve">- выручка по льготным договорам ТП - 2 465 тыс. руб. </w:t>
      </w:r>
    </w:p>
    <w:p w14:paraId="51C1AF48" w14:textId="77777777" w:rsidR="00355D36" w:rsidRPr="00D46025" w:rsidRDefault="00355D36" w:rsidP="00355D36">
      <w:pPr>
        <w:spacing w:line="360" w:lineRule="auto"/>
        <w:ind w:firstLine="567"/>
        <w:jc w:val="both"/>
        <w:rPr>
          <w:rFonts w:ascii="Myriad Pro" w:hAnsi="Myriad Pro"/>
          <w:sz w:val="26"/>
          <w:szCs w:val="26"/>
        </w:rPr>
      </w:pPr>
      <w:r w:rsidRPr="00D46025">
        <w:rPr>
          <w:rFonts w:ascii="Myriad Pro" w:hAnsi="Myriad Pro"/>
          <w:sz w:val="26"/>
          <w:szCs w:val="26"/>
        </w:rPr>
        <w:t>В обоснование заявленной суммы расходов филиалом предоставлены следующие документы:</w:t>
      </w:r>
    </w:p>
    <w:p w14:paraId="0E6E3FEA" w14:textId="77777777" w:rsidR="00355D36" w:rsidRPr="00D46025" w:rsidRDefault="00355D36" w:rsidP="00355D36">
      <w:pPr>
        <w:pStyle w:val="a0"/>
        <w:rPr>
          <w:color w:val="auto"/>
        </w:rPr>
      </w:pPr>
      <w:r w:rsidRPr="00D46025">
        <w:rPr>
          <w:color w:val="auto"/>
        </w:rPr>
        <w:t>Приложение №1,</w:t>
      </w:r>
      <w:r>
        <w:rPr>
          <w:color w:val="auto"/>
        </w:rPr>
        <w:t xml:space="preserve"> Приложение № 2,</w:t>
      </w:r>
      <w:r w:rsidRPr="00D46025">
        <w:rPr>
          <w:color w:val="auto"/>
        </w:rPr>
        <w:t xml:space="preserve"> Приложение № 3 к Методическим указаниям № 215-э;</w:t>
      </w:r>
    </w:p>
    <w:p w14:paraId="3696B6EB" w14:textId="77777777" w:rsidR="00355D36" w:rsidRPr="00483CDE" w:rsidRDefault="00355D36" w:rsidP="00355D36">
      <w:pPr>
        <w:pStyle w:val="a0"/>
        <w:rPr>
          <w:color w:val="auto"/>
        </w:rPr>
      </w:pPr>
      <w:r w:rsidRPr="005E5EC2">
        <w:rPr>
          <w:color w:val="auto"/>
        </w:rPr>
        <w:t>Реестр выполненных капитальных вложений в рамках технологического присоединения в 2016 году с потребителями льготной категории до 15 кВт</w:t>
      </w:r>
      <w:r w:rsidRPr="00483CDE">
        <w:rPr>
          <w:color w:val="auto"/>
        </w:rPr>
        <w:t>;</w:t>
      </w:r>
    </w:p>
    <w:p w14:paraId="4EF43714" w14:textId="77777777" w:rsidR="00355D36" w:rsidRDefault="00355D36" w:rsidP="00355D36">
      <w:pPr>
        <w:pStyle w:val="a0"/>
        <w:rPr>
          <w:color w:val="auto"/>
        </w:rPr>
      </w:pPr>
      <w:r w:rsidRPr="005E5EC2">
        <w:rPr>
          <w:color w:val="auto"/>
        </w:rPr>
        <w:t>Информация о количестве договоров ТП за 2016 г</w:t>
      </w:r>
      <w:r>
        <w:rPr>
          <w:color w:val="auto"/>
        </w:rPr>
        <w:t>;</w:t>
      </w:r>
    </w:p>
    <w:p w14:paraId="09F1CEB7" w14:textId="77777777" w:rsidR="00355D36" w:rsidRDefault="00355D36" w:rsidP="00355D36">
      <w:pPr>
        <w:pStyle w:val="a0"/>
        <w:numPr>
          <w:ilvl w:val="0"/>
          <w:numId w:val="0"/>
        </w:numPr>
        <w:ind w:left="720"/>
        <w:rPr>
          <w:color w:val="auto"/>
        </w:rPr>
      </w:pPr>
      <w:r>
        <w:rPr>
          <w:color w:val="auto"/>
        </w:rPr>
        <w:t>Отдельно, письмом от 15.06.2017 № 1.3/01/14249-исх быди направлены дополнительные материалы:</w:t>
      </w:r>
    </w:p>
    <w:p w14:paraId="1C93EACB" w14:textId="77777777" w:rsidR="00355D36" w:rsidRPr="00483CDE" w:rsidRDefault="00355D36" w:rsidP="00355D36">
      <w:pPr>
        <w:pStyle w:val="a0"/>
        <w:rPr>
          <w:color w:val="auto"/>
        </w:rPr>
      </w:pPr>
      <w:r w:rsidRPr="00483CDE">
        <w:rPr>
          <w:color w:val="auto"/>
        </w:rPr>
        <w:t xml:space="preserve">Копии </w:t>
      </w:r>
      <w:r>
        <w:rPr>
          <w:color w:val="auto"/>
        </w:rPr>
        <w:t>Актов об осуществлении технологического присоединения и копии Актов о выполнении технических условий</w:t>
      </w:r>
      <w:r w:rsidRPr="00483CDE">
        <w:rPr>
          <w:color w:val="auto"/>
        </w:rPr>
        <w:t>;</w:t>
      </w:r>
    </w:p>
    <w:p w14:paraId="71A33CF1" w14:textId="77777777" w:rsidR="00355D36" w:rsidRPr="00483CDE" w:rsidRDefault="00355D36" w:rsidP="00355D36">
      <w:pPr>
        <w:pStyle w:val="a0"/>
        <w:rPr>
          <w:color w:val="auto"/>
        </w:rPr>
      </w:pPr>
      <w:r w:rsidRPr="00483CDE">
        <w:rPr>
          <w:color w:val="auto"/>
        </w:rPr>
        <w:t xml:space="preserve">Копии </w:t>
      </w:r>
      <w:r>
        <w:rPr>
          <w:color w:val="auto"/>
        </w:rPr>
        <w:t>Уведомлений, направленных в Ростехнадзор о выполненных мероприятиях  в целях ТП</w:t>
      </w:r>
      <w:r w:rsidRPr="00483CDE">
        <w:rPr>
          <w:color w:val="auto"/>
        </w:rPr>
        <w:t>.</w:t>
      </w:r>
    </w:p>
    <w:p w14:paraId="46BCC32C" w14:textId="77777777" w:rsidR="00355D36" w:rsidRPr="006817C6" w:rsidRDefault="00355D36" w:rsidP="00355D36">
      <w:pPr>
        <w:spacing w:before="200" w:line="360" w:lineRule="auto"/>
        <w:ind w:firstLine="567"/>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ОРГАНА РЕГУЛИРОВАНИЯ</w:t>
      </w:r>
    </w:p>
    <w:p w14:paraId="529854BC" w14:textId="77777777" w:rsidR="00355D36" w:rsidRDefault="00355D36" w:rsidP="00355D36">
      <w:pPr>
        <w:spacing w:line="360" w:lineRule="auto"/>
        <w:ind w:firstLine="567"/>
        <w:jc w:val="both"/>
        <w:rPr>
          <w:rFonts w:ascii="Myriad Pro" w:hAnsi="Myriad Pro"/>
          <w:sz w:val="26"/>
          <w:szCs w:val="26"/>
        </w:rPr>
      </w:pPr>
      <w:r>
        <w:rPr>
          <w:rFonts w:ascii="Myriad Pro" w:hAnsi="Myriad Pro"/>
          <w:sz w:val="26"/>
          <w:szCs w:val="26"/>
        </w:rPr>
        <w:t xml:space="preserve">РЭК Красноярского края размер выпадающих доходов, </w:t>
      </w:r>
      <w:r w:rsidRPr="007C4320">
        <w:rPr>
          <w:rFonts w:ascii="Myriad Pro" w:hAnsi="Myriad Pro"/>
          <w:sz w:val="26"/>
          <w:szCs w:val="26"/>
        </w:rPr>
        <w:t>связанны</w:t>
      </w:r>
      <w:r>
        <w:rPr>
          <w:rFonts w:ascii="Myriad Pro" w:hAnsi="Myriad Pro"/>
          <w:sz w:val="26"/>
          <w:szCs w:val="26"/>
        </w:rPr>
        <w:t>х</w:t>
      </w:r>
      <w:r w:rsidRPr="007C4320">
        <w:rPr>
          <w:rFonts w:ascii="Myriad Pro" w:hAnsi="Myriad Pro"/>
          <w:sz w:val="26"/>
          <w:szCs w:val="26"/>
        </w:rPr>
        <w:t xml:space="preserve"> с осуществлением технологического присоединения, не включаемые в плату за технологическое присоединение (и подлежащие учету (учтенных) в тарифах на услуги по передаче электрической энергии</w:t>
      </w:r>
      <w:r>
        <w:rPr>
          <w:rFonts w:ascii="Myriad Pro" w:hAnsi="Myriad Pro"/>
          <w:sz w:val="26"/>
          <w:szCs w:val="26"/>
        </w:rPr>
        <w:t xml:space="preserve">) на 2018 год для филиала «ПАО МРСК Сибири» - «Красноярскэнерго» тарифным решением не устанавливался. </w:t>
      </w:r>
    </w:p>
    <w:p w14:paraId="0F524629" w14:textId="77777777" w:rsidR="00355D36" w:rsidRPr="00124937" w:rsidRDefault="00355D36" w:rsidP="00355D36">
      <w:pPr>
        <w:spacing w:line="360" w:lineRule="auto"/>
        <w:ind w:firstLine="567"/>
        <w:jc w:val="both"/>
        <w:rPr>
          <w:rFonts w:ascii="Myriad Pro" w:hAnsi="Myriad Pro"/>
          <w:b/>
          <w:bCs/>
          <w:sz w:val="26"/>
          <w:szCs w:val="26"/>
        </w:rPr>
      </w:pPr>
      <w:r w:rsidRPr="00124937">
        <w:rPr>
          <w:rFonts w:ascii="Myriad Pro" w:hAnsi="Myriad Pro"/>
          <w:b/>
          <w:bCs/>
          <w:sz w:val="26"/>
          <w:szCs w:val="26"/>
        </w:rPr>
        <w:t>ПОЗИЦИЯ ИСПОЛНИТЕЛЯ</w:t>
      </w:r>
    </w:p>
    <w:p w14:paraId="625A4FF6" w14:textId="77777777" w:rsidR="00355D36" w:rsidRDefault="00355D36" w:rsidP="00355D36">
      <w:pPr>
        <w:spacing w:line="360" w:lineRule="auto"/>
        <w:ind w:firstLine="567"/>
        <w:jc w:val="both"/>
        <w:rPr>
          <w:rFonts w:ascii="Myriad Pro" w:hAnsi="Myriad Pro"/>
          <w:sz w:val="26"/>
          <w:szCs w:val="26"/>
        </w:rPr>
      </w:pPr>
      <w:r w:rsidRPr="00C011F2">
        <w:rPr>
          <w:rFonts w:ascii="Myriad Pro" w:hAnsi="Myriad Pro"/>
          <w:sz w:val="26"/>
          <w:szCs w:val="26"/>
        </w:rPr>
        <w:t>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 в соответствии с которыми размер плановых выпадающих расходов определяется с использованием значений стандартизированных тарифных ставок, утвержденных органом регулирования и плановых значений объема максимальной мощности, длины линий и количества точек учета электрической энергии (мощности), определяющиеся на основании фактических средних данных за три предыдущих года.</w:t>
      </w:r>
    </w:p>
    <w:p w14:paraId="3DBA6BA1" w14:textId="77777777" w:rsidR="00355D36" w:rsidRPr="00830973" w:rsidRDefault="00355D36" w:rsidP="00355D3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Согласно п. 16 Основ ценообразования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33BFE278" w14:textId="77777777" w:rsidR="00355D36" w:rsidRPr="00C011F2" w:rsidRDefault="00355D36" w:rsidP="00355D36">
      <w:pPr>
        <w:spacing w:line="360" w:lineRule="auto"/>
        <w:ind w:firstLine="567"/>
        <w:jc w:val="both"/>
        <w:rPr>
          <w:rFonts w:ascii="Myriad Pro" w:hAnsi="Myriad Pro"/>
          <w:sz w:val="26"/>
          <w:szCs w:val="26"/>
        </w:rPr>
      </w:pPr>
      <w:r w:rsidRPr="00830973">
        <w:rPr>
          <w:rFonts w:ascii="Myriad Pro" w:eastAsia="Calibri" w:hAnsi="Myriad Pro"/>
          <w:color w:val="000000" w:themeColor="text1"/>
          <w:sz w:val="26"/>
          <w:szCs w:val="26"/>
        </w:rPr>
        <w:t>Подтверждением фактических расходов на технологическое присоединение служат такие первичные документы бухгалтерского учета, как копии заявок на технологическое присоединение, договоры об осуществлении технологического присоединения, 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w:t>
      </w:r>
    </w:p>
    <w:p w14:paraId="635FED68" w14:textId="77777777" w:rsidR="00355D36" w:rsidRPr="00C011F2" w:rsidRDefault="00355D36" w:rsidP="00355D36">
      <w:pPr>
        <w:spacing w:line="360" w:lineRule="auto"/>
        <w:ind w:firstLine="567"/>
        <w:contextualSpacing/>
        <w:jc w:val="both"/>
        <w:rPr>
          <w:rFonts w:ascii="Myriad Pro" w:hAnsi="Myriad Pro"/>
          <w:sz w:val="26"/>
          <w:szCs w:val="26"/>
        </w:rPr>
      </w:pPr>
      <w:r w:rsidRPr="00C011F2">
        <w:rPr>
          <w:rFonts w:ascii="Myriad Pro" w:hAnsi="Myriad Pro"/>
          <w:sz w:val="26"/>
          <w:szCs w:val="26"/>
        </w:rPr>
        <w:t>По результатам анализа документов, представленных филиалом «</w:t>
      </w:r>
      <w:r>
        <w:rPr>
          <w:rFonts w:ascii="Myriad Pro" w:hAnsi="Myriad Pro"/>
          <w:sz w:val="26"/>
          <w:szCs w:val="26"/>
        </w:rPr>
        <w:t>Красноярскэнерго</w:t>
      </w:r>
      <w:r w:rsidRPr="00C011F2">
        <w:rPr>
          <w:rFonts w:ascii="Myriad Pro" w:hAnsi="Myriad Pro"/>
          <w:sz w:val="26"/>
          <w:szCs w:val="26"/>
        </w:rPr>
        <w:t xml:space="preserve">», в адрес </w:t>
      </w:r>
      <w:r>
        <w:rPr>
          <w:rFonts w:ascii="Myriad Pro" w:hAnsi="Myriad Pro"/>
          <w:sz w:val="26"/>
          <w:szCs w:val="26"/>
        </w:rPr>
        <w:t>РЭК Красноярского края</w:t>
      </w:r>
      <w:r w:rsidRPr="00C011F2">
        <w:rPr>
          <w:rFonts w:ascii="Myriad Pro" w:hAnsi="Myriad Pro"/>
          <w:sz w:val="26"/>
          <w:szCs w:val="26"/>
        </w:rPr>
        <w:t xml:space="preserve"> по расчету плановых выпадающих доходов на 201</w:t>
      </w:r>
      <w:r>
        <w:rPr>
          <w:rFonts w:ascii="Myriad Pro" w:hAnsi="Myriad Pro"/>
          <w:sz w:val="26"/>
          <w:szCs w:val="26"/>
        </w:rPr>
        <w:t>8</w:t>
      </w:r>
      <w:r w:rsidRPr="00C011F2">
        <w:rPr>
          <w:rFonts w:ascii="Myriad Pro" w:hAnsi="Myriad Pro"/>
          <w:sz w:val="26"/>
          <w:szCs w:val="26"/>
        </w:rPr>
        <w:t xml:space="preserve"> год, Исполнитель отмечает следующее:</w:t>
      </w:r>
    </w:p>
    <w:p w14:paraId="7223AA7C" w14:textId="77777777" w:rsidR="00355D36" w:rsidRPr="004C7474"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C011F2">
        <w:rPr>
          <w:rFonts w:ascii="Myriad Pro" w:hAnsi="Myriad Pro"/>
          <w:sz w:val="26"/>
          <w:szCs w:val="26"/>
        </w:rPr>
        <w:t xml:space="preserve">Расчет выпадающих доходов на 2017 год (Приложение 1, Приложение 3) филиалом выполнен не в соответствии с Методическими </w:t>
      </w:r>
      <w:r w:rsidRPr="004C7474">
        <w:rPr>
          <w:rFonts w:ascii="Myriad Pro" w:hAnsi="Myriad Pro"/>
          <w:sz w:val="26"/>
          <w:szCs w:val="26"/>
        </w:rPr>
        <w:t>указаниями № 215-э (стандартизированные ставки, участвующие в расчете не установлены РЭК Красноярского края на 2016 год);</w:t>
      </w:r>
    </w:p>
    <w:p w14:paraId="5D5052FA" w14:textId="77777777" w:rsidR="00355D36" w:rsidRPr="00AD0611"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AD0611">
        <w:rPr>
          <w:rFonts w:ascii="Myriad Pro" w:hAnsi="Myriad Pro"/>
          <w:sz w:val="26"/>
          <w:szCs w:val="26"/>
        </w:rPr>
        <w:t xml:space="preserve">реестры с данными о фактическом строительстве объектов ТП </w:t>
      </w:r>
      <w:r>
        <w:rPr>
          <w:rFonts w:ascii="Myriad Pro" w:hAnsi="Myriad Pro"/>
          <w:sz w:val="26"/>
          <w:szCs w:val="26"/>
        </w:rPr>
        <w:t xml:space="preserve">(по мероприятиям строительства согласно ТУ) </w:t>
      </w:r>
      <w:r w:rsidRPr="00AD0611">
        <w:rPr>
          <w:rFonts w:ascii="Myriad Pro" w:hAnsi="Myriad Pro"/>
          <w:sz w:val="26"/>
          <w:szCs w:val="26"/>
        </w:rPr>
        <w:t>за 201</w:t>
      </w:r>
      <w:r>
        <w:rPr>
          <w:rFonts w:ascii="Myriad Pro" w:hAnsi="Myriad Pro"/>
          <w:sz w:val="26"/>
          <w:szCs w:val="26"/>
        </w:rPr>
        <w:t>4</w:t>
      </w:r>
      <w:r w:rsidRPr="00AD0611">
        <w:rPr>
          <w:rFonts w:ascii="Myriad Pro" w:hAnsi="Myriad Pro"/>
          <w:sz w:val="26"/>
          <w:szCs w:val="26"/>
        </w:rPr>
        <w:t>, 201</w:t>
      </w:r>
      <w:r>
        <w:rPr>
          <w:rFonts w:ascii="Myriad Pro" w:hAnsi="Myriad Pro"/>
          <w:sz w:val="26"/>
          <w:szCs w:val="26"/>
        </w:rPr>
        <w:t>5</w:t>
      </w:r>
      <w:r w:rsidRPr="00AD0611">
        <w:rPr>
          <w:rFonts w:ascii="Myriad Pro" w:hAnsi="Myriad Pro"/>
          <w:sz w:val="26"/>
          <w:szCs w:val="26"/>
        </w:rPr>
        <w:t xml:space="preserve"> год не представлены;</w:t>
      </w:r>
    </w:p>
    <w:p w14:paraId="6D8C2B71" w14:textId="77777777" w:rsidR="00355D36" w:rsidRPr="00AD0611"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Pr>
          <w:rFonts w:ascii="Myriad Pro" w:hAnsi="Myriad Pro"/>
          <w:sz w:val="26"/>
          <w:szCs w:val="26"/>
        </w:rPr>
        <w:t xml:space="preserve">не представлен </w:t>
      </w:r>
      <w:r w:rsidRPr="004C7474">
        <w:rPr>
          <w:rFonts w:ascii="Myriad Pro" w:hAnsi="Myriad Pro"/>
          <w:sz w:val="26"/>
          <w:szCs w:val="26"/>
        </w:rPr>
        <w:t>Реестр исполненных договоров на технологическое присоединение в 201</w:t>
      </w:r>
      <w:r>
        <w:rPr>
          <w:rFonts w:ascii="Myriad Pro" w:hAnsi="Myriad Pro"/>
          <w:sz w:val="26"/>
          <w:szCs w:val="26"/>
        </w:rPr>
        <w:t>6</w:t>
      </w:r>
      <w:r w:rsidRPr="004C7474">
        <w:rPr>
          <w:rFonts w:ascii="Myriad Pro" w:hAnsi="Myriad Pro"/>
          <w:sz w:val="26"/>
          <w:szCs w:val="26"/>
        </w:rPr>
        <w:t xml:space="preserve"> году с потребителями льготной категории до 15 кВт</w:t>
      </w:r>
      <w:r>
        <w:rPr>
          <w:rFonts w:ascii="Myriad Pro" w:hAnsi="Myriad Pro"/>
          <w:sz w:val="26"/>
          <w:szCs w:val="26"/>
        </w:rPr>
        <w:t xml:space="preserve"> и Реестр Исполненных </w:t>
      </w:r>
      <w:r w:rsidRPr="004C7474">
        <w:rPr>
          <w:rFonts w:ascii="Myriad Pro" w:hAnsi="Myriad Pro"/>
          <w:sz w:val="26"/>
          <w:szCs w:val="26"/>
        </w:rPr>
        <w:t>договоров на технологическое присоединение в 201</w:t>
      </w:r>
      <w:r>
        <w:rPr>
          <w:rFonts w:ascii="Myriad Pro" w:hAnsi="Myriad Pro"/>
          <w:sz w:val="26"/>
          <w:szCs w:val="26"/>
        </w:rPr>
        <w:t>6</w:t>
      </w:r>
      <w:r w:rsidRPr="004C7474">
        <w:rPr>
          <w:rFonts w:ascii="Myriad Pro" w:hAnsi="Myriad Pro"/>
          <w:sz w:val="26"/>
          <w:szCs w:val="26"/>
        </w:rPr>
        <w:t xml:space="preserve"> году с потребителями льготной категории до 15</w:t>
      </w:r>
      <w:r>
        <w:rPr>
          <w:rFonts w:ascii="Myriad Pro" w:hAnsi="Myriad Pro"/>
          <w:sz w:val="26"/>
          <w:szCs w:val="26"/>
        </w:rPr>
        <w:t>0</w:t>
      </w:r>
      <w:r w:rsidRPr="004C7474">
        <w:rPr>
          <w:rFonts w:ascii="Myriad Pro" w:hAnsi="Myriad Pro"/>
          <w:sz w:val="26"/>
          <w:szCs w:val="26"/>
        </w:rPr>
        <w:t xml:space="preserve"> кВт;</w:t>
      </w:r>
    </w:p>
    <w:p w14:paraId="356B7A19" w14:textId="77777777" w:rsidR="00355D36" w:rsidRPr="00DC4FDD"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AD0611">
        <w:rPr>
          <w:rFonts w:ascii="Myriad Pro" w:hAnsi="Myriad Pro"/>
          <w:sz w:val="26"/>
          <w:szCs w:val="26"/>
        </w:rPr>
        <w:t xml:space="preserve">при расчете плановых выпадающих по мероприятиям на выполнение организационно-технических мероприятий плановая мощность </w:t>
      </w:r>
      <w:r w:rsidRPr="00DC4FDD">
        <w:rPr>
          <w:rFonts w:ascii="Myriad Pro" w:hAnsi="Myriad Pro"/>
          <w:sz w:val="26"/>
          <w:szCs w:val="26"/>
        </w:rPr>
        <w:t>определена не в соответствии с данными, раскрытыми на сайте организации;</w:t>
      </w:r>
    </w:p>
    <w:p w14:paraId="7737E838" w14:textId="77777777" w:rsidR="00355D36" w:rsidRPr="00DC4FDD"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DC4FDD">
        <w:rPr>
          <w:rFonts w:ascii="Myriad Pro" w:hAnsi="Myriad Pro"/>
          <w:sz w:val="26"/>
          <w:szCs w:val="26"/>
        </w:rPr>
        <w:t xml:space="preserve">для подтверждения объемов и стоимости строительства филиалом в </w:t>
      </w:r>
      <w:r>
        <w:rPr>
          <w:rFonts w:ascii="Myriad Pro" w:hAnsi="Myriad Pro"/>
          <w:sz w:val="26"/>
          <w:szCs w:val="26"/>
        </w:rPr>
        <w:t>адрес</w:t>
      </w:r>
      <w:r w:rsidRPr="00DC4FDD">
        <w:rPr>
          <w:rFonts w:ascii="Myriad Pro" w:hAnsi="Myriad Pro"/>
          <w:sz w:val="26"/>
          <w:szCs w:val="26"/>
        </w:rPr>
        <w:t xml:space="preserve"> </w:t>
      </w:r>
      <w:r>
        <w:rPr>
          <w:rFonts w:ascii="Myriad Pro" w:hAnsi="Myriad Pro"/>
          <w:sz w:val="26"/>
          <w:szCs w:val="26"/>
        </w:rPr>
        <w:t>РЭК Красноярского края</w:t>
      </w:r>
      <w:r w:rsidRPr="00DC4FDD">
        <w:rPr>
          <w:rFonts w:ascii="Myriad Pro" w:hAnsi="Myriad Pro"/>
          <w:sz w:val="26"/>
          <w:szCs w:val="26"/>
        </w:rPr>
        <w:t xml:space="preserve"> не представлены формы ОС-1, ОС-3 или Акты законченного строительством объекта по форме КС-14, КС-2, КС-3;</w:t>
      </w:r>
    </w:p>
    <w:p w14:paraId="36D4B610" w14:textId="77777777" w:rsidR="00355D36" w:rsidRPr="00DC4FDD"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DC4FDD">
        <w:rPr>
          <w:rFonts w:ascii="Myriad Pro" w:hAnsi="Myriad Pro"/>
          <w:sz w:val="26"/>
          <w:szCs w:val="26"/>
        </w:rPr>
        <w:t xml:space="preserve">в составе материалов также отсутствуют документы, подтверждающие мероприятия по технологическому </w:t>
      </w:r>
      <w:r>
        <w:rPr>
          <w:rFonts w:ascii="Myriad Pro" w:hAnsi="Myriad Pro"/>
          <w:sz w:val="26"/>
          <w:szCs w:val="26"/>
        </w:rPr>
        <w:t>присоединению (Заявки, Договора ТП, Технические условия</w:t>
      </w:r>
      <w:r w:rsidRPr="00DC4FDD">
        <w:rPr>
          <w:rFonts w:ascii="Myriad Pro" w:hAnsi="Myriad Pro"/>
          <w:sz w:val="26"/>
          <w:szCs w:val="26"/>
        </w:rPr>
        <w:t>), официальная позиция ФАС по данному вопросу отражена решении от 10.03.2016 № 30849/16.</w:t>
      </w:r>
    </w:p>
    <w:p w14:paraId="19595842" w14:textId="77777777" w:rsidR="00355D36" w:rsidRPr="00DB0713" w:rsidRDefault="00355D36" w:rsidP="00355D36">
      <w:pPr>
        <w:pStyle w:val="a5"/>
        <w:spacing w:line="360" w:lineRule="auto"/>
        <w:ind w:left="0" w:firstLine="567"/>
        <w:jc w:val="both"/>
        <w:rPr>
          <w:rFonts w:ascii="Myriad Pro" w:hAnsi="Myriad Pro"/>
          <w:sz w:val="26"/>
          <w:szCs w:val="26"/>
        </w:rPr>
      </w:pPr>
      <w:r w:rsidRPr="00DB0713">
        <w:rPr>
          <w:rFonts w:ascii="Myriad Pro" w:hAnsi="Myriad Pro"/>
          <w:sz w:val="26"/>
          <w:szCs w:val="26"/>
        </w:rPr>
        <w:t>На основании вышеизложенного Исполнителем выполнен альтернативный расчет выпадающих доходов от технологического присоединения на 201</w:t>
      </w:r>
      <w:r>
        <w:rPr>
          <w:rFonts w:ascii="Myriad Pro" w:hAnsi="Myriad Pro"/>
          <w:sz w:val="26"/>
          <w:szCs w:val="26"/>
        </w:rPr>
        <w:t>8</w:t>
      </w:r>
      <w:r w:rsidRPr="00DB0713">
        <w:rPr>
          <w:rFonts w:ascii="Myriad Pro" w:hAnsi="Myriad Pro"/>
          <w:sz w:val="26"/>
          <w:szCs w:val="26"/>
        </w:rPr>
        <w:t xml:space="preserve"> год в соответствии с действующим законодательством на основании информации, предоставленной Исполнителю и информации, раскрытой на официальном сайте организации.</w:t>
      </w:r>
    </w:p>
    <w:p w14:paraId="7AF16F18" w14:textId="77777777" w:rsidR="00355D36" w:rsidRPr="005C2C43" w:rsidRDefault="00355D36" w:rsidP="00355D36">
      <w:pPr>
        <w:spacing w:before="240" w:line="360" w:lineRule="auto"/>
        <w:ind w:firstLine="567"/>
        <w:jc w:val="both"/>
        <w:rPr>
          <w:rFonts w:ascii="Myriad Pro" w:hAnsi="Myriad Pro"/>
          <w:i/>
          <w:sz w:val="26"/>
          <w:szCs w:val="26"/>
        </w:rPr>
      </w:pPr>
      <w:r w:rsidRPr="005C2C43">
        <w:rPr>
          <w:rFonts w:ascii="Myriad Pro" w:hAnsi="Myriad Pro"/>
          <w:i/>
          <w:sz w:val="26"/>
          <w:szCs w:val="26"/>
        </w:rPr>
        <w:t xml:space="preserve">Выпадающие доходы </w:t>
      </w:r>
      <w:r w:rsidRPr="00883331">
        <w:rPr>
          <w:rFonts w:ascii="Myriad Pro" w:hAnsi="Myriad Pro"/>
          <w:i/>
          <w:sz w:val="26"/>
          <w:szCs w:val="26"/>
        </w:rPr>
        <w:t>на выполнение организационно-технических мероприятий, связанные с осуществлением технологического присоединения</w:t>
      </w:r>
    </w:p>
    <w:p w14:paraId="1B3FF00B" w14:textId="77777777" w:rsidR="00355D36" w:rsidRPr="007B72BE" w:rsidRDefault="00355D36" w:rsidP="00355D36">
      <w:pPr>
        <w:spacing w:after="0" w:line="360" w:lineRule="auto"/>
        <w:ind w:firstLine="567"/>
        <w:jc w:val="both"/>
        <w:rPr>
          <w:rFonts w:ascii="Myriad Pro" w:hAnsi="Myriad Pro"/>
          <w:sz w:val="26"/>
          <w:szCs w:val="26"/>
        </w:rPr>
      </w:pPr>
      <w:r w:rsidRPr="007B72BE">
        <w:rPr>
          <w:rFonts w:ascii="Myriad Pro" w:hAnsi="Myriad Pro"/>
          <w:sz w:val="26"/>
          <w:szCs w:val="26"/>
        </w:rPr>
        <w:t>Согласно пункту 16 Методических указаний, утвержденных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7EE8A771" w14:textId="77777777" w:rsidR="00355D36" w:rsidRPr="007B72BE" w:rsidRDefault="00355D36" w:rsidP="00355D36">
      <w:pPr>
        <w:spacing w:after="0" w:line="360" w:lineRule="auto"/>
        <w:ind w:firstLine="567"/>
        <w:jc w:val="both"/>
        <w:rPr>
          <w:rFonts w:ascii="Myriad Pro" w:hAnsi="Myriad Pro"/>
          <w:sz w:val="26"/>
          <w:szCs w:val="26"/>
        </w:rPr>
      </w:pPr>
      <w:r w:rsidRPr="007B72BE">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3E6C84E6" w14:textId="77777777" w:rsidR="00355D36" w:rsidRPr="007B72BE" w:rsidRDefault="00355D36" w:rsidP="00355D36">
      <w:pPr>
        <w:spacing w:after="0" w:line="360" w:lineRule="auto"/>
        <w:ind w:firstLine="567"/>
        <w:jc w:val="both"/>
        <w:rPr>
          <w:rFonts w:ascii="Myriad Pro" w:hAnsi="Myriad Pro"/>
          <w:sz w:val="26"/>
          <w:szCs w:val="26"/>
        </w:rPr>
      </w:pPr>
      <w:r w:rsidRPr="007B72BE">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6433464A" w14:textId="77777777" w:rsidR="00355D36" w:rsidRDefault="00355D36" w:rsidP="00355D36">
      <w:pPr>
        <w:spacing w:line="360" w:lineRule="auto"/>
        <w:ind w:firstLine="567"/>
        <w:jc w:val="both"/>
        <w:rPr>
          <w:rFonts w:ascii="Myriad Pro" w:hAnsi="Myriad Pro"/>
          <w:sz w:val="26"/>
          <w:szCs w:val="26"/>
        </w:rPr>
      </w:pPr>
      <w:r w:rsidRPr="00A77EE2">
        <w:rPr>
          <w:rFonts w:ascii="Myriad Pro" w:hAnsi="Myriad Pro"/>
          <w:sz w:val="26"/>
          <w:szCs w:val="26"/>
        </w:rPr>
        <w:t xml:space="preserve">Ставки на технологическое присоединение к сетям филиала </w:t>
      </w:r>
      <w:r>
        <w:rPr>
          <w:rFonts w:ascii="Myriad Pro" w:hAnsi="Myriad Pro"/>
          <w:sz w:val="26"/>
          <w:szCs w:val="26"/>
        </w:rPr>
        <w:t>П</w:t>
      </w:r>
      <w:r w:rsidRPr="00A77EE2">
        <w:rPr>
          <w:rFonts w:ascii="Myriad Pro" w:hAnsi="Myriad Pro"/>
          <w:sz w:val="26"/>
          <w:szCs w:val="26"/>
        </w:rPr>
        <w:t xml:space="preserve">АО </w:t>
      </w:r>
      <w:r>
        <w:rPr>
          <w:rFonts w:ascii="Myriad Pro" w:hAnsi="Myriad Pro"/>
          <w:sz w:val="26"/>
          <w:szCs w:val="26"/>
        </w:rPr>
        <w:t>«</w:t>
      </w:r>
      <w:r w:rsidRPr="00A77EE2">
        <w:rPr>
          <w:rFonts w:ascii="Myriad Pro" w:hAnsi="Myriad Pro"/>
          <w:sz w:val="26"/>
          <w:szCs w:val="26"/>
        </w:rPr>
        <w:t>МРСК Сибири</w:t>
      </w:r>
      <w:r>
        <w:rPr>
          <w:rFonts w:ascii="Myriad Pro" w:hAnsi="Myriad Pro"/>
          <w:sz w:val="26"/>
          <w:szCs w:val="26"/>
        </w:rPr>
        <w:t>»</w:t>
      </w:r>
      <w:r w:rsidRPr="00A77EE2">
        <w:rPr>
          <w:rFonts w:ascii="Myriad Pro" w:hAnsi="Myriad Pro"/>
          <w:sz w:val="26"/>
          <w:szCs w:val="26"/>
        </w:rPr>
        <w:t xml:space="preserve"> - </w:t>
      </w:r>
      <w:r>
        <w:rPr>
          <w:rFonts w:ascii="Myriad Pro" w:hAnsi="Myriad Pro"/>
          <w:sz w:val="26"/>
          <w:szCs w:val="26"/>
        </w:rPr>
        <w:t>«Красноярскэнерго»</w:t>
      </w:r>
      <w:r w:rsidRPr="00A77EE2">
        <w:rPr>
          <w:rFonts w:ascii="Myriad Pro" w:hAnsi="Myriad Pro"/>
          <w:sz w:val="26"/>
          <w:szCs w:val="26"/>
        </w:rPr>
        <w:t xml:space="preserve"> на 201</w:t>
      </w:r>
      <w:r>
        <w:rPr>
          <w:rFonts w:ascii="Myriad Pro" w:hAnsi="Myriad Pro"/>
          <w:sz w:val="26"/>
          <w:szCs w:val="26"/>
        </w:rPr>
        <w:t>7</w:t>
      </w:r>
      <w:r w:rsidRPr="00A77EE2">
        <w:rPr>
          <w:rFonts w:ascii="Myriad Pro" w:hAnsi="Myriad Pro"/>
          <w:sz w:val="26"/>
          <w:szCs w:val="26"/>
        </w:rPr>
        <w:t xml:space="preserve"> год утверждены </w:t>
      </w:r>
      <w:r>
        <w:rPr>
          <w:rFonts w:ascii="Myriad Pro" w:hAnsi="Myriad Pro"/>
          <w:sz w:val="26"/>
          <w:szCs w:val="26"/>
        </w:rPr>
        <w:t>приказом</w:t>
      </w:r>
      <w:r w:rsidRPr="00A77EE2">
        <w:rPr>
          <w:rFonts w:ascii="Myriad Pro" w:hAnsi="Myriad Pro"/>
          <w:sz w:val="26"/>
          <w:szCs w:val="26"/>
        </w:rPr>
        <w:t xml:space="preserve"> </w:t>
      </w:r>
      <w:r>
        <w:rPr>
          <w:rFonts w:ascii="Myriad Pro" w:hAnsi="Myriad Pro"/>
          <w:sz w:val="26"/>
          <w:szCs w:val="26"/>
        </w:rPr>
        <w:t>Региональной энергетической комиссии Красноярского края от 27.12.2017 № 645-п.</w:t>
      </w:r>
      <w:r w:rsidRPr="007B72BE">
        <w:rPr>
          <w:rFonts w:ascii="Myriad Pro" w:hAnsi="Myriad Pro"/>
          <w:sz w:val="26"/>
          <w:szCs w:val="26"/>
        </w:rPr>
        <w:t xml:space="preserve"> </w:t>
      </w:r>
    </w:p>
    <w:p w14:paraId="1E1C83D0" w14:textId="77777777" w:rsidR="00355D36" w:rsidRDefault="00355D36" w:rsidP="00355D36">
      <w:pPr>
        <w:spacing w:line="360" w:lineRule="auto"/>
        <w:ind w:firstLine="567"/>
        <w:jc w:val="both"/>
        <w:rPr>
          <w:rFonts w:ascii="Myriad Pro" w:hAnsi="Myriad Pro"/>
          <w:sz w:val="26"/>
          <w:szCs w:val="26"/>
        </w:rPr>
      </w:pPr>
      <w:r w:rsidRPr="00A77EE2">
        <w:rPr>
          <w:rFonts w:ascii="Myriad Pro" w:hAnsi="Myriad Pro"/>
          <w:sz w:val="26"/>
          <w:szCs w:val="26"/>
        </w:rPr>
        <w:t>Плановое количество по ТП на 201</w:t>
      </w:r>
      <w:r>
        <w:rPr>
          <w:rFonts w:ascii="Myriad Pro" w:hAnsi="Myriad Pro"/>
          <w:sz w:val="26"/>
          <w:szCs w:val="26"/>
        </w:rPr>
        <w:t>8</w:t>
      </w:r>
      <w:r w:rsidRPr="00A77EE2">
        <w:rPr>
          <w:rFonts w:ascii="Myriad Pro" w:hAnsi="Myriad Pro"/>
          <w:sz w:val="26"/>
          <w:szCs w:val="26"/>
        </w:rPr>
        <w:t xml:space="preserve"> год сформировано на основании средних фактических данных по ТП за 201</w:t>
      </w:r>
      <w:r>
        <w:rPr>
          <w:rFonts w:ascii="Myriad Pro" w:hAnsi="Myriad Pro"/>
          <w:sz w:val="26"/>
          <w:szCs w:val="26"/>
        </w:rPr>
        <w:t>4, 2015</w:t>
      </w:r>
      <w:r w:rsidRPr="00A77EE2">
        <w:rPr>
          <w:rFonts w:ascii="Myriad Pro" w:hAnsi="Myriad Pro"/>
          <w:sz w:val="26"/>
          <w:szCs w:val="26"/>
        </w:rPr>
        <w:t xml:space="preserve"> и 201</w:t>
      </w:r>
      <w:r>
        <w:rPr>
          <w:rFonts w:ascii="Myriad Pro" w:hAnsi="Myriad Pro"/>
          <w:sz w:val="26"/>
          <w:szCs w:val="26"/>
        </w:rPr>
        <w:t>6</w:t>
      </w:r>
      <w:r w:rsidRPr="00A77EE2">
        <w:rPr>
          <w:rFonts w:ascii="Myriad Pro" w:hAnsi="Myriad Pro"/>
          <w:sz w:val="26"/>
          <w:szCs w:val="26"/>
        </w:rPr>
        <w:t xml:space="preserve"> г</w:t>
      </w:r>
      <w:r>
        <w:rPr>
          <w:rFonts w:ascii="Myriad Pro" w:hAnsi="Myriad Pro"/>
          <w:sz w:val="26"/>
          <w:szCs w:val="26"/>
        </w:rPr>
        <w:t>г</w:t>
      </w:r>
      <w:r w:rsidRPr="00A77EE2">
        <w:rPr>
          <w:rFonts w:ascii="Myriad Pro" w:hAnsi="Myriad Pro"/>
          <w:sz w:val="26"/>
          <w:szCs w:val="26"/>
        </w:rPr>
        <w:t>.</w:t>
      </w:r>
      <w:r>
        <w:rPr>
          <w:rFonts w:ascii="Myriad Pro" w:hAnsi="Myriad Pro"/>
          <w:sz w:val="26"/>
          <w:szCs w:val="26"/>
        </w:rPr>
        <w:t xml:space="preserve"> в соответствии с </w:t>
      </w:r>
      <w:r w:rsidRPr="007B72BE">
        <w:rPr>
          <w:rFonts w:ascii="Myriad Pro" w:hAnsi="Myriad Pro"/>
          <w:sz w:val="26"/>
          <w:szCs w:val="26"/>
        </w:rPr>
        <w:t>«Форма</w:t>
      </w:r>
      <w:r>
        <w:rPr>
          <w:rFonts w:ascii="Myriad Pro" w:hAnsi="Myriad Pro"/>
          <w:sz w:val="26"/>
          <w:szCs w:val="26"/>
        </w:rPr>
        <w:t>ми</w:t>
      </w:r>
      <w:r w:rsidRPr="007B72BE">
        <w:rPr>
          <w:rFonts w:ascii="Myriad Pro" w:hAnsi="Myriad Pro"/>
          <w:sz w:val="26"/>
          <w:szCs w:val="26"/>
        </w:rPr>
        <w:t xml:space="preserve"> раскрытия информации о структуре и объемах затрат</w:t>
      </w:r>
      <w:r w:rsidRPr="007B72BE">
        <w:rPr>
          <w:rFonts w:ascii="Myriad Pro" w:hAnsi="Myriad Pro"/>
          <w:sz w:val="26"/>
          <w:szCs w:val="26"/>
        </w:rPr>
        <w:tab/>
        <w:t>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Pr>
          <w:rFonts w:ascii="Myriad Pro" w:hAnsi="Myriad Pro"/>
          <w:sz w:val="26"/>
          <w:szCs w:val="26"/>
        </w:rPr>
        <w:t>, опубликованными на официальном сайте организации.</w:t>
      </w:r>
    </w:p>
    <w:p w14:paraId="46F990DD" w14:textId="77777777" w:rsidR="00355D36" w:rsidRDefault="00355D36" w:rsidP="00355D36">
      <w:pPr>
        <w:spacing w:line="360" w:lineRule="auto"/>
        <w:ind w:firstLine="567"/>
        <w:jc w:val="both"/>
        <w:rPr>
          <w:rFonts w:ascii="Myriad Pro" w:hAnsi="Myriad Pro"/>
          <w:sz w:val="26"/>
          <w:szCs w:val="26"/>
        </w:rPr>
      </w:pPr>
      <w:r>
        <w:rPr>
          <w:rFonts w:ascii="Myriad Pro" w:hAnsi="Myriad Pro"/>
          <w:sz w:val="26"/>
          <w:szCs w:val="26"/>
        </w:rPr>
        <w:t>Количество исполненных договоров ТП в 2016 году значительно возросло, согласно раскрытой информации на сайте, Исполнитель не смог оценить корректность раскрываемой информации в связи с отсутствием реестра выполненных договоров ТП за 2016 год. Таким образом, Исполнителем проведена только оценка размера выпадающих доходов, связанных с технологическим присоединением льготной группы Заявителей.</w:t>
      </w:r>
    </w:p>
    <w:tbl>
      <w:tblPr>
        <w:tblW w:w="9656" w:type="dxa"/>
        <w:tblInd w:w="98" w:type="dxa"/>
        <w:tblLayout w:type="fixed"/>
        <w:tblLook w:val="04A0" w:firstRow="1" w:lastRow="0" w:firstColumn="1" w:lastColumn="0" w:noHBand="0" w:noVBand="1"/>
      </w:tblPr>
      <w:tblGrid>
        <w:gridCol w:w="577"/>
        <w:gridCol w:w="3568"/>
        <w:gridCol w:w="850"/>
        <w:gridCol w:w="851"/>
        <w:gridCol w:w="765"/>
        <w:gridCol w:w="1060"/>
        <w:gridCol w:w="992"/>
        <w:gridCol w:w="993"/>
      </w:tblGrid>
      <w:tr w:rsidR="00355D36" w:rsidRPr="00360CE7" w14:paraId="37118ECF" w14:textId="77777777" w:rsidTr="00911ABD">
        <w:trPr>
          <w:trHeight w:val="691"/>
        </w:trPr>
        <w:tc>
          <w:tcPr>
            <w:tcW w:w="577"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F374101"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 п/п</w:t>
            </w:r>
          </w:p>
        </w:tc>
        <w:tc>
          <w:tcPr>
            <w:tcW w:w="3568"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5C5B195"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Показатели</w:t>
            </w:r>
          </w:p>
        </w:tc>
        <w:tc>
          <w:tcPr>
            <w:tcW w:w="2466" w:type="dxa"/>
            <w:gridSpan w:val="3"/>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C3A8275"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фактические данные за три предыдущих периода регулирования</w:t>
            </w:r>
          </w:p>
        </w:tc>
        <w:tc>
          <w:tcPr>
            <w:tcW w:w="3045" w:type="dxa"/>
            <w:gridSpan w:val="3"/>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6BABC0D5"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Плановые показатели на следующий период регулирования</w:t>
            </w:r>
          </w:p>
        </w:tc>
      </w:tr>
      <w:tr w:rsidR="00355D36" w:rsidRPr="00360CE7" w14:paraId="1DC2D39E" w14:textId="77777777" w:rsidTr="00911ABD">
        <w:trPr>
          <w:trHeight w:val="909"/>
        </w:trPr>
        <w:tc>
          <w:tcPr>
            <w:tcW w:w="577"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7A0768A" w14:textId="77777777" w:rsidR="00355D36" w:rsidRPr="00355D36" w:rsidRDefault="00355D36" w:rsidP="00355D36">
            <w:pPr>
              <w:spacing w:after="0"/>
              <w:rPr>
                <w:rFonts w:ascii="Myriad Pro" w:hAnsi="Myriad Pro"/>
                <w:b/>
                <w:bCs/>
                <w:color w:val="FFFFFF" w:themeColor="background1"/>
                <w:sz w:val="18"/>
                <w:szCs w:val="18"/>
              </w:rPr>
            </w:pPr>
          </w:p>
        </w:tc>
        <w:tc>
          <w:tcPr>
            <w:tcW w:w="3568"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1F04FB8" w14:textId="77777777" w:rsidR="00355D36" w:rsidRPr="00355D36" w:rsidRDefault="00355D36" w:rsidP="00355D36">
            <w:pPr>
              <w:spacing w:after="0"/>
              <w:rPr>
                <w:rFonts w:ascii="Myriad Pro" w:hAnsi="Myriad Pro"/>
                <w:b/>
                <w:bCs/>
                <w:color w:val="FFFFFF" w:themeColor="background1"/>
                <w:sz w:val="18"/>
                <w:szCs w:val="18"/>
              </w:rPr>
            </w:pPr>
          </w:p>
        </w:tc>
        <w:tc>
          <w:tcPr>
            <w:tcW w:w="85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B2F198B"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2014</w:t>
            </w:r>
          </w:p>
        </w:tc>
        <w:tc>
          <w:tcPr>
            <w:tcW w:w="851"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8F398D9"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2015</w:t>
            </w:r>
          </w:p>
        </w:tc>
        <w:tc>
          <w:tcPr>
            <w:tcW w:w="765"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43BB53E"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2016</w:t>
            </w:r>
          </w:p>
        </w:tc>
        <w:tc>
          <w:tcPr>
            <w:tcW w:w="106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1A4E177"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стандарт. тариф. ставка (руб./шт)</w:t>
            </w:r>
          </w:p>
        </w:tc>
        <w:tc>
          <w:tcPr>
            <w:tcW w:w="992"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D6A792E"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Количество, шт</w:t>
            </w:r>
          </w:p>
        </w:tc>
        <w:tc>
          <w:tcPr>
            <w:tcW w:w="993"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8B7C9BA"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сумма (тыс. руб.)</w:t>
            </w:r>
          </w:p>
        </w:tc>
      </w:tr>
      <w:tr w:rsidR="00355D36" w:rsidRPr="00360CE7" w14:paraId="288093CD" w14:textId="77777777" w:rsidTr="00911ABD">
        <w:trPr>
          <w:trHeight w:val="315"/>
        </w:trPr>
        <w:tc>
          <w:tcPr>
            <w:tcW w:w="577" w:type="dxa"/>
            <w:tcBorders>
              <w:top w:val="single" w:sz="8" w:space="0" w:color="FFFFFF" w:themeColor="background1"/>
              <w:left w:val="single" w:sz="8" w:space="0" w:color="auto"/>
              <w:bottom w:val="single" w:sz="8" w:space="0" w:color="auto"/>
              <w:right w:val="single" w:sz="8" w:space="0" w:color="auto"/>
            </w:tcBorders>
            <w:shd w:val="clear" w:color="000000" w:fill="FFFFFF"/>
            <w:noWrap/>
            <w:vAlign w:val="center"/>
            <w:hideMark/>
          </w:tcPr>
          <w:p w14:paraId="563D0F37" w14:textId="77777777" w:rsidR="00355D36" w:rsidRPr="00360CE7" w:rsidRDefault="00355D36" w:rsidP="00355D36">
            <w:pPr>
              <w:spacing w:after="0"/>
              <w:jc w:val="center"/>
              <w:rPr>
                <w:rFonts w:ascii="Myriad Pro" w:hAnsi="Myriad Pro"/>
                <w:b/>
                <w:bCs/>
                <w:color w:val="000000"/>
                <w:sz w:val="18"/>
                <w:szCs w:val="18"/>
              </w:rPr>
            </w:pPr>
            <w:r w:rsidRPr="00360CE7">
              <w:rPr>
                <w:rFonts w:ascii="Myriad Pro" w:hAnsi="Myriad Pro"/>
                <w:b/>
                <w:bCs/>
                <w:color w:val="000000"/>
                <w:sz w:val="18"/>
                <w:szCs w:val="18"/>
              </w:rPr>
              <w:t>1</w:t>
            </w:r>
          </w:p>
        </w:tc>
        <w:tc>
          <w:tcPr>
            <w:tcW w:w="3568" w:type="dxa"/>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7F7DA15F" w14:textId="77777777" w:rsidR="00355D36" w:rsidRPr="00360CE7" w:rsidRDefault="00355D36" w:rsidP="00355D36">
            <w:pPr>
              <w:spacing w:after="0"/>
              <w:jc w:val="center"/>
              <w:rPr>
                <w:rFonts w:ascii="Myriad Pro" w:hAnsi="Myriad Pro"/>
                <w:b/>
                <w:bCs/>
                <w:color w:val="000000"/>
                <w:sz w:val="18"/>
                <w:szCs w:val="18"/>
              </w:rPr>
            </w:pPr>
            <w:r w:rsidRPr="00360CE7">
              <w:rPr>
                <w:rFonts w:ascii="Myriad Pro" w:hAnsi="Myriad Pro"/>
                <w:b/>
                <w:bCs/>
                <w:color w:val="000000"/>
                <w:sz w:val="18"/>
                <w:szCs w:val="18"/>
              </w:rPr>
              <w:t>2</w:t>
            </w:r>
          </w:p>
        </w:tc>
        <w:tc>
          <w:tcPr>
            <w:tcW w:w="850" w:type="dxa"/>
            <w:tcBorders>
              <w:top w:val="single" w:sz="8" w:space="0" w:color="FFFFFF" w:themeColor="background1"/>
              <w:left w:val="nil"/>
              <w:bottom w:val="single" w:sz="8" w:space="0" w:color="auto"/>
              <w:right w:val="single" w:sz="4" w:space="0" w:color="auto"/>
            </w:tcBorders>
            <w:shd w:val="clear" w:color="000000" w:fill="FFFFFF"/>
            <w:noWrap/>
            <w:vAlign w:val="center"/>
            <w:hideMark/>
          </w:tcPr>
          <w:p w14:paraId="11A4A509" w14:textId="77777777" w:rsidR="00355D36" w:rsidRPr="00360CE7" w:rsidRDefault="00355D36" w:rsidP="00355D36">
            <w:pPr>
              <w:spacing w:after="0"/>
              <w:jc w:val="center"/>
              <w:rPr>
                <w:rFonts w:ascii="Myriad Pro" w:hAnsi="Myriad Pro"/>
                <w:b/>
                <w:bCs/>
                <w:color w:val="000000"/>
                <w:sz w:val="18"/>
                <w:szCs w:val="18"/>
              </w:rPr>
            </w:pPr>
            <w:r>
              <w:rPr>
                <w:rFonts w:ascii="Myriad Pro" w:hAnsi="Myriad Pro"/>
                <w:b/>
                <w:bCs/>
                <w:color w:val="000000"/>
                <w:sz w:val="18"/>
                <w:szCs w:val="18"/>
              </w:rPr>
              <w:t>3</w:t>
            </w:r>
          </w:p>
        </w:tc>
        <w:tc>
          <w:tcPr>
            <w:tcW w:w="851" w:type="dxa"/>
            <w:tcBorders>
              <w:top w:val="single" w:sz="8" w:space="0" w:color="FFFFFF" w:themeColor="background1"/>
              <w:left w:val="nil"/>
              <w:bottom w:val="single" w:sz="8" w:space="0" w:color="auto"/>
              <w:right w:val="single" w:sz="4" w:space="0" w:color="auto"/>
            </w:tcBorders>
            <w:shd w:val="clear" w:color="000000" w:fill="FFFFFF"/>
            <w:noWrap/>
            <w:vAlign w:val="center"/>
            <w:hideMark/>
          </w:tcPr>
          <w:p w14:paraId="745C16EB" w14:textId="77777777" w:rsidR="00355D36" w:rsidRPr="00360CE7" w:rsidRDefault="00355D36" w:rsidP="00355D36">
            <w:pPr>
              <w:spacing w:after="0"/>
              <w:jc w:val="center"/>
              <w:rPr>
                <w:rFonts w:ascii="Myriad Pro" w:hAnsi="Myriad Pro"/>
                <w:b/>
                <w:bCs/>
                <w:color w:val="000000"/>
                <w:sz w:val="18"/>
                <w:szCs w:val="18"/>
              </w:rPr>
            </w:pPr>
            <w:r>
              <w:rPr>
                <w:rFonts w:ascii="Myriad Pro" w:hAnsi="Myriad Pro"/>
                <w:b/>
                <w:bCs/>
                <w:color w:val="000000"/>
                <w:sz w:val="18"/>
                <w:szCs w:val="18"/>
              </w:rPr>
              <w:t>4</w:t>
            </w:r>
          </w:p>
        </w:tc>
        <w:tc>
          <w:tcPr>
            <w:tcW w:w="765" w:type="dxa"/>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0BE82E9C" w14:textId="77777777" w:rsidR="00355D36" w:rsidRPr="00360CE7" w:rsidRDefault="00355D36" w:rsidP="00355D36">
            <w:pPr>
              <w:spacing w:after="0"/>
              <w:jc w:val="center"/>
              <w:rPr>
                <w:rFonts w:ascii="Myriad Pro" w:hAnsi="Myriad Pro"/>
                <w:b/>
                <w:bCs/>
                <w:color w:val="000000"/>
                <w:sz w:val="18"/>
                <w:szCs w:val="18"/>
              </w:rPr>
            </w:pPr>
            <w:r>
              <w:rPr>
                <w:rFonts w:ascii="Myriad Pro" w:hAnsi="Myriad Pro"/>
                <w:b/>
                <w:bCs/>
                <w:color w:val="000000"/>
                <w:sz w:val="18"/>
                <w:szCs w:val="18"/>
              </w:rPr>
              <w:t>5</w:t>
            </w:r>
          </w:p>
        </w:tc>
        <w:tc>
          <w:tcPr>
            <w:tcW w:w="1060" w:type="dxa"/>
            <w:tcBorders>
              <w:top w:val="single" w:sz="8" w:space="0" w:color="FFFFFF" w:themeColor="background1"/>
              <w:left w:val="nil"/>
              <w:bottom w:val="single" w:sz="8" w:space="0" w:color="auto"/>
              <w:right w:val="single" w:sz="4" w:space="0" w:color="auto"/>
            </w:tcBorders>
            <w:shd w:val="clear" w:color="000000" w:fill="FFFFFF"/>
            <w:noWrap/>
            <w:vAlign w:val="center"/>
            <w:hideMark/>
          </w:tcPr>
          <w:p w14:paraId="6550C640" w14:textId="77777777" w:rsidR="00355D36" w:rsidRPr="00360CE7" w:rsidRDefault="00355D36" w:rsidP="00355D36">
            <w:pPr>
              <w:spacing w:after="0"/>
              <w:jc w:val="center"/>
              <w:rPr>
                <w:rFonts w:ascii="Myriad Pro" w:hAnsi="Myriad Pro"/>
                <w:b/>
                <w:bCs/>
                <w:color w:val="000000"/>
                <w:sz w:val="18"/>
                <w:szCs w:val="18"/>
              </w:rPr>
            </w:pPr>
            <w:r>
              <w:rPr>
                <w:rFonts w:ascii="Myriad Pro" w:hAnsi="Myriad Pro"/>
                <w:b/>
                <w:bCs/>
                <w:color w:val="000000"/>
                <w:sz w:val="18"/>
                <w:szCs w:val="18"/>
              </w:rPr>
              <w:t>6</w:t>
            </w:r>
          </w:p>
        </w:tc>
        <w:tc>
          <w:tcPr>
            <w:tcW w:w="992" w:type="dxa"/>
            <w:tcBorders>
              <w:top w:val="single" w:sz="8" w:space="0" w:color="FFFFFF" w:themeColor="background1"/>
              <w:left w:val="nil"/>
              <w:bottom w:val="single" w:sz="8" w:space="0" w:color="auto"/>
              <w:right w:val="single" w:sz="4" w:space="0" w:color="auto"/>
            </w:tcBorders>
            <w:shd w:val="clear" w:color="000000" w:fill="FFFFFF"/>
            <w:noWrap/>
            <w:vAlign w:val="center"/>
            <w:hideMark/>
          </w:tcPr>
          <w:p w14:paraId="66D26C33" w14:textId="77777777" w:rsidR="00355D36" w:rsidRPr="00360CE7" w:rsidRDefault="00355D36" w:rsidP="00355D36">
            <w:pPr>
              <w:spacing w:after="0"/>
              <w:jc w:val="center"/>
              <w:rPr>
                <w:rFonts w:ascii="Myriad Pro" w:hAnsi="Myriad Pro"/>
                <w:b/>
                <w:bCs/>
                <w:color w:val="000000"/>
                <w:sz w:val="18"/>
                <w:szCs w:val="18"/>
              </w:rPr>
            </w:pPr>
            <w:r>
              <w:rPr>
                <w:rFonts w:ascii="Myriad Pro" w:hAnsi="Myriad Pro"/>
                <w:b/>
                <w:bCs/>
                <w:color w:val="000000"/>
                <w:sz w:val="18"/>
                <w:szCs w:val="18"/>
              </w:rPr>
              <w:t>7</w:t>
            </w:r>
          </w:p>
        </w:tc>
        <w:tc>
          <w:tcPr>
            <w:tcW w:w="993" w:type="dxa"/>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318DD066" w14:textId="77777777" w:rsidR="00355D36" w:rsidRPr="00360CE7" w:rsidRDefault="00355D36" w:rsidP="00355D36">
            <w:pPr>
              <w:spacing w:after="0"/>
              <w:jc w:val="center"/>
              <w:rPr>
                <w:rFonts w:ascii="Myriad Pro" w:hAnsi="Myriad Pro"/>
                <w:b/>
                <w:bCs/>
                <w:color w:val="000000"/>
                <w:sz w:val="18"/>
                <w:szCs w:val="18"/>
              </w:rPr>
            </w:pPr>
            <w:r>
              <w:rPr>
                <w:rFonts w:ascii="Myriad Pro" w:hAnsi="Myriad Pro"/>
                <w:b/>
                <w:bCs/>
                <w:color w:val="000000"/>
                <w:sz w:val="18"/>
                <w:szCs w:val="18"/>
              </w:rPr>
              <w:t>8</w:t>
            </w:r>
          </w:p>
        </w:tc>
      </w:tr>
      <w:tr w:rsidR="00355D36" w:rsidRPr="00360CE7" w14:paraId="0E166295" w14:textId="77777777" w:rsidTr="00911ABD">
        <w:trPr>
          <w:trHeight w:val="1170"/>
        </w:trPr>
        <w:tc>
          <w:tcPr>
            <w:tcW w:w="577" w:type="dxa"/>
            <w:tcBorders>
              <w:top w:val="nil"/>
              <w:left w:val="single" w:sz="8" w:space="0" w:color="auto"/>
              <w:bottom w:val="single" w:sz="8" w:space="0" w:color="auto"/>
              <w:right w:val="single" w:sz="8" w:space="0" w:color="auto"/>
            </w:tcBorders>
            <w:shd w:val="clear" w:color="000000" w:fill="FFFFFF"/>
            <w:noWrap/>
            <w:vAlign w:val="center"/>
            <w:hideMark/>
          </w:tcPr>
          <w:p w14:paraId="67B2E288" w14:textId="77777777" w:rsidR="00355D36" w:rsidRPr="00360CE7" w:rsidRDefault="00355D36" w:rsidP="00355D36">
            <w:pPr>
              <w:spacing w:after="0"/>
              <w:jc w:val="center"/>
              <w:rPr>
                <w:rFonts w:ascii="Myriad Pro" w:hAnsi="Myriad Pro"/>
                <w:b/>
                <w:bCs/>
                <w:color w:val="000000"/>
                <w:sz w:val="18"/>
                <w:szCs w:val="18"/>
              </w:rPr>
            </w:pPr>
            <w:r w:rsidRPr="00360CE7">
              <w:rPr>
                <w:rFonts w:ascii="Myriad Pro" w:hAnsi="Myriad Pro"/>
                <w:b/>
                <w:bCs/>
                <w:color w:val="000000"/>
                <w:sz w:val="18"/>
                <w:szCs w:val="18"/>
              </w:rPr>
              <w:t>1</w:t>
            </w:r>
          </w:p>
        </w:tc>
        <w:tc>
          <w:tcPr>
            <w:tcW w:w="3568" w:type="dxa"/>
            <w:tcBorders>
              <w:top w:val="nil"/>
              <w:left w:val="nil"/>
              <w:bottom w:val="single" w:sz="8" w:space="0" w:color="auto"/>
              <w:right w:val="single" w:sz="8" w:space="0" w:color="auto"/>
            </w:tcBorders>
            <w:shd w:val="clear" w:color="000000" w:fill="FFFFFF"/>
            <w:vAlign w:val="center"/>
            <w:hideMark/>
          </w:tcPr>
          <w:p w14:paraId="54A96B0C" w14:textId="77777777" w:rsidR="00355D36" w:rsidRPr="00360CE7" w:rsidRDefault="00355D36" w:rsidP="00355D36">
            <w:pPr>
              <w:spacing w:after="0"/>
              <w:rPr>
                <w:rFonts w:ascii="Myriad Pro" w:hAnsi="Myriad Pro"/>
                <w:b/>
                <w:bCs/>
                <w:color w:val="000000"/>
                <w:sz w:val="18"/>
                <w:szCs w:val="18"/>
              </w:rPr>
            </w:pPr>
            <w:r w:rsidRPr="00360CE7">
              <w:rPr>
                <w:rFonts w:ascii="Myriad Pro" w:hAnsi="Myriad Pro"/>
                <w:b/>
                <w:bCs/>
                <w:color w:val="000000"/>
                <w:sz w:val="18"/>
                <w:szCs w:val="18"/>
              </w:rPr>
              <w:t>Расходы на выполнение организационно технических мероприятий, связанные с осуществлением технологического присоединения (п.1.1.+п.1.2.):</w:t>
            </w:r>
          </w:p>
        </w:tc>
        <w:tc>
          <w:tcPr>
            <w:tcW w:w="850" w:type="dxa"/>
            <w:tcBorders>
              <w:top w:val="nil"/>
              <w:left w:val="single" w:sz="4" w:space="0" w:color="auto"/>
              <w:bottom w:val="single" w:sz="8" w:space="0" w:color="auto"/>
              <w:right w:val="single" w:sz="4" w:space="0" w:color="auto"/>
            </w:tcBorders>
            <w:shd w:val="clear" w:color="auto" w:fill="auto"/>
            <w:noWrap/>
            <w:vAlign w:val="center"/>
            <w:hideMark/>
          </w:tcPr>
          <w:p w14:paraId="027C9DEE"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3 520</w:t>
            </w:r>
          </w:p>
        </w:tc>
        <w:tc>
          <w:tcPr>
            <w:tcW w:w="851" w:type="dxa"/>
            <w:tcBorders>
              <w:top w:val="nil"/>
              <w:left w:val="nil"/>
              <w:bottom w:val="single" w:sz="8" w:space="0" w:color="auto"/>
              <w:right w:val="single" w:sz="8" w:space="0" w:color="auto"/>
            </w:tcBorders>
            <w:shd w:val="clear" w:color="auto" w:fill="auto"/>
            <w:noWrap/>
            <w:vAlign w:val="center"/>
            <w:hideMark/>
          </w:tcPr>
          <w:p w14:paraId="01C35C87"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3 835</w:t>
            </w:r>
          </w:p>
        </w:tc>
        <w:tc>
          <w:tcPr>
            <w:tcW w:w="765" w:type="dxa"/>
            <w:tcBorders>
              <w:top w:val="nil"/>
              <w:left w:val="single" w:sz="4" w:space="0" w:color="auto"/>
              <w:bottom w:val="single" w:sz="8" w:space="0" w:color="auto"/>
              <w:right w:val="single" w:sz="8" w:space="0" w:color="auto"/>
            </w:tcBorders>
            <w:shd w:val="clear" w:color="auto" w:fill="auto"/>
            <w:noWrap/>
            <w:vAlign w:val="center"/>
            <w:hideMark/>
          </w:tcPr>
          <w:p w14:paraId="3EC148D7"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5 678</w:t>
            </w:r>
          </w:p>
        </w:tc>
        <w:tc>
          <w:tcPr>
            <w:tcW w:w="1060" w:type="dxa"/>
            <w:tcBorders>
              <w:top w:val="nil"/>
              <w:left w:val="nil"/>
              <w:bottom w:val="single" w:sz="8" w:space="0" w:color="auto"/>
              <w:right w:val="single" w:sz="4" w:space="0" w:color="auto"/>
            </w:tcBorders>
            <w:shd w:val="clear" w:color="auto" w:fill="auto"/>
            <w:noWrap/>
            <w:vAlign w:val="center"/>
            <w:hideMark/>
          </w:tcPr>
          <w:p w14:paraId="18142783"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12 540,46</w:t>
            </w:r>
          </w:p>
        </w:tc>
        <w:tc>
          <w:tcPr>
            <w:tcW w:w="992" w:type="dxa"/>
            <w:tcBorders>
              <w:top w:val="nil"/>
              <w:left w:val="nil"/>
              <w:bottom w:val="single" w:sz="8" w:space="0" w:color="auto"/>
              <w:right w:val="single" w:sz="4" w:space="0" w:color="auto"/>
            </w:tcBorders>
            <w:shd w:val="clear" w:color="auto" w:fill="auto"/>
            <w:noWrap/>
            <w:vAlign w:val="center"/>
            <w:hideMark/>
          </w:tcPr>
          <w:p w14:paraId="583C7C65"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4 344</w:t>
            </w:r>
          </w:p>
        </w:tc>
        <w:tc>
          <w:tcPr>
            <w:tcW w:w="993" w:type="dxa"/>
            <w:tcBorders>
              <w:top w:val="nil"/>
              <w:left w:val="nil"/>
              <w:bottom w:val="single" w:sz="8" w:space="0" w:color="auto"/>
              <w:right w:val="single" w:sz="8" w:space="0" w:color="auto"/>
            </w:tcBorders>
            <w:shd w:val="clear" w:color="auto" w:fill="auto"/>
            <w:noWrap/>
            <w:vAlign w:val="center"/>
            <w:hideMark/>
          </w:tcPr>
          <w:p w14:paraId="237D0430"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54 480</w:t>
            </w:r>
          </w:p>
        </w:tc>
      </w:tr>
      <w:tr w:rsidR="00355D36" w:rsidRPr="00360CE7" w14:paraId="046F0878" w14:textId="77777777" w:rsidTr="00911ABD">
        <w:trPr>
          <w:trHeight w:val="600"/>
        </w:trPr>
        <w:tc>
          <w:tcPr>
            <w:tcW w:w="577" w:type="dxa"/>
            <w:tcBorders>
              <w:top w:val="nil"/>
              <w:left w:val="single" w:sz="8" w:space="0" w:color="auto"/>
              <w:bottom w:val="single" w:sz="4" w:space="0" w:color="auto"/>
              <w:right w:val="single" w:sz="8" w:space="0" w:color="auto"/>
            </w:tcBorders>
            <w:shd w:val="clear" w:color="000000" w:fill="FFFFFF"/>
            <w:noWrap/>
            <w:vAlign w:val="center"/>
            <w:hideMark/>
          </w:tcPr>
          <w:p w14:paraId="0BD0AA00" w14:textId="77777777" w:rsidR="00355D36" w:rsidRPr="00360CE7" w:rsidRDefault="00355D36" w:rsidP="00355D36">
            <w:pPr>
              <w:spacing w:after="0"/>
              <w:jc w:val="center"/>
              <w:rPr>
                <w:rFonts w:ascii="Myriad Pro" w:hAnsi="Myriad Pro"/>
                <w:color w:val="000000"/>
                <w:sz w:val="18"/>
                <w:szCs w:val="18"/>
              </w:rPr>
            </w:pPr>
            <w:r w:rsidRPr="00360CE7">
              <w:rPr>
                <w:rFonts w:ascii="Myriad Pro" w:hAnsi="Myriad Pro"/>
                <w:color w:val="000000"/>
                <w:sz w:val="18"/>
                <w:szCs w:val="18"/>
              </w:rPr>
              <w:t>1.1.</w:t>
            </w:r>
          </w:p>
        </w:tc>
        <w:tc>
          <w:tcPr>
            <w:tcW w:w="3568" w:type="dxa"/>
            <w:tcBorders>
              <w:top w:val="nil"/>
              <w:left w:val="nil"/>
              <w:bottom w:val="single" w:sz="4" w:space="0" w:color="auto"/>
              <w:right w:val="single" w:sz="8" w:space="0" w:color="auto"/>
            </w:tcBorders>
            <w:shd w:val="clear" w:color="000000" w:fill="FFFFFF"/>
            <w:vAlign w:val="center"/>
            <w:hideMark/>
          </w:tcPr>
          <w:p w14:paraId="5F167A7F" w14:textId="77777777" w:rsidR="00355D36" w:rsidRPr="00360CE7" w:rsidRDefault="00355D36" w:rsidP="00355D36">
            <w:pPr>
              <w:spacing w:after="0"/>
              <w:rPr>
                <w:rFonts w:ascii="Myriad Pro" w:hAnsi="Myriad Pro"/>
                <w:color w:val="000000"/>
                <w:sz w:val="18"/>
                <w:szCs w:val="18"/>
              </w:rPr>
            </w:pPr>
            <w:r w:rsidRPr="00360CE7">
              <w:rPr>
                <w:rFonts w:ascii="Myriad Pro" w:hAnsi="Myriad Pro"/>
                <w:color w:val="000000"/>
                <w:sz w:val="18"/>
                <w:szCs w:val="18"/>
              </w:rPr>
              <w:t>подготовка и выдача сетевой организацией технических условий (ТУ) Заявителю</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63253"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3 520</w:t>
            </w: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77A59256"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3 835</w:t>
            </w:r>
          </w:p>
        </w:tc>
        <w:tc>
          <w:tcPr>
            <w:tcW w:w="765" w:type="dxa"/>
            <w:tcBorders>
              <w:top w:val="nil"/>
              <w:left w:val="single" w:sz="4" w:space="0" w:color="auto"/>
              <w:bottom w:val="single" w:sz="4" w:space="0" w:color="auto"/>
              <w:right w:val="single" w:sz="8" w:space="0" w:color="auto"/>
            </w:tcBorders>
            <w:shd w:val="clear" w:color="auto" w:fill="auto"/>
            <w:noWrap/>
            <w:vAlign w:val="center"/>
            <w:hideMark/>
          </w:tcPr>
          <w:p w14:paraId="25EBD492"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5 678</w:t>
            </w:r>
          </w:p>
        </w:tc>
        <w:tc>
          <w:tcPr>
            <w:tcW w:w="1060" w:type="dxa"/>
            <w:tcBorders>
              <w:top w:val="nil"/>
              <w:left w:val="nil"/>
              <w:bottom w:val="single" w:sz="4" w:space="0" w:color="auto"/>
              <w:right w:val="single" w:sz="4" w:space="0" w:color="auto"/>
            </w:tcBorders>
            <w:shd w:val="clear" w:color="auto" w:fill="auto"/>
            <w:noWrap/>
            <w:vAlign w:val="center"/>
            <w:hideMark/>
          </w:tcPr>
          <w:p w14:paraId="6346AB18"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4 876,75</w:t>
            </w:r>
          </w:p>
        </w:tc>
        <w:tc>
          <w:tcPr>
            <w:tcW w:w="992" w:type="dxa"/>
            <w:tcBorders>
              <w:top w:val="nil"/>
              <w:left w:val="nil"/>
              <w:bottom w:val="single" w:sz="4" w:space="0" w:color="auto"/>
              <w:right w:val="single" w:sz="4" w:space="0" w:color="auto"/>
            </w:tcBorders>
            <w:shd w:val="clear" w:color="auto" w:fill="auto"/>
            <w:noWrap/>
            <w:vAlign w:val="center"/>
            <w:hideMark/>
          </w:tcPr>
          <w:p w14:paraId="291EB18E"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4 344</w:t>
            </w:r>
          </w:p>
        </w:tc>
        <w:tc>
          <w:tcPr>
            <w:tcW w:w="993" w:type="dxa"/>
            <w:tcBorders>
              <w:top w:val="nil"/>
              <w:left w:val="nil"/>
              <w:bottom w:val="single" w:sz="4" w:space="0" w:color="auto"/>
              <w:right w:val="single" w:sz="8" w:space="0" w:color="auto"/>
            </w:tcBorders>
            <w:shd w:val="clear" w:color="auto" w:fill="auto"/>
            <w:noWrap/>
            <w:vAlign w:val="center"/>
            <w:hideMark/>
          </w:tcPr>
          <w:p w14:paraId="198E5567"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21 186</w:t>
            </w:r>
          </w:p>
        </w:tc>
      </w:tr>
      <w:tr w:rsidR="00355D36" w:rsidRPr="00360CE7" w14:paraId="2A002F7A" w14:textId="77777777" w:rsidTr="00911ABD">
        <w:trPr>
          <w:trHeight w:val="521"/>
        </w:trPr>
        <w:tc>
          <w:tcPr>
            <w:tcW w:w="577" w:type="dxa"/>
            <w:tcBorders>
              <w:top w:val="nil"/>
              <w:left w:val="single" w:sz="8" w:space="0" w:color="auto"/>
              <w:bottom w:val="single" w:sz="4" w:space="0" w:color="auto"/>
              <w:right w:val="single" w:sz="8" w:space="0" w:color="auto"/>
            </w:tcBorders>
            <w:shd w:val="clear" w:color="000000" w:fill="FFFFFF"/>
            <w:noWrap/>
            <w:vAlign w:val="center"/>
            <w:hideMark/>
          </w:tcPr>
          <w:p w14:paraId="32A491FA" w14:textId="77777777" w:rsidR="00355D36" w:rsidRPr="00360CE7" w:rsidRDefault="00355D36" w:rsidP="00355D36">
            <w:pPr>
              <w:spacing w:after="0"/>
              <w:jc w:val="center"/>
              <w:rPr>
                <w:rFonts w:ascii="Myriad Pro" w:hAnsi="Myriad Pro"/>
                <w:color w:val="000000"/>
                <w:sz w:val="18"/>
                <w:szCs w:val="18"/>
              </w:rPr>
            </w:pPr>
            <w:r w:rsidRPr="00360CE7">
              <w:rPr>
                <w:rFonts w:ascii="Myriad Pro" w:hAnsi="Myriad Pro"/>
                <w:color w:val="000000"/>
                <w:sz w:val="18"/>
                <w:szCs w:val="18"/>
              </w:rPr>
              <w:t>1.2.</w:t>
            </w:r>
          </w:p>
        </w:tc>
        <w:tc>
          <w:tcPr>
            <w:tcW w:w="3568" w:type="dxa"/>
            <w:tcBorders>
              <w:top w:val="nil"/>
              <w:left w:val="nil"/>
              <w:bottom w:val="single" w:sz="4" w:space="0" w:color="auto"/>
              <w:right w:val="single" w:sz="8" w:space="0" w:color="auto"/>
            </w:tcBorders>
            <w:shd w:val="clear" w:color="000000" w:fill="FFFFFF"/>
            <w:vAlign w:val="center"/>
            <w:hideMark/>
          </w:tcPr>
          <w:p w14:paraId="6E80E801" w14:textId="77777777" w:rsidR="00355D36" w:rsidRPr="00360CE7" w:rsidRDefault="00355D36" w:rsidP="00355D36">
            <w:pPr>
              <w:spacing w:after="0"/>
              <w:rPr>
                <w:rFonts w:ascii="Myriad Pro" w:hAnsi="Myriad Pro"/>
                <w:color w:val="000000"/>
                <w:sz w:val="18"/>
                <w:szCs w:val="18"/>
              </w:rPr>
            </w:pPr>
            <w:r w:rsidRPr="00360CE7">
              <w:rPr>
                <w:rFonts w:ascii="Myriad Pro" w:hAnsi="Myriad Pro"/>
                <w:color w:val="000000"/>
                <w:sz w:val="18"/>
                <w:szCs w:val="18"/>
              </w:rPr>
              <w:t>проверка сетевой организацией выполнения Заявителем ТУ,</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2515371"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3 520</w:t>
            </w:r>
          </w:p>
        </w:tc>
        <w:tc>
          <w:tcPr>
            <w:tcW w:w="851" w:type="dxa"/>
            <w:tcBorders>
              <w:top w:val="nil"/>
              <w:left w:val="nil"/>
              <w:bottom w:val="single" w:sz="4" w:space="0" w:color="auto"/>
              <w:right w:val="single" w:sz="8" w:space="0" w:color="auto"/>
            </w:tcBorders>
            <w:shd w:val="clear" w:color="auto" w:fill="auto"/>
            <w:noWrap/>
            <w:vAlign w:val="center"/>
            <w:hideMark/>
          </w:tcPr>
          <w:p w14:paraId="64FAF13D"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3 835</w:t>
            </w:r>
          </w:p>
        </w:tc>
        <w:tc>
          <w:tcPr>
            <w:tcW w:w="765" w:type="dxa"/>
            <w:tcBorders>
              <w:top w:val="nil"/>
              <w:left w:val="single" w:sz="4" w:space="0" w:color="auto"/>
              <w:bottom w:val="single" w:sz="4" w:space="0" w:color="auto"/>
              <w:right w:val="single" w:sz="8" w:space="0" w:color="auto"/>
            </w:tcBorders>
            <w:shd w:val="clear" w:color="auto" w:fill="auto"/>
            <w:noWrap/>
            <w:vAlign w:val="center"/>
            <w:hideMark/>
          </w:tcPr>
          <w:p w14:paraId="0A058D2D"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5 678</w:t>
            </w:r>
          </w:p>
        </w:tc>
        <w:tc>
          <w:tcPr>
            <w:tcW w:w="1060" w:type="dxa"/>
            <w:tcBorders>
              <w:top w:val="nil"/>
              <w:left w:val="nil"/>
              <w:bottom w:val="single" w:sz="4" w:space="0" w:color="auto"/>
              <w:right w:val="single" w:sz="4" w:space="0" w:color="auto"/>
            </w:tcBorders>
            <w:shd w:val="clear" w:color="auto" w:fill="auto"/>
            <w:noWrap/>
            <w:vAlign w:val="center"/>
            <w:hideMark/>
          </w:tcPr>
          <w:p w14:paraId="1205ACED"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7 663,71</w:t>
            </w:r>
          </w:p>
        </w:tc>
        <w:tc>
          <w:tcPr>
            <w:tcW w:w="992" w:type="dxa"/>
            <w:tcBorders>
              <w:top w:val="nil"/>
              <w:left w:val="nil"/>
              <w:bottom w:val="single" w:sz="4" w:space="0" w:color="auto"/>
              <w:right w:val="single" w:sz="4" w:space="0" w:color="auto"/>
            </w:tcBorders>
            <w:shd w:val="clear" w:color="auto" w:fill="auto"/>
            <w:noWrap/>
            <w:vAlign w:val="center"/>
            <w:hideMark/>
          </w:tcPr>
          <w:p w14:paraId="7EC7AEB3"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4 344</w:t>
            </w:r>
          </w:p>
        </w:tc>
        <w:tc>
          <w:tcPr>
            <w:tcW w:w="993" w:type="dxa"/>
            <w:tcBorders>
              <w:top w:val="nil"/>
              <w:left w:val="nil"/>
              <w:bottom w:val="single" w:sz="4" w:space="0" w:color="auto"/>
              <w:right w:val="single" w:sz="8" w:space="0" w:color="auto"/>
            </w:tcBorders>
            <w:shd w:val="clear" w:color="auto" w:fill="auto"/>
            <w:noWrap/>
            <w:vAlign w:val="center"/>
            <w:hideMark/>
          </w:tcPr>
          <w:p w14:paraId="4D86087B"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33 294</w:t>
            </w:r>
          </w:p>
        </w:tc>
      </w:tr>
      <w:tr w:rsidR="00355D36" w:rsidRPr="00360CE7" w14:paraId="1588D17E" w14:textId="77777777" w:rsidTr="00911ABD">
        <w:trPr>
          <w:trHeight w:val="585"/>
        </w:trPr>
        <w:tc>
          <w:tcPr>
            <w:tcW w:w="577" w:type="dxa"/>
            <w:tcBorders>
              <w:top w:val="nil"/>
              <w:left w:val="single" w:sz="8" w:space="0" w:color="auto"/>
              <w:bottom w:val="single" w:sz="4" w:space="0" w:color="auto"/>
              <w:right w:val="single" w:sz="8" w:space="0" w:color="auto"/>
            </w:tcBorders>
            <w:shd w:val="clear" w:color="auto" w:fill="auto"/>
            <w:noWrap/>
            <w:vAlign w:val="center"/>
            <w:hideMark/>
          </w:tcPr>
          <w:p w14:paraId="642A1829" w14:textId="77777777" w:rsidR="00355D36" w:rsidRPr="00360CE7" w:rsidRDefault="00355D36" w:rsidP="00355D36">
            <w:pPr>
              <w:spacing w:after="0"/>
              <w:jc w:val="center"/>
              <w:rPr>
                <w:rFonts w:ascii="Myriad Pro" w:hAnsi="Myriad Pro"/>
                <w:b/>
                <w:bCs/>
                <w:color w:val="000000"/>
                <w:sz w:val="18"/>
                <w:szCs w:val="18"/>
              </w:rPr>
            </w:pPr>
            <w:r w:rsidRPr="00360CE7">
              <w:rPr>
                <w:rFonts w:ascii="Myriad Pro" w:hAnsi="Myriad Pro"/>
                <w:b/>
                <w:bCs/>
                <w:color w:val="000000"/>
                <w:sz w:val="18"/>
                <w:szCs w:val="18"/>
              </w:rPr>
              <w:t>3.</w:t>
            </w:r>
          </w:p>
        </w:tc>
        <w:tc>
          <w:tcPr>
            <w:tcW w:w="3568" w:type="dxa"/>
            <w:tcBorders>
              <w:top w:val="nil"/>
              <w:left w:val="nil"/>
              <w:bottom w:val="single" w:sz="4" w:space="0" w:color="auto"/>
              <w:right w:val="single" w:sz="8" w:space="0" w:color="auto"/>
            </w:tcBorders>
            <w:shd w:val="clear" w:color="auto" w:fill="auto"/>
            <w:vAlign w:val="center"/>
            <w:hideMark/>
          </w:tcPr>
          <w:p w14:paraId="3DEDC99E" w14:textId="77777777" w:rsidR="00355D36" w:rsidRPr="00360CE7" w:rsidRDefault="00355D36" w:rsidP="00355D36">
            <w:pPr>
              <w:spacing w:after="0"/>
              <w:rPr>
                <w:rFonts w:ascii="Myriad Pro" w:hAnsi="Myriad Pro"/>
                <w:b/>
                <w:bCs/>
                <w:color w:val="000000"/>
                <w:sz w:val="18"/>
                <w:szCs w:val="18"/>
              </w:rPr>
            </w:pPr>
            <w:r w:rsidRPr="00360CE7">
              <w:rPr>
                <w:rFonts w:ascii="Myriad Pro" w:hAnsi="Myriad Pro"/>
                <w:b/>
                <w:bCs/>
                <w:color w:val="000000"/>
                <w:sz w:val="18"/>
                <w:szCs w:val="18"/>
              </w:rPr>
              <w:t>Суммарный размер платы за технологическое присоединение (п. 3.1.*п.3.2./1000):</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65C7B60"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3 520</w:t>
            </w:r>
          </w:p>
        </w:tc>
        <w:tc>
          <w:tcPr>
            <w:tcW w:w="851" w:type="dxa"/>
            <w:tcBorders>
              <w:top w:val="nil"/>
              <w:left w:val="nil"/>
              <w:bottom w:val="single" w:sz="4" w:space="0" w:color="auto"/>
              <w:right w:val="single" w:sz="8" w:space="0" w:color="auto"/>
            </w:tcBorders>
            <w:shd w:val="clear" w:color="auto" w:fill="auto"/>
            <w:noWrap/>
            <w:vAlign w:val="center"/>
            <w:hideMark/>
          </w:tcPr>
          <w:p w14:paraId="04F60EEF"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3 835</w:t>
            </w:r>
          </w:p>
        </w:tc>
        <w:tc>
          <w:tcPr>
            <w:tcW w:w="765" w:type="dxa"/>
            <w:tcBorders>
              <w:top w:val="nil"/>
              <w:left w:val="single" w:sz="4" w:space="0" w:color="auto"/>
              <w:bottom w:val="single" w:sz="4" w:space="0" w:color="auto"/>
              <w:right w:val="single" w:sz="8" w:space="0" w:color="auto"/>
            </w:tcBorders>
            <w:shd w:val="clear" w:color="auto" w:fill="auto"/>
            <w:noWrap/>
            <w:vAlign w:val="center"/>
            <w:hideMark/>
          </w:tcPr>
          <w:p w14:paraId="6EA7A05E"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5 678</w:t>
            </w:r>
          </w:p>
        </w:tc>
        <w:tc>
          <w:tcPr>
            <w:tcW w:w="1060" w:type="dxa"/>
            <w:tcBorders>
              <w:top w:val="nil"/>
              <w:left w:val="nil"/>
              <w:bottom w:val="single" w:sz="4" w:space="0" w:color="auto"/>
              <w:right w:val="single" w:sz="4" w:space="0" w:color="auto"/>
            </w:tcBorders>
            <w:shd w:val="clear" w:color="auto" w:fill="auto"/>
            <w:noWrap/>
            <w:vAlign w:val="center"/>
            <w:hideMark/>
          </w:tcPr>
          <w:p w14:paraId="2FC0232C"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466,10</w:t>
            </w:r>
          </w:p>
        </w:tc>
        <w:tc>
          <w:tcPr>
            <w:tcW w:w="992" w:type="dxa"/>
            <w:tcBorders>
              <w:top w:val="nil"/>
              <w:left w:val="nil"/>
              <w:bottom w:val="single" w:sz="4" w:space="0" w:color="auto"/>
              <w:right w:val="single" w:sz="4" w:space="0" w:color="auto"/>
            </w:tcBorders>
            <w:shd w:val="clear" w:color="auto" w:fill="auto"/>
            <w:noWrap/>
            <w:vAlign w:val="center"/>
            <w:hideMark/>
          </w:tcPr>
          <w:p w14:paraId="79120D8C"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4 344</w:t>
            </w:r>
          </w:p>
        </w:tc>
        <w:tc>
          <w:tcPr>
            <w:tcW w:w="993" w:type="dxa"/>
            <w:tcBorders>
              <w:top w:val="nil"/>
              <w:left w:val="nil"/>
              <w:bottom w:val="single" w:sz="4" w:space="0" w:color="auto"/>
              <w:right w:val="single" w:sz="8" w:space="0" w:color="auto"/>
            </w:tcBorders>
            <w:shd w:val="clear" w:color="auto" w:fill="auto"/>
            <w:noWrap/>
            <w:vAlign w:val="center"/>
            <w:hideMark/>
          </w:tcPr>
          <w:p w14:paraId="449EA766"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2 025</w:t>
            </w:r>
          </w:p>
        </w:tc>
      </w:tr>
      <w:tr w:rsidR="00355D36" w:rsidRPr="00360CE7" w14:paraId="59DD5277" w14:textId="77777777" w:rsidTr="00911ABD">
        <w:trPr>
          <w:trHeight w:val="600"/>
        </w:trPr>
        <w:tc>
          <w:tcPr>
            <w:tcW w:w="577" w:type="dxa"/>
            <w:tcBorders>
              <w:top w:val="nil"/>
              <w:left w:val="single" w:sz="8" w:space="0" w:color="auto"/>
              <w:bottom w:val="single" w:sz="4" w:space="0" w:color="auto"/>
              <w:right w:val="single" w:sz="8" w:space="0" w:color="auto"/>
            </w:tcBorders>
            <w:shd w:val="clear" w:color="auto" w:fill="auto"/>
            <w:noWrap/>
            <w:vAlign w:val="center"/>
            <w:hideMark/>
          </w:tcPr>
          <w:p w14:paraId="3CD995A8" w14:textId="77777777" w:rsidR="00355D36" w:rsidRPr="00360CE7" w:rsidRDefault="00355D36" w:rsidP="00355D36">
            <w:pPr>
              <w:spacing w:after="0"/>
              <w:jc w:val="center"/>
              <w:rPr>
                <w:rFonts w:ascii="Myriad Pro" w:hAnsi="Myriad Pro"/>
                <w:color w:val="000000"/>
                <w:sz w:val="18"/>
                <w:szCs w:val="18"/>
              </w:rPr>
            </w:pPr>
            <w:r w:rsidRPr="00360CE7">
              <w:rPr>
                <w:rFonts w:ascii="Myriad Pro" w:hAnsi="Myriad Pro"/>
                <w:color w:val="000000"/>
                <w:sz w:val="18"/>
                <w:szCs w:val="18"/>
              </w:rPr>
              <w:t>3.1.</w:t>
            </w:r>
          </w:p>
        </w:tc>
        <w:tc>
          <w:tcPr>
            <w:tcW w:w="3568" w:type="dxa"/>
            <w:tcBorders>
              <w:top w:val="nil"/>
              <w:left w:val="nil"/>
              <w:bottom w:val="single" w:sz="4" w:space="0" w:color="auto"/>
              <w:right w:val="single" w:sz="8" w:space="0" w:color="auto"/>
            </w:tcBorders>
            <w:shd w:val="clear" w:color="auto" w:fill="auto"/>
            <w:vAlign w:val="center"/>
            <w:hideMark/>
          </w:tcPr>
          <w:p w14:paraId="024F216E" w14:textId="77777777" w:rsidR="00355D36" w:rsidRPr="00360CE7" w:rsidRDefault="00355D36" w:rsidP="00355D36">
            <w:pPr>
              <w:spacing w:after="0"/>
              <w:rPr>
                <w:rFonts w:ascii="Myriad Pro" w:hAnsi="Myriad Pro"/>
                <w:color w:val="000000"/>
                <w:sz w:val="18"/>
                <w:szCs w:val="18"/>
              </w:rPr>
            </w:pPr>
            <w:r w:rsidRPr="00360CE7">
              <w:rPr>
                <w:rFonts w:ascii="Myriad Pro" w:hAnsi="Myriad Pro"/>
                <w:color w:val="000000"/>
                <w:sz w:val="18"/>
                <w:szCs w:val="18"/>
              </w:rPr>
              <w:t>Размер платы за технологическое присоединение (руб. без НДС)</w:t>
            </w:r>
          </w:p>
        </w:tc>
        <w:tc>
          <w:tcPr>
            <w:tcW w:w="850" w:type="dxa"/>
            <w:tcBorders>
              <w:top w:val="nil"/>
              <w:left w:val="nil"/>
              <w:bottom w:val="single" w:sz="4" w:space="0" w:color="auto"/>
              <w:right w:val="single" w:sz="4" w:space="0" w:color="auto"/>
            </w:tcBorders>
            <w:shd w:val="clear" w:color="auto" w:fill="auto"/>
            <w:noWrap/>
            <w:vAlign w:val="center"/>
            <w:hideMark/>
          </w:tcPr>
          <w:p w14:paraId="30C232CF"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851" w:type="dxa"/>
            <w:tcBorders>
              <w:top w:val="nil"/>
              <w:left w:val="nil"/>
              <w:bottom w:val="single" w:sz="4" w:space="0" w:color="auto"/>
              <w:right w:val="single" w:sz="4" w:space="0" w:color="auto"/>
            </w:tcBorders>
            <w:shd w:val="clear" w:color="auto" w:fill="auto"/>
            <w:noWrap/>
            <w:vAlign w:val="center"/>
            <w:hideMark/>
          </w:tcPr>
          <w:p w14:paraId="2523EB5F"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765" w:type="dxa"/>
            <w:tcBorders>
              <w:top w:val="nil"/>
              <w:left w:val="nil"/>
              <w:bottom w:val="single" w:sz="4" w:space="0" w:color="auto"/>
              <w:right w:val="single" w:sz="4" w:space="0" w:color="auto"/>
            </w:tcBorders>
            <w:shd w:val="clear" w:color="auto" w:fill="auto"/>
            <w:noWrap/>
            <w:vAlign w:val="center"/>
            <w:hideMark/>
          </w:tcPr>
          <w:p w14:paraId="6E096085"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1060" w:type="dxa"/>
            <w:tcBorders>
              <w:top w:val="nil"/>
              <w:left w:val="nil"/>
              <w:bottom w:val="single" w:sz="4" w:space="0" w:color="auto"/>
              <w:right w:val="single" w:sz="8" w:space="0" w:color="auto"/>
            </w:tcBorders>
            <w:shd w:val="clear" w:color="auto" w:fill="auto"/>
            <w:noWrap/>
            <w:vAlign w:val="center"/>
            <w:hideMark/>
          </w:tcPr>
          <w:p w14:paraId="78C8B351"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466,1</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469424EF"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993" w:type="dxa"/>
            <w:tcBorders>
              <w:top w:val="nil"/>
              <w:left w:val="single" w:sz="8" w:space="0" w:color="auto"/>
              <w:bottom w:val="single" w:sz="4" w:space="0" w:color="auto"/>
              <w:right w:val="single" w:sz="4" w:space="0" w:color="auto"/>
            </w:tcBorders>
            <w:shd w:val="clear" w:color="auto" w:fill="auto"/>
            <w:noWrap/>
            <w:vAlign w:val="center"/>
            <w:hideMark/>
          </w:tcPr>
          <w:p w14:paraId="3C59BE10"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r>
      <w:tr w:rsidR="00355D36" w:rsidRPr="00360CE7" w14:paraId="4EC31483" w14:textId="77777777" w:rsidTr="00911ABD">
        <w:trPr>
          <w:trHeight w:val="1200"/>
        </w:trPr>
        <w:tc>
          <w:tcPr>
            <w:tcW w:w="577" w:type="dxa"/>
            <w:tcBorders>
              <w:top w:val="nil"/>
              <w:left w:val="single" w:sz="8" w:space="0" w:color="auto"/>
              <w:bottom w:val="single" w:sz="4" w:space="0" w:color="auto"/>
              <w:right w:val="single" w:sz="8" w:space="0" w:color="auto"/>
            </w:tcBorders>
            <w:shd w:val="clear" w:color="auto" w:fill="auto"/>
            <w:noWrap/>
            <w:vAlign w:val="center"/>
            <w:hideMark/>
          </w:tcPr>
          <w:p w14:paraId="1AB1733A" w14:textId="77777777" w:rsidR="00355D36" w:rsidRPr="00360CE7" w:rsidRDefault="00355D36" w:rsidP="00355D36">
            <w:pPr>
              <w:spacing w:after="0"/>
              <w:jc w:val="center"/>
              <w:rPr>
                <w:rFonts w:ascii="Myriad Pro" w:hAnsi="Myriad Pro"/>
                <w:color w:val="000000"/>
                <w:sz w:val="18"/>
                <w:szCs w:val="18"/>
              </w:rPr>
            </w:pPr>
            <w:r w:rsidRPr="00360CE7">
              <w:rPr>
                <w:rFonts w:ascii="Myriad Pro" w:hAnsi="Myriad Pro"/>
                <w:color w:val="000000"/>
                <w:sz w:val="18"/>
                <w:szCs w:val="18"/>
              </w:rPr>
              <w:t>3.2.</w:t>
            </w:r>
          </w:p>
        </w:tc>
        <w:tc>
          <w:tcPr>
            <w:tcW w:w="3568" w:type="dxa"/>
            <w:tcBorders>
              <w:top w:val="nil"/>
              <w:left w:val="nil"/>
              <w:bottom w:val="single" w:sz="4" w:space="0" w:color="auto"/>
              <w:right w:val="single" w:sz="8" w:space="0" w:color="auto"/>
            </w:tcBorders>
            <w:shd w:val="clear" w:color="auto" w:fill="auto"/>
            <w:vAlign w:val="center"/>
            <w:hideMark/>
          </w:tcPr>
          <w:p w14:paraId="249E434D" w14:textId="77777777" w:rsidR="00355D36" w:rsidRPr="00360CE7" w:rsidRDefault="00355D36" w:rsidP="00355D36">
            <w:pPr>
              <w:spacing w:after="0"/>
              <w:rPr>
                <w:rFonts w:ascii="Myriad Pro" w:hAnsi="Myriad Pro"/>
                <w:color w:val="000000"/>
                <w:sz w:val="18"/>
                <w:szCs w:val="18"/>
              </w:rPr>
            </w:pPr>
            <w:r w:rsidRPr="00360CE7">
              <w:rPr>
                <w:rFonts w:ascii="Myriad Pro" w:hAnsi="Myriad Pro"/>
                <w:color w:val="000000"/>
                <w:sz w:val="18"/>
                <w:szCs w:val="18"/>
              </w:rPr>
              <w:t>Плановое количество договоров на осуществление технологического присоединение к электрическим сетям (плановое количество членов объединений (организаций),</w:t>
            </w:r>
          </w:p>
        </w:tc>
        <w:tc>
          <w:tcPr>
            <w:tcW w:w="850" w:type="dxa"/>
            <w:tcBorders>
              <w:top w:val="nil"/>
              <w:left w:val="nil"/>
              <w:bottom w:val="single" w:sz="4" w:space="0" w:color="auto"/>
              <w:right w:val="single" w:sz="4" w:space="0" w:color="auto"/>
            </w:tcBorders>
            <w:shd w:val="clear" w:color="auto" w:fill="auto"/>
            <w:noWrap/>
            <w:vAlign w:val="center"/>
            <w:hideMark/>
          </w:tcPr>
          <w:p w14:paraId="6688A288"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851" w:type="dxa"/>
            <w:tcBorders>
              <w:top w:val="nil"/>
              <w:left w:val="nil"/>
              <w:bottom w:val="single" w:sz="4" w:space="0" w:color="auto"/>
              <w:right w:val="single" w:sz="4" w:space="0" w:color="auto"/>
            </w:tcBorders>
            <w:shd w:val="clear" w:color="auto" w:fill="auto"/>
            <w:noWrap/>
            <w:vAlign w:val="center"/>
            <w:hideMark/>
          </w:tcPr>
          <w:p w14:paraId="22D03923"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765" w:type="dxa"/>
            <w:tcBorders>
              <w:top w:val="nil"/>
              <w:left w:val="single" w:sz="8" w:space="0" w:color="auto"/>
              <w:bottom w:val="single" w:sz="4" w:space="0" w:color="auto"/>
              <w:right w:val="single" w:sz="4" w:space="0" w:color="auto"/>
            </w:tcBorders>
            <w:shd w:val="clear" w:color="auto" w:fill="auto"/>
            <w:noWrap/>
            <w:vAlign w:val="center"/>
            <w:hideMark/>
          </w:tcPr>
          <w:p w14:paraId="292CC59D"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35A5DFF8"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992" w:type="dxa"/>
            <w:tcBorders>
              <w:top w:val="nil"/>
              <w:left w:val="nil"/>
              <w:bottom w:val="single" w:sz="4" w:space="0" w:color="auto"/>
              <w:right w:val="single" w:sz="4" w:space="0" w:color="auto"/>
            </w:tcBorders>
            <w:shd w:val="clear" w:color="auto" w:fill="auto"/>
            <w:noWrap/>
            <w:vAlign w:val="center"/>
            <w:hideMark/>
          </w:tcPr>
          <w:p w14:paraId="378DEEF5"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4 344</w:t>
            </w:r>
          </w:p>
        </w:tc>
        <w:tc>
          <w:tcPr>
            <w:tcW w:w="993" w:type="dxa"/>
            <w:tcBorders>
              <w:top w:val="nil"/>
              <w:left w:val="single" w:sz="8" w:space="0" w:color="auto"/>
              <w:bottom w:val="single" w:sz="4" w:space="0" w:color="auto"/>
              <w:right w:val="single" w:sz="4" w:space="0" w:color="auto"/>
            </w:tcBorders>
            <w:shd w:val="clear" w:color="auto" w:fill="auto"/>
            <w:noWrap/>
            <w:vAlign w:val="center"/>
            <w:hideMark/>
          </w:tcPr>
          <w:p w14:paraId="5B14F9E1"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r>
      <w:tr w:rsidR="00355D36" w:rsidRPr="00360CE7" w14:paraId="2EEFD2E3" w14:textId="77777777" w:rsidTr="00911ABD">
        <w:trPr>
          <w:trHeight w:val="273"/>
        </w:trPr>
        <w:tc>
          <w:tcPr>
            <w:tcW w:w="577"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2CF6D562" w14:textId="77777777" w:rsidR="00355D36" w:rsidRPr="00360CE7" w:rsidRDefault="00355D36" w:rsidP="00355D36">
            <w:pPr>
              <w:spacing w:after="0"/>
              <w:jc w:val="center"/>
              <w:rPr>
                <w:rFonts w:ascii="Myriad Pro" w:hAnsi="Myriad Pro"/>
                <w:b/>
                <w:bCs/>
                <w:color w:val="000000"/>
                <w:sz w:val="18"/>
                <w:szCs w:val="18"/>
              </w:rPr>
            </w:pPr>
            <w:r w:rsidRPr="00360CE7">
              <w:rPr>
                <w:rFonts w:ascii="Myriad Pro" w:hAnsi="Myriad Pro"/>
                <w:b/>
                <w:bCs/>
                <w:color w:val="000000"/>
                <w:sz w:val="18"/>
                <w:szCs w:val="18"/>
              </w:rPr>
              <w:t>4.</w:t>
            </w:r>
          </w:p>
        </w:tc>
        <w:tc>
          <w:tcPr>
            <w:tcW w:w="3568" w:type="dxa"/>
            <w:tcBorders>
              <w:top w:val="nil"/>
              <w:left w:val="nil"/>
              <w:bottom w:val="single" w:sz="8" w:space="0" w:color="auto"/>
              <w:right w:val="single" w:sz="8" w:space="0" w:color="auto"/>
            </w:tcBorders>
            <w:shd w:val="clear" w:color="auto" w:fill="EAF1DD" w:themeFill="accent3" w:themeFillTint="33"/>
            <w:vAlign w:val="center"/>
            <w:hideMark/>
          </w:tcPr>
          <w:p w14:paraId="1464EABE" w14:textId="77777777" w:rsidR="00355D36" w:rsidRPr="00360CE7" w:rsidRDefault="00355D36" w:rsidP="00355D36">
            <w:pPr>
              <w:spacing w:after="0"/>
              <w:rPr>
                <w:rFonts w:ascii="Myriad Pro" w:hAnsi="Myriad Pro"/>
                <w:b/>
                <w:bCs/>
                <w:color w:val="000000"/>
                <w:sz w:val="18"/>
                <w:szCs w:val="18"/>
              </w:rPr>
            </w:pPr>
            <w:r w:rsidRPr="00360CE7">
              <w:rPr>
                <w:rFonts w:ascii="Myriad Pro" w:hAnsi="Myriad Pro"/>
                <w:b/>
                <w:bCs/>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850" w:type="dxa"/>
            <w:tcBorders>
              <w:top w:val="nil"/>
              <w:left w:val="nil"/>
              <w:bottom w:val="single" w:sz="8" w:space="0" w:color="auto"/>
              <w:right w:val="single" w:sz="4" w:space="0" w:color="auto"/>
            </w:tcBorders>
            <w:shd w:val="clear" w:color="auto" w:fill="EAF1DD" w:themeFill="accent3" w:themeFillTint="33"/>
            <w:noWrap/>
            <w:vAlign w:val="center"/>
            <w:hideMark/>
          </w:tcPr>
          <w:p w14:paraId="7E8E4234"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Х</w:t>
            </w:r>
          </w:p>
        </w:tc>
        <w:tc>
          <w:tcPr>
            <w:tcW w:w="851" w:type="dxa"/>
            <w:tcBorders>
              <w:top w:val="nil"/>
              <w:left w:val="nil"/>
              <w:bottom w:val="single" w:sz="8" w:space="0" w:color="auto"/>
              <w:right w:val="single" w:sz="4" w:space="0" w:color="auto"/>
            </w:tcBorders>
            <w:shd w:val="clear" w:color="auto" w:fill="EAF1DD" w:themeFill="accent3" w:themeFillTint="33"/>
            <w:noWrap/>
            <w:vAlign w:val="center"/>
            <w:hideMark/>
          </w:tcPr>
          <w:p w14:paraId="328EB429"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Х</w:t>
            </w:r>
          </w:p>
        </w:tc>
        <w:tc>
          <w:tcPr>
            <w:tcW w:w="765" w:type="dxa"/>
            <w:tcBorders>
              <w:top w:val="nil"/>
              <w:left w:val="nil"/>
              <w:bottom w:val="single" w:sz="8" w:space="0" w:color="auto"/>
              <w:right w:val="single" w:sz="4" w:space="0" w:color="auto"/>
            </w:tcBorders>
            <w:shd w:val="clear" w:color="auto" w:fill="EAF1DD" w:themeFill="accent3" w:themeFillTint="33"/>
            <w:noWrap/>
            <w:vAlign w:val="center"/>
            <w:hideMark/>
          </w:tcPr>
          <w:p w14:paraId="27A258B2"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Х</w:t>
            </w:r>
          </w:p>
        </w:tc>
        <w:tc>
          <w:tcPr>
            <w:tcW w:w="1060" w:type="dxa"/>
            <w:tcBorders>
              <w:top w:val="nil"/>
              <w:left w:val="single" w:sz="8" w:space="0" w:color="auto"/>
              <w:bottom w:val="single" w:sz="8" w:space="0" w:color="auto"/>
              <w:right w:val="single" w:sz="4" w:space="0" w:color="auto"/>
            </w:tcBorders>
            <w:shd w:val="clear" w:color="auto" w:fill="EAF1DD" w:themeFill="accent3" w:themeFillTint="33"/>
            <w:noWrap/>
            <w:vAlign w:val="center"/>
            <w:hideMark/>
          </w:tcPr>
          <w:p w14:paraId="1A31694D"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Х</w:t>
            </w:r>
          </w:p>
        </w:tc>
        <w:tc>
          <w:tcPr>
            <w:tcW w:w="992" w:type="dxa"/>
            <w:tcBorders>
              <w:top w:val="nil"/>
              <w:left w:val="nil"/>
              <w:bottom w:val="single" w:sz="8" w:space="0" w:color="auto"/>
              <w:right w:val="single" w:sz="4" w:space="0" w:color="auto"/>
            </w:tcBorders>
            <w:shd w:val="clear" w:color="auto" w:fill="EAF1DD" w:themeFill="accent3" w:themeFillTint="33"/>
            <w:noWrap/>
            <w:vAlign w:val="center"/>
            <w:hideMark/>
          </w:tcPr>
          <w:p w14:paraId="74A17122"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Х</w:t>
            </w:r>
          </w:p>
        </w:tc>
        <w:tc>
          <w:tcPr>
            <w:tcW w:w="993" w:type="dxa"/>
            <w:tcBorders>
              <w:top w:val="nil"/>
              <w:left w:val="nil"/>
              <w:bottom w:val="single" w:sz="8" w:space="0" w:color="auto"/>
              <w:right w:val="single" w:sz="8" w:space="0" w:color="auto"/>
            </w:tcBorders>
            <w:shd w:val="clear" w:color="auto" w:fill="EAF1DD" w:themeFill="accent3" w:themeFillTint="33"/>
            <w:noWrap/>
            <w:vAlign w:val="center"/>
            <w:hideMark/>
          </w:tcPr>
          <w:p w14:paraId="707E0E19"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52 455,0</w:t>
            </w:r>
          </w:p>
        </w:tc>
      </w:tr>
    </w:tbl>
    <w:p w14:paraId="417A2768" w14:textId="77777777" w:rsidR="00355D36" w:rsidRDefault="00355D36" w:rsidP="00355D36">
      <w:pPr>
        <w:spacing w:line="360" w:lineRule="auto"/>
        <w:ind w:firstLine="567"/>
        <w:jc w:val="both"/>
        <w:rPr>
          <w:rFonts w:ascii="Myriad Pro" w:hAnsi="Myriad Pro"/>
          <w:sz w:val="26"/>
          <w:szCs w:val="26"/>
        </w:rPr>
      </w:pPr>
    </w:p>
    <w:p w14:paraId="06468B90" w14:textId="77777777" w:rsidR="00355D36" w:rsidRDefault="00355D36" w:rsidP="00355D36">
      <w:pPr>
        <w:spacing w:line="360" w:lineRule="auto"/>
        <w:ind w:firstLine="567"/>
        <w:jc w:val="both"/>
        <w:rPr>
          <w:rFonts w:ascii="Myriad Pro" w:hAnsi="Myriad Pro"/>
          <w:sz w:val="26"/>
          <w:szCs w:val="26"/>
        </w:rPr>
      </w:pPr>
      <w:r>
        <w:rPr>
          <w:rFonts w:ascii="Myriad Pro" w:hAnsi="Myriad Pro"/>
          <w:sz w:val="26"/>
          <w:szCs w:val="26"/>
        </w:rPr>
        <w:t>Размер средств по статье «Выпадающие доходы от льготного ТП»</w:t>
      </w:r>
      <w:r w:rsidRPr="00177D74">
        <w:t xml:space="preserve"> </w:t>
      </w:r>
      <w:r w:rsidRPr="00177D74">
        <w:rPr>
          <w:rFonts w:ascii="Myriad Pro" w:hAnsi="Myriad Pro"/>
          <w:sz w:val="26"/>
          <w:szCs w:val="26"/>
        </w:rPr>
        <w:t>на выполнение организационно-технических мероприятий</w:t>
      </w:r>
      <w:r>
        <w:rPr>
          <w:rFonts w:ascii="Myriad Pro" w:hAnsi="Myriad Pro"/>
          <w:sz w:val="26"/>
          <w:szCs w:val="26"/>
        </w:rPr>
        <w:t>, определенный Исполнителем на 2018 год из расчета стоимости платы на 1 технологическое присоединение составил 52 455,0 тыс. руб.</w:t>
      </w:r>
    </w:p>
    <w:p w14:paraId="5B64D16D" w14:textId="77777777" w:rsidR="00355D36" w:rsidRDefault="00355D36" w:rsidP="00355D36">
      <w:pPr>
        <w:spacing w:before="240" w:line="360" w:lineRule="auto"/>
        <w:ind w:firstLine="709"/>
        <w:jc w:val="both"/>
        <w:rPr>
          <w:rFonts w:ascii="Myriad Pro" w:hAnsi="Myriad Pro"/>
          <w:sz w:val="26"/>
          <w:szCs w:val="26"/>
        </w:rPr>
      </w:pPr>
      <w:r w:rsidRPr="00182370">
        <w:rPr>
          <w:rFonts w:ascii="Myriad Pro" w:hAnsi="Myriad Pro"/>
          <w:i/>
          <w:iCs/>
          <w:sz w:val="26"/>
          <w:szCs w:val="26"/>
        </w:rPr>
        <w:t>Выпадающие доходы,</w:t>
      </w:r>
      <w:r>
        <w:rPr>
          <w:rFonts w:ascii="Myriad Pro" w:hAnsi="Myriad Pro"/>
          <w:i/>
          <w:iCs/>
          <w:sz w:val="26"/>
          <w:szCs w:val="26"/>
        </w:rPr>
        <w:t xml:space="preserve"> </w:t>
      </w:r>
      <w:r w:rsidRPr="00883331">
        <w:rPr>
          <w:rFonts w:ascii="Myriad Pro" w:hAnsi="Myriad Pro"/>
          <w:i/>
          <w:iCs/>
          <w:sz w:val="26"/>
          <w:szCs w:val="26"/>
        </w:rPr>
        <w:t xml:space="preserve">по мероприятиям </w:t>
      </w:r>
      <w:r>
        <w:rPr>
          <w:rFonts w:ascii="Myriad Pro" w:hAnsi="Myriad Pro"/>
          <w:i/>
          <w:iCs/>
          <w:sz w:val="26"/>
          <w:szCs w:val="26"/>
        </w:rPr>
        <w:t>«</w:t>
      </w:r>
      <w:r w:rsidRPr="00883331">
        <w:rPr>
          <w:rFonts w:ascii="Myriad Pro" w:hAnsi="Myriad Pro"/>
          <w:i/>
          <w:iCs/>
          <w:sz w:val="26"/>
          <w:szCs w:val="26"/>
        </w:rPr>
        <w:t>последней мили», связанные с осуществлением технологического присоединения</w:t>
      </w:r>
    </w:p>
    <w:p w14:paraId="45C332B1" w14:textId="77777777" w:rsidR="00355D36" w:rsidRDefault="00355D36" w:rsidP="00355D36">
      <w:pPr>
        <w:pStyle w:val="a5"/>
        <w:tabs>
          <w:tab w:val="left" w:pos="1134"/>
        </w:tabs>
        <w:autoSpaceDE w:val="0"/>
        <w:autoSpaceDN w:val="0"/>
        <w:adjustRightInd w:val="0"/>
        <w:spacing w:after="0" w:line="360" w:lineRule="auto"/>
        <w:ind w:left="0" w:firstLine="567"/>
        <w:jc w:val="both"/>
        <w:rPr>
          <w:rFonts w:ascii="Myriad Pro" w:hAnsi="Myriad Pro"/>
          <w:sz w:val="26"/>
          <w:szCs w:val="26"/>
        </w:rPr>
      </w:pPr>
      <w:r w:rsidRPr="00962324">
        <w:rPr>
          <w:rFonts w:ascii="Myriad Pro" w:hAnsi="Myriad Pro"/>
          <w:sz w:val="26"/>
          <w:szCs w:val="26"/>
        </w:rPr>
        <w:t xml:space="preserve">Отсутствие </w:t>
      </w:r>
      <w:r w:rsidRPr="00A17D6F">
        <w:rPr>
          <w:rFonts w:ascii="Myriad Pro" w:hAnsi="Myriad Pro"/>
          <w:sz w:val="26"/>
          <w:szCs w:val="26"/>
        </w:rPr>
        <w:t xml:space="preserve">в составе материалов </w:t>
      </w:r>
      <w:r w:rsidRPr="00962324">
        <w:rPr>
          <w:rFonts w:ascii="Myriad Pro" w:hAnsi="Myriad Pro"/>
          <w:sz w:val="26"/>
          <w:szCs w:val="26"/>
        </w:rPr>
        <w:t xml:space="preserve">полного </w:t>
      </w:r>
      <w:r>
        <w:rPr>
          <w:rFonts w:ascii="Myriad Pro" w:hAnsi="Myriad Pro"/>
          <w:sz w:val="26"/>
          <w:szCs w:val="26"/>
        </w:rPr>
        <w:t>комплекта</w:t>
      </w:r>
      <w:r w:rsidRPr="00962324">
        <w:rPr>
          <w:rFonts w:ascii="Myriad Pro" w:hAnsi="Myriad Pro"/>
          <w:sz w:val="26"/>
          <w:szCs w:val="26"/>
        </w:rPr>
        <w:t xml:space="preserve"> материалов, а также реестра договоров по технологическому присоединению, исполненных в 201</w:t>
      </w:r>
      <w:r>
        <w:rPr>
          <w:rFonts w:ascii="Myriad Pro" w:hAnsi="Myriad Pro"/>
          <w:sz w:val="26"/>
          <w:szCs w:val="26"/>
        </w:rPr>
        <w:t>4</w:t>
      </w:r>
      <w:r w:rsidRPr="00962324">
        <w:rPr>
          <w:rFonts w:ascii="Myriad Pro" w:hAnsi="Myriad Pro"/>
          <w:sz w:val="26"/>
          <w:szCs w:val="26"/>
        </w:rPr>
        <w:t>-201</w:t>
      </w:r>
      <w:r>
        <w:rPr>
          <w:rFonts w:ascii="Myriad Pro" w:hAnsi="Myriad Pro"/>
          <w:sz w:val="26"/>
          <w:szCs w:val="26"/>
        </w:rPr>
        <w:t>6</w:t>
      </w:r>
      <w:r w:rsidRPr="00962324">
        <w:rPr>
          <w:rFonts w:ascii="Myriad Pro" w:hAnsi="Myriad Pro"/>
          <w:sz w:val="26"/>
          <w:szCs w:val="26"/>
        </w:rPr>
        <w:t xml:space="preserve"> гг</w:t>
      </w:r>
      <w:r>
        <w:rPr>
          <w:rFonts w:ascii="Myriad Pro" w:hAnsi="Myriad Pro"/>
          <w:sz w:val="26"/>
          <w:szCs w:val="26"/>
        </w:rPr>
        <w:t>.</w:t>
      </w:r>
      <w:r w:rsidRPr="00962324">
        <w:rPr>
          <w:rFonts w:ascii="Myriad Pro" w:hAnsi="Myriad Pro"/>
          <w:sz w:val="26"/>
          <w:szCs w:val="26"/>
        </w:rPr>
        <w:t xml:space="preserve"> с указанием объемов строительства по мероприятиям, указанным в технических условиях</w:t>
      </w:r>
      <w:r>
        <w:rPr>
          <w:rFonts w:ascii="Myriad Pro" w:hAnsi="Myriad Pro"/>
          <w:sz w:val="26"/>
          <w:szCs w:val="26"/>
        </w:rPr>
        <w:t xml:space="preserve"> (протяженность, установка выключателей и т.д.)</w:t>
      </w:r>
      <w:r w:rsidRPr="00962324">
        <w:rPr>
          <w:rFonts w:ascii="Myriad Pro" w:hAnsi="Myriad Pro"/>
          <w:sz w:val="26"/>
          <w:szCs w:val="26"/>
        </w:rPr>
        <w:t xml:space="preserve">, не позволяют </w:t>
      </w:r>
      <w:r>
        <w:rPr>
          <w:rFonts w:ascii="Myriad Pro" w:hAnsi="Myriad Pro"/>
          <w:sz w:val="26"/>
          <w:szCs w:val="26"/>
        </w:rPr>
        <w:t>Исполнителю</w:t>
      </w:r>
      <w:r w:rsidRPr="00962324">
        <w:rPr>
          <w:rFonts w:ascii="Myriad Pro" w:hAnsi="Myriad Pro"/>
          <w:sz w:val="26"/>
          <w:szCs w:val="26"/>
        </w:rPr>
        <w:t xml:space="preserve"> провести пообъектный анализ фактических расходов и </w:t>
      </w:r>
      <w:r>
        <w:rPr>
          <w:rFonts w:ascii="Myriad Pro" w:hAnsi="Myriad Pro"/>
          <w:sz w:val="26"/>
          <w:szCs w:val="26"/>
        </w:rPr>
        <w:t>рассчитать</w:t>
      </w:r>
      <w:r w:rsidRPr="00962324">
        <w:rPr>
          <w:rFonts w:ascii="Myriad Pro" w:hAnsi="Myriad Pro"/>
          <w:sz w:val="26"/>
          <w:szCs w:val="26"/>
        </w:rPr>
        <w:t xml:space="preserve"> </w:t>
      </w:r>
      <w:r>
        <w:rPr>
          <w:rFonts w:ascii="Myriad Pro" w:hAnsi="Myriad Pro"/>
          <w:sz w:val="26"/>
          <w:szCs w:val="26"/>
        </w:rPr>
        <w:t>плановые</w:t>
      </w:r>
      <w:r w:rsidRPr="00962324">
        <w:rPr>
          <w:rFonts w:ascii="Myriad Pro" w:hAnsi="Myriad Pro"/>
          <w:sz w:val="26"/>
          <w:szCs w:val="26"/>
        </w:rPr>
        <w:t xml:space="preserve"> выпадающие доходы от технологического присоединения на экономически обоснованном уровне.</w:t>
      </w:r>
    </w:p>
    <w:p w14:paraId="6C7C7FF2" w14:textId="77777777" w:rsidR="00355D36" w:rsidRDefault="00355D36" w:rsidP="00355D36">
      <w:pPr>
        <w:spacing w:after="0" w:line="360" w:lineRule="auto"/>
        <w:ind w:firstLine="567"/>
        <w:jc w:val="both"/>
        <w:rPr>
          <w:rFonts w:ascii="Myriad Pro" w:hAnsi="Myriad Pro"/>
          <w:sz w:val="26"/>
          <w:szCs w:val="26"/>
        </w:rPr>
      </w:pPr>
      <w:r>
        <w:rPr>
          <w:rFonts w:ascii="Myriad Pro" w:hAnsi="Myriad Pro"/>
          <w:sz w:val="26"/>
          <w:szCs w:val="26"/>
        </w:rPr>
        <w:t>При этом, Исполнитель отмечает, что при расчете плановых затрат на 2018 год в целях недопущения двойного учета расходов в соответствии с положениями п. 87 Основ ценообразования № 1178, необходимо учесть, что за счет тарифного источника (Амортизация) согласно Инвестиционной программе на 2018 год, утвержденной приказом Минэнерго от 20.12.2018 № 25</w:t>
      </w:r>
      <w:r w:rsidRPr="00CD669F">
        <w:rPr>
          <w:rFonts w:ascii="Myriad Pro" w:hAnsi="Myriad Pro"/>
          <w:sz w:val="26"/>
          <w:szCs w:val="26"/>
        </w:rPr>
        <w:t>@</w:t>
      </w:r>
      <w:r>
        <w:rPr>
          <w:rFonts w:ascii="Myriad Pro" w:hAnsi="Myriad Pro"/>
          <w:sz w:val="26"/>
          <w:szCs w:val="26"/>
        </w:rPr>
        <w:t xml:space="preserve"> планируется профинансировать строительство "последней мили" для льготных групп Заявителей на сумму 248 125,07 тыс. руб. и за счет привлеченных кредитов на сумму 621 925,64 тыс. руб.</w:t>
      </w:r>
    </w:p>
    <w:p w14:paraId="7F456A56" w14:textId="77777777" w:rsidR="00355D36" w:rsidRDefault="00355D36" w:rsidP="00355D36">
      <w:pPr>
        <w:spacing w:after="0" w:line="360" w:lineRule="auto"/>
        <w:ind w:firstLine="567"/>
        <w:jc w:val="both"/>
        <w:rPr>
          <w:rFonts w:ascii="Myriad Pro" w:hAnsi="Myriad Pro"/>
          <w:sz w:val="26"/>
          <w:szCs w:val="26"/>
        </w:rPr>
      </w:pPr>
      <w:r>
        <w:rPr>
          <w:rFonts w:ascii="Myriad Pro" w:hAnsi="Myriad Pro"/>
          <w:sz w:val="26"/>
          <w:szCs w:val="26"/>
        </w:rPr>
        <w:t xml:space="preserve">Для обоснования выпадающих доходов, связанных с технологическим присоединением в последующих периодах регулирования для включения указанных расходов в состав неподконтрольных расходов филиалу "Красноярскэнерго" необходимо более  полное экономическое обоснование. </w:t>
      </w:r>
    </w:p>
    <w:p w14:paraId="250D5629" w14:textId="77777777" w:rsidR="00355D36" w:rsidRDefault="00355D36" w:rsidP="00355D36">
      <w:pPr>
        <w:pStyle w:val="a5"/>
        <w:tabs>
          <w:tab w:val="left" w:pos="1134"/>
        </w:tabs>
        <w:autoSpaceDE w:val="0"/>
        <w:autoSpaceDN w:val="0"/>
        <w:adjustRightInd w:val="0"/>
        <w:spacing w:after="0" w:line="360" w:lineRule="auto"/>
        <w:ind w:left="0" w:firstLine="567"/>
        <w:jc w:val="both"/>
        <w:rPr>
          <w:rFonts w:ascii="Myriad Pro" w:hAnsi="Myriad Pro"/>
          <w:sz w:val="26"/>
          <w:szCs w:val="26"/>
        </w:rPr>
      </w:pPr>
      <w:r>
        <w:rPr>
          <w:rFonts w:ascii="Myriad Pro" w:hAnsi="Myriad Pro"/>
          <w:sz w:val="26"/>
          <w:szCs w:val="26"/>
        </w:rPr>
        <w:t xml:space="preserve">Размер выпадающих доходов на 2018 год определен Исполнителем по направленным  материалам в соответствии с положениями действующих нормативно-правовых актов в размере 52 455,0 тыс. руб. </w:t>
      </w:r>
    </w:p>
    <w:p w14:paraId="0BAF328C" w14:textId="5B0E07BC" w:rsidR="00355D36" w:rsidRPr="000725F1" w:rsidRDefault="00355D36" w:rsidP="00355D36">
      <w:pPr>
        <w:pStyle w:val="a5"/>
        <w:tabs>
          <w:tab w:val="left" w:pos="993"/>
        </w:tabs>
        <w:spacing w:line="360" w:lineRule="auto"/>
        <w:ind w:left="0" w:firstLine="567"/>
        <w:jc w:val="both"/>
        <w:rPr>
          <w:rFonts w:ascii="Myriad Pro" w:hAnsi="Myriad Pro"/>
          <w:sz w:val="26"/>
          <w:szCs w:val="26"/>
        </w:rPr>
      </w:pPr>
      <w:r w:rsidRPr="000725F1">
        <w:rPr>
          <w:rFonts w:ascii="Myriad Pro" w:hAnsi="Myriad Pro"/>
          <w:sz w:val="26"/>
          <w:szCs w:val="26"/>
        </w:rPr>
        <w:t>В целях обоснования фактических расходов по технологическому присоединению филиалу «</w:t>
      </w:r>
      <w:r>
        <w:rPr>
          <w:rFonts w:ascii="Myriad Pro" w:hAnsi="Myriad Pro"/>
          <w:sz w:val="26"/>
          <w:szCs w:val="26"/>
        </w:rPr>
        <w:t>Красноярскэнерго</w:t>
      </w:r>
      <w:r w:rsidRPr="000725F1">
        <w:rPr>
          <w:rFonts w:ascii="Myriad Pro" w:hAnsi="Myriad Pro"/>
          <w:sz w:val="26"/>
          <w:szCs w:val="26"/>
        </w:rPr>
        <w:t>»</w:t>
      </w:r>
      <w:r>
        <w:rPr>
          <w:rFonts w:ascii="Myriad Pro" w:hAnsi="Myriad Pro"/>
          <w:sz w:val="26"/>
          <w:szCs w:val="26"/>
        </w:rPr>
        <w:t xml:space="preserve"> Исполнитель</w:t>
      </w:r>
      <w:r w:rsidRPr="000725F1">
        <w:rPr>
          <w:rFonts w:ascii="Myriad Pro" w:hAnsi="Myriad Pro"/>
          <w:sz w:val="26"/>
          <w:szCs w:val="26"/>
        </w:rPr>
        <w:t xml:space="preserve"> </w:t>
      </w:r>
      <w:r>
        <w:rPr>
          <w:rFonts w:ascii="Myriad Pro" w:hAnsi="Myriad Pro"/>
          <w:sz w:val="26"/>
          <w:szCs w:val="26"/>
        </w:rPr>
        <w:t>рекомендует</w:t>
      </w:r>
      <w:r w:rsidRPr="000725F1">
        <w:rPr>
          <w:rFonts w:ascii="Myriad Pro" w:hAnsi="Myriad Pro"/>
          <w:sz w:val="26"/>
          <w:szCs w:val="26"/>
        </w:rPr>
        <w:t xml:space="preserve"> представ</w:t>
      </w:r>
      <w:r>
        <w:rPr>
          <w:rFonts w:ascii="Myriad Pro" w:hAnsi="Myriad Pro"/>
          <w:sz w:val="26"/>
          <w:szCs w:val="26"/>
        </w:rPr>
        <w:t>ля</w:t>
      </w:r>
      <w:r w:rsidRPr="000725F1">
        <w:rPr>
          <w:rFonts w:ascii="Myriad Pro" w:hAnsi="Myriad Pro"/>
          <w:sz w:val="26"/>
          <w:szCs w:val="26"/>
        </w:rPr>
        <w:t xml:space="preserve">ть в </w:t>
      </w:r>
      <w:r w:rsidR="00D000B3">
        <w:rPr>
          <w:rFonts w:ascii="Myriad Pro" w:hAnsi="Myriad Pro"/>
          <w:sz w:val="26"/>
          <w:szCs w:val="26"/>
        </w:rPr>
        <w:t>РЭК Красноярского края</w:t>
      </w:r>
      <w:r w:rsidRPr="000725F1">
        <w:rPr>
          <w:rFonts w:ascii="Myriad Pro" w:hAnsi="Myriad Pro"/>
          <w:sz w:val="26"/>
          <w:szCs w:val="26"/>
        </w:rPr>
        <w:t xml:space="preserve"> следующие материалы:</w:t>
      </w:r>
    </w:p>
    <w:p w14:paraId="5B32DB8E" w14:textId="77777777" w:rsidR="00355D36" w:rsidRPr="000725F1"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 xml:space="preserve"> подробный расчет расходов на услуги по технологическому присоединению за три года, а также реестр выполненных договоров ТП за указанный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491DC75A" w14:textId="77777777" w:rsidR="00355D36"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 xml:space="preserve"> </w:t>
      </w:r>
      <w:r>
        <w:rPr>
          <w:rFonts w:ascii="Myriad Pro" w:hAnsi="Myriad Pro"/>
          <w:sz w:val="26"/>
          <w:szCs w:val="26"/>
        </w:rPr>
        <w:t>корректно</w:t>
      </w:r>
      <w:r w:rsidRPr="000725F1">
        <w:rPr>
          <w:rFonts w:ascii="Myriad Pro" w:hAnsi="Myriad Pro"/>
          <w:sz w:val="26"/>
          <w:szCs w:val="26"/>
        </w:rPr>
        <w:t xml:space="preserve"> заполненные формы в соответствии с Приложениями к Методическим указаниям № 215-э</w:t>
      </w:r>
      <w:r w:rsidRPr="003E0494">
        <w:rPr>
          <w:rFonts w:ascii="Myriad Pro" w:hAnsi="Myriad Pro"/>
          <w:sz w:val="26"/>
          <w:szCs w:val="26"/>
        </w:rPr>
        <w:t>;</w:t>
      </w:r>
    </w:p>
    <w:p w14:paraId="1675AFB3" w14:textId="77777777" w:rsidR="00355D36" w:rsidRPr="000725F1"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 xml:space="preserve"> пояснительную записку к расчету выпадающих доходов от технологического присоединения к электрическим сетям со ссылками на применяемые нормативы,</w:t>
      </w:r>
      <w:r>
        <w:rPr>
          <w:rFonts w:ascii="Myriad Pro" w:hAnsi="Myriad Pro"/>
          <w:sz w:val="26"/>
          <w:szCs w:val="26"/>
        </w:rPr>
        <w:t xml:space="preserve"> </w:t>
      </w:r>
      <w:r w:rsidRPr="000725F1">
        <w:rPr>
          <w:rFonts w:ascii="Myriad Pro" w:hAnsi="Myriad Pro"/>
          <w:sz w:val="26"/>
          <w:szCs w:val="26"/>
        </w:rPr>
        <w:t>расценки, нормы, правила и иные документы;</w:t>
      </w:r>
    </w:p>
    <w:p w14:paraId="3BE21E00" w14:textId="77777777" w:rsidR="00355D36" w:rsidRPr="000725F1"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 xml:space="preserve"> копии заявок, договоров об осуществлении технологического присоединения с приложением Технических </w:t>
      </w:r>
      <w:r w:rsidRPr="003E0494">
        <w:rPr>
          <w:rFonts w:ascii="Myriad Pro" w:hAnsi="Myriad Pro"/>
          <w:sz w:val="26"/>
          <w:szCs w:val="26"/>
        </w:rPr>
        <w:t>условий и Актов об осуществлении технологического присоединения;</w:t>
      </w:r>
      <w:r w:rsidRPr="000725F1">
        <w:rPr>
          <w:rFonts w:ascii="Myriad Pro" w:hAnsi="Myriad Pro"/>
          <w:sz w:val="26"/>
          <w:szCs w:val="26"/>
        </w:rPr>
        <w:t>- копии форм первичных учетных данных (</w:t>
      </w:r>
      <w:r>
        <w:rPr>
          <w:rFonts w:ascii="Myriad Pro" w:hAnsi="Myriad Pro"/>
          <w:sz w:val="26"/>
          <w:szCs w:val="26"/>
        </w:rPr>
        <w:t xml:space="preserve">КС-14 или </w:t>
      </w:r>
      <w:r w:rsidRPr="000725F1">
        <w:rPr>
          <w:rFonts w:ascii="Myriad Pro" w:hAnsi="Myriad Pro"/>
          <w:sz w:val="26"/>
          <w:szCs w:val="26"/>
        </w:rPr>
        <w:t xml:space="preserve">ОС-1, ОС-1а, ОС-3); </w:t>
      </w:r>
    </w:p>
    <w:p w14:paraId="6CA5B3C6" w14:textId="77777777" w:rsidR="00355D36"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 xml:space="preserve"> выгрузки по счету 08 с субсчётом «хозспособ», при осуществлении ТП хозяйственным способом</w:t>
      </w:r>
      <w:r>
        <w:rPr>
          <w:rFonts w:ascii="Myriad Pro" w:hAnsi="Myriad Pro"/>
          <w:sz w:val="26"/>
          <w:szCs w:val="26"/>
        </w:rPr>
        <w:t>;</w:t>
      </w:r>
    </w:p>
    <w:p w14:paraId="6C7DCE0C" w14:textId="2BEEA19A" w:rsidR="00355D36" w:rsidRPr="00355D36" w:rsidRDefault="00355D36" w:rsidP="00355D36">
      <w:pPr>
        <w:spacing w:line="360" w:lineRule="auto"/>
        <w:ind w:firstLine="567"/>
        <w:jc w:val="both"/>
        <w:rPr>
          <w:rFonts w:ascii="Myriad Pro" w:eastAsia="Calibri" w:hAnsi="Myriad Pro"/>
          <w:sz w:val="26"/>
          <w:szCs w:val="26"/>
        </w:rPr>
      </w:pPr>
      <w:r w:rsidRPr="007B2C4F">
        <w:rPr>
          <w:rFonts w:ascii="Myriad Pro" w:eastAsia="Calibri" w:hAnsi="Myriad Pro"/>
          <w:bCs/>
          <w:iCs/>
          <w:color w:val="000000" w:themeColor="text1"/>
          <w:sz w:val="26"/>
          <w:szCs w:val="26"/>
        </w:rPr>
        <w:t>кредитные договора, связанные с рассрочкой по оплате технологического присоединения энергопринимающих устройств</w:t>
      </w:r>
      <w:r>
        <w:rPr>
          <w:rFonts w:ascii="Myriad Pro" w:eastAsia="Calibri" w:hAnsi="Myriad Pro"/>
          <w:bCs/>
          <w:iCs/>
          <w:color w:val="000000" w:themeColor="text1"/>
          <w:sz w:val="26"/>
          <w:szCs w:val="26"/>
        </w:rPr>
        <w:t>.</w:t>
      </w:r>
    </w:p>
    <w:p w14:paraId="25ACCADD" w14:textId="4D20D9BC" w:rsidR="00953D8F" w:rsidRPr="00BA736F" w:rsidRDefault="00953D8F" w:rsidP="00953D8F">
      <w:pPr>
        <w:pStyle w:val="2"/>
        <w:numPr>
          <w:ilvl w:val="1"/>
          <w:numId w:val="120"/>
        </w:numPr>
        <w:spacing w:line="360" w:lineRule="auto"/>
        <w:ind w:left="567" w:hanging="567"/>
        <w:jc w:val="both"/>
        <w:rPr>
          <w:rFonts w:ascii="Myriad Pro" w:hAnsi="Myriad Pro"/>
          <w:b/>
          <w:bCs/>
          <w:color w:val="4F6228"/>
          <w:sz w:val="28"/>
          <w:szCs w:val="28"/>
        </w:rPr>
      </w:pPr>
      <w:bookmarkStart w:id="117" w:name="_Toc64366630"/>
      <w:r w:rsidRPr="00BA736F">
        <w:rPr>
          <w:rFonts w:ascii="Myriad Pro" w:hAnsi="Myriad Pro"/>
          <w:b/>
          <w:bCs/>
          <w:color w:val="4F6228"/>
          <w:sz w:val="28"/>
          <w:szCs w:val="28"/>
        </w:rPr>
        <w:t>Расходы на финансирование капитальных вложений из прибыли</w:t>
      </w:r>
      <w:bookmarkEnd w:id="117"/>
    </w:p>
    <w:p w14:paraId="79AA0B3D" w14:textId="77777777" w:rsidR="00BA736F" w:rsidRPr="00BA736F" w:rsidRDefault="00BA736F" w:rsidP="00BA736F">
      <w:pPr>
        <w:spacing w:after="0" w:line="360" w:lineRule="auto"/>
        <w:ind w:firstLine="567"/>
        <w:contextualSpacing/>
        <w:jc w:val="both"/>
        <w:rPr>
          <w:rFonts w:ascii="Myriad Pro" w:eastAsia="Calibri" w:hAnsi="Myriad Pro" w:cs="Times New Roman"/>
          <w:color w:val="000000"/>
          <w:sz w:val="26"/>
          <w:szCs w:val="26"/>
        </w:rPr>
      </w:pPr>
      <w:r w:rsidRPr="00BA736F">
        <w:rPr>
          <w:rFonts w:ascii="Myriad Pro" w:eastAsia="Calibri" w:hAnsi="Myriad Pro" w:cs="Times New Roman"/>
          <w:color w:val="000000"/>
          <w:sz w:val="26"/>
          <w:szCs w:val="26"/>
        </w:rPr>
        <w:t>Согласно пункту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включающих мероприятия по повышению энергоэффективности в рамках реализации законодательства Российской Федерации об энергосбережении.</w:t>
      </w:r>
    </w:p>
    <w:p w14:paraId="0B7E2B15" w14:textId="77777777" w:rsidR="00BA736F" w:rsidRPr="00BA736F" w:rsidRDefault="00BA736F" w:rsidP="00BA736F">
      <w:pPr>
        <w:spacing w:after="0" w:line="360" w:lineRule="auto"/>
        <w:ind w:firstLine="567"/>
        <w:contextualSpacing/>
        <w:jc w:val="both"/>
        <w:rPr>
          <w:rFonts w:ascii="Myriad Pro" w:eastAsia="Calibri" w:hAnsi="Myriad Pro" w:cs="Times New Roman"/>
          <w:color w:val="000000"/>
          <w:sz w:val="26"/>
          <w:szCs w:val="26"/>
        </w:rPr>
      </w:pPr>
      <w:r w:rsidRPr="00BA736F">
        <w:rPr>
          <w:rFonts w:ascii="Myriad Pro" w:eastAsia="Calibri" w:hAnsi="Myriad Pro" w:cs="Times New Roman"/>
          <w:color w:val="000000"/>
          <w:sz w:val="26"/>
          <w:szCs w:val="26"/>
        </w:rPr>
        <w:t>При определении источника возмещения инвестиционных затрат сетевых организаций инвестиционная составляющая на покрытие расходов, связанных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 на основании утвержденной в установленном порядке инвестиционной программы сетевой организации.</w:t>
      </w:r>
    </w:p>
    <w:p w14:paraId="02478B4A" w14:textId="77777777" w:rsidR="00BA736F" w:rsidRPr="00BA736F" w:rsidRDefault="00BA736F" w:rsidP="00BA736F">
      <w:pPr>
        <w:spacing w:after="0" w:line="360" w:lineRule="auto"/>
        <w:ind w:firstLine="567"/>
        <w:contextualSpacing/>
        <w:jc w:val="both"/>
        <w:rPr>
          <w:rFonts w:ascii="Myriad Pro" w:eastAsia="Calibri" w:hAnsi="Myriad Pro" w:cs="Times New Roman"/>
          <w:color w:val="000000"/>
          <w:sz w:val="26"/>
          <w:szCs w:val="26"/>
        </w:rPr>
      </w:pPr>
      <w:r w:rsidRPr="00BA736F">
        <w:rPr>
          <w:rFonts w:ascii="Myriad Pro" w:eastAsia="Calibri" w:hAnsi="Myriad Pro" w:cs="Times New Roman"/>
          <w:color w:val="000000"/>
          <w:sz w:val="26"/>
          <w:szCs w:val="26"/>
        </w:rPr>
        <w:t>В соответствии с пунктом 38 Основ ценообразования № 1178 расходы на финансирование капитальных вложений из прибыли организации, тарифы на услуги по передаче электрической энергии для которой устанавливаются с применением метода долгосрочной индексации необходимой валовой выручки, не могут превышать 12 процентов необходимой валовой выручки и определяются в соответствии с утверждаемыми Федеральной антимонопольной службой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0DB75460" w14:textId="77777777" w:rsidR="00BA736F" w:rsidRPr="00BA736F" w:rsidRDefault="00BA736F" w:rsidP="00BA736F">
      <w:pPr>
        <w:spacing w:after="0" w:line="360" w:lineRule="auto"/>
        <w:ind w:firstLine="567"/>
        <w:contextualSpacing/>
        <w:jc w:val="both"/>
        <w:rPr>
          <w:rFonts w:ascii="Myriad Pro" w:eastAsia="Calibri" w:hAnsi="Myriad Pro" w:cs="Times New Roman"/>
          <w:color w:val="000000"/>
          <w:sz w:val="26"/>
          <w:szCs w:val="26"/>
        </w:rPr>
      </w:pPr>
      <w:r w:rsidRPr="00BA736F">
        <w:rPr>
          <w:rFonts w:ascii="Myriad Pro" w:eastAsia="Calibri" w:hAnsi="Myriad Pro" w:cs="Times New Roman"/>
          <w:color w:val="000000"/>
          <w:sz w:val="26"/>
          <w:szCs w:val="26"/>
        </w:rPr>
        <w:t>Согласно пункту 11 Методических указаний № 98-э расходы на финансирование капитальных вложений из прибыли (в соответствии с пунктом 32 Основ ценообразования № 1178)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 98-э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tbl>
      <w:tblPr>
        <w:tblW w:w="5000" w:type="pct"/>
        <w:jc w:val="center"/>
        <w:tblLook w:val="04A0" w:firstRow="1" w:lastRow="0" w:firstColumn="1" w:lastColumn="0" w:noHBand="0" w:noVBand="1"/>
      </w:tblPr>
      <w:tblGrid>
        <w:gridCol w:w="2829"/>
        <w:gridCol w:w="1172"/>
        <w:gridCol w:w="1833"/>
        <w:gridCol w:w="1170"/>
        <w:gridCol w:w="1170"/>
        <w:gridCol w:w="1170"/>
      </w:tblGrid>
      <w:tr w:rsidR="00BA736F" w:rsidRPr="00BA736F" w14:paraId="7DC6471D" w14:textId="77777777" w:rsidTr="00BA736F">
        <w:trPr>
          <w:trHeight w:val="1206"/>
          <w:jc w:val="center"/>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F8F70A" w14:textId="77777777" w:rsidR="00BA736F" w:rsidRPr="00BA736F" w:rsidRDefault="00BA736F" w:rsidP="00BA736F">
            <w:pPr>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Наименование статьи расходов</w:t>
            </w:r>
          </w:p>
        </w:tc>
        <w:tc>
          <w:tcPr>
            <w:tcW w:w="6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2A107F" w14:textId="77777777" w:rsidR="00BA736F" w:rsidRPr="00BA736F" w:rsidRDefault="00BA736F" w:rsidP="00BA736F">
            <w:pPr>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Факт за 2016, тыс. руб.</w:t>
            </w:r>
          </w:p>
        </w:tc>
        <w:tc>
          <w:tcPr>
            <w:tcW w:w="9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C7DE7C" w14:textId="77777777" w:rsidR="00BA736F" w:rsidRPr="00BA736F" w:rsidRDefault="00BA736F" w:rsidP="00BA736F">
            <w:pPr>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Заявлено ПАО «МРСК Сибири» - «Красноярскэнерго» на 2018, тыс. руб.</w:t>
            </w:r>
          </w:p>
        </w:tc>
        <w:tc>
          <w:tcPr>
            <w:tcW w:w="6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AF08BF" w14:textId="77777777" w:rsidR="00BA736F" w:rsidRPr="00BA736F" w:rsidRDefault="00BA736F" w:rsidP="00BA736F">
            <w:pPr>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Утверждено на 2018, тыс. руб.</w:t>
            </w:r>
          </w:p>
        </w:tc>
        <w:tc>
          <w:tcPr>
            <w:tcW w:w="6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EF6F16" w14:textId="77777777" w:rsidR="00BA736F" w:rsidRPr="00BA736F" w:rsidRDefault="00BA736F" w:rsidP="00BA736F">
            <w:pPr>
              <w:spacing w:after="0"/>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Отклонение</w:t>
            </w:r>
          </w:p>
          <w:p w14:paraId="4E8587D1" w14:textId="77777777" w:rsidR="00BA736F" w:rsidRPr="00BA736F" w:rsidRDefault="00BA736F" w:rsidP="00BA736F">
            <w:pPr>
              <w:spacing w:after="0"/>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Утверждено / заявка на 2018, %</w:t>
            </w:r>
          </w:p>
        </w:tc>
        <w:tc>
          <w:tcPr>
            <w:tcW w:w="6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B83B42" w14:textId="77777777" w:rsidR="00BA736F" w:rsidRPr="00BA736F" w:rsidRDefault="00BA736F" w:rsidP="00BA736F">
            <w:pPr>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Отклонение Утверждено на 2018 / факт за 2016, %</w:t>
            </w:r>
          </w:p>
        </w:tc>
      </w:tr>
      <w:tr w:rsidR="00BA736F" w:rsidRPr="00BA736F" w14:paraId="5D9434C6" w14:textId="77777777" w:rsidTr="00BA736F">
        <w:trPr>
          <w:trHeight w:val="270"/>
          <w:jc w:val="center"/>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A3125B" w14:textId="77777777" w:rsidR="00BA736F" w:rsidRPr="00BA736F" w:rsidRDefault="00BA736F" w:rsidP="00BA736F">
            <w:pPr>
              <w:spacing w:after="0" w:line="240" w:lineRule="auto"/>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1</w:t>
            </w:r>
          </w:p>
        </w:tc>
        <w:tc>
          <w:tcPr>
            <w:tcW w:w="6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03F96A" w14:textId="77777777" w:rsidR="00BA736F" w:rsidRPr="00BA736F" w:rsidRDefault="00BA736F" w:rsidP="00BA736F">
            <w:pPr>
              <w:spacing w:after="0" w:line="240" w:lineRule="auto"/>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2</w:t>
            </w:r>
          </w:p>
        </w:tc>
        <w:tc>
          <w:tcPr>
            <w:tcW w:w="9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840E81" w14:textId="77777777" w:rsidR="00BA736F" w:rsidRPr="00BA736F" w:rsidRDefault="00BA736F" w:rsidP="00BA736F">
            <w:pPr>
              <w:spacing w:after="0" w:line="240" w:lineRule="auto"/>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3</w:t>
            </w:r>
          </w:p>
        </w:tc>
        <w:tc>
          <w:tcPr>
            <w:tcW w:w="6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2D5124" w14:textId="77777777" w:rsidR="00BA736F" w:rsidRPr="00BA736F" w:rsidRDefault="00BA736F" w:rsidP="00BA736F">
            <w:pPr>
              <w:spacing w:after="0" w:line="240" w:lineRule="auto"/>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4</w:t>
            </w:r>
          </w:p>
        </w:tc>
        <w:tc>
          <w:tcPr>
            <w:tcW w:w="6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8EA998" w14:textId="77777777" w:rsidR="00BA736F" w:rsidRPr="00BA736F" w:rsidRDefault="00BA736F" w:rsidP="00BA736F">
            <w:pPr>
              <w:spacing w:after="0" w:line="240" w:lineRule="auto"/>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5</w:t>
            </w:r>
          </w:p>
        </w:tc>
        <w:tc>
          <w:tcPr>
            <w:tcW w:w="6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0D0C0E" w14:textId="77777777" w:rsidR="00BA736F" w:rsidRPr="00BA736F" w:rsidRDefault="00BA736F" w:rsidP="00BA736F">
            <w:pPr>
              <w:spacing w:after="0" w:line="240" w:lineRule="auto"/>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6</w:t>
            </w:r>
          </w:p>
        </w:tc>
      </w:tr>
      <w:tr w:rsidR="00BA736F" w:rsidRPr="00BA736F" w14:paraId="65E35BE3" w14:textId="77777777" w:rsidTr="00BA736F">
        <w:trPr>
          <w:trHeight w:val="270"/>
          <w:jc w:val="center"/>
        </w:trPr>
        <w:tc>
          <w:tcPr>
            <w:tcW w:w="1514" w:type="pct"/>
            <w:tcBorders>
              <w:top w:val="single" w:sz="4" w:space="0" w:color="FFFFFF"/>
              <w:left w:val="single" w:sz="8" w:space="0" w:color="auto"/>
              <w:bottom w:val="single" w:sz="8" w:space="0" w:color="auto"/>
              <w:right w:val="single" w:sz="8" w:space="0" w:color="auto"/>
            </w:tcBorders>
            <w:shd w:val="clear" w:color="000000" w:fill="FFFFFF"/>
            <w:vAlign w:val="center"/>
            <w:hideMark/>
          </w:tcPr>
          <w:p w14:paraId="19B978E8" w14:textId="77777777" w:rsidR="00BA736F" w:rsidRPr="00BA736F" w:rsidRDefault="00BA736F" w:rsidP="00BA736F">
            <w:pPr>
              <w:spacing w:after="0" w:line="240" w:lineRule="auto"/>
              <w:jc w:val="center"/>
              <w:rPr>
                <w:rFonts w:ascii="Myriad Pro" w:eastAsia="Calibri" w:hAnsi="Myriad Pro" w:cs="Arial"/>
                <w:bCs/>
                <w:color w:val="000000"/>
                <w:sz w:val="18"/>
                <w:szCs w:val="18"/>
              </w:rPr>
            </w:pPr>
            <w:r w:rsidRPr="00BA736F">
              <w:rPr>
                <w:rFonts w:ascii="Myriad Pro" w:eastAsia="Calibri" w:hAnsi="Myriad Pro" w:cs="Arial"/>
                <w:bCs/>
                <w:color w:val="000000"/>
                <w:sz w:val="18"/>
                <w:szCs w:val="18"/>
              </w:rPr>
              <w:t>Расходы на финансирование капитальных вложений из прибыли</w:t>
            </w:r>
          </w:p>
        </w:tc>
        <w:tc>
          <w:tcPr>
            <w:tcW w:w="627" w:type="pct"/>
            <w:tcBorders>
              <w:top w:val="single" w:sz="4" w:space="0" w:color="FFFFFF"/>
              <w:left w:val="nil"/>
              <w:bottom w:val="single" w:sz="8" w:space="0" w:color="auto"/>
              <w:right w:val="single" w:sz="8" w:space="0" w:color="auto"/>
            </w:tcBorders>
            <w:shd w:val="clear" w:color="auto" w:fill="auto"/>
            <w:vAlign w:val="center"/>
          </w:tcPr>
          <w:p w14:paraId="7B60221C" w14:textId="77777777" w:rsidR="00BA736F" w:rsidRPr="00BA736F" w:rsidRDefault="00BA736F" w:rsidP="00BA736F">
            <w:pPr>
              <w:spacing w:after="0" w:line="240" w:lineRule="auto"/>
              <w:jc w:val="center"/>
              <w:rPr>
                <w:rFonts w:ascii="Myriad Pro" w:eastAsia="Calibri" w:hAnsi="Myriad Pro" w:cs="Times New Roman"/>
                <w:sz w:val="18"/>
                <w:szCs w:val="18"/>
              </w:rPr>
            </w:pPr>
            <w:r w:rsidRPr="00BA736F">
              <w:rPr>
                <w:rFonts w:ascii="Myriad Pro" w:eastAsia="Calibri" w:hAnsi="Myriad Pro" w:cs="Times New Roman"/>
                <w:sz w:val="18"/>
                <w:szCs w:val="18"/>
              </w:rPr>
              <w:t>0,0</w:t>
            </w:r>
          </w:p>
        </w:tc>
        <w:tc>
          <w:tcPr>
            <w:tcW w:w="981" w:type="pct"/>
            <w:tcBorders>
              <w:top w:val="single" w:sz="4" w:space="0" w:color="FFFFFF"/>
              <w:left w:val="nil"/>
              <w:bottom w:val="single" w:sz="8" w:space="0" w:color="auto"/>
              <w:right w:val="single" w:sz="8" w:space="0" w:color="auto"/>
            </w:tcBorders>
            <w:shd w:val="clear" w:color="auto" w:fill="auto"/>
            <w:vAlign w:val="center"/>
          </w:tcPr>
          <w:p w14:paraId="32099777" w14:textId="49EF5967" w:rsidR="00BA736F" w:rsidRPr="00BA736F" w:rsidRDefault="00BA736F" w:rsidP="00BA736F">
            <w:pPr>
              <w:spacing w:after="0" w:line="240" w:lineRule="auto"/>
              <w:jc w:val="center"/>
              <w:rPr>
                <w:rFonts w:ascii="Myriad Pro" w:eastAsia="Calibri" w:hAnsi="Myriad Pro" w:cs="Times New Roman"/>
                <w:sz w:val="18"/>
                <w:szCs w:val="18"/>
              </w:rPr>
            </w:pPr>
            <w:r w:rsidRPr="00BA736F">
              <w:rPr>
                <w:rFonts w:ascii="Myriad Pro" w:eastAsia="Calibri" w:hAnsi="Myriad Pro" w:cs="Times New Roman"/>
                <w:sz w:val="18"/>
                <w:szCs w:val="18"/>
              </w:rPr>
              <w:t>7</w:t>
            </w:r>
            <w:r w:rsidR="00991FD7">
              <w:rPr>
                <w:rFonts w:ascii="Myriad Pro" w:eastAsia="Calibri" w:hAnsi="Myriad Pro" w:cs="Times New Roman"/>
                <w:sz w:val="18"/>
                <w:szCs w:val="18"/>
              </w:rPr>
              <w:t>5</w:t>
            </w:r>
            <w:r w:rsidRPr="00BA736F">
              <w:rPr>
                <w:rFonts w:ascii="Myriad Pro" w:eastAsia="Calibri" w:hAnsi="Myriad Pro" w:cs="Times New Roman"/>
                <w:sz w:val="18"/>
                <w:szCs w:val="18"/>
              </w:rPr>
              <w:t> 975,08</w:t>
            </w:r>
          </w:p>
        </w:tc>
        <w:tc>
          <w:tcPr>
            <w:tcW w:w="626" w:type="pct"/>
            <w:tcBorders>
              <w:top w:val="single" w:sz="4" w:space="0" w:color="FFFFFF"/>
              <w:left w:val="nil"/>
              <w:bottom w:val="single" w:sz="8" w:space="0" w:color="auto"/>
              <w:right w:val="single" w:sz="8" w:space="0" w:color="auto"/>
            </w:tcBorders>
            <w:shd w:val="clear" w:color="auto" w:fill="auto"/>
            <w:vAlign w:val="center"/>
          </w:tcPr>
          <w:p w14:paraId="35047D7C" w14:textId="77777777" w:rsidR="00BA736F" w:rsidRPr="00BA736F" w:rsidRDefault="00BA736F" w:rsidP="00BA736F">
            <w:pPr>
              <w:spacing w:after="0" w:line="240" w:lineRule="auto"/>
              <w:jc w:val="center"/>
              <w:rPr>
                <w:rFonts w:ascii="Myriad Pro" w:eastAsia="Calibri" w:hAnsi="Myriad Pro" w:cs="Times New Roman"/>
                <w:sz w:val="18"/>
                <w:szCs w:val="18"/>
              </w:rPr>
            </w:pPr>
            <w:r w:rsidRPr="00BA736F">
              <w:rPr>
                <w:rFonts w:ascii="Myriad Pro" w:eastAsia="Calibri" w:hAnsi="Myriad Pro" w:cs="Times New Roman"/>
                <w:sz w:val="18"/>
                <w:szCs w:val="18"/>
              </w:rPr>
              <w:t>75 975,08</w:t>
            </w:r>
          </w:p>
        </w:tc>
        <w:tc>
          <w:tcPr>
            <w:tcW w:w="626" w:type="pct"/>
            <w:tcBorders>
              <w:top w:val="single" w:sz="4" w:space="0" w:color="FFFFFF"/>
              <w:left w:val="nil"/>
              <w:bottom w:val="single" w:sz="8" w:space="0" w:color="auto"/>
              <w:right w:val="single" w:sz="8" w:space="0" w:color="auto"/>
            </w:tcBorders>
            <w:shd w:val="clear" w:color="auto" w:fill="auto"/>
            <w:vAlign w:val="center"/>
          </w:tcPr>
          <w:p w14:paraId="084EBBF1" w14:textId="77777777" w:rsidR="00BA736F" w:rsidRPr="00BA736F" w:rsidRDefault="00BA736F" w:rsidP="00BA736F">
            <w:pPr>
              <w:spacing w:after="0" w:line="240" w:lineRule="auto"/>
              <w:jc w:val="center"/>
              <w:rPr>
                <w:rFonts w:ascii="Myriad Pro" w:eastAsia="Calibri" w:hAnsi="Myriad Pro" w:cs="Times New Roman"/>
                <w:sz w:val="18"/>
                <w:szCs w:val="18"/>
              </w:rPr>
            </w:pPr>
            <w:r w:rsidRPr="00BA736F">
              <w:rPr>
                <w:rFonts w:ascii="Myriad Pro" w:eastAsia="Calibri" w:hAnsi="Myriad Pro" w:cs="Times New Roman"/>
                <w:sz w:val="18"/>
                <w:szCs w:val="18"/>
              </w:rPr>
              <w:t>0,0</w:t>
            </w:r>
          </w:p>
        </w:tc>
        <w:tc>
          <w:tcPr>
            <w:tcW w:w="626" w:type="pct"/>
            <w:tcBorders>
              <w:top w:val="single" w:sz="4" w:space="0" w:color="FFFFFF"/>
              <w:left w:val="nil"/>
              <w:bottom w:val="single" w:sz="8" w:space="0" w:color="auto"/>
              <w:right w:val="single" w:sz="8" w:space="0" w:color="auto"/>
            </w:tcBorders>
            <w:shd w:val="clear" w:color="auto" w:fill="auto"/>
            <w:vAlign w:val="center"/>
          </w:tcPr>
          <w:p w14:paraId="4F8CC160" w14:textId="77777777" w:rsidR="00BA736F" w:rsidRPr="00BA736F" w:rsidRDefault="00BA736F" w:rsidP="00BA736F">
            <w:pPr>
              <w:spacing w:after="0" w:line="240" w:lineRule="auto"/>
              <w:jc w:val="center"/>
              <w:rPr>
                <w:rFonts w:ascii="Myriad Pro" w:eastAsia="Calibri" w:hAnsi="Myriad Pro" w:cs="Times New Roman"/>
                <w:sz w:val="18"/>
                <w:szCs w:val="18"/>
              </w:rPr>
            </w:pPr>
          </w:p>
        </w:tc>
      </w:tr>
    </w:tbl>
    <w:p w14:paraId="5E48EF66" w14:textId="77777777" w:rsidR="00BA736F" w:rsidRPr="00BA736F" w:rsidRDefault="00BA736F" w:rsidP="00BA736F">
      <w:pPr>
        <w:spacing w:after="0" w:line="360" w:lineRule="auto"/>
        <w:contextualSpacing/>
        <w:jc w:val="both"/>
        <w:rPr>
          <w:rFonts w:ascii="Myriad Pro" w:eastAsia="Calibri" w:hAnsi="Myriad Pro" w:cs="Times New Roman"/>
          <w:b/>
          <w:color w:val="000000"/>
          <w:sz w:val="20"/>
          <w:szCs w:val="20"/>
        </w:rPr>
      </w:pPr>
    </w:p>
    <w:p w14:paraId="2F151763" w14:textId="77777777" w:rsidR="00BA736F" w:rsidRPr="00BA736F" w:rsidRDefault="00BA736F" w:rsidP="00BA736F">
      <w:pPr>
        <w:spacing w:after="0" w:line="360" w:lineRule="auto"/>
        <w:contextualSpacing/>
        <w:jc w:val="both"/>
        <w:rPr>
          <w:rFonts w:ascii="Myriad Pro" w:eastAsia="Calibri" w:hAnsi="Myriad Pro" w:cs="Times New Roman"/>
          <w:b/>
          <w:color w:val="000000"/>
          <w:sz w:val="26"/>
          <w:szCs w:val="26"/>
        </w:rPr>
      </w:pPr>
      <w:r w:rsidRPr="00BA736F">
        <w:rPr>
          <w:rFonts w:ascii="Myriad Pro" w:eastAsia="Calibri" w:hAnsi="Myriad Pro" w:cs="Times New Roman"/>
          <w:b/>
          <w:color w:val="000000"/>
          <w:sz w:val="26"/>
          <w:szCs w:val="26"/>
        </w:rPr>
        <w:t>ПОЗИЦИЯ ТЕРРИТОРИАЛЬНОЙ СЕТЕВОЙ ОРГАНИЗАЦИИ</w:t>
      </w:r>
    </w:p>
    <w:p w14:paraId="572F0A0E" w14:textId="77777777" w:rsidR="00BA736F" w:rsidRPr="00BA736F" w:rsidRDefault="00BA736F" w:rsidP="00BA736F">
      <w:pPr>
        <w:spacing w:after="0" w:line="360" w:lineRule="auto"/>
        <w:ind w:firstLine="709"/>
        <w:jc w:val="both"/>
        <w:rPr>
          <w:rFonts w:ascii="Myriad Pro" w:eastAsia="Calibri" w:hAnsi="Myriad Pro" w:cs="Times New Roman"/>
          <w:sz w:val="26"/>
          <w:szCs w:val="26"/>
        </w:rPr>
      </w:pPr>
      <w:r w:rsidRPr="00BA736F">
        <w:rPr>
          <w:rFonts w:ascii="Myriad Pro" w:eastAsia="Calibri" w:hAnsi="Myriad Pro" w:cs="Times New Roman"/>
          <w:sz w:val="26"/>
          <w:szCs w:val="26"/>
        </w:rPr>
        <w:t>Филиалом ПАО «МРСК Сибири» - «Красноярскэнерго» по статье «Прибыль на развитие» на 2018 год была заявлена величина расходов в размере 75 975,08 тыс. руб.</w:t>
      </w:r>
    </w:p>
    <w:p w14:paraId="42A193CD" w14:textId="77777777" w:rsidR="00BA736F" w:rsidRPr="00BA736F" w:rsidRDefault="00BA736F" w:rsidP="00BA736F">
      <w:pPr>
        <w:spacing w:after="0" w:line="360" w:lineRule="auto"/>
        <w:ind w:firstLine="709"/>
        <w:jc w:val="both"/>
        <w:rPr>
          <w:rFonts w:ascii="Myriad Pro" w:eastAsia="Calibri" w:hAnsi="Myriad Pro" w:cs="Times New Roman"/>
          <w:sz w:val="26"/>
          <w:szCs w:val="26"/>
        </w:rPr>
      </w:pPr>
      <w:r w:rsidRPr="00BA736F">
        <w:rPr>
          <w:rFonts w:ascii="Myriad Pro" w:eastAsia="Calibri" w:hAnsi="Myriad Pro" w:cs="Times New Roman"/>
          <w:sz w:val="26"/>
          <w:szCs w:val="26"/>
        </w:rPr>
        <w:t>В обоснование заявленной суммы был представлен Расчет источников финансирования капитальных вложений на услуги по передаче электрической энергии (Таблица № П1.20).</w:t>
      </w:r>
    </w:p>
    <w:p w14:paraId="4BAFFBB6" w14:textId="77777777" w:rsidR="00BA736F" w:rsidRPr="00BA736F" w:rsidRDefault="00BA736F" w:rsidP="00BA736F">
      <w:pPr>
        <w:spacing w:after="0" w:line="360" w:lineRule="auto"/>
        <w:contextualSpacing/>
        <w:jc w:val="both"/>
        <w:rPr>
          <w:rFonts w:ascii="Myriad Pro" w:eastAsia="Calibri" w:hAnsi="Myriad Pro" w:cs="Times New Roman"/>
          <w:color w:val="000000"/>
          <w:sz w:val="26"/>
          <w:szCs w:val="26"/>
          <w:lang w:bidi="ru-RU"/>
        </w:rPr>
      </w:pPr>
    </w:p>
    <w:p w14:paraId="39583F99" w14:textId="77777777" w:rsidR="00BA736F" w:rsidRPr="00BA736F" w:rsidRDefault="00BA736F" w:rsidP="00BA736F">
      <w:pPr>
        <w:spacing w:after="0" w:line="360" w:lineRule="auto"/>
        <w:contextualSpacing/>
        <w:jc w:val="both"/>
        <w:rPr>
          <w:rFonts w:ascii="Myriad Pro" w:eastAsia="Calibri" w:hAnsi="Myriad Pro" w:cs="Times New Roman"/>
          <w:b/>
          <w:color w:val="000000"/>
          <w:sz w:val="26"/>
          <w:szCs w:val="26"/>
        </w:rPr>
      </w:pPr>
      <w:r w:rsidRPr="00BA736F">
        <w:rPr>
          <w:rFonts w:ascii="Myriad Pro" w:eastAsia="Calibri" w:hAnsi="Myriad Pro" w:cs="Times New Roman"/>
          <w:b/>
          <w:color w:val="000000"/>
          <w:sz w:val="26"/>
          <w:szCs w:val="26"/>
        </w:rPr>
        <w:t>ПОЗИЦИЯ ОРГАНА РЕГУЛИРОВАНИЯ</w:t>
      </w:r>
    </w:p>
    <w:p w14:paraId="098C9931" w14:textId="77777777" w:rsidR="00BA736F" w:rsidRPr="00BA736F" w:rsidRDefault="00BA736F" w:rsidP="00BA736F">
      <w:pPr>
        <w:spacing w:after="0" w:line="360" w:lineRule="auto"/>
        <w:ind w:firstLine="567"/>
        <w:contextualSpacing/>
        <w:jc w:val="both"/>
        <w:rPr>
          <w:rFonts w:ascii="Myriad Pro" w:eastAsia="Calibri" w:hAnsi="Myriad Pro" w:cs="Times New Roman"/>
          <w:color w:val="000000"/>
          <w:sz w:val="26"/>
          <w:szCs w:val="26"/>
        </w:rPr>
      </w:pPr>
      <w:r w:rsidRPr="00BA736F">
        <w:rPr>
          <w:rFonts w:ascii="Myriad Pro" w:eastAsia="Calibri" w:hAnsi="Myriad Pro" w:cs="Times New Roman"/>
          <w:color w:val="000000"/>
          <w:sz w:val="26"/>
          <w:szCs w:val="26"/>
        </w:rPr>
        <w:t xml:space="preserve">Согласно Выписке из протокола заседания правления Региональной энергетической комиссии Красноярского края от 27.12.2017 № 101 и </w:t>
      </w:r>
      <w:r w:rsidRPr="00BA736F">
        <w:rPr>
          <w:rFonts w:ascii="Myriad Pro" w:eastAsia="Calibri" w:hAnsi="Myriad Pro" w:cs="Times New Roman"/>
          <w:sz w:val="26"/>
          <w:szCs w:val="26"/>
        </w:rPr>
        <w:t>Приложению № 5 к экспертному заключению по делу № 96-17 в составе неподконтрольных расходов на 2018 год по статье «Расходы на финансирование капитальных вложений из прибыли» учтены расходы в размере 75 975,08 тыс. руб.</w:t>
      </w:r>
    </w:p>
    <w:p w14:paraId="71DDA0A6" w14:textId="77777777" w:rsidR="00BA736F" w:rsidRPr="00BA736F" w:rsidRDefault="00BA736F" w:rsidP="00BA736F">
      <w:pPr>
        <w:spacing w:after="0" w:line="360" w:lineRule="auto"/>
        <w:contextualSpacing/>
        <w:jc w:val="both"/>
        <w:rPr>
          <w:rFonts w:ascii="Myriad Pro" w:eastAsia="Calibri" w:hAnsi="Myriad Pro" w:cs="Times New Roman"/>
          <w:b/>
          <w:color w:val="000000"/>
          <w:sz w:val="26"/>
          <w:szCs w:val="26"/>
        </w:rPr>
      </w:pPr>
    </w:p>
    <w:p w14:paraId="5E68F4D1" w14:textId="77777777" w:rsidR="00BA736F" w:rsidRPr="00BA736F" w:rsidRDefault="00BA736F" w:rsidP="00BA736F">
      <w:pPr>
        <w:spacing w:after="0" w:line="360" w:lineRule="auto"/>
        <w:contextualSpacing/>
        <w:jc w:val="both"/>
        <w:rPr>
          <w:rFonts w:ascii="Myriad Pro" w:eastAsia="Calibri" w:hAnsi="Myriad Pro" w:cs="Times New Roman"/>
          <w:b/>
          <w:color w:val="000000"/>
          <w:sz w:val="26"/>
          <w:szCs w:val="26"/>
        </w:rPr>
      </w:pPr>
      <w:r w:rsidRPr="00BA736F">
        <w:rPr>
          <w:rFonts w:ascii="Myriad Pro" w:eastAsia="Calibri" w:hAnsi="Myriad Pro" w:cs="Times New Roman"/>
          <w:b/>
          <w:color w:val="000000"/>
          <w:sz w:val="26"/>
          <w:szCs w:val="26"/>
        </w:rPr>
        <w:t>ПОЗИЦИЯ ИСПОЛНИТЕЛЯ</w:t>
      </w:r>
    </w:p>
    <w:p w14:paraId="7B84E125" w14:textId="77777777" w:rsidR="00BA736F" w:rsidRPr="00BA736F" w:rsidRDefault="00BA736F" w:rsidP="00BA736F">
      <w:pPr>
        <w:spacing w:after="0" w:line="360" w:lineRule="auto"/>
        <w:ind w:firstLine="567"/>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Приказом Минэнерго России от 28.12.2017 № 30@ «Об утверждении инвестиционной программы ПАО «МРСК Сибири» на 2018 – 2022 годы и изменений, вносимых в инвестиционную программу ПАО «МРСК Сибири», утвержденную приказом Минэнерго России от 28.12.2015 № 1043» для ПАО «МРСК Сибири» в части филиала «Красноярскэнерго» были утверждены источники финансирования инвестиционной программы на 2018 год в размере 1 336,93 млн. руб. с НДС, в том числе:</w:t>
      </w:r>
    </w:p>
    <w:p w14:paraId="33BE45DF" w14:textId="77777777" w:rsidR="00BA736F" w:rsidRPr="00BA736F" w:rsidRDefault="00BA736F" w:rsidP="00BA736F">
      <w:pPr>
        <w:numPr>
          <w:ilvl w:val="0"/>
          <w:numId w:val="130"/>
        </w:numPr>
        <w:spacing w:after="0" w:line="360" w:lineRule="auto"/>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прибыль, направляемая на инвестиции – 75,975 млн. руб.;</w:t>
      </w:r>
    </w:p>
    <w:p w14:paraId="258B588D" w14:textId="77777777" w:rsidR="00BA736F" w:rsidRPr="00BA736F" w:rsidRDefault="00BA736F" w:rsidP="00BA736F">
      <w:pPr>
        <w:numPr>
          <w:ilvl w:val="0"/>
          <w:numId w:val="130"/>
        </w:numPr>
        <w:spacing w:after="0" w:line="360" w:lineRule="auto"/>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амортизация основных средств – 807,18 млн. руб.;</w:t>
      </w:r>
    </w:p>
    <w:p w14:paraId="6DD0D935" w14:textId="77777777" w:rsidR="00BA736F" w:rsidRPr="00BA736F" w:rsidRDefault="00BA736F" w:rsidP="00BA736F">
      <w:pPr>
        <w:numPr>
          <w:ilvl w:val="0"/>
          <w:numId w:val="130"/>
        </w:numPr>
        <w:spacing w:after="0" w:line="360" w:lineRule="auto"/>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возврат налога на добавленную стоимость – 453,78 тыс. руб.</w:t>
      </w:r>
    </w:p>
    <w:p w14:paraId="0029CB1B" w14:textId="77777777" w:rsidR="00BA736F" w:rsidRPr="00BA736F" w:rsidRDefault="00BA736F" w:rsidP="00BA736F">
      <w:pPr>
        <w:spacing w:after="0" w:line="360" w:lineRule="auto"/>
        <w:ind w:firstLine="567"/>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 xml:space="preserve">В Инвестиционной программе ПАО «МРСК Сибири», утвержденной приказом Минэнерго России от 28.12.2017 № 30@, в Разделе </w:t>
      </w:r>
      <w:r w:rsidRPr="00BA736F">
        <w:rPr>
          <w:rFonts w:ascii="Myriad Pro" w:eastAsia="Calibri" w:hAnsi="Myriad Pro" w:cs="Times New Roman"/>
          <w:sz w:val="26"/>
          <w:szCs w:val="26"/>
          <w:lang w:val="en-US"/>
        </w:rPr>
        <w:t>I</w:t>
      </w:r>
      <w:r w:rsidRPr="00BA736F">
        <w:rPr>
          <w:rFonts w:ascii="Myriad Pro" w:eastAsia="Calibri" w:hAnsi="Myriad Pro" w:cs="Times New Roman"/>
          <w:sz w:val="26"/>
          <w:szCs w:val="26"/>
        </w:rPr>
        <w:t>. «План финансирования капитальных вложений по инвестиционным проектам» указан утвержденный на 2018 год объем финансирования инвестиционной программы за счет средств, полученных от оказания услуг, реализации товаров по регулируемым государством ценам (тарифам) в размере 883,15 млн. руб. с НДС (807,18 + 75,97).</w:t>
      </w:r>
    </w:p>
    <w:p w14:paraId="5E61803B" w14:textId="77777777" w:rsidR="00BA736F" w:rsidRPr="00BA736F" w:rsidRDefault="00BA736F" w:rsidP="00BA736F">
      <w:pPr>
        <w:spacing w:after="0" w:line="360" w:lineRule="auto"/>
        <w:ind w:firstLine="567"/>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На основании пункта 32 Основ ценообразования № 1178 Исполнитель определил величину прибыли на развитие филиала ПАО «МРСК Сибири» - «Красноярскэнерго» на 2018 год в размере 64 385,6 тыс. руб. в соответствии с утвержденной инвестиционной программой ПАО «МРСК Сибири» в части филиала «Красноярскэнерго» без учета налога на добавленную стоимость (18%).</w:t>
      </w:r>
    </w:p>
    <w:p w14:paraId="5D8144D4" w14:textId="01FB131B" w:rsidR="00BA736F" w:rsidRPr="00BA736F" w:rsidRDefault="00BA736F" w:rsidP="00BA736F">
      <w:pPr>
        <w:spacing w:after="0" w:line="360" w:lineRule="auto"/>
        <w:ind w:firstLine="567"/>
        <w:contextualSpacing/>
        <w:jc w:val="both"/>
        <w:rPr>
          <w:rFonts w:ascii="Myriad Pro" w:eastAsia="Calibri" w:hAnsi="Myriad Pro" w:cs="Times New Roman"/>
          <w:sz w:val="26"/>
          <w:szCs w:val="26"/>
        </w:rPr>
      </w:pPr>
    </w:p>
    <w:tbl>
      <w:tblPr>
        <w:tblW w:w="5000" w:type="pct"/>
        <w:tblLook w:val="04A0" w:firstRow="1" w:lastRow="0" w:firstColumn="1" w:lastColumn="0" w:noHBand="0" w:noVBand="1"/>
      </w:tblPr>
      <w:tblGrid>
        <w:gridCol w:w="3142"/>
        <w:gridCol w:w="2012"/>
        <w:gridCol w:w="1447"/>
        <w:gridCol w:w="1335"/>
        <w:gridCol w:w="1408"/>
      </w:tblGrid>
      <w:tr w:rsidR="00BA736F" w:rsidRPr="00BA736F" w14:paraId="5A9DB83C" w14:textId="77777777" w:rsidTr="00914444">
        <w:trPr>
          <w:trHeight w:val="559"/>
          <w:tblHeader/>
        </w:trPr>
        <w:tc>
          <w:tcPr>
            <w:tcW w:w="174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3A68BC"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Показатели</w:t>
            </w:r>
          </w:p>
        </w:tc>
        <w:tc>
          <w:tcPr>
            <w:tcW w:w="83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D0C778"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Заявлено ПАО «МРСК Сибири» - «Красноярскэнерго» на 2018, тыс. руб.</w:t>
            </w:r>
          </w:p>
        </w:tc>
        <w:tc>
          <w:tcPr>
            <w:tcW w:w="83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8111E6"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Утверждено на 2018, тыс. руб.</w:t>
            </w:r>
          </w:p>
        </w:tc>
        <w:tc>
          <w:tcPr>
            <w:tcW w:w="1589"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986D17"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Позиция Исполнителя, тыс. руб.</w:t>
            </w:r>
          </w:p>
        </w:tc>
      </w:tr>
      <w:tr w:rsidR="00BA736F" w:rsidRPr="00BA736F" w14:paraId="451AFDA8" w14:textId="77777777" w:rsidTr="00914444">
        <w:trPr>
          <w:trHeight w:val="510"/>
          <w:tblHeader/>
        </w:trPr>
        <w:tc>
          <w:tcPr>
            <w:tcW w:w="174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B1CE6E" w14:textId="77777777" w:rsidR="00BA736F" w:rsidRPr="00BA736F" w:rsidRDefault="00BA736F" w:rsidP="00BA736F">
            <w:pPr>
              <w:spacing w:after="0" w:line="240" w:lineRule="auto"/>
              <w:rPr>
                <w:rFonts w:ascii="Myriad Pro" w:eastAsia="Times New Roman" w:hAnsi="Myriad Pro" w:cs="Times New Roman"/>
                <w:color w:val="FFFFFF"/>
                <w:sz w:val="20"/>
                <w:szCs w:val="20"/>
                <w:lang w:eastAsia="ru-RU"/>
              </w:rPr>
            </w:pPr>
          </w:p>
        </w:tc>
        <w:tc>
          <w:tcPr>
            <w:tcW w:w="83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493CBD" w14:textId="77777777" w:rsidR="00BA736F" w:rsidRPr="00BA736F" w:rsidRDefault="00BA736F" w:rsidP="00BA736F">
            <w:pPr>
              <w:spacing w:after="0" w:line="240" w:lineRule="auto"/>
              <w:rPr>
                <w:rFonts w:ascii="Myriad Pro" w:eastAsia="Times New Roman" w:hAnsi="Myriad Pro" w:cs="Times New Roman"/>
                <w:color w:val="FFFFFF"/>
                <w:sz w:val="20"/>
                <w:szCs w:val="20"/>
                <w:lang w:eastAsia="ru-RU"/>
              </w:rPr>
            </w:pPr>
          </w:p>
        </w:tc>
        <w:tc>
          <w:tcPr>
            <w:tcW w:w="83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ABCBFD" w14:textId="77777777" w:rsidR="00BA736F" w:rsidRPr="00BA736F" w:rsidRDefault="00BA736F" w:rsidP="00BA736F">
            <w:pPr>
              <w:spacing w:after="0" w:line="240" w:lineRule="auto"/>
              <w:rPr>
                <w:rFonts w:ascii="Myriad Pro" w:eastAsia="Times New Roman" w:hAnsi="Myriad Pro" w:cs="Times New Roman"/>
                <w:color w:val="FFFFFF"/>
                <w:sz w:val="20"/>
                <w:szCs w:val="20"/>
                <w:lang w:eastAsia="ru-RU"/>
              </w:rPr>
            </w:pPr>
          </w:p>
        </w:tc>
        <w:tc>
          <w:tcPr>
            <w:tcW w:w="77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BDA4FF"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Всего</w:t>
            </w:r>
          </w:p>
        </w:tc>
        <w:tc>
          <w:tcPr>
            <w:tcW w:w="8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6F7651"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в т.ч. доп. обосн. расходы</w:t>
            </w:r>
          </w:p>
        </w:tc>
      </w:tr>
      <w:tr w:rsidR="00BA736F" w:rsidRPr="00BA736F" w14:paraId="16EEBE99" w14:textId="77777777" w:rsidTr="00BA736F">
        <w:trPr>
          <w:trHeight w:val="255"/>
        </w:trPr>
        <w:tc>
          <w:tcPr>
            <w:tcW w:w="17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81F62A"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1</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CD84D3"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2</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6D44C7"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3</w:t>
            </w:r>
          </w:p>
        </w:tc>
        <w:tc>
          <w:tcPr>
            <w:tcW w:w="77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F473FD"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4</w:t>
            </w:r>
          </w:p>
        </w:tc>
        <w:tc>
          <w:tcPr>
            <w:tcW w:w="8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1287C1"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5</w:t>
            </w:r>
          </w:p>
        </w:tc>
      </w:tr>
      <w:tr w:rsidR="00BA736F" w:rsidRPr="00BA736F" w14:paraId="26D3CA3C" w14:textId="77777777" w:rsidTr="00BA736F">
        <w:trPr>
          <w:trHeight w:val="255"/>
        </w:trPr>
        <w:tc>
          <w:tcPr>
            <w:tcW w:w="1742" w:type="pct"/>
            <w:tcBorders>
              <w:top w:val="single" w:sz="4" w:space="0" w:color="FFFFFF"/>
              <w:left w:val="single" w:sz="4" w:space="0" w:color="auto"/>
              <w:bottom w:val="single" w:sz="4" w:space="0" w:color="auto"/>
              <w:right w:val="single" w:sz="4" w:space="0" w:color="auto"/>
            </w:tcBorders>
            <w:shd w:val="clear" w:color="000000" w:fill="FFFFFF"/>
            <w:vAlign w:val="center"/>
            <w:hideMark/>
          </w:tcPr>
          <w:p w14:paraId="6012B1FF" w14:textId="77777777" w:rsidR="00BA736F" w:rsidRPr="00BA736F" w:rsidRDefault="00BA736F" w:rsidP="00BA736F">
            <w:pPr>
              <w:spacing w:after="0" w:line="240" w:lineRule="auto"/>
              <w:jc w:val="center"/>
              <w:rPr>
                <w:rFonts w:ascii="Myriad Pro" w:eastAsia="Times New Roman" w:hAnsi="Myriad Pro" w:cs="Times New Roman"/>
                <w:color w:val="000000"/>
                <w:sz w:val="20"/>
                <w:szCs w:val="20"/>
                <w:lang w:eastAsia="ru-RU"/>
              </w:rPr>
            </w:pPr>
            <w:r w:rsidRPr="00BA736F">
              <w:rPr>
                <w:rFonts w:ascii="Myriad Pro" w:eastAsia="Times New Roman" w:hAnsi="Myriad Pro" w:cs="Times New Roman"/>
                <w:color w:val="000000"/>
                <w:sz w:val="20"/>
                <w:szCs w:val="20"/>
                <w:lang w:eastAsia="ru-RU"/>
              </w:rPr>
              <w:t>Расходы на финансирование капитальных вложений из прибыли</w:t>
            </w:r>
          </w:p>
        </w:tc>
        <w:tc>
          <w:tcPr>
            <w:tcW w:w="834" w:type="pct"/>
            <w:tcBorders>
              <w:top w:val="single" w:sz="4" w:space="0" w:color="FFFFFF"/>
              <w:left w:val="nil"/>
              <w:bottom w:val="single" w:sz="4" w:space="0" w:color="auto"/>
              <w:right w:val="single" w:sz="4" w:space="0" w:color="auto"/>
            </w:tcBorders>
            <w:shd w:val="clear" w:color="000000" w:fill="FFFFFF"/>
            <w:vAlign w:val="center"/>
          </w:tcPr>
          <w:p w14:paraId="4843693D" w14:textId="58DE9EAF" w:rsidR="00BA736F" w:rsidRPr="00BA736F" w:rsidRDefault="00BA736F" w:rsidP="00BA736F">
            <w:pPr>
              <w:spacing w:after="0" w:line="240" w:lineRule="auto"/>
              <w:jc w:val="center"/>
              <w:rPr>
                <w:rFonts w:ascii="Myriad Pro" w:eastAsia="Times New Roman" w:hAnsi="Myriad Pro" w:cs="Times New Roman"/>
                <w:color w:val="000000"/>
                <w:sz w:val="20"/>
                <w:szCs w:val="20"/>
                <w:lang w:eastAsia="ru-RU"/>
              </w:rPr>
            </w:pPr>
            <w:r w:rsidRPr="00BA736F">
              <w:rPr>
                <w:rFonts w:ascii="Myriad Pro" w:eastAsia="Calibri" w:hAnsi="Myriad Pro" w:cs="Times New Roman"/>
                <w:sz w:val="18"/>
                <w:szCs w:val="18"/>
              </w:rPr>
              <w:t>7</w:t>
            </w:r>
            <w:r w:rsidR="00991FD7">
              <w:rPr>
                <w:rFonts w:ascii="Myriad Pro" w:eastAsia="Calibri" w:hAnsi="Myriad Pro" w:cs="Times New Roman"/>
                <w:sz w:val="18"/>
                <w:szCs w:val="18"/>
              </w:rPr>
              <w:t>5</w:t>
            </w:r>
            <w:r w:rsidRPr="00BA736F">
              <w:rPr>
                <w:rFonts w:ascii="Myriad Pro" w:eastAsia="Calibri" w:hAnsi="Myriad Pro" w:cs="Times New Roman"/>
                <w:sz w:val="18"/>
                <w:szCs w:val="18"/>
              </w:rPr>
              <w:t> 975,08</w:t>
            </w:r>
          </w:p>
        </w:tc>
        <w:tc>
          <w:tcPr>
            <w:tcW w:w="835" w:type="pct"/>
            <w:tcBorders>
              <w:top w:val="single" w:sz="4" w:space="0" w:color="FFFFFF"/>
              <w:left w:val="nil"/>
              <w:bottom w:val="single" w:sz="4" w:space="0" w:color="auto"/>
              <w:right w:val="single" w:sz="4" w:space="0" w:color="auto"/>
            </w:tcBorders>
            <w:shd w:val="clear" w:color="000000" w:fill="FFFFFF"/>
            <w:vAlign w:val="center"/>
          </w:tcPr>
          <w:p w14:paraId="5D292EB0" w14:textId="53EB4FC6" w:rsidR="00BA736F" w:rsidRPr="00BA736F" w:rsidRDefault="00BA736F" w:rsidP="00BA736F">
            <w:pPr>
              <w:spacing w:after="0" w:line="240" w:lineRule="auto"/>
              <w:jc w:val="center"/>
              <w:rPr>
                <w:rFonts w:ascii="Myriad Pro" w:eastAsia="Times New Roman" w:hAnsi="Myriad Pro" w:cs="Times New Roman"/>
                <w:color w:val="000000"/>
                <w:sz w:val="20"/>
                <w:szCs w:val="20"/>
                <w:lang w:eastAsia="ru-RU"/>
              </w:rPr>
            </w:pPr>
            <w:r w:rsidRPr="00BA736F">
              <w:rPr>
                <w:rFonts w:ascii="Myriad Pro" w:eastAsia="Calibri" w:hAnsi="Myriad Pro" w:cs="Times New Roman"/>
                <w:sz w:val="18"/>
                <w:szCs w:val="18"/>
              </w:rPr>
              <w:t>7</w:t>
            </w:r>
            <w:r w:rsidR="00991FD7">
              <w:rPr>
                <w:rFonts w:ascii="Myriad Pro" w:eastAsia="Calibri" w:hAnsi="Myriad Pro" w:cs="Times New Roman"/>
                <w:sz w:val="18"/>
                <w:szCs w:val="18"/>
              </w:rPr>
              <w:t>5</w:t>
            </w:r>
            <w:r w:rsidRPr="00BA736F">
              <w:rPr>
                <w:rFonts w:ascii="Myriad Pro" w:eastAsia="Calibri" w:hAnsi="Myriad Pro" w:cs="Times New Roman"/>
                <w:sz w:val="18"/>
                <w:szCs w:val="18"/>
              </w:rPr>
              <w:t> 975,08</w:t>
            </w:r>
          </w:p>
        </w:tc>
        <w:tc>
          <w:tcPr>
            <w:tcW w:w="775" w:type="pct"/>
            <w:tcBorders>
              <w:top w:val="single" w:sz="4" w:space="0" w:color="FFFFFF"/>
              <w:left w:val="nil"/>
              <w:bottom w:val="single" w:sz="4" w:space="0" w:color="auto"/>
              <w:right w:val="single" w:sz="4" w:space="0" w:color="auto"/>
            </w:tcBorders>
            <w:shd w:val="clear" w:color="000000" w:fill="FFFFFF"/>
            <w:vAlign w:val="center"/>
          </w:tcPr>
          <w:p w14:paraId="0FF0F480" w14:textId="77777777" w:rsidR="00BA736F" w:rsidRPr="00BA736F" w:rsidRDefault="00BA736F" w:rsidP="00BA736F">
            <w:pPr>
              <w:spacing w:after="0" w:line="240" w:lineRule="auto"/>
              <w:jc w:val="center"/>
              <w:rPr>
                <w:rFonts w:ascii="Myriad Pro" w:eastAsia="Times New Roman" w:hAnsi="Myriad Pro" w:cs="Times New Roman"/>
                <w:color w:val="000000"/>
                <w:sz w:val="20"/>
                <w:szCs w:val="20"/>
                <w:lang w:eastAsia="ru-RU"/>
              </w:rPr>
            </w:pPr>
            <w:r w:rsidRPr="00BA736F">
              <w:rPr>
                <w:rFonts w:ascii="Myriad Pro" w:eastAsia="Times New Roman" w:hAnsi="Myriad Pro" w:cs="Times New Roman"/>
                <w:color w:val="000000"/>
                <w:sz w:val="20"/>
                <w:szCs w:val="20"/>
                <w:lang w:eastAsia="ru-RU"/>
              </w:rPr>
              <w:t>64 385,6</w:t>
            </w:r>
          </w:p>
        </w:tc>
        <w:tc>
          <w:tcPr>
            <w:tcW w:w="814" w:type="pct"/>
            <w:tcBorders>
              <w:top w:val="single" w:sz="4" w:space="0" w:color="FFFFFF"/>
              <w:left w:val="nil"/>
              <w:bottom w:val="single" w:sz="4" w:space="0" w:color="auto"/>
              <w:right w:val="single" w:sz="4" w:space="0" w:color="auto"/>
            </w:tcBorders>
            <w:shd w:val="clear" w:color="000000" w:fill="FFFFFF"/>
            <w:vAlign w:val="center"/>
          </w:tcPr>
          <w:p w14:paraId="29E08ED2" w14:textId="77777777" w:rsidR="00BA736F" w:rsidRPr="00BA736F" w:rsidRDefault="00BA736F" w:rsidP="00BA736F">
            <w:pPr>
              <w:spacing w:after="0" w:line="240" w:lineRule="auto"/>
              <w:jc w:val="center"/>
              <w:rPr>
                <w:rFonts w:ascii="Myriad Pro" w:eastAsia="Times New Roman" w:hAnsi="Myriad Pro" w:cs="Times New Roman"/>
                <w:color w:val="000000"/>
                <w:sz w:val="20"/>
                <w:szCs w:val="20"/>
                <w:lang w:eastAsia="ru-RU"/>
              </w:rPr>
            </w:pPr>
            <w:r w:rsidRPr="00BA736F">
              <w:rPr>
                <w:rFonts w:ascii="Myriad Pro" w:eastAsia="Times New Roman" w:hAnsi="Myriad Pro" w:cs="Times New Roman"/>
                <w:color w:val="000000"/>
                <w:sz w:val="20"/>
                <w:szCs w:val="20"/>
                <w:lang w:eastAsia="ru-RU"/>
              </w:rPr>
              <w:t>0,0</w:t>
            </w:r>
          </w:p>
        </w:tc>
      </w:tr>
    </w:tbl>
    <w:p w14:paraId="26021F43" w14:textId="77777777" w:rsidR="00BA736F" w:rsidRPr="00BA736F" w:rsidRDefault="00BA736F" w:rsidP="00BA736F">
      <w:pPr>
        <w:spacing w:after="0" w:line="360" w:lineRule="auto"/>
        <w:ind w:firstLine="567"/>
        <w:contextualSpacing/>
        <w:jc w:val="both"/>
        <w:rPr>
          <w:rFonts w:ascii="Myriad Pro" w:eastAsia="Calibri" w:hAnsi="Myriad Pro" w:cs="Times New Roman"/>
          <w:sz w:val="26"/>
          <w:szCs w:val="26"/>
        </w:rPr>
      </w:pPr>
    </w:p>
    <w:p w14:paraId="2F58B87B" w14:textId="18189979" w:rsidR="00BA736F" w:rsidRPr="00BA736F" w:rsidRDefault="00BA736F" w:rsidP="00BA736F">
      <w:pPr>
        <w:spacing w:after="0" w:line="360" w:lineRule="auto"/>
        <w:ind w:firstLine="567"/>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Исполнитель отмечает, что величина прибыли на развитие в НВВ филиала ПАО «МРСК Сибири» - «Красноярскэнерго» на 2018 год не превышает максимальный уровень расходов на финансирование капитальных вложений из прибыли, установленный пунктом 38 Основ ценообразования № 1178.</w:t>
      </w:r>
    </w:p>
    <w:p w14:paraId="1B05D98E" w14:textId="2401411C" w:rsidR="00AC2423" w:rsidRDefault="00AC2423" w:rsidP="00AC2423"/>
    <w:p w14:paraId="5F2B839F" w14:textId="23654A4C" w:rsidR="00991FCD" w:rsidRDefault="00991FCD" w:rsidP="00AC2423"/>
    <w:p w14:paraId="7FE00FC9" w14:textId="51CA8B7A" w:rsidR="00991FCD" w:rsidRDefault="00991FCD" w:rsidP="00AC2423"/>
    <w:p w14:paraId="6255B217" w14:textId="0C9E1658" w:rsidR="00991FCD" w:rsidRDefault="00991FCD" w:rsidP="00AC2423"/>
    <w:p w14:paraId="27CBD65B" w14:textId="51EB373A" w:rsidR="00991FCD" w:rsidRDefault="00991FCD" w:rsidP="00AC2423"/>
    <w:p w14:paraId="47B28190" w14:textId="262154D2" w:rsidR="00991FCD" w:rsidRDefault="00991FCD" w:rsidP="00AC2423"/>
    <w:p w14:paraId="67BFB828" w14:textId="77777777" w:rsidR="00991FCD" w:rsidRDefault="00991FCD" w:rsidP="00AC2423"/>
    <w:p w14:paraId="12D54BAE" w14:textId="1BC50CF5" w:rsidR="00C441EC" w:rsidRPr="00C441EC" w:rsidRDefault="00C441EC" w:rsidP="00C441EC">
      <w:pPr>
        <w:tabs>
          <w:tab w:val="left" w:pos="1230"/>
        </w:tabs>
      </w:pPr>
      <w:r>
        <w:tab/>
      </w:r>
    </w:p>
    <w:p w14:paraId="6EE959A3" w14:textId="77777777" w:rsidR="00536A3A" w:rsidRDefault="00536A3A" w:rsidP="00AC2423">
      <w:pPr>
        <w:pStyle w:val="1"/>
        <w:numPr>
          <w:ilvl w:val="0"/>
          <w:numId w:val="120"/>
        </w:numPr>
        <w:spacing w:before="120" w:line="360" w:lineRule="auto"/>
        <w:ind w:left="426" w:hanging="426"/>
        <w:jc w:val="both"/>
        <w:rPr>
          <w:rFonts w:ascii="Myriad Pro" w:hAnsi="Myriad Pro"/>
          <w:color w:val="4F6228"/>
        </w:rPr>
        <w:sectPr w:rsidR="00536A3A" w:rsidSect="006056B6">
          <w:pgSz w:w="11906" w:h="16838"/>
          <w:pgMar w:top="1134" w:right="851" w:bottom="1134" w:left="1701" w:header="709" w:footer="391" w:gutter="0"/>
          <w:cols w:space="708"/>
          <w:docGrid w:linePitch="360"/>
        </w:sectPr>
      </w:pPr>
    </w:p>
    <w:p w14:paraId="207C98EA" w14:textId="1D87F62A" w:rsidR="00207005" w:rsidRPr="003504DE" w:rsidRDefault="00207005" w:rsidP="009D2A5F">
      <w:pPr>
        <w:pStyle w:val="1"/>
        <w:numPr>
          <w:ilvl w:val="0"/>
          <w:numId w:val="1"/>
        </w:numPr>
        <w:spacing w:before="120" w:line="360" w:lineRule="auto"/>
        <w:ind w:left="426" w:hanging="426"/>
        <w:jc w:val="both"/>
        <w:rPr>
          <w:rFonts w:ascii="Myriad Pro" w:hAnsi="Myriad Pro"/>
          <w:color w:val="4F6228"/>
        </w:rPr>
      </w:pPr>
      <w:bookmarkStart w:id="118" w:name="_Toc64366631"/>
      <w:r w:rsidRPr="00207005">
        <w:rPr>
          <w:rFonts w:ascii="Myriad Pro" w:hAnsi="Myriad Pro"/>
          <w:color w:val="4F6228"/>
        </w:rPr>
        <w:t xml:space="preserve">Экспертиза обоснованности расходов на компенсацию потерь, учтенных </w:t>
      </w:r>
      <w:r w:rsidR="006F791C">
        <w:rPr>
          <w:rFonts w:ascii="Myriad Pro" w:hAnsi="Myriad Pro"/>
          <w:color w:val="4F6228"/>
        </w:rPr>
        <w:t>РЭК</w:t>
      </w:r>
      <w:r w:rsidRPr="00207005">
        <w:rPr>
          <w:rFonts w:ascii="Myriad Pro" w:hAnsi="Myriad Pro"/>
          <w:color w:val="4F6228"/>
        </w:rPr>
        <w:t xml:space="preserve"> Красноярского края в необходимой валовой выручке на 2018 </w:t>
      </w:r>
      <w:r w:rsidR="006F791C">
        <w:rPr>
          <w:rFonts w:ascii="Myriad Pro" w:hAnsi="Myriad Pro"/>
          <w:color w:val="4F6228"/>
        </w:rPr>
        <w:t>год</w:t>
      </w:r>
      <w:bookmarkEnd w:id="118"/>
    </w:p>
    <w:p w14:paraId="389A61E8" w14:textId="77777777" w:rsidR="00F4263D" w:rsidRPr="001A15D2" w:rsidRDefault="00F4263D" w:rsidP="00F4263D">
      <w:pPr>
        <w:pStyle w:val="2c"/>
      </w:pPr>
      <w:r w:rsidRPr="001A15D2">
        <w:t xml:space="preserve">В соответствии с положениями пункта 81 Основ ценообразования </w:t>
      </w:r>
      <w:r>
        <w:t>№ </w:t>
      </w:r>
      <w:r w:rsidRPr="001A15D2">
        <w:t>1178, стоимость потерь электрической энергии при ее передаче по электрическим сетям, включаемых в тарифы на услуги по передаче электрической энергии</w:t>
      </w:r>
      <w:r>
        <w:t xml:space="preserve"> </w:t>
      </w:r>
      <w:r w:rsidRPr="001A15D2">
        <w:t>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5AAC638" w14:textId="77777777" w:rsidR="00F4263D" w:rsidRPr="001A15D2" w:rsidRDefault="00F4263D" w:rsidP="00F4263D">
      <w:pPr>
        <w:pStyle w:val="2c"/>
      </w:pPr>
      <w:r w:rsidRPr="001A15D2">
        <w:t>для субъектов Российской Федерации расположенных на территориях,</w:t>
      </w:r>
      <w:r>
        <w:t xml:space="preserve"> </w:t>
      </w:r>
      <w:r w:rsidRPr="001A15D2">
        <w:t>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w:t>
      </w:r>
      <w:r>
        <w:t xml:space="preserve"> </w:t>
      </w:r>
      <w:r w:rsidRPr="001A15D2">
        <w:t>на электрическую энергию (мощность), установленных для производителей (поставщиков) электрической энергии – субъектов розничных рынков;</w:t>
      </w:r>
    </w:p>
    <w:p w14:paraId="53830A04" w14:textId="77777777" w:rsidR="00F4263D" w:rsidRPr="001A15D2" w:rsidRDefault="00F4263D" w:rsidP="00F4263D">
      <w:pPr>
        <w:pStyle w:val="2c"/>
      </w:pPr>
      <w:r w:rsidRPr="001A15D2">
        <w:t>для субъектов Российской Федерации, расположенных на территориях ценовых зон оптового рынка, - на основании прогнозных рыночных цен</w:t>
      </w:r>
      <w:r>
        <w:t xml:space="preserve"> </w:t>
      </w:r>
      <w:r w:rsidRPr="001A15D2">
        <w:t>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652413B7" w14:textId="77777777" w:rsidR="00F4263D" w:rsidRPr="002C7195" w:rsidRDefault="00F4263D" w:rsidP="00F4263D">
      <w:pPr>
        <w:spacing w:after="0" w:line="360" w:lineRule="auto"/>
        <w:ind w:firstLine="567"/>
        <w:jc w:val="both"/>
        <w:rPr>
          <w:rFonts w:ascii="Myriad Pro" w:eastAsia="Calibri" w:hAnsi="Myriad Pro" w:cs="Times New Roman"/>
          <w:color w:val="000000" w:themeColor="text1"/>
          <w:sz w:val="26"/>
          <w:szCs w:val="26"/>
          <w:lang w:eastAsia="zh-CN"/>
        </w:rPr>
      </w:pPr>
      <w:r w:rsidRPr="002C7195">
        <w:rPr>
          <w:rFonts w:ascii="Myriad Pro" w:eastAsia="Calibri" w:hAnsi="Myriad Pro" w:cs="Times New Roman"/>
          <w:color w:val="000000" w:themeColor="text1"/>
          <w:sz w:val="26"/>
          <w:szCs w:val="26"/>
          <w:lang w:eastAsia="zh-CN"/>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7CCD7B4D" w14:textId="77777777" w:rsidR="006F791C" w:rsidRPr="000953CC" w:rsidRDefault="006F791C" w:rsidP="00F4263D">
      <w:pPr>
        <w:spacing w:after="0" w:line="360" w:lineRule="auto"/>
        <w:jc w:val="both"/>
        <w:rPr>
          <w:rFonts w:ascii="Myriad Pro" w:hAnsi="Myriad Pro"/>
          <w:b/>
          <w:bCs/>
          <w:sz w:val="26"/>
          <w:szCs w:val="26"/>
        </w:rPr>
      </w:pPr>
      <w:r w:rsidRPr="000953CC">
        <w:rPr>
          <w:rFonts w:ascii="Myriad Pro" w:hAnsi="Myriad Pro"/>
          <w:b/>
          <w:bCs/>
          <w:sz w:val="26"/>
          <w:szCs w:val="26"/>
        </w:rPr>
        <w:t>ПОЗИЦИЯ ТЕРРИТОРИАЛЬНОЙ СЕТЕВОЙ ОРГАНИЗАЦИИ</w:t>
      </w:r>
    </w:p>
    <w:p w14:paraId="72002996" w14:textId="42D39DAC" w:rsidR="006F791C" w:rsidRPr="000953CC" w:rsidRDefault="006F791C" w:rsidP="00F4263D">
      <w:pPr>
        <w:spacing w:after="0" w:line="360" w:lineRule="auto"/>
        <w:ind w:firstLine="567"/>
        <w:jc w:val="both"/>
        <w:rPr>
          <w:rFonts w:ascii="Myriad Pro" w:hAnsi="Myriad Pro"/>
          <w:sz w:val="26"/>
          <w:szCs w:val="26"/>
        </w:rPr>
      </w:pPr>
      <w:r w:rsidRPr="000953CC">
        <w:rPr>
          <w:rFonts w:ascii="Myriad Pro" w:hAnsi="Myriad Pro"/>
          <w:sz w:val="26"/>
          <w:szCs w:val="26"/>
        </w:rPr>
        <w:t xml:space="preserve">В составе тарифной заявки Филиала на 2018 год об установлении тарифов на услуги по передаче электрической энергии по распределительным сетям филиала </w:t>
      </w:r>
      <w:r w:rsidR="00F63FA3">
        <w:rPr>
          <w:rFonts w:ascii="Myriad Pro" w:hAnsi="Myriad Pro"/>
          <w:sz w:val="26"/>
          <w:szCs w:val="26"/>
        </w:rPr>
        <w:t>П</w:t>
      </w:r>
      <w:r w:rsidR="002C7195">
        <w:rPr>
          <w:rFonts w:ascii="Myriad Pro" w:hAnsi="Myriad Pro"/>
          <w:sz w:val="26"/>
          <w:szCs w:val="26"/>
        </w:rPr>
        <w:t>АО </w:t>
      </w:r>
      <w:r w:rsidRPr="000953CC">
        <w:rPr>
          <w:rFonts w:ascii="Myriad Pro" w:hAnsi="Myriad Pro"/>
          <w:sz w:val="26"/>
          <w:szCs w:val="26"/>
        </w:rPr>
        <w:t>«МРСК Сибири» - «Красноярскэнерго» и долгосрочных параметров на новый долгосрочный период регулирования  2018-2022 г</w:t>
      </w:r>
      <w:r w:rsidR="00F4263D">
        <w:rPr>
          <w:rFonts w:ascii="Myriad Pro" w:hAnsi="Myriad Pro"/>
          <w:sz w:val="26"/>
          <w:szCs w:val="26"/>
        </w:rPr>
        <w:t>г. </w:t>
      </w:r>
      <w:r w:rsidRPr="000953CC">
        <w:rPr>
          <w:rFonts w:ascii="Myriad Pro" w:hAnsi="Myriad Pro"/>
          <w:sz w:val="26"/>
          <w:szCs w:val="26"/>
        </w:rPr>
        <w:t>с применением метода долгосрочной индексации НВВ, направленных письмом от 28.04.2017 года №1.3/01/10168-исх, представлены расчеты Филиала стоимости потерь электрической энергии на 2018 год.</w:t>
      </w:r>
      <w:r w:rsidRPr="000953CC">
        <w:rPr>
          <w:rFonts w:ascii="Myriad Pro" w:hAnsi="Myriad Pro"/>
          <w:sz w:val="26"/>
          <w:szCs w:val="26"/>
        </w:rPr>
        <w:tab/>
        <w:t xml:space="preserve"> </w:t>
      </w:r>
    </w:p>
    <w:p w14:paraId="0B485FFF" w14:textId="077E1F29" w:rsidR="006F791C" w:rsidRPr="000953CC" w:rsidRDefault="006F791C" w:rsidP="006F791C">
      <w:pPr>
        <w:spacing w:after="0" w:line="360" w:lineRule="auto"/>
        <w:ind w:firstLine="540"/>
        <w:jc w:val="both"/>
        <w:rPr>
          <w:rFonts w:ascii="Myriad Pro" w:hAnsi="Myriad Pro"/>
          <w:sz w:val="26"/>
          <w:szCs w:val="26"/>
        </w:rPr>
      </w:pPr>
      <w:r w:rsidRPr="000953CC">
        <w:rPr>
          <w:rFonts w:ascii="Myriad Pro" w:hAnsi="Myriad Pro"/>
          <w:sz w:val="26"/>
          <w:szCs w:val="26"/>
        </w:rPr>
        <w:t xml:space="preserve">Объемы потерь в составе тарифной заявки определены в соответствии с положениями п. 40 (1) Основ ценообразования </w:t>
      </w:r>
      <w:r w:rsidR="0041096B">
        <w:rPr>
          <w:rFonts w:ascii="Myriad Pro" w:hAnsi="Myriad Pro"/>
          <w:sz w:val="26"/>
          <w:szCs w:val="26"/>
        </w:rPr>
        <w:t>№ </w:t>
      </w:r>
      <w:r w:rsidRPr="000953CC">
        <w:rPr>
          <w:rFonts w:ascii="Myriad Pro" w:hAnsi="Myriad Pro"/>
          <w:sz w:val="26"/>
          <w:szCs w:val="26"/>
        </w:rPr>
        <w:t xml:space="preserve">1178 в процентах от величины суммарного отпуска электрической энергии в сеть территориальной сетевой организации. Размер потерь на 2018 год составляет 1 680,6 млн кВт.ч. или 11,62% от величины поступления электрической энергии в сеть. Объемы потерь определены на основании данных Филиала, поданных в составе материалов об установлении тарифов на услуги по передаче электрической энергии по распределительным сетям филиала </w:t>
      </w:r>
      <w:r w:rsidR="00F63FA3">
        <w:rPr>
          <w:rFonts w:ascii="Myriad Pro" w:hAnsi="Myriad Pro"/>
          <w:sz w:val="26"/>
          <w:szCs w:val="26"/>
        </w:rPr>
        <w:t>П</w:t>
      </w:r>
      <w:r w:rsidR="002C7195">
        <w:rPr>
          <w:rFonts w:ascii="Myriad Pro" w:hAnsi="Myriad Pro"/>
          <w:sz w:val="26"/>
          <w:szCs w:val="26"/>
        </w:rPr>
        <w:t>АО </w:t>
      </w:r>
      <w:r w:rsidRPr="000953CC">
        <w:rPr>
          <w:rFonts w:ascii="Myriad Pro" w:hAnsi="Myriad Pro"/>
          <w:sz w:val="26"/>
          <w:szCs w:val="26"/>
        </w:rPr>
        <w:t>«МРСК Сибири» - «Красноярскэнерго» и долгосрочных параметров на новый долгосрочный период регулирования 2018-2022 гг.</w:t>
      </w:r>
    </w:p>
    <w:p w14:paraId="729780E4" w14:textId="77777777" w:rsidR="006F791C" w:rsidRPr="000953CC" w:rsidRDefault="006F791C" w:rsidP="00F4263D">
      <w:pPr>
        <w:spacing w:after="0" w:line="360" w:lineRule="auto"/>
        <w:ind w:firstLine="567"/>
        <w:jc w:val="both"/>
        <w:rPr>
          <w:rFonts w:ascii="Myriad Pro" w:hAnsi="Myriad Pro"/>
          <w:color w:val="000000"/>
          <w:sz w:val="26"/>
          <w:szCs w:val="26"/>
        </w:rPr>
      </w:pPr>
      <w:r w:rsidRPr="000953CC">
        <w:rPr>
          <w:rFonts w:ascii="Myriad Pro" w:hAnsi="Myriad Pro"/>
          <w:sz w:val="26"/>
          <w:szCs w:val="26"/>
        </w:rPr>
        <w:t xml:space="preserve">В </w:t>
      </w:r>
      <w:r w:rsidRPr="000953CC">
        <w:rPr>
          <w:rFonts w:ascii="Myriad Pro" w:hAnsi="Myriad Pro"/>
          <w:color w:val="000000"/>
          <w:sz w:val="26"/>
          <w:szCs w:val="26"/>
        </w:rPr>
        <w:t>соответствии с п. 81 Основ ценообразования №1178 стоимость потерь электрической энергии при ее передаче по электрическим сетям, включается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938A111" w14:textId="77777777" w:rsidR="006F791C" w:rsidRPr="000953CC" w:rsidRDefault="006F791C" w:rsidP="006F791C">
      <w:pPr>
        <w:spacing w:line="360" w:lineRule="auto"/>
        <w:ind w:firstLine="567"/>
        <w:jc w:val="both"/>
        <w:rPr>
          <w:rFonts w:ascii="Myriad Pro" w:hAnsi="Myriad Pro"/>
          <w:sz w:val="26"/>
          <w:szCs w:val="26"/>
        </w:rPr>
      </w:pPr>
      <w:r w:rsidRPr="000953CC">
        <w:rPr>
          <w:rFonts w:ascii="Myriad Pro" w:hAnsi="Myriad Pro"/>
          <w:sz w:val="26"/>
          <w:szCs w:val="26"/>
        </w:rPr>
        <w:t>При расчете стоимости покупки потерь электрической энергии Филиал в качестве базовых использовал фактические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за январь-февраль 2017 года, значения представлены ниже.</w:t>
      </w:r>
    </w:p>
    <w:tbl>
      <w:tblPr>
        <w:tblW w:w="5000" w:type="pct"/>
        <w:tblLook w:val="04A0" w:firstRow="1" w:lastRow="0" w:firstColumn="1" w:lastColumn="0" w:noHBand="0" w:noVBand="1"/>
      </w:tblPr>
      <w:tblGrid>
        <w:gridCol w:w="3157"/>
        <w:gridCol w:w="2083"/>
        <w:gridCol w:w="1284"/>
        <w:gridCol w:w="2820"/>
      </w:tblGrid>
      <w:tr w:rsidR="006F791C" w:rsidRPr="00737967" w14:paraId="2BFD1798" w14:textId="77777777" w:rsidTr="00F4263D">
        <w:trPr>
          <w:trHeight w:val="187"/>
        </w:trPr>
        <w:tc>
          <w:tcPr>
            <w:tcW w:w="19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87D4EE"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07A71"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5FB92"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факт 2 месяца 2017 </w:t>
            </w:r>
          </w:p>
        </w:tc>
        <w:tc>
          <w:tcPr>
            <w:tcW w:w="1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0E48F"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Источник информации, решение регулирующего органа</w:t>
            </w:r>
          </w:p>
        </w:tc>
      </w:tr>
      <w:tr w:rsidR="006F791C" w:rsidRPr="00737967" w14:paraId="4E046440" w14:textId="77777777" w:rsidTr="00F4263D">
        <w:trPr>
          <w:trHeight w:val="286"/>
        </w:trPr>
        <w:tc>
          <w:tcPr>
            <w:tcW w:w="19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7EED4C"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сбытовая надбавка гарантирующего поставщика для группы потребителей "сетевые организации, покупающие электрическую энергию для компенсации потерь электрической энергии"</w:t>
            </w:r>
          </w:p>
        </w:tc>
        <w:tc>
          <w:tcPr>
            <w:tcW w:w="69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625699"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A10B32"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76,40</w:t>
            </w:r>
          </w:p>
        </w:tc>
        <w:tc>
          <w:tcPr>
            <w:tcW w:w="15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B3727F3" w14:textId="7CAF239B"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xml:space="preserve">Приказ РЭК Красноярского края от 20.12.2016 №643-п в отношении </w:t>
            </w:r>
            <w:r w:rsidR="00F63FA3">
              <w:rPr>
                <w:rFonts w:ascii="Myriad Pro" w:hAnsi="Myriad Pro"/>
                <w:color w:val="000000"/>
                <w:sz w:val="20"/>
                <w:szCs w:val="20"/>
              </w:rPr>
              <w:t>П</w:t>
            </w:r>
            <w:r w:rsidR="002C7195">
              <w:rPr>
                <w:rFonts w:ascii="Myriad Pro" w:hAnsi="Myriad Pro"/>
                <w:color w:val="000000"/>
                <w:sz w:val="20"/>
                <w:szCs w:val="20"/>
              </w:rPr>
              <w:t>АО </w:t>
            </w:r>
            <w:r w:rsidRPr="00737967">
              <w:rPr>
                <w:rFonts w:ascii="Myriad Pro" w:hAnsi="Myriad Pro"/>
                <w:color w:val="000000"/>
                <w:sz w:val="20"/>
                <w:szCs w:val="20"/>
              </w:rPr>
              <w:t>"Красноярскэнергосбыт"</w:t>
            </w:r>
          </w:p>
        </w:tc>
      </w:tr>
      <w:tr w:rsidR="006F791C" w:rsidRPr="00737967" w14:paraId="7B88F67E" w14:textId="77777777" w:rsidTr="00F4263D">
        <w:trPr>
          <w:trHeight w:val="110"/>
        </w:trPr>
        <w:tc>
          <w:tcPr>
            <w:tcW w:w="1943" w:type="pct"/>
            <w:tcBorders>
              <w:top w:val="nil"/>
              <w:left w:val="single" w:sz="4" w:space="0" w:color="auto"/>
              <w:bottom w:val="single" w:sz="4" w:space="0" w:color="auto"/>
              <w:right w:val="single" w:sz="4" w:space="0" w:color="auto"/>
            </w:tcBorders>
            <w:shd w:val="clear" w:color="auto" w:fill="auto"/>
            <w:vAlign w:val="center"/>
            <w:hideMark/>
          </w:tcPr>
          <w:p w14:paraId="1986D653"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плата за иные услуги всего</w:t>
            </w:r>
          </w:p>
        </w:tc>
        <w:tc>
          <w:tcPr>
            <w:tcW w:w="695" w:type="pct"/>
            <w:tcBorders>
              <w:top w:val="nil"/>
              <w:left w:val="nil"/>
              <w:bottom w:val="single" w:sz="4" w:space="0" w:color="auto"/>
              <w:right w:val="single" w:sz="4" w:space="0" w:color="auto"/>
            </w:tcBorders>
            <w:shd w:val="clear" w:color="auto" w:fill="auto"/>
            <w:noWrap/>
            <w:vAlign w:val="center"/>
            <w:hideMark/>
          </w:tcPr>
          <w:p w14:paraId="64D8F748"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64" w:type="pct"/>
            <w:tcBorders>
              <w:top w:val="nil"/>
              <w:left w:val="nil"/>
              <w:bottom w:val="single" w:sz="4" w:space="0" w:color="auto"/>
              <w:right w:val="single" w:sz="4" w:space="0" w:color="auto"/>
            </w:tcBorders>
            <w:shd w:val="clear" w:color="auto" w:fill="auto"/>
            <w:noWrap/>
            <w:vAlign w:val="center"/>
            <w:hideMark/>
          </w:tcPr>
          <w:p w14:paraId="729369C8"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3,34</w:t>
            </w:r>
          </w:p>
        </w:tc>
        <w:tc>
          <w:tcPr>
            <w:tcW w:w="1598" w:type="pct"/>
            <w:tcBorders>
              <w:top w:val="nil"/>
              <w:left w:val="nil"/>
              <w:bottom w:val="single" w:sz="4" w:space="0" w:color="auto"/>
              <w:right w:val="single" w:sz="4" w:space="0" w:color="auto"/>
            </w:tcBorders>
            <w:shd w:val="clear" w:color="auto" w:fill="auto"/>
            <w:vAlign w:val="center"/>
            <w:hideMark/>
          </w:tcPr>
          <w:p w14:paraId="1C4E1BB0"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факт 2 месяца 2017 (январь-февраль)</w:t>
            </w:r>
          </w:p>
        </w:tc>
      </w:tr>
      <w:tr w:rsidR="006F791C" w:rsidRPr="00737967" w14:paraId="610E1478" w14:textId="77777777" w:rsidTr="00F4263D">
        <w:trPr>
          <w:trHeight w:val="192"/>
        </w:trPr>
        <w:tc>
          <w:tcPr>
            <w:tcW w:w="1943" w:type="pct"/>
            <w:tcBorders>
              <w:top w:val="nil"/>
              <w:left w:val="single" w:sz="4" w:space="0" w:color="auto"/>
              <w:bottom w:val="single" w:sz="4" w:space="0" w:color="auto"/>
              <w:right w:val="single" w:sz="4" w:space="0" w:color="auto"/>
            </w:tcBorders>
            <w:shd w:val="clear" w:color="auto" w:fill="auto"/>
            <w:vAlign w:val="center"/>
            <w:hideMark/>
          </w:tcPr>
          <w:p w14:paraId="50652B85"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средневзвешенная нерегулируемая цена на электрическую энергию на оптовом рынке</w:t>
            </w:r>
          </w:p>
        </w:tc>
        <w:tc>
          <w:tcPr>
            <w:tcW w:w="695" w:type="pct"/>
            <w:tcBorders>
              <w:top w:val="nil"/>
              <w:left w:val="nil"/>
              <w:bottom w:val="single" w:sz="4" w:space="0" w:color="auto"/>
              <w:right w:val="single" w:sz="4" w:space="0" w:color="auto"/>
            </w:tcBorders>
            <w:shd w:val="clear" w:color="auto" w:fill="auto"/>
            <w:noWrap/>
            <w:vAlign w:val="center"/>
            <w:hideMark/>
          </w:tcPr>
          <w:p w14:paraId="54436EF2"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64" w:type="pct"/>
            <w:tcBorders>
              <w:top w:val="nil"/>
              <w:left w:val="nil"/>
              <w:bottom w:val="single" w:sz="4" w:space="0" w:color="auto"/>
              <w:right w:val="single" w:sz="4" w:space="0" w:color="auto"/>
            </w:tcBorders>
            <w:shd w:val="clear" w:color="auto" w:fill="auto"/>
            <w:noWrap/>
            <w:vAlign w:val="center"/>
            <w:hideMark/>
          </w:tcPr>
          <w:p w14:paraId="3A042DC1"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906,41</w:t>
            </w:r>
          </w:p>
        </w:tc>
        <w:tc>
          <w:tcPr>
            <w:tcW w:w="1598" w:type="pct"/>
            <w:tcBorders>
              <w:top w:val="nil"/>
              <w:left w:val="nil"/>
              <w:bottom w:val="single" w:sz="4" w:space="0" w:color="auto"/>
              <w:right w:val="single" w:sz="4" w:space="0" w:color="auto"/>
            </w:tcBorders>
            <w:shd w:val="clear" w:color="auto" w:fill="auto"/>
            <w:vAlign w:val="center"/>
            <w:hideMark/>
          </w:tcPr>
          <w:p w14:paraId="4D5C17E9" w14:textId="23FA85E6"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xml:space="preserve">факт 2 месяца 2017 (январь-февраль) покупки у </w:t>
            </w:r>
            <w:r w:rsidR="00F63FA3">
              <w:rPr>
                <w:rFonts w:ascii="Myriad Pro" w:hAnsi="Myriad Pro"/>
                <w:color w:val="000000"/>
                <w:sz w:val="20"/>
                <w:szCs w:val="20"/>
              </w:rPr>
              <w:t>П</w:t>
            </w:r>
            <w:r w:rsidR="002C7195">
              <w:rPr>
                <w:rFonts w:ascii="Myriad Pro" w:hAnsi="Myriad Pro"/>
                <w:color w:val="000000"/>
                <w:sz w:val="20"/>
                <w:szCs w:val="20"/>
              </w:rPr>
              <w:t>АО </w:t>
            </w:r>
            <w:r w:rsidRPr="00737967">
              <w:rPr>
                <w:rFonts w:ascii="Myriad Pro" w:hAnsi="Myriad Pro"/>
                <w:color w:val="000000"/>
                <w:sz w:val="20"/>
                <w:szCs w:val="20"/>
              </w:rPr>
              <w:t>"Красноярскэнергосбыт"</w:t>
            </w:r>
          </w:p>
        </w:tc>
      </w:tr>
      <w:tr w:rsidR="006F791C" w:rsidRPr="00737967" w14:paraId="42AA9356" w14:textId="77777777" w:rsidTr="00F4263D">
        <w:trPr>
          <w:trHeight w:val="192"/>
        </w:trPr>
        <w:tc>
          <w:tcPr>
            <w:tcW w:w="1943" w:type="pct"/>
            <w:tcBorders>
              <w:top w:val="nil"/>
              <w:left w:val="single" w:sz="4" w:space="0" w:color="auto"/>
              <w:bottom w:val="single" w:sz="4" w:space="0" w:color="auto"/>
              <w:right w:val="single" w:sz="4" w:space="0" w:color="auto"/>
            </w:tcBorders>
            <w:shd w:val="clear" w:color="auto" w:fill="auto"/>
            <w:vAlign w:val="center"/>
            <w:hideMark/>
          </w:tcPr>
          <w:p w14:paraId="74341CBA"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средневзвешенная нерегулируемая цена на мощность на оптовом рынке</w:t>
            </w:r>
          </w:p>
        </w:tc>
        <w:tc>
          <w:tcPr>
            <w:tcW w:w="695" w:type="pct"/>
            <w:tcBorders>
              <w:top w:val="nil"/>
              <w:left w:val="nil"/>
              <w:bottom w:val="single" w:sz="4" w:space="0" w:color="auto"/>
              <w:right w:val="single" w:sz="4" w:space="0" w:color="auto"/>
            </w:tcBorders>
            <w:shd w:val="clear" w:color="auto" w:fill="auto"/>
            <w:noWrap/>
            <w:vAlign w:val="center"/>
            <w:hideMark/>
          </w:tcPr>
          <w:p w14:paraId="0E3F034F"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Мвт в месяц</w:t>
            </w:r>
          </w:p>
        </w:tc>
        <w:tc>
          <w:tcPr>
            <w:tcW w:w="764" w:type="pct"/>
            <w:tcBorders>
              <w:top w:val="nil"/>
              <w:left w:val="nil"/>
              <w:bottom w:val="single" w:sz="4" w:space="0" w:color="auto"/>
              <w:right w:val="single" w:sz="4" w:space="0" w:color="auto"/>
            </w:tcBorders>
            <w:shd w:val="clear" w:color="auto" w:fill="auto"/>
            <w:noWrap/>
            <w:vAlign w:val="center"/>
            <w:hideMark/>
          </w:tcPr>
          <w:p w14:paraId="226EAB5E"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558 636,92</w:t>
            </w:r>
          </w:p>
        </w:tc>
        <w:tc>
          <w:tcPr>
            <w:tcW w:w="1598" w:type="pct"/>
            <w:tcBorders>
              <w:top w:val="nil"/>
              <w:left w:val="nil"/>
              <w:bottom w:val="single" w:sz="4" w:space="0" w:color="auto"/>
              <w:right w:val="single" w:sz="4" w:space="0" w:color="auto"/>
            </w:tcBorders>
            <w:shd w:val="clear" w:color="auto" w:fill="auto"/>
            <w:vAlign w:val="center"/>
            <w:hideMark/>
          </w:tcPr>
          <w:p w14:paraId="0AB0FB6F" w14:textId="6BE3202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xml:space="preserve">факт 2 месяца 2017 (январь-февраль) покупки у </w:t>
            </w:r>
            <w:r w:rsidR="00F63FA3">
              <w:rPr>
                <w:rFonts w:ascii="Myriad Pro" w:hAnsi="Myriad Pro"/>
                <w:color w:val="000000"/>
                <w:sz w:val="20"/>
                <w:szCs w:val="20"/>
              </w:rPr>
              <w:t>П</w:t>
            </w:r>
            <w:r w:rsidR="002C7195">
              <w:rPr>
                <w:rFonts w:ascii="Myriad Pro" w:hAnsi="Myriad Pro"/>
                <w:color w:val="000000"/>
                <w:sz w:val="20"/>
                <w:szCs w:val="20"/>
              </w:rPr>
              <w:t>АО </w:t>
            </w:r>
            <w:r w:rsidRPr="00737967">
              <w:rPr>
                <w:rFonts w:ascii="Myriad Pro" w:hAnsi="Myriad Pro"/>
                <w:color w:val="000000"/>
                <w:sz w:val="20"/>
                <w:szCs w:val="20"/>
              </w:rPr>
              <w:t>"Красноярскэнергосбыт"</w:t>
            </w:r>
          </w:p>
        </w:tc>
      </w:tr>
      <w:tr w:rsidR="006F791C" w:rsidRPr="00737967" w14:paraId="7C9426B6" w14:textId="77777777" w:rsidTr="00F4263D">
        <w:trPr>
          <w:trHeight w:val="192"/>
        </w:trPr>
        <w:tc>
          <w:tcPr>
            <w:tcW w:w="1943" w:type="pct"/>
            <w:tcBorders>
              <w:top w:val="nil"/>
              <w:left w:val="single" w:sz="4" w:space="0" w:color="auto"/>
              <w:bottom w:val="single" w:sz="4" w:space="0" w:color="auto"/>
              <w:right w:val="single" w:sz="4" w:space="0" w:color="auto"/>
            </w:tcBorders>
            <w:shd w:val="clear" w:color="auto" w:fill="auto"/>
            <w:vAlign w:val="center"/>
            <w:hideMark/>
          </w:tcPr>
          <w:p w14:paraId="24E3250F"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коэффициент оплаты мощности потребителями, выбравшими для расчетов первую ценовую категорию</w:t>
            </w:r>
          </w:p>
        </w:tc>
        <w:tc>
          <w:tcPr>
            <w:tcW w:w="695" w:type="pct"/>
            <w:tcBorders>
              <w:top w:val="nil"/>
              <w:left w:val="nil"/>
              <w:bottom w:val="single" w:sz="4" w:space="0" w:color="auto"/>
              <w:right w:val="single" w:sz="4" w:space="0" w:color="auto"/>
            </w:tcBorders>
            <w:shd w:val="clear" w:color="auto" w:fill="auto"/>
            <w:noWrap/>
            <w:vAlign w:val="center"/>
            <w:hideMark/>
          </w:tcPr>
          <w:p w14:paraId="3911699F"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64" w:type="pct"/>
            <w:tcBorders>
              <w:top w:val="nil"/>
              <w:left w:val="nil"/>
              <w:bottom w:val="single" w:sz="4" w:space="0" w:color="auto"/>
              <w:right w:val="single" w:sz="4" w:space="0" w:color="auto"/>
            </w:tcBorders>
            <w:shd w:val="clear" w:color="auto" w:fill="auto"/>
            <w:noWrap/>
            <w:vAlign w:val="center"/>
            <w:hideMark/>
          </w:tcPr>
          <w:p w14:paraId="6C0DC2F0"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0,001522263</w:t>
            </w:r>
          </w:p>
        </w:tc>
        <w:tc>
          <w:tcPr>
            <w:tcW w:w="1598" w:type="pct"/>
            <w:tcBorders>
              <w:top w:val="nil"/>
              <w:left w:val="nil"/>
              <w:bottom w:val="single" w:sz="4" w:space="0" w:color="auto"/>
              <w:right w:val="single" w:sz="4" w:space="0" w:color="auto"/>
            </w:tcBorders>
            <w:shd w:val="clear" w:color="auto" w:fill="auto"/>
            <w:vAlign w:val="center"/>
            <w:hideMark/>
          </w:tcPr>
          <w:p w14:paraId="66FC6AA5" w14:textId="7D34B181"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xml:space="preserve">факт 2 месяца 2017 (январь-февраль) покупки у </w:t>
            </w:r>
            <w:r w:rsidR="00F63FA3">
              <w:rPr>
                <w:rFonts w:ascii="Myriad Pro" w:hAnsi="Myriad Pro"/>
                <w:color w:val="000000"/>
                <w:sz w:val="20"/>
                <w:szCs w:val="20"/>
              </w:rPr>
              <w:t>П</w:t>
            </w:r>
            <w:r w:rsidR="002C7195">
              <w:rPr>
                <w:rFonts w:ascii="Myriad Pro" w:hAnsi="Myriad Pro"/>
                <w:color w:val="000000"/>
                <w:sz w:val="20"/>
                <w:szCs w:val="20"/>
              </w:rPr>
              <w:t>АО </w:t>
            </w:r>
            <w:r w:rsidRPr="00737967">
              <w:rPr>
                <w:rFonts w:ascii="Myriad Pro" w:hAnsi="Myriad Pro"/>
                <w:color w:val="000000"/>
                <w:sz w:val="20"/>
                <w:szCs w:val="20"/>
              </w:rPr>
              <w:t>"Красноярскэнергосбыт"</w:t>
            </w:r>
          </w:p>
        </w:tc>
      </w:tr>
      <w:tr w:rsidR="006F791C" w:rsidRPr="00737967" w14:paraId="72AFCFC1" w14:textId="77777777" w:rsidTr="00F4263D">
        <w:trPr>
          <w:trHeight w:val="110"/>
        </w:trPr>
        <w:tc>
          <w:tcPr>
            <w:tcW w:w="1943" w:type="pct"/>
            <w:tcBorders>
              <w:top w:val="nil"/>
              <w:left w:val="single" w:sz="4" w:space="0" w:color="auto"/>
              <w:bottom w:val="single" w:sz="4" w:space="0" w:color="auto"/>
              <w:right w:val="single" w:sz="4" w:space="0" w:color="auto"/>
            </w:tcBorders>
            <w:shd w:val="clear" w:color="auto" w:fill="auto"/>
            <w:vAlign w:val="center"/>
            <w:hideMark/>
          </w:tcPr>
          <w:p w14:paraId="5A9E0E19"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Итого средневзвешенная цена покупки потерь</w:t>
            </w:r>
          </w:p>
        </w:tc>
        <w:tc>
          <w:tcPr>
            <w:tcW w:w="695" w:type="pct"/>
            <w:tcBorders>
              <w:top w:val="nil"/>
              <w:left w:val="nil"/>
              <w:bottom w:val="single" w:sz="4" w:space="0" w:color="auto"/>
              <w:right w:val="single" w:sz="4" w:space="0" w:color="auto"/>
            </w:tcBorders>
            <w:shd w:val="clear" w:color="auto" w:fill="auto"/>
            <w:noWrap/>
            <w:vAlign w:val="center"/>
            <w:hideMark/>
          </w:tcPr>
          <w:p w14:paraId="7C8FCA31"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64" w:type="pct"/>
            <w:tcBorders>
              <w:top w:val="nil"/>
              <w:left w:val="nil"/>
              <w:bottom w:val="single" w:sz="4" w:space="0" w:color="auto"/>
              <w:right w:val="single" w:sz="4" w:space="0" w:color="auto"/>
            </w:tcBorders>
            <w:shd w:val="clear" w:color="auto" w:fill="auto"/>
            <w:noWrap/>
            <w:vAlign w:val="center"/>
            <w:hideMark/>
          </w:tcPr>
          <w:p w14:paraId="334CB655"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1 836,54</w:t>
            </w:r>
          </w:p>
        </w:tc>
        <w:tc>
          <w:tcPr>
            <w:tcW w:w="1598" w:type="pct"/>
            <w:tcBorders>
              <w:top w:val="nil"/>
              <w:left w:val="nil"/>
              <w:bottom w:val="single" w:sz="4" w:space="0" w:color="auto"/>
              <w:right w:val="single" w:sz="4" w:space="0" w:color="auto"/>
            </w:tcBorders>
            <w:shd w:val="clear" w:color="auto" w:fill="auto"/>
            <w:vAlign w:val="center"/>
            <w:hideMark/>
          </w:tcPr>
          <w:p w14:paraId="20FBB086"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r>
    </w:tbl>
    <w:p w14:paraId="5DC21F77"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Для определения параметров цен (ставок, тарифов) на 1-е полугодие 2018 года Филиал использовал прогноз роста цен на оптовом рынке и ИПЦ, опубликованные Министерством экономического развития РФ в Прогнозе социально-экономического развития РФ на 2017 год и плановый период 2018 и 2019 годов от 24.11.2016 в размере 1,063 и 1,04 соответственно.</w:t>
      </w:r>
    </w:p>
    <w:p w14:paraId="7B3DF7E9"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При этом Исполнитель отмечает, что в указанном Прогнозе социально-экономического развития РФ диапазон роста нерегулируемых цен на оптовом рынке составляет 1,053-1,063, т.е. Филиал в расчете прогнозных нерегулируемых цен на 2018 год использовал максимальную величину индекса.</w:t>
      </w:r>
    </w:p>
    <w:p w14:paraId="135CA420"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Итоговые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на 2018 год, использованные Филиалом при расчете стоимости покупки потерь электрической энергии представлены ниже.</w:t>
      </w:r>
    </w:p>
    <w:tbl>
      <w:tblPr>
        <w:tblW w:w="5014" w:type="pct"/>
        <w:tblLayout w:type="fixed"/>
        <w:tblLook w:val="04A0" w:firstRow="1" w:lastRow="0" w:firstColumn="1" w:lastColumn="0" w:noHBand="0" w:noVBand="1"/>
      </w:tblPr>
      <w:tblGrid>
        <w:gridCol w:w="2510"/>
        <w:gridCol w:w="1278"/>
        <w:gridCol w:w="1158"/>
        <w:gridCol w:w="1055"/>
        <w:gridCol w:w="1055"/>
        <w:gridCol w:w="1158"/>
        <w:gridCol w:w="1156"/>
      </w:tblGrid>
      <w:tr w:rsidR="006F791C" w:rsidRPr="00F4263D" w14:paraId="40989BB6" w14:textId="77777777" w:rsidTr="00F4263D">
        <w:trPr>
          <w:trHeight w:val="393"/>
        </w:trPr>
        <w:tc>
          <w:tcPr>
            <w:tcW w:w="1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112A7A"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Показатель</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775C6"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Ед.  изм.</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8DCC2D"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 xml:space="preserve">факт 2 месяца 2017 </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EAA60"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индекс 1-е полугодие 2018</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AE38E"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индекс 2-е полугодие 2018</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88308"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цена на 1-е полугодие 2018</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7B432"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цена на 2-е полугодие 2018</w:t>
            </w:r>
          </w:p>
        </w:tc>
      </w:tr>
      <w:tr w:rsidR="006F791C" w:rsidRPr="00F4263D" w14:paraId="6A4FAD6D" w14:textId="77777777" w:rsidTr="00F4263D">
        <w:trPr>
          <w:trHeight w:val="300"/>
        </w:trPr>
        <w:tc>
          <w:tcPr>
            <w:tcW w:w="133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9A5BC6"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сбытовая надбавка гарантирующего поставщика для группы потребителей "сетевые организации, покупающие электрическую энергию для компенсации потерь электрической энергии"</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BF9FC8"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1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F61A83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76,40</w:t>
            </w:r>
          </w:p>
        </w:tc>
        <w:tc>
          <w:tcPr>
            <w:tcW w:w="5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07F9A8D"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1,00</w:t>
            </w:r>
          </w:p>
        </w:tc>
        <w:tc>
          <w:tcPr>
            <w:tcW w:w="5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A58F91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1,04</w:t>
            </w:r>
          </w:p>
        </w:tc>
        <w:tc>
          <w:tcPr>
            <w:tcW w:w="61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25A1BA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76,40</w:t>
            </w:r>
          </w:p>
        </w:tc>
        <w:tc>
          <w:tcPr>
            <w:tcW w:w="6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5E416E9"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79,46</w:t>
            </w:r>
          </w:p>
        </w:tc>
      </w:tr>
      <w:tr w:rsidR="006F791C" w:rsidRPr="00F4263D" w14:paraId="79707737" w14:textId="77777777" w:rsidTr="00F4263D">
        <w:trPr>
          <w:trHeight w:val="115"/>
        </w:trPr>
        <w:tc>
          <w:tcPr>
            <w:tcW w:w="1339" w:type="pct"/>
            <w:tcBorders>
              <w:top w:val="nil"/>
              <w:left w:val="single" w:sz="4" w:space="0" w:color="auto"/>
              <w:bottom w:val="single" w:sz="4" w:space="0" w:color="auto"/>
              <w:right w:val="single" w:sz="4" w:space="0" w:color="auto"/>
            </w:tcBorders>
            <w:shd w:val="clear" w:color="auto" w:fill="auto"/>
            <w:vAlign w:val="center"/>
            <w:hideMark/>
          </w:tcPr>
          <w:p w14:paraId="0DBD2510"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плата за иные услуги всего</w:t>
            </w:r>
          </w:p>
        </w:tc>
        <w:tc>
          <w:tcPr>
            <w:tcW w:w="682" w:type="pct"/>
            <w:tcBorders>
              <w:top w:val="nil"/>
              <w:left w:val="nil"/>
              <w:bottom w:val="single" w:sz="4" w:space="0" w:color="auto"/>
              <w:right w:val="single" w:sz="4" w:space="0" w:color="auto"/>
            </w:tcBorders>
            <w:shd w:val="clear" w:color="auto" w:fill="auto"/>
            <w:noWrap/>
            <w:vAlign w:val="center"/>
            <w:hideMark/>
          </w:tcPr>
          <w:p w14:paraId="2C4390F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18" w:type="pct"/>
            <w:tcBorders>
              <w:top w:val="nil"/>
              <w:left w:val="nil"/>
              <w:bottom w:val="single" w:sz="4" w:space="0" w:color="auto"/>
              <w:right w:val="single" w:sz="4" w:space="0" w:color="auto"/>
            </w:tcBorders>
            <w:shd w:val="clear" w:color="auto" w:fill="auto"/>
            <w:noWrap/>
            <w:vAlign w:val="center"/>
            <w:hideMark/>
          </w:tcPr>
          <w:p w14:paraId="371CDF0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3,34</w:t>
            </w:r>
          </w:p>
        </w:tc>
        <w:tc>
          <w:tcPr>
            <w:tcW w:w="563" w:type="pct"/>
            <w:tcBorders>
              <w:top w:val="nil"/>
              <w:left w:val="nil"/>
              <w:bottom w:val="single" w:sz="4" w:space="0" w:color="auto"/>
              <w:right w:val="single" w:sz="4" w:space="0" w:color="auto"/>
            </w:tcBorders>
            <w:shd w:val="clear" w:color="auto" w:fill="auto"/>
            <w:vAlign w:val="center"/>
            <w:hideMark/>
          </w:tcPr>
          <w:p w14:paraId="69A5933E"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1,04</w:t>
            </w:r>
          </w:p>
        </w:tc>
        <w:tc>
          <w:tcPr>
            <w:tcW w:w="563" w:type="pct"/>
            <w:tcBorders>
              <w:top w:val="nil"/>
              <w:left w:val="nil"/>
              <w:bottom w:val="single" w:sz="4" w:space="0" w:color="auto"/>
              <w:right w:val="single" w:sz="4" w:space="0" w:color="auto"/>
            </w:tcBorders>
            <w:shd w:val="clear" w:color="auto" w:fill="auto"/>
            <w:vAlign w:val="center"/>
            <w:hideMark/>
          </w:tcPr>
          <w:p w14:paraId="100EA118"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1,00</w:t>
            </w:r>
          </w:p>
        </w:tc>
        <w:tc>
          <w:tcPr>
            <w:tcW w:w="618" w:type="pct"/>
            <w:tcBorders>
              <w:top w:val="nil"/>
              <w:left w:val="nil"/>
              <w:bottom w:val="single" w:sz="4" w:space="0" w:color="auto"/>
              <w:right w:val="single" w:sz="4" w:space="0" w:color="auto"/>
            </w:tcBorders>
            <w:shd w:val="clear" w:color="auto" w:fill="auto"/>
            <w:vAlign w:val="center"/>
            <w:hideMark/>
          </w:tcPr>
          <w:p w14:paraId="1C46DAF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3,47</w:t>
            </w:r>
          </w:p>
        </w:tc>
        <w:tc>
          <w:tcPr>
            <w:tcW w:w="617" w:type="pct"/>
            <w:tcBorders>
              <w:top w:val="nil"/>
              <w:left w:val="nil"/>
              <w:bottom w:val="single" w:sz="4" w:space="0" w:color="auto"/>
              <w:right w:val="single" w:sz="4" w:space="0" w:color="auto"/>
            </w:tcBorders>
            <w:shd w:val="clear" w:color="auto" w:fill="auto"/>
            <w:vAlign w:val="center"/>
            <w:hideMark/>
          </w:tcPr>
          <w:p w14:paraId="654A962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3,47</w:t>
            </w:r>
          </w:p>
        </w:tc>
      </w:tr>
      <w:tr w:rsidR="006F791C" w:rsidRPr="00F4263D" w14:paraId="2340BD29" w14:textId="77777777" w:rsidTr="00F4263D">
        <w:trPr>
          <w:trHeight w:val="202"/>
        </w:trPr>
        <w:tc>
          <w:tcPr>
            <w:tcW w:w="1339" w:type="pct"/>
            <w:tcBorders>
              <w:top w:val="nil"/>
              <w:left w:val="single" w:sz="4" w:space="0" w:color="auto"/>
              <w:bottom w:val="single" w:sz="4" w:space="0" w:color="auto"/>
              <w:right w:val="single" w:sz="4" w:space="0" w:color="auto"/>
            </w:tcBorders>
            <w:shd w:val="clear" w:color="auto" w:fill="auto"/>
            <w:vAlign w:val="center"/>
            <w:hideMark/>
          </w:tcPr>
          <w:p w14:paraId="6A9A79A1"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средневзвешенная нерегулируемая цена на электрическую энергию на оптовом рынке</w:t>
            </w:r>
          </w:p>
        </w:tc>
        <w:tc>
          <w:tcPr>
            <w:tcW w:w="682" w:type="pct"/>
            <w:tcBorders>
              <w:top w:val="nil"/>
              <w:left w:val="nil"/>
              <w:bottom w:val="single" w:sz="4" w:space="0" w:color="auto"/>
              <w:right w:val="single" w:sz="4" w:space="0" w:color="auto"/>
            </w:tcBorders>
            <w:shd w:val="clear" w:color="auto" w:fill="auto"/>
            <w:noWrap/>
            <w:vAlign w:val="center"/>
            <w:hideMark/>
          </w:tcPr>
          <w:p w14:paraId="4339110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18" w:type="pct"/>
            <w:tcBorders>
              <w:top w:val="nil"/>
              <w:left w:val="nil"/>
              <w:bottom w:val="single" w:sz="4" w:space="0" w:color="auto"/>
              <w:right w:val="single" w:sz="4" w:space="0" w:color="auto"/>
            </w:tcBorders>
            <w:shd w:val="clear" w:color="auto" w:fill="auto"/>
            <w:noWrap/>
            <w:vAlign w:val="center"/>
            <w:hideMark/>
          </w:tcPr>
          <w:p w14:paraId="7F4FC0FD"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906,41</w:t>
            </w:r>
          </w:p>
        </w:tc>
        <w:tc>
          <w:tcPr>
            <w:tcW w:w="563" w:type="pct"/>
            <w:tcBorders>
              <w:top w:val="nil"/>
              <w:left w:val="nil"/>
              <w:bottom w:val="single" w:sz="4" w:space="0" w:color="auto"/>
              <w:right w:val="single" w:sz="4" w:space="0" w:color="auto"/>
            </w:tcBorders>
            <w:shd w:val="clear" w:color="auto" w:fill="auto"/>
            <w:vAlign w:val="center"/>
            <w:hideMark/>
          </w:tcPr>
          <w:p w14:paraId="31AB9CA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1,063</w:t>
            </w:r>
          </w:p>
        </w:tc>
        <w:tc>
          <w:tcPr>
            <w:tcW w:w="563" w:type="pct"/>
            <w:tcBorders>
              <w:top w:val="nil"/>
              <w:left w:val="nil"/>
              <w:bottom w:val="single" w:sz="4" w:space="0" w:color="auto"/>
              <w:right w:val="single" w:sz="4" w:space="0" w:color="auto"/>
            </w:tcBorders>
            <w:shd w:val="clear" w:color="auto" w:fill="auto"/>
            <w:vAlign w:val="center"/>
            <w:hideMark/>
          </w:tcPr>
          <w:p w14:paraId="1FA4839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1,00</w:t>
            </w:r>
          </w:p>
        </w:tc>
        <w:tc>
          <w:tcPr>
            <w:tcW w:w="618" w:type="pct"/>
            <w:tcBorders>
              <w:top w:val="nil"/>
              <w:left w:val="nil"/>
              <w:bottom w:val="single" w:sz="4" w:space="0" w:color="auto"/>
              <w:right w:val="single" w:sz="4" w:space="0" w:color="auto"/>
            </w:tcBorders>
            <w:shd w:val="clear" w:color="auto" w:fill="auto"/>
            <w:vAlign w:val="center"/>
            <w:hideMark/>
          </w:tcPr>
          <w:p w14:paraId="0557F233"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963,51</w:t>
            </w:r>
          </w:p>
        </w:tc>
        <w:tc>
          <w:tcPr>
            <w:tcW w:w="617" w:type="pct"/>
            <w:tcBorders>
              <w:top w:val="nil"/>
              <w:left w:val="nil"/>
              <w:bottom w:val="single" w:sz="4" w:space="0" w:color="auto"/>
              <w:right w:val="single" w:sz="4" w:space="0" w:color="auto"/>
            </w:tcBorders>
            <w:shd w:val="clear" w:color="auto" w:fill="auto"/>
            <w:vAlign w:val="center"/>
            <w:hideMark/>
          </w:tcPr>
          <w:p w14:paraId="19F33B9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963,51</w:t>
            </w:r>
          </w:p>
        </w:tc>
      </w:tr>
      <w:tr w:rsidR="006F791C" w:rsidRPr="00F4263D" w14:paraId="4D0A765A" w14:textId="77777777" w:rsidTr="00F4263D">
        <w:trPr>
          <w:trHeight w:val="202"/>
        </w:trPr>
        <w:tc>
          <w:tcPr>
            <w:tcW w:w="1339" w:type="pct"/>
            <w:tcBorders>
              <w:top w:val="nil"/>
              <w:left w:val="single" w:sz="4" w:space="0" w:color="auto"/>
              <w:bottom w:val="single" w:sz="4" w:space="0" w:color="auto"/>
              <w:right w:val="single" w:sz="4" w:space="0" w:color="auto"/>
            </w:tcBorders>
            <w:shd w:val="clear" w:color="auto" w:fill="auto"/>
            <w:vAlign w:val="center"/>
            <w:hideMark/>
          </w:tcPr>
          <w:p w14:paraId="05A58A11"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средневзвешенная нерегулируемая цена на мощность на оптовом рынке</w:t>
            </w:r>
          </w:p>
        </w:tc>
        <w:tc>
          <w:tcPr>
            <w:tcW w:w="682" w:type="pct"/>
            <w:tcBorders>
              <w:top w:val="nil"/>
              <w:left w:val="nil"/>
              <w:bottom w:val="single" w:sz="4" w:space="0" w:color="auto"/>
              <w:right w:val="single" w:sz="4" w:space="0" w:color="auto"/>
            </w:tcBorders>
            <w:shd w:val="clear" w:color="auto" w:fill="auto"/>
            <w:noWrap/>
            <w:vAlign w:val="center"/>
            <w:hideMark/>
          </w:tcPr>
          <w:p w14:paraId="3AAE5C2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Мвт в месяц</w:t>
            </w:r>
          </w:p>
        </w:tc>
        <w:tc>
          <w:tcPr>
            <w:tcW w:w="618" w:type="pct"/>
            <w:tcBorders>
              <w:top w:val="nil"/>
              <w:left w:val="nil"/>
              <w:bottom w:val="single" w:sz="4" w:space="0" w:color="auto"/>
              <w:right w:val="single" w:sz="4" w:space="0" w:color="auto"/>
            </w:tcBorders>
            <w:shd w:val="clear" w:color="auto" w:fill="auto"/>
            <w:noWrap/>
            <w:vAlign w:val="center"/>
            <w:hideMark/>
          </w:tcPr>
          <w:p w14:paraId="4E133EC8"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558 636,92</w:t>
            </w:r>
          </w:p>
        </w:tc>
        <w:tc>
          <w:tcPr>
            <w:tcW w:w="563" w:type="pct"/>
            <w:tcBorders>
              <w:top w:val="nil"/>
              <w:left w:val="nil"/>
              <w:bottom w:val="single" w:sz="4" w:space="0" w:color="auto"/>
              <w:right w:val="single" w:sz="4" w:space="0" w:color="auto"/>
            </w:tcBorders>
            <w:shd w:val="clear" w:color="auto" w:fill="auto"/>
            <w:vAlign w:val="center"/>
            <w:hideMark/>
          </w:tcPr>
          <w:p w14:paraId="535C51F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1,063</w:t>
            </w:r>
          </w:p>
        </w:tc>
        <w:tc>
          <w:tcPr>
            <w:tcW w:w="563" w:type="pct"/>
            <w:tcBorders>
              <w:top w:val="nil"/>
              <w:left w:val="nil"/>
              <w:bottom w:val="single" w:sz="4" w:space="0" w:color="auto"/>
              <w:right w:val="single" w:sz="4" w:space="0" w:color="auto"/>
            </w:tcBorders>
            <w:shd w:val="clear" w:color="auto" w:fill="auto"/>
            <w:vAlign w:val="center"/>
            <w:hideMark/>
          </w:tcPr>
          <w:p w14:paraId="17C1BD1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1,00</w:t>
            </w:r>
          </w:p>
        </w:tc>
        <w:tc>
          <w:tcPr>
            <w:tcW w:w="618" w:type="pct"/>
            <w:tcBorders>
              <w:top w:val="nil"/>
              <w:left w:val="nil"/>
              <w:bottom w:val="single" w:sz="4" w:space="0" w:color="auto"/>
              <w:right w:val="single" w:sz="4" w:space="0" w:color="auto"/>
            </w:tcBorders>
            <w:shd w:val="clear" w:color="auto" w:fill="auto"/>
            <w:vAlign w:val="center"/>
            <w:hideMark/>
          </w:tcPr>
          <w:p w14:paraId="7E7ECF19"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593 831,05</w:t>
            </w:r>
          </w:p>
        </w:tc>
        <w:tc>
          <w:tcPr>
            <w:tcW w:w="617" w:type="pct"/>
            <w:tcBorders>
              <w:top w:val="nil"/>
              <w:left w:val="nil"/>
              <w:bottom w:val="single" w:sz="4" w:space="0" w:color="auto"/>
              <w:right w:val="single" w:sz="4" w:space="0" w:color="auto"/>
            </w:tcBorders>
            <w:shd w:val="clear" w:color="auto" w:fill="auto"/>
            <w:vAlign w:val="center"/>
            <w:hideMark/>
          </w:tcPr>
          <w:p w14:paraId="61DBEC7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593 831,05</w:t>
            </w:r>
          </w:p>
        </w:tc>
      </w:tr>
      <w:tr w:rsidR="006F791C" w:rsidRPr="00F4263D" w14:paraId="1AA6930A" w14:textId="77777777" w:rsidTr="00F4263D">
        <w:trPr>
          <w:trHeight w:val="202"/>
        </w:trPr>
        <w:tc>
          <w:tcPr>
            <w:tcW w:w="1339" w:type="pct"/>
            <w:tcBorders>
              <w:top w:val="nil"/>
              <w:left w:val="single" w:sz="4" w:space="0" w:color="auto"/>
              <w:bottom w:val="single" w:sz="4" w:space="0" w:color="auto"/>
              <w:right w:val="single" w:sz="4" w:space="0" w:color="auto"/>
            </w:tcBorders>
            <w:shd w:val="clear" w:color="auto" w:fill="auto"/>
            <w:vAlign w:val="center"/>
            <w:hideMark/>
          </w:tcPr>
          <w:p w14:paraId="256B4997"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коэффициент оплаты мощности потребителями, выбравшими для расчетов первую ценовую категорию</w:t>
            </w:r>
          </w:p>
        </w:tc>
        <w:tc>
          <w:tcPr>
            <w:tcW w:w="682" w:type="pct"/>
            <w:tcBorders>
              <w:top w:val="nil"/>
              <w:left w:val="nil"/>
              <w:bottom w:val="single" w:sz="4" w:space="0" w:color="auto"/>
              <w:right w:val="single" w:sz="4" w:space="0" w:color="auto"/>
            </w:tcBorders>
            <w:shd w:val="clear" w:color="auto" w:fill="auto"/>
            <w:noWrap/>
            <w:vAlign w:val="center"/>
            <w:hideMark/>
          </w:tcPr>
          <w:p w14:paraId="1FF2F91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18" w:type="pct"/>
            <w:tcBorders>
              <w:top w:val="nil"/>
              <w:left w:val="nil"/>
              <w:bottom w:val="single" w:sz="4" w:space="0" w:color="auto"/>
              <w:right w:val="single" w:sz="4" w:space="0" w:color="auto"/>
            </w:tcBorders>
            <w:shd w:val="clear" w:color="auto" w:fill="auto"/>
            <w:noWrap/>
            <w:vAlign w:val="center"/>
            <w:hideMark/>
          </w:tcPr>
          <w:p w14:paraId="474B2CB7"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0,001522263</w:t>
            </w:r>
          </w:p>
        </w:tc>
        <w:tc>
          <w:tcPr>
            <w:tcW w:w="563" w:type="pct"/>
            <w:tcBorders>
              <w:top w:val="nil"/>
              <w:left w:val="nil"/>
              <w:bottom w:val="single" w:sz="4" w:space="0" w:color="auto"/>
              <w:right w:val="single" w:sz="4" w:space="0" w:color="auto"/>
            </w:tcBorders>
            <w:shd w:val="clear" w:color="auto" w:fill="auto"/>
            <w:vAlign w:val="center"/>
            <w:hideMark/>
          </w:tcPr>
          <w:p w14:paraId="29FF5341"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63" w:type="pct"/>
            <w:tcBorders>
              <w:top w:val="nil"/>
              <w:left w:val="nil"/>
              <w:bottom w:val="single" w:sz="4" w:space="0" w:color="auto"/>
              <w:right w:val="single" w:sz="4" w:space="0" w:color="auto"/>
            </w:tcBorders>
            <w:shd w:val="clear" w:color="auto" w:fill="auto"/>
            <w:vAlign w:val="center"/>
            <w:hideMark/>
          </w:tcPr>
          <w:p w14:paraId="4329B83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618" w:type="pct"/>
            <w:tcBorders>
              <w:top w:val="nil"/>
              <w:left w:val="nil"/>
              <w:bottom w:val="single" w:sz="4" w:space="0" w:color="auto"/>
              <w:right w:val="single" w:sz="4" w:space="0" w:color="auto"/>
            </w:tcBorders>
            <w:shd w:val="clear" w:color="auto" w:fill="auto"/>
            <w:vAlign w:val="center"/>
            <w:hideMark/>
          </w:tcPr>
          <w:p w14:paraId="328DA48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0,001522263</w:t>
            </w:r>
          </w:p>
        </w:tc>
        <w:tc>
          <w:tcPr>
            <w:tcW w:w="617" w:type="pct"/>
            <w:tcBorders>
              <w:top w:val="nil"/>
              <w:left w:val="nil"/>
              <w:bottom w:val="single" w:sz="4" w:space="0" w:color="auto"/>
              <w:right w:val="single" w:sz="4" w:space="0" w:color="auto"/>
            </w:tcBorders>
            <w:shd w:val="clear" w:color="auto" w:fill="auto"/>
            <w:vAlign w:val="center"/>
            <w:hideMark/>
          </w:tcPr>
          <w:p w14:paraId="7EEE6506"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0,001522263</w:t>
            </w:r>
          </w:p>
        </w:tc>
      </w:tr>
      <w:tr w:rsidR="006F791C" w:rsidRPr="00F4263D" w14:paraId="05A045B6" w14:textId="77777777" w:rsidTr="00F4263D">
        <w:trPr>
          <w:trHeight w:val="115"/>
        </w:trPr>
        <w:tc>
          <w:tcPr>
            <w:tcW w:w="1339" w:type="pct"/>
            <w:tcBorders>
              <w:top w:val="nil"/>
              <w:left w:val="single" w:sz="4" w:space="0" w:color="auto"/>
              <w:bottom w:val="single" w:sz="4" w:space="0" w:color="auto"/>
              <w:right w:val="single" w:sz="4" w:space="0" w:color="auto"/>
            </w:tcBorders>
            <w:shd w:val="clear" w:color="auto" w:fill="auto"/>
            <w:vAlign w:val="center"/>
            <w:hideMark/>
          </w:tcPr>
          <w:p w14:paraId="0363A3DA"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Итого средневзвешенная цена покупки потерь</w:t>
            </w:r>
          </w:p>
        </w:tc>
        <w:tc>
          <w:tcPr>
            <w:tcW w:w="682" w:type="pct"/>
            <w:tcBorders>
              <w:top w:val="nil"/>
              <w:left w:val="nil"/>
              <w:bottom w:val="single" w:sz="4" w:space="0" w:color="auto"/>
              <w:right w:val="single" w:sz="4" w:space="0" w:color="auto"/>
            </w:tcBorders>
            <w:shd w:val="clear" w:color="auto" w:fill="auto"/>
            <w:noWrap/>
            <w:vAlign w:val="center"/>
            <w:hideMark/>
          </w:tcPr>
          <w:p w14:paraId="2091A509"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18" w:type="pct"/>
            <w:tcBorders>
              <w:top w:val="nil"/>
              <w:left w:val="nil"/>
              <w:bottom w:val="single" w:sz="4" w:space="0" w:color="auto"/>
              <w:right w:val="single" w:sz="4" w:space="0" w:color="auto"/>
            </w:tcBorders>
            <w:shd w:val="clear" w:color="auto" w:fill="auto"/>
            <w:noWrap/>
            <w:vAlign w:val="center"/>
            <w:hideMark/>
          </w:tcPr>
          <w:p w14:paraId="0E74FEA6"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1 836,54</w:t>
            </w:r>
          </w:p>
        </w:tc>
        <w:tc>
          <w:tcPr>
            <w:tcW w:w="563" w:type="pct"/>
            <w:tcBorders>
              <w:top w:val="nil"/>
              <w:left w:val="nil"/>
              <w:bottom w:val="single" w:sz="4" w:space="0" w:color="auto"/>
              <w:right w:val="single" w:sz="4" w:space="0" w:color="auto"/>
            </w:tcBorders>
            <w:shd w:val="clear" w:color="auto" w:fill="auto"/>
            <w:noWrap/>
            <w:vAlign w:val="center"/>
            <w:hideMark/>
          </w:tcPr>
          <w:p w14:paraId="3959D882"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63" w:type="pct"/>
            <w:tcBorders>
              <w:top w:val="nil"/>
              <w:left w:val="nil"/>
              <w:bottom w:val="single" w:sz="4" w:space="0" w:color="auto"/>
              <w:right w:val="single" w:sz="4" w:space="0" w:color="auto"/>
            </w:tcBorders>
            <w:shd w:val="clear" w:color="auto" w:fill="auto"/>
            <w:noWrap/>
            <w:vAlign w:val="center"/>
            <w:hideMark/>
          </w:tcPr>
          <w:p w14:paraId="46D3C187"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618" w:type="pct"/>
            <w:tcBorders>
              <w:top w:val="nil"/>
              <w:left w:val="nil"/>
              <w:bottom w:val="single" w:sz="4" w:space="0" w:color="auto"/>
              <w:right w:val="single" w:sz="4" w:space="0" w:color="auto"/>
            </w:tcBorders>
            <w:shd w:val="clear" w:color="auto" w:fill="auto"/>
            <w:noWrap/>
            <w:vAlign w:val="center"/>
            <w:hideMark/>
          </w:tcPr>
          <w:p w14:paraId="44B42AC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1 947,35</w:t>
            </w:r>
          </w:p>
        </w:tc>
        <w:tc>
          <w:tcPr>
            <w:tcW w:w="617" w:type="pct"/>
            <w:tcBorders>
              <w:top w:val="nil"/>
              <w:left w:val="nil"/>
              <w:bottom w:val="single" w:sz="4" w:space="0" w:color="auto"/>
              <w:right w:val="single" w:sz="4" w:space="0" w:color="auto"/>
            </w:tcBorders>
            <w:shd w:val="clear" w:color="auto" w:fill="auto"/>
            <w:noWrap/>
            <w:vAlign w:val="center"/>
            <w:hideMark/>
          </w:tcPr>
          <w:p w14:paraId="4ED9690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1 950,41</w:t>
            </w:r>
          </w:p>
        </w:tc>
      </w:tr>
    </w:tbl>
    <w:p w14:paraId="709F01C0"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Исполнитель отмечает, что в расчете составляющих предельного уровня нерегулируемый цены на 2018 год часть составляющих индексировалась с 1-гополугодия 2018 года, часть (сбытовая надбавка) – со 2-го полугодия 2018 года. По мнению Исполнителя, при использовании единообразного подхода в индексации позиция Филиала по обоснованию прогнозной стоимости приобретения потерь электрической энергии на 2018 года выглядела бы сильнее.</w:t>
      </w:r>
    </w:p>
    <w:p w14:paraId="1F130A27"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Таким образом, заявленная Филиалом в составе тарифной заявки на 2018 год стоимость потерь электрической энергии составила 3 275 122,62 руб., расчет представлен ниже.</w:t>
      </w:r>
    </w:p>
    <w:tbl>
      <w:tblPr>
        <w:tblW w:w="5000" w:type="pct"/>
        <w:tblLayout w:type="fixed"/>
        <w:tblLook w:val="04A0" w:firstRow="1" w:lastRow="0" w:firstColumn="1" w:lastColumn="0" w:noHBand="0" w:noVBand="1"/>
      </w:tblPr>
      <w:tblGrid>
        <w:gridCol w:w="3943"/>
        <w:gridCol w:w="1168"/>
        <w:gridCol w:w="1411"/>
        <w:gridCol w:w="1411"/>
        <w:gridCol w:w="1411"/>
      </w:tblGrid>
      <w:tr w:rsidR="006F791C" w:rsidRPr="00F4263D" w14:paraId="588D8CC3" w14:textId="77777777" w:rsidTr="002354BB">
        <w:trPr>
          <w:trHeight w:val="300"/>
          <w:tblHeader/>
        </w:trPr>
        <w:tc>
          <w:tcPr>
            <w:tcW w:w="21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79471F"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Наименование</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AA38A5"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Ед.  изм.</w:t>
            </w:r>
          </w:p>
        </w:tc>
        <w:tc>
          <w:tcPr>
            <w:tcW w:w="226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4BD740"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2018 год</w:t>
            </w:r>
          </w:p>
        </w:tc>
      </w:tr>
      <w:tr w:rsidR="006F791C" w:rsidRPr="00F4263D" w14:paraId="432627E2" w14:textId="77777777" w:rsidTr="002354BB">
        <w:trPr>
          <w:trHeight w:val="300"/>
          <w:tblHeader/>
        </w:trPr>
        <w:tc>
          <w:tcPr>
            <w:tcW w:w="21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DFEDD" w14:textId="77777777" w:rsidR="006F791C" w:rsidRPr="00F4263D" w:rsidRDefault="006F791C" w:rsidP="00C55B33">
            <w:pPr>
              <w:spacing w:after="0"/>
              <w:rPr>
                <w:rFonts w:ascii="Myriad Pro" w:hAnsi="Myriad Pro"/>
                <w:b/>
                <w:bCs/>
                <w:color w:val="FFFFFF" w:themeColor="background1"/>
                <w:sz w:val="18"/>
                <w:szCs w:val="18"/>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073EF3" w14:textId="77777777" w:rsidR="006F791C" w:rsidRPr="00F4263D" w:rsidRDefault="006F791C" w:rsidP="00C55B33">
            <w:pPr>
              <w:spacing w:after="0"/>
              <w:rPr>
                <w:rFonts w:ascii="Myriad Pro" w:hAnsi="Myriad Pro"/>
                <w:b/>
                <w:bCs/>
                <w:color w:val="FFFFFF" w:themeColor="background1"/>
                <w:sz w:val="18"/>
                <w:szCs w:val="18"/>
              </w:rPr>
            </w:pP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06C1E0"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1 полугодие</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4880CC"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2 полугодие</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81E474"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год</w:t>
            </w:r>
          </w:p>
        </w:tc>
      </w:tr>
      <w:tr w:rsidR="006F791C" w:rsidRPr="00F4263D" w14:paraId="57CEB8C5" w14:textId="77777777" w:rsidTr="002354BB">
        <w:trPr>
          <w:trHeight w:val="300"/>
        </w:trPr>
        <w:tc>
          <w:tcPr>
            <w:tcW w:w="21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9D4D89A"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 xml:space="preserve">объем потерь </w:t>
            </w:r>
          </w:p>
        </w:tc>
        <w:tc>
          <w:tcPr>
            <w:tcW w:w="6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865B11"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млн. кВт.ч.</w:t>
            </w:r>
          </w:p>
        </w:tc>
        <w:tc>
          <w:tcPr>
            <w:tcW w:w="7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60942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881,01</w:t>
            </w:r>
          </w:p>
        </w:tc>
        <w:tc>
          <w:tcPr>
            <w:tcW w:w="7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21B65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799,57</w:t>
            </w:r>
          </w:p>
        </w:tc>
        <w:tc>
          <w:tcPr>
            <w:tcW w:w="7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5C73AE"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1 680,6</w:t>
            </w:r>
          </w:p>
        </w:tc>
      </w:tr>
      <w:tr w:rsidR="006F791C" w:rsidRPr="00F4263D" w14:paraId="6229773E" w14:textId="77777777" w:rsidTr="002354BB">
        <w:trPr>
          <w:trHeight w:val="300"/>
        </w:trPr>
        <w:tc>
          <w:tcPr>
            <w:tcW w:w="2110" w:type="pct"/>
            <w:tcBorders>
              <w:top w:val="nil"/>
              <w:left w:val="single" w:sz="4" w:space="0" w:color="auto"/>
              <w:bottom w:val="single" w:sz="4" w:space="0" w:color="auto"/>
              <w:right w:val="single" w:sz="4" w:space="0" w:color="auto"/>
            </w:tcBorders>
            <w:shd w:val="clear" w:color="auto" w:fill="auto"/>
            <w:noWrap/>
            <w:vAlign w:val="center"/>
            <w:hideMark/>
          </w:tcPr>
          <w:p w14:paraId="30934040"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прогнозная свободная (нерегулируемая) цена на электрическую энергию</w:t>
            </w:r>
          </w:p>
        </w:tc>
        <w:tc>
          <w:tcPr>
            <w:tcW w:w="625" w:type="pct"/>
            <w:tcBorders>
              <w:top w:val="nil"/>
              <w:left w:val="nil"/>
              <w:bottom w:val="single" w:sz="4" w:space="0" w:color="auto"/>
              <w:right w:val="single" w:sz="4" w:space="0" w:color="auto"/>
            </w:tcBorders>
            <w:shd w:val="clear" w:color="auto" w:fill="auto"/>
            <w:noWrap/>
            <w:vAlign w:val="center"/>
            <w:hideMark/>
          </w:tcPr>
          <w:p w14:paraId="1C149332"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755" w:type="pct"/>
            <w:tcBorders>
              <w:top w:val="nil"/>
              <w:left w:val="nil"/>
              <w:bottom w:val="single" w:sz="4" w:space="0" w:color="auto"/>
              <w:right w:val="single" w:sz="4" w:space="0" w:color="auto"/>
            </w:tcBorders>
            <w:shd w:val="clear" w:color="auto" w:fill="auto"/>
            <w:noWrap/>
            <w:vAlign w:val="center"/>
            <w:hideMark/>
          </w:tcPr>
          <w:p w14:paraId="5C5FA4A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1 947,35</w:t>
            </w:r>
          </w:p>
        </w:tc>
        <w:tc>
          <w:tcPr>
            <w:tcW w:w="755" w:type="pct"/>
            <w:tcBorders>
              <w:top w:val="nil"/>
              <w:left w:val="nil"/>
              <w:bottom w:val="single" w:sz="4" w:space="0" w:color="auto"/>
              <w:right w:val="single" w:sz="4" w:space="0" w:color="auto"/>
            </w:tcBorders>
            <w:shd w:val="clear" w:color="auto" w:fill="auto"/>
            <w:noWrap/>
            <w:vAlign w:val="center"/>
            <w:hideMark/>
          </w:tcPr>
          <w:p w14:paraId="5C3B888E"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1 950,41</w:t>
            </w:r>
          </w:p>
        </w:tc>
        <w:tc>
          <w:tcPr>
            <w:tcW w:w="755" w:type="pct"/>
            <w:tcBorders>
              <w:top w:val="nil"/>
              <w:left w:val="nil"/>
              <w:bottom w:val="single" w:sz="4" w:space="0" w:color="auto"/>
              <w:right w:val="single" w:sz="4" w:space="0" w:color="auto"/>
            </w:tcBorders>
            <w:shd w:val="clear" w:color="auto" w:fill="auto"/>
            <w:noWrap/>
            <w:vAlign w:val="center"/>
            <w:hideMark/>
          </w:tcPr>
          <w:p w14:paraId="72F2A82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1 948,80</w:t>
            </w:r>
          </w:p>
        </w:tc>
      </w:tr>
      <w:tr w:rsidR="006F791C" w:rsidRPr="00F4263D" w14:paraId="0971A94E" w14:textId="77777777" w:rsidTr="002354BB">
        <w:trPr>
          <w:trHeight w:val="300"/>
        </w:trPr>
        <w:tc>
          <w:tcPr>
            <w:tcW w:w="2110" w:type="pct"/>
            <w:tcBorders>
              <w:top w:val="nil"/>
              <w:left w:val="single" w:sz="4" w:space="0" w:color="auto"/>
              <w:bottom w:val="single" w:sz="4" w:space="0" w:color="auto"/>
              <w:right w:val="single" w:sz="4" w:space="0" w:color="auto"/>
            </w:tcBorders>
            <w:shd w:val="clear" w:color="auto" w:fill="auto"/>
            <w:noWrap/>
            <w:vAlign w:val="center"/>
            <w:hideMark/>
          </w:tcPr>
          <w:p w14:paraId="6BD083A0"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итого стоимость потерь электрической энергии</w:t>
            </w:r>
          </w:p>
        </w:tc>
        <w:tc>
          <w:tcPr>
            <w:tcW w:w="625" w:type="pct"/>
            <w:tcBorders>
              <w:top w:val="nil"/>
              <w:left w:val="nil"/>
              <w:bottom w:val="single" w:sz="4" w:space="0" w:color="auto"/>
              <w:right w:val="single" w:sz="4" w:space="0" w:color="auto"/>
            </w:tcBorders>
            <w:shd w:val="clear" w:color="auto" w:fill="auto"/>
            <w:noWrap/>
            <w:vAlign w:val="center"/>
            <w:hideMark/>
          </w:tcPr>
          <w:p w14:paraId="395685DD"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тыс. руб.</w:t>
            </w:r>
          </w:p>
        </w:tc>
        <w:tc>
          <w:tcPr>
            <w:tcW w:w="755" w:type="pct"/>
            <w:tcBorders>
              <w:top w:val="nil"/>
              <w:left w:val="nil"/>
              <w:bottom w:val="single" w:sz="4" w:space="0" w:color="auto"/>
              <w:right w:val="single" w:sz="4" w:space="0" w:color="auto"/>
            </w:tcBorders>
            <w:shd w:val="clear" w:color="auto" w:fill="auto"/>
            <w:noWrap/>
            <w:vAlign w:val="center"/>
            <w:hideMark/>
          </w:tcPr>
          <w:p w14:paraId="475A492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1 715 636,58</w:t>
            </w:r>
          </w:p>
        </w:tc>
        <w:tc>
          <w:tcPr>
            <w:tcW w:w="755" w:type="pct"/>
            <w:tcBorders>
              <w:top w:val="nil"/>
              <w:left w:val="nil"/>
              <w:bottom w:val="single" w:sz="4" w:space="0" w:color="auto"/>
              <w:right w:val="single" w:sz="4" w:space="0" w:color="auto"/>
            </w:tcBorders>
            <w:shd w:val="clear" w:color="auto" w:fill="auto"/>
            <w:noWrap/>
            <w:vAlign w:val="center"/>
            <w:hideMark/>
          </w:tcPr>
          <w:p w14:paraId="6DB4224B"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1 559 486,04</w:t>
            </w:r>
          </w:p>
        </w:tc>
        <w:tc>
          <w:tcPr>
            <w:tcW w:w="755" w:type="pct"/>
            <w:tcBorders>
              <w:top w:val="nil"/>
              <w:left w:val="nil"/>
              <w:bottom w:val="single" w:sz="4" w:space="0" w:color="auto"/>
              <w:right w:val="single" w:sz="4" w:space="0" w:color="auto"/>
            </w:tcBorders>
            <w:shd w:val="clear" w:color="auto" w:fill="auto"/>
            <w:noWrap/>
            <w:vAlign w:val="center"/>
            <w:hideMark/>
          </w:tcPr>
          <w:p w14:paraId="3294970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3 275 122,62</w:t>
            </w:r>
          </w:p>
        </w:tc>
      </w:tr>
    </w:tbl>
    <w:p w14:paraId="6878C1B1"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 xml:space="preserve">Исполнитель отмечает, что на момент подачи Филиалом предложение об установлении тарифов на услуги по передаче электрической энергии по распределительным сетям на 2018 год отсутствовал прогноз Ассоциации НП «Совет рынка» о прогнозных ценах на электрическую энергию (мощность) на 2018 год, но размещены прогнозы цен на 2017 год. Исполнитель считает, что первоначальное предложение Филиала по размеру расходов на приобретение потерь электрической энергии на 2018 год методологически не в полной мере соответствует требованиям Основ ценообразования №1178, Филиал мог использовать в расчетах прогноз цен на 2017 год с их индексацией на индекс, определенный для роста нерегулируемых цен на оптовом рынке в прогнозе Минэкономразвития РФ. </w:t>
      </w:r>
    </w:p>
    <w:p w14:paraId="7BAB9184"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Исполнитель рекомендует Заказчику приводить соответствующие пояснения в составе пояснительной записки к подаваемым тарифным материалам.</w:t>
      </w:r>
    </w:p>
    <w:p w14:paraId="7FFA7C92"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В соответствии с письмом от 23.11.2017 №1.3/01/28665-исх Филиала направил в адрес РЭК Красноярского края уточненный расчет стоимости потерь электрической энергии на 2018 год. Расчет произведен Филиалом с использованием информация о прогнозных свободных (нерегулируемых) ценах на электрическую энергию (мощность) на следующий период регулирования по субъектам РФ, опубликованных в прогнозе НП «Совет рынка» от 01.11.2017 года на 2018 год.</w:t>
      </w:r>
    </w:p>
    <w:p w14:paraId="4789E48D"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Кроме того, в уточненном предложении Филиала указан плановый объем потерь электрической энергии в сетях на 2018 год в размере 1 501,0 млн. кВт.ч., что прямо соответствует объему технологического расход электрической энергии (потери) в электрических сетях Филиала на 2018 год, утвержденному Приказом ФАС России от 30.11.2017 №1613/17-ДСП (1 501,2 млн. кВт.ч.). Таким образом, по мнению Исполнителя, Филиал выразил согласие с утвержденным ФАС России объемом технологического расход электрической энергии (потерями) в электрических сетях на 2018 год.</w:t>
      </w:r>
    </w:p>
    <w:p w14:paraId="1011C446"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При расчете стоимости покупки потерь электрической энергии Филиал использовал следующие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на 2018 год.</w:t>
      </w:r>
    </w:p>
    <w:tbl>
      <w:tblPr>
        <w:tblW w:w="5031" w:type="pct"/>
        <w:tblLayout w:type="fixed"/>
        <w:tblLook w:val="04A0" w:firstRow="1" w:lastRow="0" w:firstColumn="1" w:lastColumn="0" w:noHBand="0" w:noVBand="1"/>
      </w:tblPr>
      <w:tblGrid>
        <w:gridCol w:w="2518"/>
        <w:gridCol w:w="1282"/>
        <w:gridCol w:w="1162"/>
        <w:gridCol w:w="1059"/>
        <w:gridCol w:w="1059"/>
        <w:gridCol w:w="1162"/>
        <w:gridCol w:w="1160"/>
      </w:tblGrid>
      <w:tr w:rsidR="006F791C" w:rsidRPr="00F4263D" w14:paraId="48423A99" w14:textId="77777777" w:rsidTr="00F4263D">
        <w:trPr>
          <w:trHeight w:val="374"/>
          <w:tblHeader/>
        </w:trPr>
        <w:tc>
          <w:tcPr>
            <w:tcW w:w="1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A37D1C"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Показатель</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3602E"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Ед.  изм.</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8DA9B7"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факт 10 месяцев 2017</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4A5A1"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индекс 1-е полугодие 2018</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42C44A"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индекс 2-е полугодие 2018</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712A91"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цена на 1-е полугодие 2018</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7AD4CC"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цена на 2-е полугодие 2018</w:t>
            </w:r>
          </w:p>
        </w:tc>
      </w:tr>
      <w:tr w:rsidR="006F791C" w:rsidRPr="00F4263D" w14:paraId="0466F412" w14:textId="77777777" w:rsidTr="00F4263D">
        <w:trPr>
          <w:trHeight w:val="286"/>
        </w:trPr>
        <w:tc>
          <w:tcPr>
            <w:tcW w:w="133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FCEEB08"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сбытовая надбавка гарантирующего поставщика для группы потребителей "сетевые организации, покупающие электрическую энергию для компенсации потерь электрической энергии"</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1B578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1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F932FB"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76,40</w:t>
            </w:r>
          </w:p>
        </w:tc>
        <w:tc>
          <w:tcPr>
            <w:tcW w:w="5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257A5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1,00</w:t>
            </w:r>
          </w:p>
        </w:tc>
        <w:tc>
          <w:tcPr>
            <w:tcW w:w="5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AD3F79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1,04</w:t>
            </w:r>
          </w:p>
        </w:tc>
        <w:tc>
          <w:tcPr>
            <w:tcW w:w="61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0CDF901"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76,40</w:t>
            </w:r>
          </w:p>
        </w:tc>
        <w:tc>
          <w:tcPr>
            <w:tcW w:w="6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8D6682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79,46</w:t>
            </w:r>
          </w:p>
        </w:tc>
      </w:tr>
      <w:tr w:rsidR="006F791C" w:rsidRPr="00F4263D" w14:paraId="6A0FFA28" w14:textId="77777777" w:rsidTr="00F4263D">
        <w:trPr>
          <w:trHeight w:val="110"/>
        </w:trPr>
        <w:tc>
          <w:tcPr>
            <w:tcW w:w="1339" w:type="pct"/>
            <w:tcBorders>
              <w:top w:val="nil"/>
              <w:left w:val="single" w:sz="4" w:space="0" w:color="auto"/>
              <w:bottom w:val="single" w:sz="4" w:space="0" w:color="auto"/>
              <w:right w:val="single" w:sz="4" w:space="0" w:color="auto"/>
            </w:tcBorders>
            <w:shd w:val="clear" w:color="auto" w:fill="auto"/>
            <w:vAlign w:val="center"/>
            <w:hideMark/>
          </w:tcPr>
          <w:p w14:paraId="7CADFDB9"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плата за иные услуги всего</w:t>
            </w:r>
          </w:p>
        </w:tc>
        <w:tc>
          <w:tcPr>
            <w:tcW w:w="682" w:type="pct"/>
            <w:tcBorders>
              <w:top w:val="nil"/>
              <w:left w:val="nil"/>
              <w:bottom w:val="single" w:sz="4" w:space="0" w:color="auto"/>
              <w:right w:val="single" w:sz="4" w:space="0" w:color="auto"/>
            </w:tcBorders>
            <w:shd w:val="clear" w:color="auto" w:fill="auto"/>
            <w:noWrap/>
            <w:vAlign w:val="center"/>
            <w:hideMark/>
          </w:tcPr>
          <w:p w14:paraId="39EBA256"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18" w:type="pct"/>
            <w:tcBorders>
              <w:top w:val="nil"/>
              <w:left w:val="nil"/>
              <w:bottom w:val="single" w:sz="4" w:space="0" w:color="auto"/>
              <w:right w:val="single" w:sz="4" w:space="0" w:color="auto"/>
            </w:tcBorders>
            <w:shd w:val="clear" w:color="auto" w:fill="auto"/>
            <w:noWrap/>
            <w:vAlign w:val="center"/>
            <w:hideMark/>
          </w:tcPr>
          <w:p w14:paraId="1FBF8819"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3,27</w:t>
            </w:r>
          </w:p>
        </w:tc>
        <w:tc>
          <w:tcPr>
            <w:tcW w:w="563" w:type="pct"/>
            <w:tcBorders>
              <w:top w:val="nil"/>
              <w:left w:val="nil"/>
              <w:bottom w:val="single" w:sz="4" w:space="0" w:color="auto"/>
              <w:right w:val="single" w:sz="4" w:space="0" w:color="auto"/>
            </w:tcBorders>
            <w:shd w:val="clear" w:color="auto" w:fill="auto"/>
            <w:vAlign w:val="center"/>
            <w:hideMark/>
          </w:tcPr>
          <w:p w14:paraId="11D4EC2B"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1,00</w:t>
            </w:r>
          </w:p>
        </w:tc>
        <w:tc>
          <w:tcPr>
            <w:tcW w:w="563" w:type="pct"/>
            <w:tcBorders>
              <w:top w:val="nil"/>
              <w:left w:val="nil"/>
              <w:bottom w:val="single" w:sz="4" w:space="0" w:color="auto"/>
              <w:right w:val="single" w:sz="4" w:space="0" w:color="auto"/>
            </w:tcBorders>
            <w:shd w:val="clear" w:color="auto" w:fill="auto"/>
            <w:vAlign w:val="center"/>
            <w:hideMark/>
          </w:tcPr>
          <w:p w14:paraId="3074F33B"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1,04</w:t>
            </w:r>
          </w:p>
        </w:tc>
        <w:tc>
          <w:tcPr>
            <w:tcW w:w="618" w:type="pct"/>
            <w:tcBorders>
              <w:top w:val="nil"/>
              <w:left w:val="nil"/>
              <w:bottom w:val="single" w:sz="4" w:space="0" w:color="auto"/>
              <w:right w:val="single" w:sz="4" w:space="0" w:color="auto"/>
            </w:tcBorders>
            <w:shd w:val="clear" w:color="auto" w:fill="auto"/>
            <w:vAlign w:val="center"/>
            <w:hideMark/>
          </w:tcPr>
          <w:p w14:paraId="11A3EE76"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3,27</w:t>
            </w:r>
          </w:p>
        </w:tc>
        <w:tc>
          <w:tcPr>
            <w:tcW w:w="617" w:type="pct"/>
            <w:tcBorders>
              <w:top w:val="nil"/>
              <w:left w:val="nil"/>
              <w:bottom w:val="single" w:sz="4" w:space="0" w:color="auto"/>
              <w:right w:val="single" w:sz="4" w:space="0" w:color="auto"/>
            </w:tcBorders>
            <w:shd w:val="clear" w:color="auto" w:fill="auto"/>
            <w:vAlign w:val="center"/>
            <w:hideMark/>
          </w:tcPr>
          <w:p w14:paraId="58FFD80B"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3,40</w:t>
            </w:r>
          </w:p>
        </w:tc>
      </w:tr>
      <w:tr w:rsidR="006F791C" w:rsidRPr="00F4263D" w14:paraId="14BA4C2D" w14:textId="77777777" w:rsidTr="00F4263D">
        <w:trPr>
          <w:trHeight w:val="192"/>
        </w:trPr>
        <w:tc>
          <w:tcPr>
            <w:tcW w:w="1339" w:type="pct"/>
            <w:tcBorders>
              <w:top w:val="nil"/>
              <w:left w:val="single" w:sz="4" w:space="0" w:color="auto"/>
              <w:bottom w:val="single" w:sz="4" w:space="0" w:color="auto"/>
              <w:right w:val="single" w:sz="4" w:space="0" w:color="auto"/>
            </w:tcBorders>
            <w:shd w:val="clear" w:color="auto" w:fill="auto"/>
            <w:vAlign w:val="center"/>
            <w:hideMark/>
          </w:tcPr>
          <w:p w14:paraId="01FCBA69"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средневзвешенная нерегулируемая цена на электрическую энергию на оптовом рынке</w:t>
            </w:r>
          </w:p>
        </w:tc>
        <w:tc>
          <w:tcPr>
            <w:tcW w:w="682" w:type="pct"/>
            <w:tcBorders>
              <w:top w:val="nil"/>
              <w:left w:val="nil"/>
              <w:bottom w:val="single" w:sz="4" w:space="0" w:color="auto"/>
              <w:right w:val="single" w:sz="4" w:space="0" w:color="auto"/>
            </w:tcBorders>
            <w:shd w:val="clear" w:color="auto" w:fill="auto"/>
            <w:noWrap/>
            <w:vAlign w:val="center"/>
            <w:hideMark/>
          </w:tcPr>
          <w:p w14:paraId="5787F482"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18" w:type="pct"/>
            <w:tcBorders>
              <w:top w:val="nil"/>
              <w:left w:val="nil"/>
              <w:bottom w:val="single" w:sz="4" w:space="0" w:color="auto"/>
              <w:right w:val="single" w:sz="4" w:space="0" w:color="auto"/>
            </w:tcBorders>
            <w:shd w:val="clear" w:color="auto" w:fill="auto"/>
            <w:noWrap/>
            <w:vAlign w:val="center"/>
            <w:hideMark/>
          </w:tcPr>
          <w:p w14:paraId="15BBF912"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63" w:type="pct"/>
            <w:tcBorders>
              <w:top w:val="nil"/>
              <w:left w:val="nil"/>
              <w:bottom w:val="single" w:sz="4" w:space="0" w:color="auto"/>
              <w:right w:val="single" w:sz="4" w:space="0" w:color="auto"/>
            </w:tcBorders>
            <w:shd w:val="clear" w:color="auto" w:fill="auto"/>
            <w:vAlign w:val="center"/>
            <w:hideMark/>
          </w:tcPr>
          <w:p w14:paraId="674EE9D9"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63" w:type="pct"/>
            <w:tcBorders>
              <w:top w:val="nil"/>
              <w:left w:val="nil"/>
              <w:bottom w:val="single" w:sz="4" w:space="0" w:color="auto"/>
              <w:right w:val="single" w:sz="4" w:space="0" w:color="auto"/>
            </w:tcBorders>
            <w:shd w:val="clear" w:color="auto" w:fill="auto"/>
            <w:vAlign w:val="center"/>
            <w:hideMark/>
          </w:tcPr>
          <w:p w14:paraId="596E208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618" w:type="pct"/>
            <w:tcBorders>
              <w:top w:val="nil"/>
              <w:left w:val="nil"/>
              <w:bottom w:val="single" w:sz="4" w:space="0" w:color="auto"/>
              <w:right w:val="single" w:sz="4" w:space="0" w:color="auto"/>
            </w:tcBorders>
            <w:shd w:val="clear" w:color="auto" w:fill="auto"/>
            <w:vAlign w:val="center"/>
            <w:hideMark/>
          </w:tcPr>
          <w:p w14:paraId="70E25D5D"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865,00</w:t>
            </w:r>
          </w:p>
        </w:tc>
        <w:tc>
          <w:tcPr>
            <w:tcW w:w="617" w:type="pct"/>
            <w:tcBorders>
              <w:top w:val="nil"/>
              <w:left w:val="nil"/>
              <w:bottom w:val="single" w:sz="4" w:space="0" w:color="auto"/>
              <w:right w:val="single" w:sz="4" w:space="0" w:color="auto"/>
            </w:tcBorders>
            <w:shd w:val="clear" w:color="auto" w:fill="auto"/>
            <w:vAlign w:val="center"/>
            <w:hideMark/>
          </w:tcPr>
          <w:p w14:paraId="3724AAD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865,00</w:t>
            </w:r>
          </w:p>
        </w:tc>
      </w:tr>
      <w:tr w:rsidR="006F791C" w:rsidRPr="00F4263D" w14:paraId="028289BD" w14:textId="77777777" w:rsidTr="00F4263D">
        <w:trPr>
          <w:trHeight w:val="192"/>
        </w:trPr>
        <w:tc>
          <w:tcPr>
            <w:tcW w:w="1339" w:type="pct"/>
            <w:tcBorders>
              <w:top w:val="nil"/>
              <w:left w:val="single" w:sz="4" w:space="0" w:color="auto"/>
              <w:bottom w:val="single" w:sz="4" w:space="0" w:color="auto"/>
              <w:right w:val="single" w:sz="4" w:space="0" w:color="auto"/>
            </w:tcBorders>
            <w:shd w:val="clear" w:color="auto" w:fill="auto"/>
            <w:vAlign w:val="center"/>
            <w:hideMark/>
          </w:tcPr>
          <w:p w14:paraId="4A0926ED"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средневзвешенная нерегулируемая цена на мощность на оптовом рынке</w:t>
            </w:r>
          </w:p>
        </w:tc>
        <w:tc>
          <w:tcPr>
            <w:tcW w:w="682" w:type="pct"/>
            <w:tcBorders>
              <w:top w:val="nil"/>
              <w:left w:val="nil"/>
              <w:bottom w:val="single" w:sz="4" w:space="0" w:color="auto"/>
              <w:right w:val="single" w:sz="4" w:space="0" w:color="auto"/>
            </w:tcBorders>
            <w:shd w:val="clear" w:color="auto" w:fill="auto"/>
            <w:noWrap/>
            <w:vAlign w:val="center"/>
            <w:hideMark/>
          </w:tcPr>
          <w:p w14:paraId="5C271E0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Мвт в месяц</w:t>
            </w:r>
          </w:p>
        </w:tc>
        <w:tc>
          <w:tcPr>
            <w:tcW w:w="618" w:type="pct"/>
            <w:tcBorders>
              <w:top w:val="nil"/>
              <w:left w:val="nil"/>
              <w:bottom w:val="single" w:sz="4" w:space="0" w:color="auto"/>
              <w:right w:val="single" w:sz="4" w:space="0" w:color="auto"/>
            </w:tcBorders>
            <w:shd w:val="clear" w:color="auto" w:fill="auto"/>
            <w:noWrap/>
            <w:vAlign w:val="center"/>
            <w:hideMark/>
          </w:tcPr>
          <w:p w14:paraId="63B6BFE9"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63" w:type="pct"/>
            <w:tcBorders>
              <w:top w:val="nil"/>
              <w:left w:val="nil"/>
              <w:bottom w:val="single" w:sz="4" w:space="0" w:color="auto"/>
              <w:right w:val="single" w:sz="4" w:space="0" w:color="auto"/>
            </w:tcBorders>
            <w:shd w:val="clear" w:color="auto" w:fill="auto"/>
            <w:vAlign w:val="center"/>
            <w:hideMark/>
          </w:tcPr>
          <w:p w14:paraId="74ED4CA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63" w:type="pct"/>
            <w:tcBorders>
              <w:top w:val="nil"/>
              <w:left w:val="nil"/>
              <w:bottom w:val="single" w:sz="4" w:space="0" w:color="auto"/>
              <w:right w:val="single" w:sz="4" w:space="0" w:color="auto"/>
            </w:tcBorders>
            <w:shd w:val="clear" w:color="auto" w:fill="auto"/>
            <w:vAlign w:val="center"/>
            <w:hideMark/>
          </w:tcPr>
          <w:p w14:paraId="4EA25193"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618" w:type="pct"/>
            <w:tcBorders>
              <w:top w:val="nil"/>
              <w:left w:val="nil"/>
              <w:bottom w:val="single" w:sz="4" w:space="0" w:color="auto"/>
              <w:right w:val="single" w:sz="4" w:space="0" w:color="auto"/>
            </w:tcBorders>
            <w:shd w:val="clear" w:color="auto" w:fill="auto"/>
            <w:vAlign w:val="center"/>
            <w:hideMark/>
          </w:tcPr>
          <w:p w14:paraId="44204327"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591 209,00</w:t>
            </w:r>
          </w:p>
        </w:tc>
        <w:tc>
          <w:tcPr>
            <w:tcW w:w="617" w:type="pct"/>
            <w:tcBorders>
              <w:top w:val="nil"/>
              <w:left w:val="nil"/>
              <w:bottom w:val="single" w:sz="4" w:space="0" w:color="auto"/>
              <w:right w:val="single" w:sz="4" w:space="0" w:color="auto"/>
            </w:tcBorders>
            <w:shd w:val="clear" w:color="auto" w:fill="auto"/>
            <w:vAlign w:val="center"/>
            <w:hideMark/>
          </w:tcPr>
          <w:p w14:paraId="24BD0556"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591 209,00</w:t>
            </w:r>
          </w:p>
        </w:tc>
      </w:tr>
      <w:tr w:rsidR="006F791C" w:rsidRPr="00F4263D" w14:paraId="56316D86" w14:textId="77777777" w:rsidTr="00F4263D">
        <w:trPr>
          <w:trHeight w:val="192"/>
        </w:trPr>
        <w:tc>
          <w:tcPr>
            <w:tcW w:w="1339" w:type="pct"/>
            <w:tcBorders>
              <w:top w:val="nil"/>
              <w:left w:val="single" w:sz="4" w:space="0" w:color="auto"/>
              <w:bottom w:val="single" w:sz="4" w:space="0" w:color="auto"/>
              <w:right w:val="single" w:sz="4" w:space="0" w:color="auto"/>
            </w:tcBorders>
            <w:shd w:val="clear" w:color="auto" w:fill="auto"/>
            <w:vAlign w:val="center"/>
            <w:hideMark/>
          </w:tcPr>
          <w:p w14:paraId="64EAD4CD"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коэффициент оплаты мощности потребителями, выбравшими для расчетов первую ценовую категорию</w:t>
            </w:r>
          </w:p>
        </w:tc>
        <w:tc>
          <w:tcPr>
            <w:tcW w:w="682" w:type="pct"/>
            <w:tcBorders>
              <w:top w:val="nil"/>
              <w:left w:val="nil"/>
              <w:bottom w:val="single" w:sz="4" w:space="0" w:color="auto"/>
              <w:right w:val="single" w:sz="4" w:space="0" w:color="auto"/>
            </w:tcBorders>
            <w:shd w:val="clear" w:color="auto" w:fill="auto"/>
            <w:noWrap/>
            <w:vAlign w:val="center"/>
            <w:hideMark/>
          </w:tcPr>
          <w:p w14:paraId="1FF29EB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18" w:type="pct"/>
            <w:tcBorders>
              <w:top w:val="nil"/>
              <w:left w:val="nil"/>
              <w:bottom w:val="single" w:sz="4" w:space="0" w:color="auto"/>
              <w:right w:val="single" w:sz="4" w:space="0" w:color="auto"/>
            </w:tcBorders>
            <w:shd w:val="clear" w:color="auto" w:fill="auto"/>
            <w:noWrap/>
            <w:vAlign w:val="center"/>
            <w:hideMark/>
          </w:tcPr>
          <w:p w14:paraId="39BF5541"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0,001522263</w:t>
            </w:r>
          </w:p>
        </w:tc>
        <w:tc>
          <w:tcPr>
            <w:tcW w:w="563" w:type="pct"/>
            <w:tcBorders>
              <w:top w:val="nil"/>
              <w:left w:val="nil"/>
              <w:bottom w:val="single" w:sz="4" w:space="0" w:color="auto"/>
              <w:right w:val="single" w:sz="4" w:space="0" w:color="auto"/>
            </w:tcBorders>
            <w:shd w:val="clear" w:color="auto" w:fill="auto"/>
            <w:vAlign w:val="center"/>
            <w:hideMark/>
          </w:tcPr>
          <w:p w14:paraId="7C366DB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63" w:type="pct"/>
            <w:tcBorders>
              <w:top w:val="nil"/>
              <w:left w:val="nil"/>
              <w:bottom w:val="single" w:sz="4" w:space="0" w:color="auto"/>
              <w:right w:val="single" w:sz="4" w:space="0" w:color="auto"/>
            </w:tcBorders>
            <w:shd w:val="clear" w:color="auto" w:fill="auto"/>
            <w:vAlign w:val="center"/>
            <w:hideMark/>
          </w:tcPr>
          <w:p w14:paraId="4F1CBE4E"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618" w:type="pct"/>
            <w:tcBorders>
              <w:top w:val="nil"/>
              <w:left w:val="nil"/>
              <w:bottom w:val="single" w:sz="4" w:space="0" w:color="auto"/>
              <w:right w:val="single" w:sz="4" w:space="0" w:color="auto"/>
            </w:tcBorders>
            <w:shd w:val="clear" w:color="auto" w:fill="auto"/>
            <w:vAlign w:val="center"/>
            <w:hideMark/>
          </w:tcPr>
          <w:p w14:paraId="1CBD9DA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0,001335039</w:t>
            </w:r>
          </w:p>
        </w:tc>
        <w:tc>
          <w:tcPr>
            <w:tcW w:w="617" w:type="pct"/>
            <w:tcBorders>
              <w:top w:val="nil"/>
              <w:left w:val="nil"/>
              <w:bottom w:val="single" w:sz="4" w:space="0" w:color="auto"/>
              <w:right w:val="single" w:sz="4" w:space="0" w:color="auto"/>
            </w:tcBorders>
            <w:shd w:val="clear" w:color="auto" w:fill="auto"/>
            <w:vAlign w:val="center"/>
            <w:hideMark/>
          </w:tcPr>
          <w:p w14:paraId="315648BE"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0,001335039</w:t>
            </w:r>
          </w:p>
        </w:tc>
      </w:tr>
      <w:tr w:rsidR="006F791C" w:rsidRPr="00F4263D" w14:paraId="2A81B5D6" w14:textId="77777777" w:rsidTr="00F4263D">
        <w:trPr>
          <w:trHeight w:val="110"/>
        </w:trPr>
        <w:tc>
          <w:tcPr>
            <w:tcW w:w="1339" w:type="pct"/>
            <w:tcBorders>
              <w:top w:val="nil"/>
              <w:left w:val="single" w:sz="4" w:space="0" w:color="auto"/>
              <w:bottom w:val="single" w:sz="4" w:space="0" w:color="auto"/>
              <w:right w:val="single" w:sz="4" w:space="0" w:color="auto"/>
            </w:tcBorders>
            <w:shd w:val="clear" w:color="auto" w:fill="auto"/>
            <w:vAlign w:val="center"/>
            <w:hideMark/>
          </w:tcPr>
          <w:p w14:paraId="414398FA"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Итого средневзвешенная цена покупки потерь</w:t>
            </w:r>
          </w:p>
        </w:tc>
        <w:tc>
          <w:tcPr>
            <w:tcW w:w="682" w:type="pct"/>
            <w:tcBorders>
              <w:top w:val="nil"/>
              <w:left w:val="nil"/>
              <w:bottom w:val="single" w:sz="4" w:space="0" w:color="auto"/>
              <w:right w:val="single" w:sz="4" w:space="0" w:color="auto"/>
            </w:tcBorders>
            <w:shd w:val="clear" w:color="auto" w:fill="auto"/>
            <w:noWrap/>
            <w:vAlign w:val="center"/>
            <w:hideMark/>
          </w:tcPr>
          <w:p w14:paraId="59508CDB"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18" w:type="pct"/>
            <w:tcBorders>
              <w:top w:val="nil"/>
              <w:left w:val="nil"/>
              <w:bottom w:val="single" w:sz="4" w:space="0" w:color="auto"/>
              <w:right w:val="single" w:sz="4" w:space="0" w:color="auto"/>
            </w:tcBorders>
            <w:shd w:val="clear" w:color="auto" w:fill="auto"/>
            <w:noWrap/>
            <w:vAlign w:val="center"/>
            <w:hideMark/>
          </w:tcPr>
          <w:p w14:paraId="023885D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63" w:type="pct"/>
            <w:tcBorders>
              <w:top w:val="nil"/>
              <w:left w:val="nil"/>
              <w:bottom w:val="single" w:sz="4" w:space="0" w:color="auto"/>
              <w:right w:val="single" w:sz="4" w:space="0" w:color="auto"/>
            </w:tcBorders>
            <w:shd w:val="clear" w:color="auto" w:fill="auto"/>
            <w:noWrap/>
            <w:vAlign w:val="center"/>
            <w:hideMark/>
          </w:tcPr>
          <w:p w14:paraId="4D72C871"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63" w:type="pct"/>
            <w:tcBorders>
              <w:top w:val="nil"/>
              <w:left w:val="nil"/>
              <w:bottom w:val="single" w:sz="4" w:space="0" w:color="auto"/>
              <w:right w:val="single" w:sz="4" w:space="0" w:color="auto"/>
            </w:tcBorders>
            <w:shd w:val="clear" w:color="auto" w:fill="auto"/>
            <w:noWrap/>
            <w:vAlign w:val="center"/>
            <w:hideMark/>
          </w:tcPr>
          <w:p w14:paraId="47807A42"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618" w:type="pct"/>
            <w:tcBorders>
              <w:top w:val="nil"/>
              <w:left w:val="nil"/>
              <w:bottom w:val="single" w:sz="4" w:space="0" w:color="auto"/>
              <w:right w:val="single" w:sz="4" w:space="0" w:color="auto"/>
            </w:tcBorders>
            <w:shd w:val="clear" w:color="auto" w:fill="auto"/>
            <w:noWrap/>
            <w:vAlign w:val="center"/>
            <w:hideMark/>
          </w:tcPr>
          <w:p w14:paraId="26DF1357"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1 733,96</w:t>
            </w:r>
          </w:p>
        </w:tc>
        <w:tc>
          <w:tcPr>
            <w:tcW w:w="617" w:type="pct"/>
            <w:tcBorders>
              <w:top w:val="nil"/>
              <w:left w:val="nil"/>
              <w:bottom w:val="single" w:sz="4" w:space="0" w:color="auto"/>
              <w:right w:val="single" w:sz="4" w:space="0" w:color="auto"/>
            </w:tcBorders>
            <w:shd w:val="clear" w:color="auto" w:fill="auto"/>
            <w:noWrap/>
            <w:vAlign w:val="center"/>
            <w:hideMark/>
          </w:tcPr>
          <w:p w14:paraId="56F5B08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1 737,14</w:t>
            </w:r>
          </w:p>
        </w:tc>
      </w:tr>
    </w:tbl>
    <w:p w14:paraId="4D298C36"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Таким образом, Филиалом в составе тарифной заявки на 2018 год стоимость потерь электрической энергии окончательно заявлена в размере 2 604 958,4 тыс. руб., расчет представлен ниже.</w:t>
      </w:r>
    </w:p>
    <w:tbl>
      <w:tblPr>
        <w:tblW w:w="9312" w:type="dxa"/>
        <w:tblLayout w:type="fixed"/>
        <w:tblLook w:val="04A0" w:firstRow="1" w:lastRow="0" w:firstColumn="1" w:lastColumn="0" w:noHBand="0" w:noVBand="1"/>
      </w:tblPr>
      <w:tblGrid>
        <w:gridCol w:w="3386"/>
        <w:gridCol w:w="1554"/>
        <w:gridCol w:w="1412"/>
        <w:gridCol w:w="1553"/>
        <w:gridCol w:w="1407"/>
      </w:tblGrid>
      <w:tr w:rsidR="006F791C" w:rsidRPr="00F4263D" w14:paraId="097EB7F1" w14:textId="77777777" w:rsidTr="005B33BB">
        <w:trPr>
          <w:trHeight w:val="157"/>
          <w:tblHeader/>
        </w:trPr>
        <w:tc>
          <w:tcPr>
            <w:tcW w:w="33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F4D9AB"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Наименование</w:t>
            </w:r>
          </w:p>
        </w:tc>
        <w:tc>
          <w:tcPr>
            <w:tcW w:w="15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4F5E18"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Ед.  изм.</w:t>
            </w:r>
          </w:p>
        </w:tc>
        <w:tc>
          <w:tcPr>
            <w:tcW w:w="437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D9AAEB"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2018 год</w:t>
            </w:r>
          </w:p>
        </w:tc>
      </w:tr>
      <w:tr w:rsidR="006F791C" w:rsidRPr="00F4263D" w14:paraId="665E504B" w14:textId="77777777" w:rsidTr="005B33BB">
        <w:trPr>
          <w:trHeight w:val="319"/>
          <w:tblHeader/>
        </w:trPr>
        <w:tc>
          <w:tcPr>
            <w:tcW w:w="33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633F5D" w14:textId="77777777" w:rsidR="006F791C" w:rsidRPr="00F4263D" w:rsidRDefault="006F791C" w:rsidP="00C55B33">
            <w:pPr>
              <w:spacing w:after="0"/>
              <w:rPr>
                <w:rFonts w:ascii="Myriad Pro" w:hAnsi="Myriad Pro"/>
                <w:b/>
                <w:bCs/>
                <w:color w:val="FFFFFF" w:themeColor="background1"/>
                <w:sz w:val="18"/>
                <w:szCs w:val="18"/>
              </w:rPr>
            </w:pPr>
          </w:p>
        </w:tc>
        <w:tc>
          <w:tcPr>
            <w:tcW w:w="15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82B012" w14:textId="77777777" w:rsidR="006F791C" w:rsidRPr="00F4263D" w:rsidRDefault="006F791C" w:rsidP="00C55B33">
            <w:pPr>
              <w:spacing w:after="0"/>
              <w:rPr>
                <w:rFonts w:ascii="Myriad Pro" w:hAnsi="Myriad Pro"/>
                <w:b/>
                <w:bCs/>
                <w:color w:val="FFFFFF" w:themeColor="background1"/>
                <w:sz w:val="18"/>
                <w:szCs w:val="18"/>
              </w:rPr>
            </w:pP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A981DA"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1 полугодие</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E73D79"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2 полугодие</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2E040E"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год</w:t>
            </w:r>
          </w:p>
        </w:tc>
      </w:tr>
      <w:tr w:rsidR="006F791C" w:rsidRPr="00F4263D" w14:paraId="0151F6C0" w14:textId="77777777" w:rsidTr="005B33BB">
        <w:trPr>
          <w:trHeight w:val="198"/>
        </w:trPr>
        <w:tc>
          <w:tcPr>
            <w:tcW w:w="338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B3B4AD3"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 xml:space="preserve">объем потерь </w:t>
            </w:r>
          </w:p>
        </w:tc>
        <w:tc>
          <w:tcPr>
            <w:tcW w:w="155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B26AF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млн. кВт.ч.</w:t>
            </w:r>
          </w:p>
        </w:tc>
        <w:tc>
          <w:tcPr>
            <w:tcW w:w="14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BEC8F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783,2</w:t>
            </w:r>
          </w:p>
        </w:tc>
        <w:tc>
          <w:tcPr>
            <w:tcW w:w="155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319FB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717,8</w:t>
            </w:r>
          </w:p>
        </w:tc>
        <w:tc>
          <w:tcPr>
            <w:tcW w:w="140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CA5CA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1 501,0</w:t>
            </w:r>
          </w:p>
        </w:tc>
      </w:tr>
      <w:tr w:rsidR="006F791C" w:rsidRPr="00F4263D" w14:paraId="033C6EE5" w14:textId="77777777" w:rsidTr="005B33BB">
        <w:trPr>
          <w:trHeight w:val="694"/>
        </w:trPr>
        <w:tc>
          <w:tcPr>
            <w:tcW w:w="3386" w:type="dxa"/>
            <w:tcBorders>
              <w:top w:val="nil"/>
              <w:left w:val="single" w:sz="4" w:space="0" w:color="auto"/>
              <w:bottom w:val="single" w:sz="4" w:space="0" w:color="auto"/>
              <w:right w:val="single" w:sz="4" w:space="0" w:color="auto"/>
            </w:tcBorders>
            <w:shd w:val="clear" w:color="auto" w:fill="auto"/>
            <w:noWrap/>
            <w:vAlign w:val="center"/>
            <w:hideMark/>
          </w:tcPr>
          <w:p w14:paraId="4073C312"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прогнозная свободная (нерегулируемая) цена на электрическую энергию</w:t>
            </w:r>
          </w:p>
        </w:tc>
        <w:tc>
          <w:tcPr>
            <w:tcW w:w="1554" w:type="dxa"/>
            <w:tcBorders>
              <w:top w:val="nil"/>
              <w:left w:val="nil"/>
              <w:bottom w:val="single" w:sz="4" w:space="0" w:color="auto"/>
              <w:right w:val="single" w:sz="4" w:space="0" w:color="auto"/>
            </w:tcBorders>
            <w:shd w:val="clear" w:color="auto" w:fill="auto"/>
            <w:noWrap/>
            <w:vAlign w:val="center"/>
            <w:hideMark/>
          </w:tcPr>
          <w:p w14:paraId="340F6088"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1412" w:type="dxa"/>
            <w:tcBorders>
              <w:top w:val="nil"/>
              <w:left w:val="nil"/>
              <w:bottom w:val="single" w:sz="4" w:space="0" w:color="auto"/>
              <w:right w:val="single" w:sz="4" w:space="0" w:color="auto"/>
            </w:tcBorders>
            <w:shd w:val="clear" w:color="auto" w:fill="auto"/>
            <w:noWrap/>
            <w:vAlign w:val="center"/>
            <w:hideMark/>
          </w:tcPr>
          <w:p w14:paraId="4CF7224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1 733,96</w:t>
            </w:r>
          </w:p>
        </w:tc>
        <w:tc>
          <w:tcPr>
            <w:tcW w:w="1553" w:type="dxa"/>
            <w:tcBorders>
              <w:top w:val="nil"/>
              <w:left w:val="nil"/>
              <w:bottom w:val="single" w:sz="4" w:space="0" w:color="auto"/>
              <w:right w:val="single" w:sz="4" w:space="0" w:color="auto"/>
            </w:tcBorders>
            <w:shd w:val="clear" w:color="auto" w:fill="auto"/>
            <w:noWrap/>
            <w:vAlign w:val="center"/>
            <w:hideMark/>
          </w:tcPr>
          <w:p w14:paraId="3FEB4567"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1 737,14</w:t>
            </w:r>
          </w:p>
        </w:tc>
        <w:tc>
          <w:tcPr>
            <w:tcW w:w="1406" w:type="dxa"/>
            <w:tcBorders>
              <w:top w:val="nil"/>
              <w:left w:val="nil"/>
              <w:bottom w:val="single" w:sz="4" w:space="0" w:color="auto"/>
              <w:right w:val="single" w:sz="4" w:space="0" w:color="auto"/>
            </w:tcBorders>
            <w:shd w:val="clear" w:color="auto" w:fill="auto"/>
            <w:noWrap/>
            <w:vAlign w:val="center"/>
            <w:hideMark/>
          </w:tcPr>
          <w:p w14:paraId="3FD2561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1 735,48</w:t>
            </w:r>
          </w:p>
        </w:tc>
      </w:tr>
      <w:tr w:rsidR="006F791C" w:rsidRPr="00F4263D" w14:paraId="3C224D60" w14:textId="77777777" w:rsidTr="005B33BB">
        <w:trPr>
          <w:trHeight w:val="70"/>
        </w:trPr>
        <w:tc>
          <w:tcPr>
            <w:tcW w:w="3386" w:type="dxa"/>
            <w:tcBorders>
              <w:top w:val="nil"/>
              <w:left w:val="single" w:sz="4" w:space="0" w:color="auto"/>
              <w:bottom w:val="single" w:sz="4" w:space="0" w:color="auto"/>
              <w:right w:val="single" w:sz="4" w:space="0" w:color="auto"/>
            </w:tcBorders>
            <w:shd w:val="clear" w:color="auto" w:fill="auto"/>
            <w:noWrap/>
            <w:vAlign w:val="center"/>
            <w:hideMark/>
          </w:tcPr>
          <w:p w14:paraId="4076FAD1"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итого стоимость потерь электрической энергии</w:t>
            </w:r>
          </w:p>
        </w:tc>
        <w:tc>
          <w:tcPr>
            <w:tcW w:w="1554" w:type="dxa"/>
            <w:tcBorders>
              <w:top w:val="nil"/>
              <w:left w:val="nil"/>
              <w:bottom w:val="single" w:sz="4" w:space="0" w:color="auto"/>
              <w:right w:val="single" w:sz="4" w:space="0" w:color="auto"/>
            </w:tcBorders>
            <w:shd w:val="clear" w:color="auto" w:fill="auto"/>
            <w:noWrap/>
            <w:vAlign w:val="center"/>
            <w:hideMark/>
          </w:tcPr>
          <w:p w14:paraId="2F81038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тыс. руб.</w:t>
            </w:r>
          </w:p>
        </w:tc>
        <w:tc>
          <w:tcPr>
            <w:tcW w:w="1412" w:type="dxa"/>
            <w:tcBorders>
              <w:top w:val="nil"/>
              <w:left w:val="nil"/>
              <w:bottom w:val="single" w:sz="4" w:space="0" w:color="auto"/>
              <w:right w:val="single" w:sz="4" w:space="0" w:color="auto"/>
            </w:tcBorders>
            <w:shd w:val="clear" w:color="auto" w:fill="auto"/>
            <w:noWrap/>
            <w:vAlign w:val="center"/>
            <w:hideMark/>
          </w:tcPr>
          <w:p w14:paraId="037186ED"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1 358 104,5</w:t>
            </w:r>
          </w:p>
        </w:tc>
        <w:tc>
          <w:tcPr>
            <w:tcW w:w="1553" w:type="dxa"/>
            <w:tcBorders>
              <w:top w:val="nil"/>
              <w:left w:val="nil"/>
              <w:bottom w:val="single" w:sz="4" w:space="0" w:color="auto"/>
              <w:right w:val="single" w:sz="4" w:space="0" w:color="auto"/>
            </w:tcBorders>
            <w:shd w:val="clear" w:color="auto" w:fill="auto"/>
            <w:noWrap/>
            <w:vAlign w:val="center"/>
            <w:hideMark/>
          </w:tcPr>
          <w:p w14:paraId="3551D1A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1 246 853,9</w:t>
            </w:r>
          </w:p>
        </w:tc>
        <w:tc>
          <w:tcPr>
            <w:tcW w:w="1406" w:type="dxa"/>
            <w:tcBorders>
              <w:top w:val="nil"/>
              <w:left w:val="nil"/>
              <w:bottom w:val="single" w:sz="4" w:space="0" w:color="auto"/>
              <w:right w:val="single" w:sz="4" w:space="0" w:color="auto"/>
            </w:tcBorders>
            <w:shd w:val="clear" w:color="auto" w:fill="auto"/>
            <w:noWrap/>
            <w:vAlign w:val="center"/>
            <w:hideMark/>
          </w:tcPr>
          <w:p w14:paraId="1EE46C7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2 604 958,4</w:t>
            </w:r>
          </w:p>
        </w:tc>
      </w:tr>
    </w:tbl>
    <w:p w14:paraId="0AFF398A"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Уменьшение прогнозной стоимости потерь электрической энергии, заявленной Филиалом в составе тарифной заявки на 2018 года, в сравнении с первоначальным предложением, направленным 29.04.2017, составляет 670 164,2 тыс. руб. или 20,5% и обусловлено уменьшением размера используемых в расчете прогнозных свободных (нерегулируемых) цена на электрическую энергию (мощность), так и приведением объемного показателя к значениям, утвержденным ФАС России в Сводном прогнозном балансе на 2018 год.</w:t>
      </w:r>
    </w:p>
    <w:p w14:paraId="0FB01D14" w14:textId="77777777" w:rsidR="00C55B33"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Исполнитель считает, что скорректированное предложение Филиала по размеру расходов на приобретение потерь электрической энергии на 2018 год методологически соответствует требованиям Основ ценообразования №1178.</w:t>
      </w:r>
    </w:p>
    <w:p w14:paraId="7C4F188E" w14:textId="5215216C"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 xml:space="preserve"> </w:t>
      </w:r>
    </w:p>
    <w:p w14:paraId="71293A83" w14:textId="77777777" w:rsidR="006F791C" w:rsidRPr="000953CC" w:rsidRDefault="006F791C" w:rsidP="006F791C">
      <w:pPr>
        <w:spacing w:line="360" w:lineRule="auto"/>
        <w:jc w:val="both"/>
        <w:rPr>
          <w:rFonts w:ascii="Myriad Pro" w:hAnsi="Myriad Pro"/>
          <w:b/>
          <w:bCs/>
          <w:sz w:val="26"/>
          <w:szCs w:val="26"/>
        </w:rPr>
      </w:pPr>
      <w:r w:rsidRPr="000953CC">
        <w:rPr>
          <w:rFonts w:ascii="Myriad Pro" w:hAnsi="Myriad Pro"/>
          <w:b/>
          <w:bCs/>
          <w:sz w:val="26"/>
          <w:szCs w:val="26"/>
        </w:rPr>
        <w:t>ПОЗИЦИЯ ОРГАНА РЕГУЛИРОВАНИЯ</w:t>
      </w:r>
    </w:p>
    <w:p w14:paraId="55B6B1EB"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В текстовой части Выписки из протокола Правления Региональной энергетической комиссии Красноярского края от 27.12.2017 года №101 не представлены сведения об объемах и стоимости электрической энергии, приобретаемой Филиалом в целях компенсации потерь в электрических сетях, принятые РЭК Красноярского края в тарифных решениях на 2018 год. При этом, в соответствии с требованиями п. 27 Правил государственного регулирования (пересмотра, применения) цен (тарифов) в электроэнергетике, утвержденных Постановлением Правительства РФ от 29.12.2011 №1178 в решении об установлении единых котловых единых (котловых) тарифов указываются величины технологического расхода (потерь) электрической энергии, учтенные органом исполнительной власти субъекта РФ при установлении указанных тарифов.</w:t>
      </w:r>
    </w:p>
    <w:p w14:paraId="4B136690" w14:textId="77777777" w:rsidR="00B405D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 xml:space="preserve">Исходя из материалов, представленных Заказчиком о стоимости потерь электрической энергии, принятой РЭК Красноярского края по результатам тарифного регулирования Филиала на 2018 год, Исполнитель выполнил соответствующий расчет, представлен ниже. </w:t>
      </w:r>
    </w:p>
    <w:tbl>
      <w:tblPr>
        <w:tblW w:w="5000" w:type="pct"/>
        <w:tblLook w:val="04A0" w:firstRow="1" w:lastRow="0" w:firstColumn="1" w:lastColumn="0" w:noHBand="0" w:noVBand="1"/>
      </w:tblPr>
      <w:tblGrid>
        <w:gridCol w:w="6210"/>
        <w:gridCol w:w="1904"/>
        <w:gridCol w:w="1230"/>
      </w:tblGrid>
      <w:tr w:rsidR="006F791C" w:rsidRPr="00C55B33" w14:paraId="0D48821B" w14:textId="77777777" w:rsidTr="005B33BB">
        <w:trPr>
          <w:trHeight w:val="427"/>
          <w:tblHeader/>
        </w:trPr>
        <w:tc>
          <w:tcPr>
            <w:tcW w:w="3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53EB14" w14:textId="77777777" w:rsidR="006F791C" w:rsidRPr="00C55B33" w:rsidRDefault="006F791C" w:rsidP="00C55B33">
            <w:pPr>
              <w:spacing w:after="0"/>
              <w:jc w:val="center"/>
              <w:rPr>
                <w:rFonts w:ascii="Myriad Pro" w:hAnsi="Myriad Pro"/>
                <w:b/>
                <w:bCs/>
                <w:color w:val="FFFFFF" w:themeColor="background1"/>
                <w:sz w:val="20"/>
                <w:szCs w:val="20"/>
              </w:rPr>
            </w:pPr>
            <w:r w:rsidRPr="00C55B33">
              <w:rPr>
                <w:rFonts w:ascii="Myriad Pro" w:hAnsi="Myriad Pro"/>
                <w:b/>
                <w:bCs/>
                <w:color w:val="FFFFFF" w:themeColor="background1"/>
                <w:sz w:val="20"/>
                <w:szCs w:val="20"/>
              </w:rPr>
              <w:t>Наименование</w:t>
            </w:r>
          </w:p>
        </w:tc>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6E34A8" w14:textId="77777777" w:rsidR="006F791C" w:rsidRPr="00C55B33" w:rsidRDefault="006F791C" w:rsidP="00C55B33">
            <w:pPr>
              <w:spacing w:after="0"/>
              <w:jc w:val="center"/>
              <w:rPr>
                <w:rFonts w:ascii="Myriad Pro" w:hAnsi="Myriad Pro"/>
                <w:b/>
                <w:bCs/>
                <w:color w:val="FFFFFF" w:themeColor="background1"/>
                <w:sz w:val="20"/>
                <w:szCs w:val="20"/>
              </w:rPr>
            </w:pPr>
            <w:r w:rsidRPr="00C55B33">
              <w:rPr>
                <w:rFonts w:ascii="Myriad Pro" w:hAnsi="Myriad Pro"/>
                <w:b/>
                <w:bCs/>
                <w:color w:val="FFFFFF" w:themeColor="background1"/>
                <w:sz w:val="20"/>
                <w:szCs w:val="20"/>
              </w:rPr>
              <w:t>Ед.  изм.</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E6FB6E" w14:textId="77777777" w:rsidR="006F791C" w:rsidRPr="00C55B33" w:rsidRDefault="006F791C" w:rsidP="00C55B33">
            <w:pPr>
              <w:spacing w:after="0"/>
              <w:jc w:val="center"/>
              <w:rPr>
                <w:rFonts w:ascii="Myriad Pro" w:hAnsi="Myriad Pro"/>
                <w:b/>
                <w:bCs/>
                <w:color w:val="FFFFFF" w:themeColor="background1"/>
                <w:sz w:val="20"/>
                <w:szCs w:val="20"/>
              </w:rPr>
            </w:pPr>
            <w:r w:rsidRPr="00C55B33">
              <w:rPr>
                <w:rFonts w:ascii="Myriad Pro" w:hAnsi="Myriad Pro"/>
                <w:b/>
                <w:bCs/>
                <w:color w:val="FFFFFF" w:themeColor="background1"/>
                <w:sz w:val="20"/>
                <w:szCs w:val="20"/>
              </w:rPr>
              <w:t>2018 год</w:t>
            </w:r>
          </w:p>
        </w:tc>
      </w:tr>
      <w:tr w:rsidR="006F791C" w:rsidRPr="00C55B33" w14:paraId="6F78EBC6" w14:textId="77777777" w:rsidTr="005B33BB">
        <w:trPr>
          <w:trHeight w:val="427"/>
        </w:trPr>
        <w:tc>
          <w:tcPr>
            <w:tcW w:w="33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B402CD" w14:textId="77777777" w:rsidR="006F791C" w:rsidRPr="00C55B33" w:rsidRDefault="006F791C" w:rsidP="00C55B33">
            <w:pPr>
              <w:spacing w:after="0"/>
              <w:rPr>
                <w:rFonts w:ascii="Myriad Pro" w:hAnsi="Myriad Pro"/>
                <w:color w:val="000000"/>
                <w:sz w:val="20"/>
                <w:szCs w:val="20"/>
              </w:rPr>
            </w:pPr>
            <w:r w:rsidRPr="00C55B33">
              <w:rPr>
                <w:rFonts w:ascii="Myriad Pro" w:hAnsi="Myriad Pro"/>
                <w:color w:val="000000"/>
                <w:sz w:val="20"/>
                <w:szCs w:val="20"/>
              </w:rPr>
              <w:t xml:space="preserve">объем потерь </w:t>
            </w:r>
          </w:p>
        </w:tc>
        <w:tc>
          <w:tcPr>
            <w:tcW w:w="10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DC46C4" w14:textId="77777777" w:rsidR="006F791C" w:rsidRPr="00C55B33" w:rsidRDefault="006F791C" w:rsidP="00C55B33">
            <w:pPr>
              <w:spacing w:after="0"/>
              <w:jc w:val="center"/>
              <w:rPr>
                <w:rFonts w:ascii="Myriad Pro" w:hAnsi="Myriad Pro"/>
                <w:color w:val="000000"/>
                <w:sz w:val="20"/>
                <w:szCs w:val="20"/>
              </w:rPr>
            </w:pPr>
            <w:r w:rsidRPr="00C55B33">
              <w:rPr>
                <w:rFonts w:ascii="Myriad Pro" w:hAnsi="Myriad Pro"/>
                <w:color w:val="000000"/>
                <w:sz w:val="20"/>
                <w:szCs w:val="20"/>
              </w:rPr>
              <w:t>млн. кВт.ч.</w:t>
            </w:r>
          </w:p>
        </w:tc>
        <w:tc>
          <w:tcPr>
            <w:tcW w:w="6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93B44E" w14:textId="77777777" w:rsidR="006F791C" w:rsidRPr="00C55B33" w:rsidRDefault="006F791C" w:rsidP="00C55B33">
            <w:pPr>
              <w:spacing w:after="0"/>
              <w:jc w:val="center"/>
              <w:rPr>
                <w:rFonts w:ascii="Myriad Pro" w:hAnsi="Myriad Pro"/>
                <w:color w:val="000000"/>
                <w:sz w:val="20"/>
                <w:szCs w:val="20"/>
              </w:rPr>
            </w:pPr>
            <w:r w:rsidRPr="00C55B33">
              <w:rPr>
                <w:rFonts w:ascii="Myriad Pro" w:hAnsi="Myriad Pro"/>
                <w:color w:val="000000"/>
                <w:sz w:val="20"/>
                <w:szCs w:val="20"/>
              </w:rPr>
              <w:t>1 486,6</w:t>
            </w:r>
          </w:p>
        </w:tc>
      </w:tr>
      <w:tr w:rsidR="006F791C" w:rsidRPr="00C55B33" w14:paraId="6674C48F" w14:textId="77777777" w:rsidTr="00C55B33">
        <w:trPr>
          <w:trHeight w:val="384"/>
        </w:trPr>
        <w:tc>
          <w:tcPr>
            <w:tcW w:w="3323" w:type="pct"/>
            <w:tcBorders>
              <w:top w:val="nil"/>
              <w:left w:val="single" w:sz="4" w:space="0" w:color="auto"/>
              <w:bottom w:val="single" w:sz="4" w:space="0" w:color="auto"/>
              <w:right w:val="single" w:sz="4" w:space="0" w:color="auto"/>
            </w:tcBorders>
            <w:shd w:val="clear" w:color="auto" w:fill="auto"/>
            <w:noWrap/>
            <w:vAlign w:val="center"/>
            <w:hideMark/>
          </w:tcPr>
          <w:p w14:paraId="0CFA0A29" w14:textId="77777777" w:rsidR="006F791C" w:rsidRPr="00C55B33" w:rsidRDefault="006F791C" w:rsidP="00C55B33">
            <w:pPr>
              <w:spacing w:after="0"/>
              <w:rPr>
                <w:rFonts w:ascii="Myriad Pro" w:hAnsi="Myriad Pro"/>
                <w:color w:val="000000"/>
                <w:sz w:val="20"/>
                <w:szCs w:val="20"/>
              </w:rPr>
            </w:pPr>
            <w:r w:rsidRPr="00C55B33">
              <w:rPr>
                <w:rFonts w:ascii="Myriad Pro" w:hAnsi="Myriad Pro"/>
                <w:color w:val="000000"/>
                <w:sz w:val="20"/>
                <w:szCs w:val="20"/>
              </w:rPr>
              <w:t>итого расчетная цена приобретения потерь</w:t>
            </w:r>
          </w:p>
        </w:tc>
        <w:tc>
          <w:tcPr>
            <w:tcW w:w="1019" w:type="pct"/>
            <w:tcBorders>
              <w:top w:val="nil"/>
              <w:left w:val="nil"/>
              <w:bottom w:val="single" w:sz="4" w:space="0" w:color="auto"/>
              <w:right w:val="single" w:sz="4" w:space="0" w:color="auto"/>
            </w:tcBorders>
            <w:shd w:val="clear" w:color="auto" w:fill="auto"/>
            <w:vAlign w:val="center"/>
            <w:hideMark/>
          </w:tcPr>
          <w:p w14:paraId="6F648ADA" w14:textId="77777777" w:rsidR="006F791C" w:rsidRPr="00C55B33" w:rsidRDefault="006F791C" w:rsidP="00C55B33">
            <w:pPr>
              <w:spacing w:after="0"/>
              <w:jc w:val="center"/>
              <w:rPr>
                <w:rFonts w:ascii="Myriad Pro" w:hAnsi="Myriad Pro"/>
                <w:color w:val="000000"/>
                <w:sz w:val="20"/>
                <w:szCs w:val="20"/>
              </w:rPr>
            </w:pPr>
            <w:r w:rsidRPr="00C55B33">
              <w:rPr>
                <w:rFonts w:ascii="Myriad Pro" w:hAnsi="Myriad Pro"/>
                <w:color w:val="000000"/>
                <w:sz w:val="20"/>
                <w:szCs w:val="20"/>
              </w:rPr>
              <w:t>руб./тыс. кВт.ч.</w:t>
            </w:r>
          </w:p>
        </w:tc>
        <w:tc>
          <w:tcPr>
            <w:tcW w:w="658" w:type="pct"/>
            <w:tcBorders>
              <w:top w:val="nil"/>
              <w:left w:val="nil"/>
              <w:bottom w:val="single" w:sz="4" w:space="0" w:color="auto"/>
              <w:right w:val="single" w:sz="4" w:space="0" w:color="auto"/>
            </w:tcBorders>
            <w:shd w:val="clear" w:color="auto" w:fill="auto"/>
            <w:noWrap/>
            <w:vAlign w:val="center"/>
            <w:hideMark/>
          </w:tcPr>
          <w:p w14:paraId="7F2FC3BA" w14:textId="77777777" w:rsidR="006F791C" w:rsidRPr="00C55B33" w:rsidRDefault="006F791C" w:rsidP="00C55B33">
            <w:pPr>
              <w:spacing w:after="0"/>
              <w:jc w:val="center"/>
              <w:rPr>
                <w:rFonts w:ascii="Myriad Pro" w:hAnsi="Myriad Pro"/>
                <w:color w:val="000000"/>
                <w:sz w:val="20"/>
                <w:szCs w:val="20"/>
              </w:rPr>
            </w:pPr>
            <w:r w:rsidRPr="00C55B33">
              <w:rPr>
                <w:rFonts w:ascii="Myriad Pro" w:hAnsi="Myriad Pro"/>
                <w:color w:val="000000"/>
                <w:sz w:val="20"/>
                <w:szCs w:val="20"/>
              </w:rPr>
              <w:t>1 725,99</w:t>
            </w:r>
          </w:p>
        </w:tc>
      </w:tr>
      <w:tr w:rsidR="006F791C" w:rsidRPr="00C55B33" w14:paraId="4DCE4C85" w14:textId="77777777" w:rsidTr="005B33BB">
        <w:trPr>
          <w:trHeight w:val="427"/>
        </w:trPr>
        <w:tc>
          <w:tcPr>
            <w:tcW w:w="3323" w:type="pct"/>
            <w:tcBorders>
              <w:top w:val="nil"/>
              <w:left w:val="single" w:sz="4" w:space="0" w:color="auto"/>
              <w:bottom w:val="single" w:sz="4" w:space="0" w:color="auto"/>
              <w:right w:val="single" w:sz="4" w:space="0" w:color="auto"/>
            </w:tcBorders>
            <w:shd w:val="clear" w:color="auto" w:fill="auto"/>
            <w:noWrap/>
            <w:vAlign w:val="center"/>
            <w:hideMark/>
          </w:tcPr>
          <w:p w14:paraId="28A583E2" w14:textId="77777777" w:rsidR="006F791C" w:rsidRPr="00C55B33" w:rsidRDefault="006F791C" w:rsidP="00C55B33">
            <w:pPr>
              <w:spacing w:after="0"/>
              <w:rPr>
                <w:rFonts w:ascii="Myriad Pro" w:hAnsi="Myriad Pro"/>
                <w:color w:val="000000"/>
                <w:sz w:val="20"/>
                <w:szCs w:val="20"/>
              </w:rPr>
            </w:pPr>
            <w:r w:rsidRPr="00C55B33">
              <w:rPr>
                <w:rFonts w:ascii="Myriad Pro" w:hAnsi="Myriad Pro"/>
                <w:color w:val="000000"/>
                <w:sz w:val="20"/>
                <w:szCs w:val="20"/>
              </w:rPr>
              <w:t>итого стоимость потерь электрической энергии</w:t>
            </w:r>
          </w:p>
        </w:tc>
        <w:tc>
          <w:tcPr>
            <w:tcW w:w="1019" w:type="pct"/>
            <w:tcBorders>
              <w:top w:val="nil"/>
              <w:left w:val="nil"/>
              <w:bottom w:val="single" w:sz="4" w:space="0" w:color="auto"/>
              <w:right w:val="single" w:sz="4" w:space="0" w:color="auto"/>
            </w:tcBorders>
            <w:shd w:val="clear" w:color="auto" w:fill="auto"/>
            <w:noWrap/>
            <w:vAlign w:val="center"/>
            <w:hideMark/>
          </w:tcPr>
          <w:p w14:paraId="70C13816" w14:textId="77777777" w:rsidR="006F791C" w:rsidRPr="00C55B33" w:rsidRDefault="006F791C" w:rsidP="00C55B33">
            <w:pPr>
              <w:spacing w:after="0"/>
              <w:jc w:val="center"/>
              <w:rPr>
                <w:rFonts w:ascii="Myriad Pro" w:hAnsi="Myriad Pro"/>
                <w:color w:val="000000"/>
                <w:sz w:val="20"/>
                <w:szCs w:val="20"/>
              </w:rPr>
            </w:pPr>
            <w:r w:rsidRPr="00C55B33">
              <w:rPr>
                <w:rFonts w:ascii="Myriad Pro" w:hAnsi="Myriad Pro"/>
                <w:color w:val="000000"/>
                <w:sz w:val="20"/>
                <w:szCs w:val="20"/>
              </w:rPr>
              <w:t>тыс. руб.</w:t>
            </w:r>
          </w:p>
        </w:tc>
        <w:tc>
          <w:tcPr>
            <w:tcW w:w="658" w:type="pct"/>
            <w:tcBorders>
              <w:top w:val="nil"/>
              <w:left w:val="nil"/>
              <w:bottom w:val="single" w:sz="4" w:space="0" w:color="auto"/>
              <w:right w:val="single" w:sz="4" w:space="0" w:color="auto"/>
            </w:tcBorders>
            <w:shd w:val="clear" w:color="auto" w:fill="auto"/>
            <w:noWrap/>
            <w:vAlign w:val="center"/>
            <w:hideMark/>
          </w:tcPr>
          <w:p w14:paraId="3F918CAB" w14:textId="77777777" w:rsidR="006F791C" w:rsidRPr="00C55B33" w:rsidRDefault="006F791C" w:rsidP="00C55B33">
            <w:pPr>
              <w:spacing w:after="0"/>
              <w:jc w:val="right"/>
              <w:rPr>
                <w:rFonts w:ascii="Myriad Pro" w:hAnsi="Myriad Pro"/>
                <w:color w:val="000000"/>
                <w:sz w:val="20"/>
                <w:szCs w:val="20"/>
              </w:rPr>
            </w:pPr>
            <w:r w:rsidRPr="00C55B33">
              <w:rPr>
                <w:rFonts w:ascii="Myriad Pro" w:hAnsi="Myriad Pro"/>
                <w:color w:val="000000"/>
                <w:sz w:val="20"/>
                <w:szCs w:val="20"/>
              </w:rPr>
              <w:t>2 565 911,5</w:t>
            </w:r>
          </w:p>
        </w:tc>
      </w:tr>
    </w:tbl>
    <w:p w14:paraId="7E5A6055"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Таким образом, РЭК Красноярского края учел по результатам рассмотрения тарифной заявки Филиала на 2018 год при установлении тарифов на услуги по передачи стоимость потерь электрической энергии в размере 2 565 911,5 тыс. руб.</w:t>
      </w:r>
    </w:p>
    <w:p w14:paraId="6C2E8ACC" w14:textId="0652F09C"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 xml:space="preserve">Размер не включенных расходов на оплату потерь в сравнении с Предложением Филиала </w:t>
      </w:r>
      <w:r w:rsidR="00F63FA3">
        <w:rPr>
          <w:rFonts w:ascii="Myriad Pro" w:hAnsi="Myriad Pro"/>
          <w:sz w:val="26"/>
          <w:szCs w:val="26"/>
        </w:rPr>
        <w:t>П</w:t>
      </w:r>
      <w:r w:rsidR="002C7195">
        <w:rPr>
          <w:rFonts w:ascii="Myriad Pro" w:hAnsi="Myriad Pro"/>
          <w:sz w:val="26"/>
          <w:szCs w:val="26"/>
        </w:rPr>
        <w:t>АО </w:t>
      </w:r>
      <w:r w:rsidRPr="000953CC">
        <w:rPr>
          <w:rFonts w:ascii="Myriad Pro" w:hAnsi="Myriad Pro"/>
          <w:sz w:val="26"/>
          <w:szCs w:val="26"/>
        </w:rPr>
        <w:t>«МРСК Сибири» - «Красноярскэнерго» на 2018 год составляет 39 046,9 тыс. руб. или 1,5%.</w:t>
      </w:r>
    </w:p>
    <w:p w14:paraId="508F9FEE" w14:textId="77777777" w:rsidR="006F791C" w:rsidRPr="000953CC" w:rsidRDefault="006F791C" w:rsidP="006F791C">
      <w:pPr>
        <w:spacing w:line="360" w:lineRule="auto"/>
        <w:ind w:firstLine="567"/>
        <w:jc w:val="both"/>
        <w:rPr>
          <w:rFonts w:ascii="Myriad Pro" w:hAnsi="Myriad Pro"/>
          <w:sz w:val="26"/>
          <w:szCs w:val="26"/>
        </w:rPr>
      </w:pPr>
    </w:p>
    <w:p w14:paraId="30F755FD" w14:textId="77777777" w:rsidR="006F791C" w:rsidRPr="000953CC" w:rsidRDefault="006F791C" w:rsidP="00C55B33">
      <w:pPr>
        <w:spacing w:before="240" w:line="360" w:lineRule="auto"/>
        <w:jc w:val="both"/>
        <w:rPr>
          <w:rFonts w:ascii="Myriad Pro" w:hAnsi="Myriad Pro"/>
          <w:b/>
          <w:bCs/>
          <w:sz w:val="26"/>
          <w:szCs w:val="26"/>
        </w:rPr>
      </w:pPr>
      <w:r w:rsidRPr="000953CC">
        <w:rPr>
          <w:rFonts w:ascii="Myriad Pro" w:hAnsi="Myriad Pro"/>
          <w:b/>
          <w:bCs/>
          <w:sz w:val="26"/>
          <w:szCs w:val="26"/>
        </w:rPr>
        <w:t>ПОЗИЦИЯ ИСПОЛНИТЕЛЯ</w:t>
      </w:r>
    </w:p>
    <w:p w14:paraId="1BAA8D4D"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Исполнителем выполнен расчет стоимости потерь электрической энергии с использованием фактических (прогнозных) цен и тарифов, имеющихся на дату регулирования, а именно:</w:t>
      </w:r>
    </w:p>
    <w:p w14:paraId="78FB73E6" w14:textId="77777777" w:rsidR="006F791C" w:rsidRPr="00C55B33" w:rsidRDefault="006F791C" w:rsidP="00C55B33">
      <w:pPr>
        <w:pStyle w:val="a5"/>
        <w:numPr>
          <w:ilvl w:val="0"/>
          <w:numId w:val="116"/>
        </w:numPr>
        <w:tabs>
          <w:tab w:val="left" w:pos="567"/>
          <w:tab w:val="left" w:pos="1134"/>
          <w:tab w:val="left" w:pos="1418"/>
        </w:tabs>
        <w:spacing w:after="0" w:line="360" w:lineRule="auto"/>
        <w:ind w:left="0" w:firstLine="567"/>
        <w:jc w:val="both"/>
        <w:rPr>
          <w:rFonts w:ascii="Myriad Pro" w:hAnsi="Myriad Pro"/>
          <w:sz w:val="26"/>
          <w:szCs w:val="26"/>
        </w:rPr>
      </w:pPr>
      <w:r w:rsidRPr="000953CC">
        <w:rPr>
          <w:rFonts w:ascii="Myriad Pro" w:hAnsi="Myriad Pro"/>
          <w:sz w:val="26"/>
          <w:szCs w:val="26"/>
        </w:rPr>
        <w:t>Прогноз НП «Совет рынка» свободных (нерегулируемых) цен на электрическую энергию (</w:t>
      </w:r>
      <w:r w:rsidRPr="00C55B33">
        <w:rPr>
          <w:rFonts w:ascii="Myriad Pro" w:hAnsi="Myriad Pro"/>
          <w:sz w:val="26"/>
          <w:szCs w:val="26"/>
        </w:rPr>
        <w:t xml:space="preserve">мощность) по субъектам Российской Федерации на 2018 год опубликован в сети Интернет по адресу </w:t>
      </w:r>
      <w:hyperlink r:id="rId153" w:history="1">
        <w:r w:rsidRPr="00C55B33">
          <w:rPr>
            <w:rFonts w:ascii="Myriad Pro" w:hAnsi="Myriad Pro"/>
            <w:sz w:val="26"/>
            <w:szCs w:val="26"/>
            <w:u w:val="single"/>
          </w:rPr>
          <w:t>https://www.np-sr.ru/ru/activity/prognozy-cen/prognozy-optovyh-cen-na-god/index.htm</w:t>
        </w:r>
      </w:hyperlink>
      <w:r w:rsidRPr="00C55B33">
        <w:rPr>
          <w:rFonts w:ascii="Myriad Pro" w:hAnsi="Myriad Pro"/>
          <w:sz w:val="26"/>
          <w:szCs w:val="26"/>
        </w:rPr>
        <w:t>.</w:t>
      </w:r>
    </w:p>
    <w:p w14:paraId="619A2FD8" w14:textId="21A62ADD" w:rsidR="006F791C" w:rsidRPr="000953CC" w:rsidRDefault="006F791C" w:rsidP="00C55B33">
      <w:pPr>
        <w:tabs>
          <w:tab w:val="left" w:pos="567"/>
          <w:tab w:val="left" w:pos="1134"/>
          <w:tab w:val="left" w:pos="1418"/>
        </w:tabs>
        <w:spacing w:after="0" w:line="360" w:lineRule="auto"/>
        <w:ind w:firstLine="567"/>
        <w:jc w:val="both"/>
        <w:rPr>
          <w:rFonts w:ascii="Myriad Pro" w:hAnsi="Myriad Pro"/>
          <w:sz w:val="26"/>
          <w:szCs w:val="26"/>
        </w:rPr>
      </w:pPr>
      <w:r w:rsidRPr="000953CC">
        <w:rPr>
          <w:rFonts w:ascii="Myriad Pro" w:hAnsi="Myriad Pro"/>
          <w:sz w:val="26"/>
          <w:szCs w:val="26"/>
        </w:rPr>
        <w:t>Наиболее близкая к дате регулирования дата формирования и размещения прогноза НП «Совет рынка» о ценах на электрическую энергию (мощность) - 01 ноября 2017 года.</w:t>
      </w:r>
    </w:p>
    <w:p w14:paraId="732A63E2" w14:textId="165A01A0" w:rsidR="006F791C" w:rsidRPr="000953CC" w:rsidRDefault="006F791C" w:rsidP="00C55B33">
      <w:pPr>
        <w:pStyle w:val="a5"/>
        <w:numPr>
          <w:ilvl w:val="0"/>
          <w:numId w:val="116"/>
        </w:numPr>
        <w:tabs>
          <w:tab w:val="left" w:pos="567"/>
          <w:tab w:val="left" w:pos="1134"/>
          <w:tab w:val="left" w:pos="1418"/>
        </w:tabs>
        <w:spacing w:after="0" w:line="360" w:lineRule="auto"/>
        <w:ind w:left="0" w:firstLine="567"/>
        <w:jc w:val="both"/>
        <w:rPr>
          <w:rFonts w:ascii="Myriad Pro" w:hAnsi="Myriad Pro"/>
          <w:sz w:val="26"/>
          <w:szCs w:val="26"/>
        </w:rPr>
      </w:pPr>
      <w:r w:rsidRPr="000953CC">
        <w:rPr>
          <w:rFonts w:ascii="Myriad Pro" w:hAnsi="Myriad Pro"/>
          <w:sz w:val="26"/>
          <w:szCs w:val="26"/>
        </w:rPr>
        <w:t xml:space="preserve">Сбытовая надбавка гарантирующего поставщика </w:t>
      </w:r>
      <w:r w:rsidR="00F63FA3">
        <w:rPr>
          <w:rFonts w:ascii="Myriad Pro" w:hAnsi="Myriad Pro"/>
          <w:sz w:val="26"/>
          <w:szCs w:val="26"/>
        </w:rPr>
        <w:t>П</w:t>
      </w:r>
      <w:r w:rsidR="002C7195">
        <w:rPr>
          <w:rFonts w:ascii="Myriad Pro" w:hAnsi="Myriad Pro"/>
          <w:sz w:val="26"/>
          <w:szCs w:val="26"/>
        </w:rPr>
        <w:t>АО </w:t>
      </w:r>
      <w:r w:rsidRPr="000953CC">
        <w:rPr>
          <w:rFonts w:ascii="Myriad Pro" w:hAnsi="Myriad Pro"/>
          <w:sz w:val="26"/>
          <w:szCs w:val="26"/>
        </w:rPr>
        <w:t>«Красноярскэнергосбыт» в целях расчетов с сетевыми организациями, покупающими электрическую энергию для компенсации потерь электрической энергии, установлена решением Региональной энергетической комиссии Красноярского края от 27.12.2017 №637-п.</w:t>
      </w:r>
    </w:p>
    <w:p w14:paraId="3C46BCF4" w14:textId="0C046EE7" w:rsidR="006F791C" w:rsidRPr="000953CC" w:rsidRDefault="006F791C" w:rsidP="00C55B33">
      <w:pPr>
        <w:pStyle w:val="a5"/>
        <w:numPr>
          <w:ilvl w:val="0"/>
          <w:numId w:val="116"/>
        </w:numPr>
        <w:tabs>
          <w:tab w:val="left" w:pos="567"/>
          <w:tab w:val="left" w:pos="1134"/>
          <w:tab w:val="left" w:pos="1418"/>
        </w:tabs>
        <w:spacing w:after="0" w:line="360" w:lineRule="auto"/>
        <w:ind w:left="0" w:firstLine="567"/>
        <w:jc w:val="both"/>
        <w:rPr>
          <w:rFonts w:ascii="Myriad Pro" w:hAnsi="Myriad Pro"/>
          <w:sz w:val="26"/>
          <w:szCs w:val="26"/>
        </w:rPr>
      </w:pPr>
      <w:r w:rsidRPr="000953CC">
        <w:rPr>
          <w:rFonts w:ascii="Myriad Pro" w:hAnsi="Myriad Pro"/>
          <w:sz w:val="26"/>
          <w:szCs w:val="26"/>
        </w:rPr>
        <w:t xml:space="preserve">Размеры платы за услуги </w:t>
      </w:r>
      <w:r w:rsidR="002C7195">
        <w:rPr>
          <w:rFonts w:ascii="Myriad Pro" w:hAnsi="Myriad Pro"/>
          <w:sz w:val="26"/>
          <w:szCs w:val="26"/>
        </w:rPr>
        <w:t>АО </w:t>
      </w:r>
      <w:r w:rsidRPr="000953CC">
        <w:rPr>
          <w:rFonts w:ascii="Myriad Pro" w:hAnsi="Myriad Pro"/>
          <w:sz w:val="26"/>
          <w:szCs w:val="26"/>
        </w:rPr>
        <w:t>«АТС» утвержден Приказом России №1671/17 от 12.12.2017</w:t>
      </w:r>
      <w:r w:rsidR="00F4263D">
        <w:rPr>
          <w:rFonts w:ascii="Myriad Pro" w:hAnsi="Myriad Pro"/>
          <w:sz w:val="26"/>
          <w:szCs w:val="26"/>
        </w:rPr>
        <w:t>г. </w:t>
      </w:r>
      <w:r w:rsidRPr="000953CC">
        <w:rPr>
          <w:rFonts w:ascii="Myriad Pro" w:hAnsi="Myriad Pro"/>
          <w:sz w:val="26"/>
          <w:szCs w:val="26"/>
        </w:rPr>
        <w:t xml:space="preserve">и зарегистрирован Минюстом России 28.12.2017., на дату регулирования данный Приказ ФАС России РЭК Красноярского края не имел возможности использовать в расчетах. Исполнитель использовал в качестве базового размер платы за услуги </w:t>
      </w:r>
      <w:r w:rsidR="002C7195">
        <w:rPr>
          <w:rFonts w:ascii="Myriad Pro" w:hAnsi="Myriad Pro"/>
          <w:sz w:val="26"/>
          <w:szCs w:val="26"/>
        </w:rPr>
        <w:t>АО </w:t>
      </w:r>
      <w:r w:rsidRPr="000953CC">
        <w:rPr>
          <w:rFonts w:ascii="Myriad Pro" w:hAnsi="Myriad Pro"/>
          <w:sz w:val="26"/>
          <w:szCs w:val="26"/>
        </w:rPr>
        <w:t>«АТС» на 2017 год, утвержденный Приказом ФАС России от 29.12.2016 №1908/16. При этом Исполнитель считает допустимым использовать в расчете более поздний в сравнении с позицией Заказчика прогноз, опубликованный Министерством экономического развития РФ в Прогнозе социально-экономического развития РФ на 2018 год и на плановый период 2019 и 2020 годов от 27.10.2017. В данном прогнозе предусмотрен рост нерегулируемых цен на оптовом рынке в минимальном размере 1,04.</w:t>
      </w:r>
    </w:p>
    <w:p w14:paraId="00CBAD31" w14:textId="2158873F" w:rsidR="006F791C" w:rsidRPr="000953CC" w:rsidRDefault="006F791C" w:rsidP="00C55B33">
      <w:pPr>
        <w:pStyle w:val="a5"/>
        <w:numPr>
          <w:ilvl w:val="0"/>
          <w:numId w:val="116"/>
        </w:numPr>
        <w:tabs>
          <w:tab w:val="left" w:pos="567"/>
          <w:tab w:val="left" w:pos="993"/>
          <w:tab w:val="left" w:pos="1418"/>
        </w:tabs>
        <w:spacing w:after="0" w:line="360" w:lineRule="auto"/>
        <w:ind w:left="0" w:firstLine="567"/>
        <w:jc w:val="both"/>
        <w:rPr>
          <w:rFonts w:ascii="Myriad Pro" w:hAnsi="Myriad Pro"/>
          <w:sz w:val="26"/>
          <w:szCs w:val="26"/>
        </w:rPr>
      </w:pPr>
      <w:r w:rsidRPr="000953CC">
        <w:rPr>
          <w:rFonts w:ascii="Myriad Pro" w:hAnsi="Myriad Pro"/>
          <w:sz w:val="26"/>
          <w:szCs w:val="26"/>
        </w:rPr>
        <w:t xml:space="preserve">Размер тарифа на услуги по оперативно-диспетчерскому управлению </w:t>
      </w:r>
      <w:r w:rsidR="002C7195">
        <w:rPr>
          <w:rFonts w:ascii="Myriad Pro" w:hAnsi="Myriad Pro"/>
          <w:sz w:val="26"/>
          <w:szCs w:val="26"/>
        </w:rPr>
        <w:t>АО </w:t>
      </w:r>
      <w:r w:rsidRPr="000953CC">
        <w:rPr>
          <w:rFonts w:ascii="Myriad Pro" w:hAnsi="Myriad Pro"/>
          <w:sz w:val="26"/>
          <w:szCs w:val="26"/>
        </w:rPr>
        <w:t xml:space="preserve">«СО ЕЭС» на 2018 год утвержден Приказом ФАС России от 14.12.2017 №1681/17 и зарегистрирован Минюстом России 28.12.2017. Таким образом, на дату регулирования данный Приказ ФАС России РЭК Красноярского края не имел возможности использовать в расчетах. Исполнитель использовал в качестве базового размер платы за услуги </w:t>
      </w:r>
      <w:r w:rsidR="002C7195">
        <w:rPr>
          <w:rFonts w:ascii="Myriad Pro" w:hAnsi="Myriad Pro"/>
          <w:sz w:val="26"/>
          <w:szCs w:val="26"/>
        </w:rPr>
        <w:t>АО </w:t>
      </w:r>
      <w:r w:rsidRPr="000953CC">
        <w:rPr>
          <w:rFonts w:ascii="Myriad Pro" w:hAnsi="Myriad Pro"/>
          <w:sz w:val="26"/>
          <w:szCs w:val="26"/>
        </w:rPr>
        <w:t xml:space="preserve">«СО ЕЭС» на 2017 год, утвержденный Приказом ФАС России от 23.12.2016 №1826/17. Исполнитель при определении прогнозной величины тарифа на услуги </w:t>
      </w:r>
      <w:r w:rsidR="002C7195">
        <w:rPr>
          <w:rFonts w:ascii="Myriad Pro" w:hAnsi="Myriad Pro"/>
          <w:sz w:val="26"/>
          <w:szCs w:val="26"/>
        </w:rPr>
        <w:t>АО </w:t>
      </w:r>
      <w:r w:rsidRPr="000953CC">
        <w:rPr>
          <w:rFonts w:ascii="Myriad Pro" w:hAnsi="Myriad Pro"/>
          <w:sz w:val="26"/>
          <w:szCs w:val="26"/>
        </w:rPr>
        <w:t xml:space="preserve">«СО ЕЭС» использовал подход, аналогичный определению размера платы за услуги </w:t>
      </w:r>
      <w:r w:rsidR="002C7195">
        <w:rPr>
          <w:rFonts w:ascii="Myriad Pro" w:hAnsi="Myriad Pro"/>
          <w:sz w:val="26"/>
          <w:szCs w:val="26"/>
        </w:rPr>
        <w:t>АО </w:t>
      </w:r>
      <w:r w:rsidRPr="000953CC">
        <w:rPr>
          <w:rFonts w:ascii="Myriad Pro" w:hAnsi="Myriad Pro"/>
          <w:sz w:val="26"/>
          <w:szCs w:val="26"/>
        </w:rPr>
        <w:t xml:space="preserve">«АТС», представленному выше. </w:t>
      </w:r>
    </w:p>
    <w:p w14:paraId="20BFEE65" w14:textId="5E6E0BDA" w:rsidR="006F791C" w:rsidRPr="000953CC" w:rsidRDefault="006F791C" w:rsidP="00C55B33">
      <w:pPr>
        <w:pStyle w:val="a5"/>
        <w:numPr>
          <w:ilvl w:val="0"/>
          <w:numId w:val="116"/>
        </w:numPr>
        <w:tabs>
          <w:tab w:val="left" w:pos="567"/>
          <w:tab w:val="left" w:pos="993"/>
          <w:tab w:val="left" w:pos="1418"/>
        </w:tabs>
        <w:spacing w:after="0" w:line="360" w:lineRule="auto"/>
        <w:ind w:left="0" w:firstLine="567"/>
        <w:jc w:val="both"/>
        <w:rPr>
          <w:rFonts w:ascii="Myriad Pro" w:hAnsi="Myriad Pro"/>
          <w:sz w:val="26"/>
          <w:szCs w:val="26"/>
        </w:rPr>
      </w:pPr>
      <w:r w:rsidRPr="000953CC">
        <w:rPr>
          <w:rFonts w:ascii="Myriad Pro" w:hAnsi="Myriad Pro"/>
          <w:sz w:val="26"/>
          <w:szCs w:val="26"/>
        </w:rPr>
        <w:t xml:space="preserve">Размер платы за комплексную услугу </w:t>
      </w:r>
      <w:r w:rsidR="002C7195">
        <w:rPr>
          <w:rFonts w:ascii="Myriad Pro" w:hAnsi="Myriad Pro"/>
          <w:sz w:val="26"/>
          <w:szCs w:val="26"/>
        </w:rPr>
        <w:t>АО </w:t>
      </w:r>
      <w:r w:rsidRPr="000953CC">
        <w:rPr>
          <w:rFonts w:ascii="Myriad Pro" w:hAnsi="Myriad Pro"/>
          <w:sz w:val="26"/>
          <w:szCs w:val="26"/>
        </w:rPr>
        <w:t xml:space="preserve">«ЦФР» с 1 июля 2017 года утвержден Наблюдательным советом Ассоциации «НП Совет рынка» 17 апреля 2017 года (Протокол </w:t>
      </w:r>
      <w:r w:rsidR="0041096B">
        <w:rPr>
          <w:rFonts w:ascii="Myriad Pro" w:hAnsi="Myriad Pro"/>
          <w:sz w:val="26"/>
          <w:szCs w:val="26"/>
        </w:rPr>
        <w:t>№ </w:t>
      </w:r>
      <w:r w:rsidRPr="000953CC">
        <w:rPr>
          <w:rFonts w:ascii="Myriad Pro" w:hAnsi="Myriad Pro"/>
          <w:sz w:val="26"/>
          <w:szCs w:val="26"/>
        </w:rPr>
        <w:t xml:space="preserve">7/2017 от 17.04.2017). Исполнитель при определении прогнозной величины тарифа на услуги </w:t>
      </w:r>
      <w:r w:rsidR="002C7195">
        <w:rPr>
          <w:rFonts w:ascii="Myriad Pro" w:hAnsi="Myriad Pro"/>
          <w:sz w:val="26"/>
          <w:szCs w:val="26"/>
        </w:rPr>
        <w:t>АО </w:t>
      </w:r>
      <w:r w:rsidRPr="000953CC">
        <w:rPr>
          <w:rFonts w:ascii="Myriad Pro" w:hAnsi="Myriad Pro"/>
          <w:sz w:val="26"/>
          <w:szCs w:val="26"/>
        </w:rPr>
        <w:t xml:space="preserve">«ЦФР» использовал подход, аналогичный определению размера платы за услуги </w:t>
      </w:r>
      <w:r w:rsidRPr="000953CC">
        <w:rPr>
          <w:rFonts w:ascii="Myriad Pro" w:hAnsi="Myriad Pro"/>
          <w:sz w:val="26"/>
          <w:szCs w:val="26"/>
        </w:rPr>
        <w:br/>
      </w:r>
      <w:r w:rsidR="002C7195">
        <w:rPr>
          <w:rFonts w:ascii="Myriad Pro" w:hAnsi="Myriad Pro"/>
          <w:sz w:val="26"/>
          <w:szCs w:val="26"/>
        </w:rPr>
        <w:t>АО </w:t>
      </w:r>
      <w:r w:rsidRPr="000953CC">
        <w:rPr>
          <w:rFonts w:ascii="Myriad Pro" w:hAnsi="Myriad Pro"/>
          <w:sz w:val="26"/>
          <w:szCs w:val="26"/>
        </w:rPr>
        <w:t>«АТС», представленному выше.</w:t>
      </w:r>
    </w:p>
    <w:p w14:paraId="7E295801" w14:textId="77777777" w:rsidR="006F791C" w:rsidRPr="000953CC" w:rsidRDefault="006F791C" w:rsidP="006F791C">
      <w:pPr>
        <w:tabs>
          <w:tab w:val="left" w:pos="1418"/>
        </w:tabs>
        <w:spacing w:after="0" w:line="360" w:lineRule="auto"/>
        <w:ind w:firstLine="567"/>
        <w:jc w:val="both"/>
        <w:rPr>
          <w:rFonts w:ascii="Myriad Pro" w:hAnsi="Myriad Pro"/>
          <w:sz w:val="26"/>
          <w:szCs w:val="26"/>
        </w:rPr>
      </w:pPr>
      <w:r w:rsidRPr="000953CC">
        <w:rPr>
          <w:rFonts w:ascii="Myriad Pro" w:hAnsi="Myriad Pro"/>
          <w:sz w:val="26"/>
          <w:szCs w:val="26"/>
        </w:rPr>
        <w:t>С учетом указанных исходных параметров выполнена проверка расчета стоимости потерь электрической энергии, заявленных Заказчиком в составе тарифных материалов на 2018 год:</w:t>
      </w:r>
    </w:p>
    <w:tbl>
      <w:tblPr>
        <w:tblW w:w="4991" w:type="pct"/>
        <w:tblLayout w:type="fixed"/>
        <w:tblLook w:val="04A0" w:firstRow="1" w:lastRow="0" w:firstColumn="1" w:lastColumn="0" w:noHBand="0" w:noVBand="1"/>
      </w:tblPr>
      <w:tblGrid>
        <w:gridCol w:w="4081"/>
        <w:gridCol w:w="1461"/>
        <w:gridCol w:w="1263"/>
        <w:gridCol w:w="1263"/>
        <w:gridCol w:w="1259"/>
      </w:tblGrid>
      <w:tr w:rsidR="006F791C" w:rsidRPr="005B33BB" w14:paraId="693B032C" w14:textId="77777777" w:rsidTr="005B33BB">
        <w:trPr>
          <w:trHeight w:val="279"/>
          <w:tblHeader/>
        </w:trPr>
        <w:tc>
          <w:tcPr>
            <w:tcW w:w="21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22165D"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Наименование</w:t>
            </w:r>
          </w:p>
        </w:tc>
        <w:tc>
          <w:tcPr>
            <w:tcW w:w="7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C0B08C"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Ед.  изм.</w:t>
            </w:r>
          </w:p>
        </w:tc>
        <w:tc>
          <w:tcPr>
            <w:tcW w:w="203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41BEA2"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2018 год</w:t>
            </w:r>
          </w:p>
        </w:tc>
      </w:tr>
      <w:tr w:rsidR="006F791C" w:rsidRPr="005B33BB" w14:paraId="4392D651" w14:textId="77777777" w:rsidTr="005B33BB">
        <w:trPr>
          <w:trHeight w:val="304"/>
          <w:tblHeader/>
        </w:trPr>
        <w:tc>
          <w:tcPr>
            <w:tcW w:w="21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F5A347" w14:textId="77777777" w:rsidR="006F791C" w:rsidRPr="005B33BB" w:rsidRDefault="006F791C" w:rsidP="00C55B33">
            <w:pPr>
              <w:spacing w:after="0"/>
              <w:rPr>
                <w:rFonts w:ascii="Myriad Pro" w:hAnsi="Myriad Pro"/>
                <w:b/>
                <w:bCs/>
                <w:color w:val="FFFFFF" w:themeColor="background1"/>
                <w:sz w:val="18"/>
                <w:szCs w:val="18"/>
              </w:rPr>
            </w:pPr>
          </w:p>
        </w:tc>
        <w:tc>
          <w:tcPr>
            <w:tcW w:w="7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858AAC" w14:textId="77777777" w:rsidR="006F791C" w:rsidRPr="005B33BB" w:rsidRDefault="006F791C" w:rsidP="00C55B33">
            <w:pPr>
              <w:spacing w:after="0"/>
              <w:rPr>
                <w:rFonts w:ascii="Myriad Pro" w:hAnsi="Myriad Pro"/>
                <w:b/>
                <w:bCs/>
                <w:color w:val="FFFFFF" w:themeColor="background1"/>
                <w:sz w:val="18"/>
                <w:szCs w:val="18"/>
              </w:rPr>
            </w:pP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25C4F2"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1 полугодие</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01574C"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2 полугодие</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7EE136"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год</w:t>
            </w:r>
          </w:p>
        </w:tc>
      </w:tr>
      <w:tr w:rsidR="006F791C" w:rsidRPr="005B33BB" w14:paraId="1C19C40C" w14:textId="77777777" w:rsidTr="005B33BB">
        <w:trPr>
          <w:trHeight w:val="304"/>
        </w:trPr>
        <w:tc>
          <w:tcPr>
            <w:tcW w:w="21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34CB5F"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xml:space="preserve">объем потерь </w:t>
            </w:r>
          </w:p>
        </w:tc>
        <w:tc>
          <w:tcPr>
            <w:tcW w:w="7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6AF592"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млн. кВт.ч.</w:t>
            </w:r>
          </w:p>
        </w:tc>
        <w:tc>
          <w:tcPr>
            <w:tcW w:w="6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5BB7D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783,24</w:t>
            </w:r>
          </w:p>
        </w:tc>
        <w:tc>
          <w:tcPr>
            <w:tcW w:w="6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A83F6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717,76</w:t>
            </w:r>
          </w:p>
        </w:tc>
        <w:tc>
          <w:tcPr>
            <w:tcW w:w="6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94D770"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1 501,0</w:t>
            </w:r>
          </w:p>
        </w:tc>
      </w:tr>
      <w:tr w:rsidR="006F791C" w:rsidRPr="005B33BB" w14:paraId="21CAF1C2" w14:textId="77777777" w:rsidTr="005B33BB">
        <w:trPr>
          <w:trHeight w:val="304"/>
        </w:trPr>
        <w:tc>
          <w:tcPr>
            <w:tcW w:w="2188" w:type="pct"/>
            <w:tcBorders>
              <w:top w:val="nil"/>
              <w:left w:val="single" w:sz="4" w:space="0" w:color="auto"/>
              <w:bottom w:val="single" w:sz="4" w:space="0" w:color="auto"/>
              <w:right w:val="single" w:sz="4" w:space="0" w:color="auto"/>
            </w:tcBorders>
            <w:shd w:val="clear" w:color="auto" w:fill="auto"/>
            <w:vAlign w:val="center"/>
            <w:hideMark/>
          </w:tcPr>
          <w:p w14:paraId="2382CA77"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потери мощности</w:t>
            </w:r>
          </w:p>
        </w:tc>
        <w:tc>
          <w:tcPr>
            <w:tcW w:w="783" w:type="pct"/>
            <w:tcBorders>
              <w:top w:val="nil"/>
              <w:left w:val="nil"/>
              <w:bottom w:val="single" w:sz="4" w:space="0" w:color="auto"/>
              <w:right w:val="single" w:sz="4" w:space="0" w:color="auto"/>
            </w:tcBorders>
            <w:shd w:val="clear" w:color="auto" w:fill="auto"/>
            <w:noWrap/>
            <w:vAlign w:val="center"/>
            <w:hideMark/>
          </w:tcPr>
          <w:p w14:paraId="6B9E035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Мвт</w:t>
            </w:r>
          </w:p>
        </w:tc>
        <w:tc>
          <w:tcPr>
            <w:tcW w:w="677" w:type="pct"/>
            <w:tcBorders>
              <w:top w:val="nil"/>
              <w:left w:val="nil"/>
              <w:bottom w:val="single" w:sz="4" w:space="0" w:color="auto"/>
              <w:right w:val="single" w:sz="4" w:space="0" w:color="auto"/>
            </w:tcBorders>
            <w:shd w:val="clear" w:color="auto" w:fill="auto"/>
            <w:noWrap/>
            <w:vAlign w:val="center"/>
            <w:hideMark/>
          </w:tcPr>
          <w:p w14:paraId="27F3A8E1"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174,8</w:t>
            </w:r>
          </w:p>
        </w:tc>
        <w:tc>
          <w:tcPr>
            <w:tcW w:w="677" w:type="pct"/>
            <w:tcBorders>
              <w:top w:val="nil"/>
              <w:left w:val="nil"/>
              <w:bottom w:val="single" w:sz="4" w:space="0" w:color="auto"/>
              <w:right w:val="single" w:sz="4" w:space="0" w:color="auto"/>
            </w:tcBorders>
            <w:shd w:val="clear" w:color="auto" w:fill="auto"/>
            <w:noWrap/>
            <w:vAlign w:val="center"/>
            <w:hideMark/>
          </w:tcPr>
          <w:p w14:paraId="49A28C17"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169,0</w:t>
            </w:r>
          </w:p>
        </w:tc>
        <w:tc>
          <w:tcPr>
            <w:tcW w:w="675" w:type="pct"/>
            <w:tcBorders>
              <w:top w:val="nil"/>
              <w:left w:val="nil"/>
              <w:bottom w:val="single" w:sz="4" w:space="0" w:color="auto"/>
              <w:right w:val="single" w:sz="4" w:space="0" w:color="auto"/>
            </w:tcBorders>
            <w:shd w:val="clear" w:color="auto" w:fill="auto"/>
            <w:noWrap/>
            <w:vAlign w:val="center"/>
            <w:hideMark/>
          </w:tcPr>
          <w:p w14:paraId="7BE52BB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171,9</w:t>
            </w:r>
          </w:p>
        </w:tc>
      </w:tr>
      <w:tr w:rsidR="006F791C" w:rsidRPr="005B33BB" w14:paraId="4E8312F1" w14:textId="77777777" w:rsidTr="005B33BB">
        <w:trPr>
          <w:trHeight w:val="304"/>
        </w:trPr>
        <w:tc>
          <w:tcPr>
            <w:tcW w:w="2188" w:type="pct"/>
            <w:tcBorders>
              <w:top w:val="nil"/>
              <w:left w:val="single" w:sz="4" w:space="0" w:color="auto"/>
              <w:bottom w:val="single" w:sz="4" w:space="0" w:color="auto"/>
              <w:right w:val="single" w:sz="4" w:space="0" w:color="auto"/>
            </w:tcBorders>
            <w:shd w:val="clear" w:color="auto" w:fill="auto"/>
            <w:noWrap/>
            <w:vAlign w:val="center"/>
            <w:hideMark/>
          </w:tcPr>
          <w:p w14:paraId="01A97712"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прогнозная свободная (нерегулируемая) цена на электрическую энергию</w:t>
            </w:r>
          </w:p>
        </w:tc>
        <w:tc>
          <w:tcPr>
            <w:tcW w:w="783" w:type="pct"/>
            <w:tcBorders>
              <w:top w:val="nil"/>
              <w:left w:val="nil"/>
              <w:bottom w:val="single" w:sz="4" w:space="0" w:color="auto"/>
              <w:right w:val="single" w:sz="4" w:space="0" w:color="auto"/>
            </w:tcBorders>
            <w:shd w:val="clear" w:color="auto" w:fill="auto"/>
            <w:noWrap/>
            <w:vAlign w:val="center"/>
            <w:hideMark/>
          </w:tcPr>
          <w:p w14:paraId="5D49ADFA"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руб./тыс. кВт.ч.</w:t>
            </w:r>
          </w:p>
        </w:tc>
        <w:tc>
          <w:tcPr>
            <w:tcW w:w="677" w:type="pct"/>
            <w:tcBorders>
              <w:top w:val="nil"/>
              <w:left w:val="nil"/>
              <w:bottom w:val="single" w:sz="4" w:space="0" w:color="auto"/>
              <w:right w:val="single" w:sz="4" w:space="0" w:color="auto"/>
            </w:tcBorders>
            <w:shd w:val="clear" w:color="auto" w:fill="auto"/>
            <w:noWrap/>
            <w:vAlign w:val="center"/>
            <w:hideMark/>
          </w:tcPr>
          <w:p w14:paraId="6EA431C0"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869,00</w:t>
            </w:r>
          </w:p>
        </w:tc>
        <w:tc>
          <w:tcPr>
            <w:tcW w:w="677" w:type="pct"/>
            <w:tcBorders>
              <w:top w:val="nil"/>
              <w:left w:val="nil"/>
              <w:bottom w:val="single" w:sz="4" w:space="0" w:color="auto"/>
              <w:right w:val="single" w:sz="4" w:space="0" w:color="auto"/>
            </w:tcBorders>
            <w:shd w:val="clear" w:color="auto" w:fill="auto"/>
            <w:noWrap/>
            <w:vAlign w:val="center"/>
            <w:hideMark/>
          </w:tcPr>
          <w:p w14:paraId="2C158791"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817,00</w:t>
            </w:r>
          </w:p>
        </w:tc>
        <w:tc>
          <w:tcPr>
            <w:tcW w:w="675" w:type="pct"/>
            <w:tcBorders>
              <w:top w:val="nil"/>
              <w:left w:val="nil"/>
              <w:bottom w:val="single" w:sz="4" w:space="0" w:color="auto"/>
              <w:right w:val="single" w:sz="4" w:space="0" w:color="auto"/>
            </w:tcBorders>
            <w:shd w:val="clear" w:color="auto" w:fill="auto"/>
            <w:noWrap/>
            <w:vAlign w:val="center"/>
            <w:hideMark/>
          </w:tcPr>
          <w:p w14:paraId="50FE800B" w14:textId="06A41A37" w:rsidR="006F791C" w:rsidRPr="005B33BB" w:rsidRDefault="006F791C" w:rsidP="00C55B33">
            <w:pPr>
              <w:spacing w:after="0"/>
              <w:jc w:val="center"/>
              <w:rPr>
                <w:rFonts w:ascii="Myriad Pro" w:hAnsi="Myriad Pro"/>
                <w:color w:val="000000"/>
                <w:sz w:val="18"/>
                <w:szCs w:val="18"/>
              </w:rPr>
            </w:pPr>
          </w:p>
        </w:tc>
      </w:tr>
      <w:tr w:rsidR="006F791C" w:rsidRPr="005B33BB" w14:paraId="52554B9B" w14:textId="77777777" w:rsidTr="005B33BB">
        <w:trPr>
          <w:trHeight w:val="517"/>
        </w:trPr>
        <w:tc>
          <w:tcPr>
            <w:tcW w:w="2188" w:type="pct"/>
            <w:tcBorders>
              <w:top w:val="nil"/>
              <w:left w:val="single" w:sz="4" w:space="0" w:color="auto"/>
              <w:bottom w:val="single" w:sz="4" w:space="0" w:color="auto"/>
              <w:right w:val="single" w:sz="4" w:space="0" w:color="auto"/>
            </w:tcBorders>
            <w:shd w:val="clear" w:color="auto" w:fill="auto"/>
            <w:noWrap/>
            <w:vAlign w:val="center"/>
            <w:hideMark/>
          </w:tcPr>
          <w:p w14:paraId="157A8570"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прогнозная свободная (нерегулируемая) цена на мощность</w:t>
            </w:r>
          </w:p>
        </w:tc>
        <w:tc>
          <w:tcPr>
            <w:tcW w:w="783" w:type="pct"/>
            <w:tcBorders>
              <w:top w:val="nil"/>
              <w:left w:val="nil"/>
              <w:bottom w:val="single" w:sz="4" w:space="0" w:color="auto"/>
              <w:right w:val="single" w:sz="4" w:space="0" w:color="auto"/>
            </w:tcBorders>
            <w:shd w:val="clear" w:color="auto" w:fill="auto"/>
            <w:vAlign w:val="center"/>
            <w:hideMark/>
          </w:tcPr>
          <w:p w14:paraId="185DE40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руб./тыс. Мвт в месяц</w:t>
            </w:r>
          </w:p>
        </w:tc>
        <w:tc>
          <w:tcPr>
            <w:tcW w:w="677" w:type="pct"/>
            <w:tcBorders>
              <w:top w:val="nil"/>
              <w:left w:val="nil"/>
              <w:bottom w:val="single" w:sz="4" w:space="0" w:color="auto"/>
              <w:right w:val="single" w:sz="4" w:space="0" w:color="auto"/>
            </w:tcBorders>
            <w:shd w:val="clear" w:color="auto" w:fill="auto"/>
            <w:noWrap/>
            <w:vAlign w:val="center"/>
            <w:hideMark/>
          </w:tcPr>
          <w:p w14:paraId="65014E7C"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602 919,00</w:t>
            </w:r>
          </w:p>
        </w:tc>
        <w:tc>
          <w:tcPr>
            <w:tcW w:w="677" w:type="pct"/>
            <w:tcBorders>
              <w:top w:val="nil"/>
              <w:left w:val="nil"/>
              <w:bottom w:val="single" w:sz="4" w:space="0" w:color="auto"/>
              <w:right w:val="single" w:sz="4" w:space="0" w:color="auto"/>
            </w:tcBorders>
            <w:shd w:val="clear" w:color="auto" w:fill="auto"/>
            <w:noWrap/>
            <w:vAlign w:val="center"/>
            <w:hideMark/>
          </w:tcPr>
          <w:p w14:paraId="7E2CCD80"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592 670,00</w:t>
            </w:r>
          </w:p>
        </w:tc>
        <w:tc>
          <w:tcPr>
            <w:tcW w:w="675" w:type="pct"/>
            <w:tcBorders>
              <w:top w:val="nil"/>
              <w:left w:val="nil"/>
              <w:bottom w:val="single" w:sz="4" w:space="0" w:color="auto"/>
              <w:right w:val="single" w:sz="4" w:space="0" w:color="auto"/>
            </w:tcBorders>
            <w:shd w:val="clear" w:color="auto" w:fill="auto"/>
            <w:noWrap/>
            <w:vAlign w:val="center"/>
            <w:hideMark/>
          </w:tcPr>
          <w:p w14:paraId="17D49B44" w14:textId="608E63C1" w:rsidR="006F791C" w:rsidRPr="005B33BB" w:rsidRDefault="006F791C" w:rsidP="00C55B33">
            <w:pPr>
              <w:spacing w:after="0"/>
              <w:jc w:val="center"/>
              <w:rPr>
                <w:rFonts w:ascii="Myriad Pro" w:hAnsi="Myriad Pro"/>
                <w:color w:val="000000"/>
                <w:sz w:val="18"/>
                <w:szCs w:val="18"/>
              </w:rPr>
            </w:pPr>
          </w:p>
        </w:tc>
      </w:tr>
      <w:tr w:rsidR="006F791C" w:rsidRPr="005B33BB" w14:paraId="6B0D1A17" w14:textId="77777777" w:rsidTr="005B33BB">
        <w:trPr>
          <w:trHeight w:val="304"/>
        </w:trPr>
        <w:tc>
          <w:tcPr>
            <w:tcW w:w="2188" w:type="pct"/>
            <w:tcBorders>
              <w:top w:val="nil"/>
              <w:left w:val="single" w:sz="4" w:space="0" w:color="auto"/>
              <w:bottom w:val="single" w:sz="4" w:space="0" w:color="auto"/>
              <w:right w:val="single" w:sz="4" w:space="0" w:color="auto"/>
            </w:tcBorders>
            <w:shd w:val="clear" w:color="auto" w:fill="auto"/>
            <w:noWrap/>
            <w:vAlign w:val="center"/>
            <w:hideMark/>
          </w:tcPr>
          <w:p w14:paraId="2D425339"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сбытовая надбавка гарантирующего поставщика</w:t>
            </w:r>
          </w:p>
        </w:tc>
        <w:tc>
          <w:tcPr>
            <w:tcW w:w="783" w:type="pct"/>
            <w:tcBorders>
              <w:top w:val="nil"/>
              <w:left w:val="nil"/>
              <w:bottom w:val="single" w:sz="4" w:space="0" w:color="auto"/>
              <w:right w:val="single" w:sz="4" w:space="0" w:color="auto"/>
            </w:tcBorders>
            <w:shd w:val="clear" w:color="auto" w:fill="auto"/>
            <w:noWrap/>
            <w:vAlign w:val="center"/>
            <w:hideMark/>
          </w:tcPr>
          <w:p w14:paraId="647F8A58"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руб./тыс. кВт.ч.</w:t>
            </w:r>
          </w:p>
        </w:tc>
        <w:tc>
          <w:tcPr>
            <w:tcW w:w="677" w:type="pct"/>
            <w:tcBorders>
              <w:top w:val="nil"/>
              <w:left w:val="nil"/>
              <w:bottom w:val="single" w:sz="4" w:space="0" w:color="auto"/>
              <w:right w:val="single" w:sz="4" w:space="0" w:color="auto"/>
            </w:tcBorders>
            <w:shd w:val="clear" w:color="auto" w:fill="auto"/>
            <w:noWrap/>
            <w:vAlign w:val="center"/>
            <w:hideMark/>
          </w:tcPr>
          <w:p w14:paraId="0BEB4D9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76,40</w:t>
            </w:r>
          </w:p>
        </w:tc>
        <w:tc>
          <w:tcPr>
            <w:tcW w:w="677" w:type="pct"/>
            <w:tcBorders>
              <w:top w:val="nil"/>
              <w:left w:val="nil"/>
              <w:bottom w:val="single" w:sz="4" w:space="0" w:color="auto"/>
              <w:right w:val="single" w:sz="4" w:space="0" w:color="auto"/>
            </w:tcBorders>
            <w:shd w:val="clear" w:color="auto" w:fill="auto"/>
            <w:noWrap/>
            <w:vAlign w:val="center"/>
            <w:hideMark/>
          </w:tcPr>
          <w:p w14:paraId="5D0CDB8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176,47</w:t>
            </w:r>
          </w:p>
        </w:tc>
        <w:tc>
          <w:tcPr>
            <w:tcW w:w="675" w:type="pct"/>
            <w:tcBorders>
              <w:top w:val="nil"/>
              <w:left w:val="nil"/>
              <w:bottom w:val="single" w:sz="4" w:space="0" w:color="auto"/>
              <w:right w:val="single" w:sz="4" w:space="0" w:color="auto"/>
            </w:tcBorders>
            <w:shd w:val="clear" w:color="auto" w:fill="auto"/>
            <w:noWrap/>
            <w:vAlign w:val="center"/>
            <w:hideMark/>
          </w:tcPr>
          <w:p w14:paraId="514F5217" w14:textId="5195D0A8" w:rsidR="006F791C" w:rsidRPr="005B33BB" w:rsidRDefault="006F791C" w:rsidP="00C55B33">
            <w:pPr>
              <w:spacing w:after="0"/>
              <w:jc w:val="center"/>
              <w:rPr>
                <w:rFonts w:ascii="Myriad Pro" w:hAnsi="Myriad Pro"/>
                <w:color w:val="000000"/>
                <w:sz w:val="18"/>
                <w:szCs w:val="18"/>
              </w:rPr>
            </w:pPr>
          </w:p>
        </w:tc>
      </w:tr>
      <w:tr w:rsidR="006F791C" w:rsidRPr="005B33BB" w14:paraId="212B23DD" w14:textId="77777777" w:rsidTr="005B33BB">
        <w:trPr>
          <w:trHeight w:val="304"/>
        </w:trPr>
        <w:tc>
          <w:tcPr>
            <w:tcW w:w="2188" w:type="pct"/>
            <w:tcBorders>
              <w:top w:val="nil"/>
              <w:left w:val="single" w:sz="4" w:space="0" w:color="auto"/>
              <w:bottom w:val="single" w:sz="4" w:space="0" w:color="auto"/>
              <w:right w:val="single" w:sz="4" w:space="0" w:color="auto"/>
            </w:tcBorders>
            <w:shd w:val="clear" w:color="auto" w:fill="auto"/>
            <w:noWrap/>
            <w:vAlign w:val="center"/>
            <w:hideMark/>
          </w:tcPr>
          <w:p w14:paraId="70AEC71C"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плата за иные услуги всего, в т.ч.</w:t>
            </w:r>
          </w:p>
        </w:tc>
        <w:tc>
          <w:tcPr>
            <w:tcW w:w="783" w:type="pct"/>
            <w:tcBorders>
              <w:top w:val="nil"/>
              <w:left w:val="nil"/>
              <w:bottom w:val="single" w:sz="4" w:space="0" w:color="auto"/>
              <w:right w:val="single" w:sz="4" w:space="0" w:color="auto"/>
            </w:tcBorders>
            <w:shd w:val="clear" w:color="auto" w:fill="auto"/>
            <w:noWrap/>
            <w:vAlign w:val="center"/>
            <w:hideMark/>
          </w:tcPr>
          <w:p w14:paraId="7C196698"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руб./тыс. кВт.ч.</w:t>
            </w:r>
          </w:p>
        </w:tc>
        <w:tc>
          <w:tcPr>
            <w:tcW w:w="677" w:type="pct"/>
            <w:tcBorders>
              <w:top w:val="nil"/>
              <w:left w:val="nil"/>
              <w:bottom w:val="single" w:sz="4" w:space="0" w:color="auto"/>
              <w:right w:val="single" w:sz="4" w:space="0" w:color="auto"/>
            </w:tcBorders>
            <w:shd w:val="clear" w:color="auto" w:fill="auto"/>
            <w:noWrap/>
            <w:vAlign w:val="center"/>
            <w:hideMark/>
          </w:tcPr>
          <w:p w14:paraId="7581C4EF"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3,15</w:t>
            </w:r>
          </w:p>
        </w:tc>
        <w:tc>
          <w:tcPr>
            <w:tcW w:w="677" w:type="pct"/>
            <w:tcBorders>
              <w:top w:val="nil"/>
              <w:left w:val="nil"/>
              <w:bottom w:val="single" w:sz="4" w:space="0" w:color="auto"/>
              <w:right w:val="single" w:sz="4" w:space="0" w:color="auto"/>
            </w:tcBorders>
            <w:shd w:val="clear" w:color="auto" w:fill="auto"/>
            <w:noWrap/>
            <w:vAlign w:val="center"/>
            <w:hideMark/>
          </w:tcPr>
          <w:p w14:paraId="0E6CFE70"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3,15</w:t>
            </w:r>
          </w:p>
        </w:tc>
        <w:tc>
          <w:tcPr>
            <w:tcW w:w="675" w:type="pct"/>
            <w:tcBorders>
              <w:top w:val="nil"/>
              <w:left w:val="nil"/>
              <w:bottom w:val="single" w:sz="4" w:space="0" w:color="auto"/>
              <w:right w:val="single" w:sz="4" w:space="0" w:color="auto"/>
            </w:tcBorders>
            <w:shd w:val="clear" w:color="auto" w:fill="auto"/>
            <w:noWrap/>
            <w:vAlign w:val="center"/>
            <w:hideMark/>
          </w:tcPr>
          <w:p w14:paraId="0669BAAD" w14:textId="7B72AC4C" w:rsidR="006F791C" w:rsidRPr="005B33BB" w:rsidRDefault="006F791C" w:rsidP="00C55B33">
            <w:pPr>
              <w:spacing w:after="0"/>
              <w:jc w:val="center"/>
              <w:rPr>
                <w:rFonts w:ascii="Myriad Pro" w:hAnsi="Myriad Pro"/>
                <w:color w:val="000000"/>
                <w:sz w:val="18"/>
                <w:szCs w:val="18"/>
              </w:rPr>
            </w:pPr>
          </w:p>
        </w:tc>
      </w:tr>
      <w:tr w:rsidR="006F791C" w:rsidRPr="005B33BB" w14:paraId="0068848C" w14:textId="77777777" w:rsidTr="005B33BB">
        <w:trPr>
          <w:trHeight w:val="304"/>
        </w:trPr>
        <w:tc>
          <w:tcPr>
            <w:tcW w:w="2188" w:type="pct"/>
            <w:tcBorders>
              <w:top w:val="nil"/>
              <w:left w:val="single" w:sz="4" w:space="0" w:color="auto"/>
              <w:bottom w:val="single" w:sz="4" w:space="0" w:color="auto"/>
              <w:right w:val="single" w:sz="4" w:space="0" w:color="auto"/>
            </w:tcBorders>
            <w:shd w:val="clear" w:color="auto" w:fill="auto"/>
            <w:noWrap/>
            <w:vAlign w:val="center"/>
            <w:hideMark/>
          </w:tcPr>
          <w:p w14:paraId="0F0BA4CA"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итого расчетная цена приобретения потерь</w:t>
            </w:r>
          </w:p>
        </w:tc>
        <w:tc>
          <w:tcPr>
            <w:tcW w:w="783" w:type="pct"/>
            <w:tcBorders>
              <w:top w:val="nil"/>
              <w:left w:val="nil"/>
              <w:bottom w:val="single" w:sz="4" w:space="0" w:color="auto"/>
              <w:right w:val="single" w:sz="4" w:space="0" w:color="auto"/>
            </w:tcBorders>
            <w:shd w:val="clear" w:color="auto" w:fill="auto"/>
            <w:noWrap/>
            <w:vAlign w:val="center"/>
            <w:hideMark/>
          </w:tcPr>
          <w:p w14:paraId="4CBD822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руб./тыс. кВт.ч.</w:t>
            </w:r>
          </w:p>
        </w:tc>
        <w:tc>
          <w:tcPr>
            <w:tcW w:w="677" w:type="pct"/>
            <w:tcBorders>
              <w:top w:val="nil"/>
              <w:left w:val="nil"/>
              <w:bottom w:val="single" w:sz="4" w:space="0" w:color="auto"/>
              <w:right w:val="single" w:sz="4" w:space="0" w:color="auto"/>
            </w:tcBorders>
            <w:shd w:val="clear" w:color="auto" w:fill="auto"/>
            <w:noWrap/>
            <w:vAlign w:val="center"/>
            <w:hideMark/>
          </w:tcPr>
          <w:p w14:paraId="1D369817"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1 755,69</w:t>
            </w:r>
          </w:p>
        </w:tc>
        <w:tc>
          <w:tcPr>
            <w:tcW w:w="677" w:type="pct"/>
            <w:tcBorders>
              <w:top w:val="nil"/>
              <w:left w:val="nil"/>
              <w:bottom w:val="single" w:sz="4" w:space="0" w:color="auto"/>
              <w:right w:val="single" w:sz="4" w:space="0" w:color="auto"/>
            </w:tcBorders>
            <w:shd w:val="clear" w:color="auto" w:fill="auto"/>
            <w:noWrap/>
            <w:vAlign w:val="center"/>
            <w:hideMark/>
          </w:tcPr>
          <w:p w14:paraId="52756B3E"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1 833,69</w:t>
            </w:r>
          </w:p>
        </w:tc>
        <w:tc>
          <w:tcPr>
            <w:tcW w:w="675" w:type="pct"/>
            <w:tcBorders>
              <w:top w:val="nil"/>
              <w:left w:val="nil"/>
              <w:bottom w:val="single" w:sz="4" w:space="0" w:color="auto"/>
              <w:right w:val="single" w:sz="4" w:space="0" w:color="auto"/>
            </w:tcBorders>
            <w:shd w:val="clear" w:color="auto" w:fill="auto"/>
            <w:noWrap/>
            <w:vAlign w:val="center"/>
            <w:hideMark/>
          </w:tcPr>
          <w:p w14:paraId="7DA00EE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1 792,99</w:t>
            </w:r>
          </w:p>
        </w:tc>
      </w:tr>
      <w:tr w:rsidR="006F791C" w:rsidRPr="005B33BB" w14:paraId="3D445420" w14:textId="77777777" w:rsidTr="005B33BB">
        <w:trPr>
          <w:trHeight w:val="304"/>
        </w:trPr>
        <w:tc>
          <w:tcPr>
            <w:tcW w:w="2188" w:type="pct"/>
            <w:tcBorders>
              <w:top w:val="nil"/>
              <w:left w:val="single" w:sz="4" w:space="0" w:color="auto"/>
              <w:bottom w:val="single" w:sz="4" w:space="0" w:color="auto"/>
              <w:right w:val="single" w:sz="4" w:space="0" w:color="auto"/>
            </w:tcBorders>
            <w:shd w:val="clear" w:color="auto" w:fill="auto"/>
            <w:noWrap/>
            <w:vAlign w:val="center"/>
            <w:hideMark/>
          </w:tcPr>
          <w:p w14:paraId="44B18D0E"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стоимость электрической энергии</w:t>
            </w:r>
          </w:p>
        </w:tc>
        <w:tc>
          <w:tcPr>
            <w:tcW w:w="783" w:type="pct"/>
            <w:tcBorders>
              <w:top w:val="nil"/>
              <w:left w:val="nil"/>
              <w:bottom w:val="single" w:sz="4" w:space="0" w:color="auto"/>
              <w:right w:val="single" w:sz="4" w:space="0" w:color="auto"/>
            </w:tcBorders>
            <w:shd w:val="clear" w:color="auto" w:fill="auto"/>
            <w:noWrap/>
            <w:vAlign w:val="center"/>
            <w:hideMark/>
          </w:tcPr>
          <w:p w14:paraId="6A7D33A4"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603315D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680 635,2</w:t>
            </w:r>
          </w:p>
        </w:tc>
        <w:tc>
          <w:tcPr>
            <w:tcW w:w="677" w:type="pct"/>
            <w:tcBorders>
              <w:top w:val="nil"/>
              <w:left w:val="nil"/>
              <w:bottom w:val="single" w:sz="4" w:space="0" w:color="auto"/>
              <w:right w:val="single" w:sz="4" w:space="0" w:color="auto"/>
            </w:tcBorders>
            <w:shd w:val="clear" w:color="auto" w:fill="auto"/>
            <w:noWrap/>
            <w:vAlign w:val="center"/>
            <w:hideMark/>
          </w:tcPr>
          <w:p w14:paraId="22D984DE"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586 410,3</w:t>
            </w:r>
          </w:p>
        </w:tc>
        <w:tc>
          <w:tcPr>
            <w:tcW w:w="675" w:type="pct"/>
            <w:tcBorders>
              <w:top w:val="nil"/>
              <w:left w:val="nil"/>
              <w:bottom w:val="single" w:sz="4" w:space="0" w:color="auto"/>
              <w:right w:val="single" w:sz="4" w:space="0" w:color="auto"/>
            </w:tcBorders>
            <w:shd w:val="clear" w:color="auto" w:fill="auto"/>
            <w:noWrap/>
            <w:vAlign w:val="center"/>
            <w:hideMark/>
          </w:tcPr>
          <w:p w14:paraId="0DCAEF20"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1 267 045,5</w:t>
            </w:r>
          </w:p>
        </w:tc>
      </w:tr>
      <w:tr w:rsidR="006F791C" w:rsidRPr="005B33BB" w14:paraId="6CFBBA39" w14:textId="77777777" w:rsidTr="005B33BB">
        <w:trPr>
          <w:trHeight w:val="304"/>
        </w:trPr>
        <w:tc>
          <w:tcPr>
            <w:tcW w:w="2188" w:type="pct"/>
            <w:tcBorders>
              <w:top w:val="nil"/>
              <w:left w:val="single" w:sz="4" w:space="0" w:color="auto"/>
              <w:bottom w:val="single" w:sz="4" w:space="0" w:color="auto"/>
              <w:right w:val="single" w:sz="4" w:space="0" w:color="auto"/>
            </w:tcBorders>
            <w:shd w:val="clear" w:color="auto" w:fill="auto"/>
            <w:noWrap/>
            <w:vAlign w:val="center"/>
            <w:hideMark/>
          </w:tcPr>
          <w:p w14:paraId="015C1DA1"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стоимость мощности</w:t>
            </w:r>
          </w:p>
        </w:tc>
        <w:tc>
          <w:tcPr>
            <w:tcW w:w="783" w:type="pct"/>
            <w:tcBorders>
              <w:top w:val="nil"/>
              <w:left w:val="nil"/>
              <w:bottom w:val="single" w:sz="4" w:space="0" w:color="auto"/>
              <w:right w:val="single" w:sz="4" w:space="0" w:color="auto"/>
            </w:tcBorders>
            <w:shd w:val="clear" w:color="auto" w:fill="auto"/>
            <w:noWrap/>
            <w:vAlign w:val="center"/>
            <w:hideMark/>
          </w:tcPr>
          <w:p w14:paraId="45E9605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25219B9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632 179,6</w:t>
            </w:r>
          </w:p>
        </w:tc>
        <w:tc>
          <w:tcPr>
            <w:tcW w:w="677" w:type="pct"/>
            <w:tcBorders>
              <w:top w:val="nil"/>
              <w:left w:val="nil"/>
              <w:bottom w:val="single" w:sz="4" w:space="0" w:color="auto"/>
              <w:right w:val="single" w:sz="4" w:space="0" w:color="auto"/>
            </w:tcBorders>
            <w:shd w:val="clear" w:color="auto" w:fill="auto"/>
            <w:noWrap/>
            <w:vAlign w:val="center"/>
            <w:hideMark/>
          </w:tcPr>
          <w:p w14:paraId="155A8E5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600 813,7</w:t>
            </w:r>
          </w:p>
        </w:tc>
        <w:tc>
          <w:tcPr>
            <w:tcW w:w="675" w:type="pct"/>
            <w:tcBorders>
              <w:top w:val="nil"/>
              <w:left w:val="nil"/>
              <w:bottom w:val="single" w:sz="4" w:space="0" w:color="auto"/>
              <w:right w:val="single" w:sz="4" w:space="0" w:color="auto"/>
            </w:tcBorders>
            <w:shd w:val="clear" w:color="auto" w:fill="auto"/>
            <w:noWrap/>
            <w:vAlign w:val="center"/>
            <w:hideMark/>
          </w:tcPr>
          <w:p w14:paraId="4E13E9C3"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1 232 993,3</w:t>
            </w:r>
          </w:p>
        </w:tc>
      </w:tr>
      <w:tr w:rsidR="006F791C" w:rsidRPr="005B33BB" w14:paraId="43CCDD7D" w14:textId="77777777" w:rsidTr="005B33BB">
        <w:trPr>
          <w:trHeight w:val="304"/>
        </w:trPr>
        <w:tc>
          <w:tcPr>
            <w:tcW w:w="2188" w:type="pct"/>
            <w:tcBorders>
              <w:top w:val="nil"/>
              <w:left w:val="single" w:sz="4" w:space="0" w:color="auto"/>
              <w:bottom w:val="single" w:sz="4" w:space="0" w:color="auto"/>
              <w:right w:val="single" w:sz="4" w:space="0" w:color="auto"/>
            </w:tcBorders>
            <w:shd w:val="clear" w:color="auto" w:fill="auto"/>
            <w:noWrap/>
            <w:vAlign w:val="center"/>
            <w:hideMark/>
          </w:tcPr>
          <w:p w14:paraId="10241B7D"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стоимость сбытовой надбавки, оплачиваемая ГП</w:t>
            </w:r>
          </w:p>
        </w:tc>
        <w:tc>
          <w:tcPr>
            <w:tcW w:w="783" w:type="pct"/>
            <w:tcBorders>
              <w:top w:val="nil"/>
              <w:left w:val="nil"/>
              <w:bottom w:val="single" w:sz="4" w:space="0" w:color="auto"/>
              <w:right w:val="single" w:sz="4" w:space="0" w:color="auto"/>
            </w:tcBorders>
            <w:shd w:val="clear" w:color="auto" w:fill="auto"/>
            <w:noWrap/>
            <w:vAlign w:val="center"/>
            <w:hideMark/>
          </w:tcPr>
          <w:p w14:paraId="543F4AC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1B2468E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59 839,5</w:t>
            </w:r>
          </w:p>
        </w:tc>
        <w:tc>
          <w:tcPr>
            <w:tcW w:w="677" w:type="pct"/>
            <w:tcBorders>
              <w:top w:val="nil"/>
              <w:left w:val="nil"/>
              <w:bottom w:val="single" w:sz="4" w:space="0" w:color="auto"/>
              <w:right w:val="single" w:sz="4" w:space="0" w:color="auto"/>
            </w:tcBorders>
            <w:shd w:val="clear" w:color="auto" w:fill="auto"/>
            <w:noWrap/>
            <w:vAlign w:val="center"/>
            <w:hideMark/>
          </w:tcPr>
          <w:p w14:paraId="5ED8E04C"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126 663,2</w:t>
            </w:r>
          </w:p>
        </w:tc>
        <w:tc>
          <w:tcPr>
            <w:tcW w:w="675" w:type="pct"/>
            <w:tcBorders>
              <w:top w:val="nil"/>
              <w:left w:val="nil"/>
              <w:bottom w:val="single" w:sz="4" w:space="0" w:color="auto"/>
              <w:right w:val="single" w:sz="4" w:space="0" w:color="auto"/>
            </w:tcBorders>
            <w:shd w:val="clear" w:color="auto" w:fill="auto"/>
            <w:noWrap/>
            <w:vAlign w:val="center"/>
            <w:hideMark/>
          </w:tcPr>
          <w:p w14:paraId="4121ABE9"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186 502,7</w:t>
            </w:r>
          </w:p>
        </w:tc>
      </w:tr>
      <w:tr w:rsidR="006F791C" w:rsidRPr="005B33BB" w14:paraId="4C9A0A00" w14:textId="77777777" w:rsidTr="005B33BB">
        <w:trPr>
          <w:trHeight w:val="304"/>
        </w:trPr>
        <w:tc>
          <w:tcPr>
            <w:tcW w:w="2188" w:type="pct"/>
            <w:tcBorders>
              <w:top w:val="nil"/>
              <w:left w:val="single" w:sz="4" w:space="0" w:color="auto"/>
              <w:bottom w:val="single" w:sz="4" w:space="0" w:color="auto"/>
              <w:right w:val="single" w:sz="4" w:space="0" w:color="auto"/>
            </w:tcBorders>
            <w:shd w:val="clear" w:color="auto" w:fill="auto"/>
            <w:noWrap/>
            <w:vAlign w:val="center"/>
            <w:hideMark/>
          </w:tcPr>
          <w:p w14:paraId="2559E811"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стоимость иных услуг</w:t>
            </w:r>
          </w:p>
        </w:tc>
        <w:tc>
          <w:tcPr>
            <w:tcW w:w="783" w:type="pct"/>
            <w:tcBorders>
              <w:top w:val="nil"/>
              <w:left w:val="nil"/>
              <w:bottom w:val="single" w:sz="4" w:space="0" w:color="auto"/>
              <w:right w:val="single" w:sz="4" w:space="0" w:color="auto"/>
            </w:tcBorders>
            <w:shd w:val="clear" w:color="auto" w:fill="auto"/>
            <w:noWrap/>
            <w:vAlign w:val="center"/>
            <w:hideMark/>
          </w:tcPr>
          <w:p w14:paraId="05289DFC"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02417CCE"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2 469,8</w:t>
            </w:r>
          </w:p>
        </w:tc>
        <w:tc>
          <w:tcPr>
            <w:tcW w:w="677" w:type="pct"/>
            <w:tcBorders>
              <w:top w:val="nil"/>
              <w:left w:val="nil"/>
              <w:bottom w:val="single" w:sz="4" w:space="0" w:color="auto"/>
              <w:right w:val="single" w:sz="4" w:space="0" w:color="auto"/>
            </w:tcBorders>
            <w:shd w:val="clear" w:color="auto" w:fill="auto"/>
            <w:noWrap/>
            <w:vAlign w:val="center"/>
            <w:hideMark/>
          </w:tcPr>
          <w:p w14:paraId="255D9D6A"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2 263,3</w:t>
            </w:r>
          </w:p>
        </w:tc>
        <w:tc>
          <w:tcPr>
            <w:tcW w:w="675" w:type="pct"/>
            <w:tcBorders>
              <w:top w:val="nil"/>
              <w:left w:val="nil"/>
              <w:bottom w:val="single" w:sz="4" w:space="0" w:color="auto"/>
              <w:right w:val="single" w:sz="4" w:space="0" w:color="auto"/>
            </w:tcBorders>
            <w:shd w:val="clear" w:color="auto" w:fill="auto"/>
            <w:noWrap/>
            <w:vAlign w:val="center"/>
            <w:hideMark/>
          </w:tcPr>
          <w:p w14:paraId="136CB64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4 733,1</w:t>
            </w:r>
          </w:p>
        </w:tc>
      </w:tr>
      <w:tr w:rsidR="006F791C" w:rsidRPr="005B33BB" w14:paraId="1AD67E95" w14:textId="77777777" w:rsidTr="005B33BB">
        <w:trPr>
          <w:trHeight w:val="304"/>
        </w:trPr>
        <w:tc>
          <w:tcPr>
            <w:tcW w:w="2188"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C7E8907" w14:textId="77777777" w:rsidR="006F791C" w:rsidRPr="005B33BB" w:rsidRDefault="006F791C" w:rsidP="00C55B33">
            <w:pPr>
              <w:spacing w:after="0"/>
              <w:rPr>
                <w:rFonts w:ascii="Myriad Pro" w:hAnsi="Myriad Pro"/>
                <w:b/>
                <w:bCs/>
                <w:color w:val="000000"/>
                <w:sz w:val="18"/>
                <w:szCs w:val="18"/>
              </w:rPr>
            </w:pPr>
            <w:r w:rsidRPr="005B33BB">
              <w:rPr>
                <w:rFonts w:ascii="Myriad Pro" w:hAnsi="Myriad Pro"/>
                <w:b/>
                <w:bCs/>
                <w:color w:val="000000"/>
                <w:sz w:val="18"/>
                <w:szCs w:val="18"/>
              </w:rPr>
              <w:t>итого стоимость потерь электрической энергии</w:t>
            </w:r>
          </w:p>
        </w:tc>
        <w:tc>
          <w:tcPr>
            <w:tcW w:w="783" w:type="pct"/>
            <w:tcBorders>
              <w:top w:val="nil"/>
              <w:left w:val="nil"/>
              <w:bottom w:val="single" w:sz="4" w:space="0" w:color="auto"/>
              <w:right w:val="single" w:sz="4" w:space="0" w:color="auto"/>
            </w:tcBorders>
            <w:shd w:val="clear" w:color="auto" w:fill="EAF1DD" w:themeFill="accent3" w:themeFillTint="33"/>
            <w:noWrap/>
            <w:vAlign w:val="center"/>
            <w:hideMark/>
          </w:tcPr>
          <w:p w14:paraId="2D5BA204" w14:textId="77777777" w:rsidR="006F791C" w:rsidRPr="005B33BB" w:rsidRDefault="006F791C" w:rsidP="00C55B33">
            <w:pPr>
              <w:spacing w:after="0"/>
              <w:jc w:val="center"/>
              <w:rPr>
                <w:rFonts w:ascii="Myriad Pro" w:hAnsi="Myriad Pro"/>
                <w:b/>
                <w:bCs/>
                <w:color w:val="000000"/>
                <w:sz w:val="18"/>
                <w:szCs w:val="18"/>
              </w:rPr>
            </w:pPr>
            <w:r w:rsidRPr="005B33BB">
              <w:rPr>
                <w:rFonts w:ascii="Myriad Pro" w:hAnsi="Myriad Pro"/>
                <w:b/>
                <w:bCs/>
                <w:color w:val="000000"/>
                <w:sz w:val="18"/>
                <w:szCs w:val="18"/>
              </w:rPr>
              <w:t>тыс. руб.</w:t>
            </w:r>
          </w:p>
        </w:tc>
        <w:tc>
          <w:tcPr>
            <w:tcW w:w="677" w:type="pct"/>
            <w:tcBorders>
              <w:top w:val="nil"/>
              <w:left w:val="nil"/>
              <w:bottom w:val="single" w:sz="4" w:space="0" w:color="auto"/>
              <w:right w:val="single" w:sz="4" w:space="0" w:color="auto"/>
            </w:tcBorders>
            <w:shd w:val="clear" w:color="auto" w:fill="EAF1DD" w:themeFill="accent3" w:themeFillTint="33"/>
            <w:noWrap/>
            <w:vAlign w:val="center"/>
            <w:hideMark/>
          </w:tcPr>
          <w:p w14:paraId="2F635071" w14:textId="77777777" w:rsidR="006F791C" w:rsidRPr="005B33BB" w:rsidRDefault="006F791C" w:rsidP="00C55B33">
            <w:pPr>
              <w:spacing w:after="0"/>
              <w:jc w:val="center"/>
              <w:rPr>
                <w:rFonts w:ascii="Myriad Pro" w:hAnsi="Myriad Pro"/>
                <w:b/>
                <w:bCs/>
                <w:color w:val="000000"/>
                <w:sz w:val="18"/>
                <w:szCs w:val="18"/>
              </w:rPr>
            </w:pPr>
            <w:r w:rsidRPr="005B33BB">
              <w:rPr>
                <w:rFonts w:ascii="Myriad Pro" w:hAnsi="Myriad Pro"/>
                <w:b/>
                <w:bCs/>
                <w:color w:val="000000"/>
                <w:sz w:val="18"/>
                <w:szCs w:val="18"/>
              </w:rPr>
              <w:t>1 375 124,1</w:t>
            </w:r>
          </w:p>
        </w:tc>
        <w:tc>
          <w:tcPr>
            <w:tcW w:w="677" w:type="pct"/>
            <w:tcBorders>
              <w:top w:val="nil"/>
              <w:left w:val="nil"/>
              <w:bottom w:val="single" w:sz="4" w:space="0" w:color="auto"/>
              <w:right w:val="single" w:sz="4" w:space="0" w:color="auto"/>
            </w:tcBorders>
            <w:shd w:val="clear" w:color="auto" w:fill="EAF1DD" w:themeFill="accent3" w:themeFillTint="33"/>
            <w:noWrap/>
            <w:vAlign w:val="center"/>
            <w:hideMark/>
          </w:tcPr>
          <w:p w14:paraId="1011C27D" w14:textId="77777777" w:rsidR="006F791C" w:rsidRPr="005B33BB" w:rsidRDefault="006F791C" w:rsidP="00C55B33">
            <w:pPr>
              <w:spacing w:after="0"/>
              <w:jc w:val="center"/>
              <w:rPr>
                <w:rFonts w:ascii="Myriad Pro" w:hAnsi="Myriad Pro"/>
                <w:b/>
                <w:bCs/>
                <w:color w:val="000000"/>
                <w:sz w:val="18"/>
                <w:szCs w:val="18"/>
              </w:rPr>
            </w:pPr>
            <w:r w:rsidRPr="005B33BB">
              <w:rPr>
                <w:rFonts w:ascii="Myriad Pro" w:hAnsi="Myriad Pro"/>
                <w:b/>
                <w:bCs/>
                <w:color w:val="000000"/>
                <w:sz w:val="18"/>
                <w:szCs w:val="18"/>
              </w:rPr>
              <w:t>1 316 150,5</w:t>
            </w:r>
          </w:p>
        </w:tc>
        <w:tc>
          <w:tcPr>
            <w:tcW w:w="675" w:type="pct"/>
            <w:tcBorders>
              <w:top w:val="nil"/>
              <w:left w:val="nil"/>
              <w:bottom w:val="single" w:sz="4" w:space="0" w:color="auto"/>
              <w:right w:val="single" w:sz="4" w:space="0" w:color="auto"/>
            </w:tcBorders>
            <w:shd w:val="clear" w:color="auto" w:fill="EAF1DD" w:themeFill="accent3" w:themeFillTint="33"/>
            <w:noWrap/>
            <w:vAlign w:val="center"/>
            <w:hideMark/>
          </w:tcPr>
          <w:p w14:paraId="145EFB2C" w14:textId="77777777" w:rsidR="006F791C" w:rsidRPr="005B33BB" w:rsidRDefault="006F791C" w:rsidP="00C55B33">
            <w:pPr>
              <w:spacing w:after="0"/>
              <w:jc w:val="center"/>
              <w:rPr>
                <w:rFonts w:ascii="Myriad Pro" w:hAnsi="Myriad Pro"/>
                <w:b/>
                <w:bCs/>
                <w:color w:val="000000"/>
                <w:sz w:val="18"/>
                <w:szCs w:val="18"/>
              </w:rPr>
            </w:pPr>
            <w:r w:rsidRPr="005B33BB">
              <w:rPr>
                <w:rFonts w:ascii="Myriad Pro" w:hAnsi="Myriad Pro"/>
                <w:b/>
                <w:bCs/>
                <w:color w:val="000000"/>
                <w:sz w:val="18"/>
                <w:szCs w:val="18"/>
              </w:rPr>
              <w:t>2 691 274,5</w:t>
            </w:r>
          </w:p>
        </w:tc>
      </w:tr>
    </w:tbl>
    <w:p w14:paraId="31C2EB6D"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 xml:space="preserve">Использование указанных выше параметров дает плановую стоимость потерь на 2018 год в размере 2 691 274,5 тыс. руб., что больше стоимости потерь электрической энергии по предложению Филиала в составе тарифной заявке на 86 316,1 тыс. руб. (3,3%). </w:t>
      </w:r>
    </w:p>
    <w:p w14:paraId="1DCE9183" w14:textId="26C1964D" w:rsidR="006F791C" w:rsidRPr="000953CC" w:rsidRDefault="006F791C" w:rsidP="005B33BB">
      <w:pPr>
        <w:spacing w:after="0" w:line="360" w:lineRule="auto"/>
        <w:ind w:firstLine="567"/>
        <w:jc w:val="both"/>
        <w:rPr>
          <w:rFonts w:ascii="Myriad Pro" w:hAnsi="Myriad Pro"/>
          <w:sz w:val="26"/>
          <w:szCs w:val="26"/>
        </w:rPr>
      </w:pPr>
      <w:r w:rsidRPr="000953CC">
        <w:rPr>
          <w:rFonts w:ascii="Myriad Pro" w:hAnsi="Myriad Pro"/>
          <w:sz w:val="26"/>
          <w:szCs w:val="26"/>
        </w:rPr>
        <w:t xml:space="preserve">Фактические объемы и стоимость потерь электрической энергии в сетях Филиала </w:t>
      </w:r>
      <w:r w:rsidR="00F63FA3">
        <w:rPr>
          <w:rFonts w:ascii="Myriad Pro" w:hAnsi="Myriad Pro"/>
          <w:sz w:val="26"/>
          <w:szCs w:val="26"/>
        </w:rPr>
        <w:t>П</w:t>
      </w:r>
      <w:r w:rsidR="002C7195">
        <w:rPr>
          <w:rFonts w:ascii="Myriad Pro" w:hAnsi="Myriad Pro"/>
          <w:sz w:val="26"/>
          <w:szCs w:val="26"/>
        </w:rPr>
        <w:t>АО </w:t>
      </w:r>
      <w:r w:rsidRPr="000953CC">
        <w:rPr>
          <w:rFonts w:ascii="Myriad Pro" w:hAnsi="Myriad Pro"/>
          <w:sz w:val="26"/>
          <w:szCs w:val="26"/>
        </w:rPr>
        <w:t xml:space="preserve">«МРСК Сибири» - «Красноярскэнерго» за 2018 год составили 1 609,1 млн. кВт.ч. и 2 841 080,3 тыс. руб., соответственно. </w:t>
      </w:r>
    </w:p>
    <w:p w14:paraId="18B10B0F"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Анализ изменений фактических данных по стоимости потерь в сравнении с учтенными РЭК Красноярского края при рассмотрении тарифной заявки Филиала представлен ниже.</w:t>
      </w:r>
    </w:p>
    <w:tbl>
      <w:tblPr>
        <w:tblW w:w="0" w:type="auto"/>
        <w:tblLook w:val="04A0" w:firstRow="1" w:lastRow="0" w:firstColumn="1" w:lastColumn="0" w:noHBand="0" w:noVBand="1"/>
      </w:tblPr>
      <w:tblGrid>
        <w:gridCol w:w="2828"/>
        <w:gridCol w:w="1562"/>
        <w:gridCol w:w="1417"/>
        <w:gridCol w:w="1276"/>
        <w:gridCol w:w="1134"/>
        <w:gridCol w:w="1127"/>
      </w:tblGrid>
      <w:tr w:rsidR="005B33BB" w:rsidRPr="005B33BB" w14:paraId="37591E97" w14:textId="77777777" w:rsidTr="005B33BB">
        <w:trPr>
          <w:trHeight w:val="184"/>
        </w:trPr>
        <w:tc>
          <w:tcPr>
            <w:tcW w:w="2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020854"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Показатель</w:t>
            </w:r>
          </w:p>
        </w:tc>
        <w:tc>
          <w:tcPr>
            <w:tcW w:w="1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065C19"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Ед. изм.</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82644"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учтено на 2018 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B0C9DA"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факт за 2018 год</w:t>
            </w:r>
          </w:p>
        </w:tc>
        <w:tc>
          <w:tcPr>
            <w:tcW w:w="22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CB784"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отклонение</w:t>
            </w:r>
          </w:p>
        </w:tc>
      </w:tr>
      <w:tr w:rsidR="005B33BB" w:rsidRPr="005B33BB" w14:paraId="5CBB3C95" w14:textId="77777777" w:rsidTr="005B33BB">
        <w:trPr>
          <w:trHeight w:val="184"/>
        </w:trPr>
        <w:tc>
          <w:tcPr>
            <w:tcW w:w="2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76650" w14:textId="77777777" w:rsidR="006F791C" w:rsidRPr="005B33BB" w:rsidRDefault="006F791C" w:rsidP="00C55B33">
            <w:pPr>
              <w:spacing w:after="0"/>
              <w:rPr>
                <w:rFonts w:ascii="Myriad Pro" w:hAnsi="Myriad Pro"/>
                <w:b/>
                <w:bCs/>
                <w:color w:val="FFFFFF" w:themeColor="background1"/>
                <w:sz w:val="18"/>
                <w:szCs w:val="18"/>
              </w:rPr>
            </w:pPr>
          </w:p>
        </w:tc>
        <w:tc>
          <w:tcPr>
            <w:tcW w:w="1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1CF4A3" w14:textId="77777777" w:rsidR="006F791C" w:rsidRPr="005B33BB" w:rsidRDefault="006F791C" w:rsidP="00C55B33">
            <w:pPr>
              <w:spacing w:after="0"/>
              <w:rPr>
                <w:rFonts w:ascii="Myriad Pro" w:hAnsi="Myriad Pro"/>
                <w:b/>
                <w:bCs/>
                <w:color w:val="FFFFFF" w:themeColor="background1"/>
                <w:sz w:val="18"/>
                <w:szCs w:val="18"/>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1E882" w14:textId="77777777" w:rsidR="006F791C" w:rsidRPr="005B33BB" w:rsidRDefault="006F791C" w:rsidP="00C55B33">
            <w:pPr>
              <w:spacing w:after="0"/>
              <w:rPr>
                <w:rFonts w:ascii="Myriad Pro" w:hAnsi="Myriad Pro"/>
                <w:b/>
                <w:bCs/>
                <w:color w:val="FFFFFF" w:themeColor="background1"/>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18E27" w14:textId="77777777" w:rsidR="006F791C" w:rsidRPr="005B33BB" w:rsidRDefault="006F791C" w:rsidP="00C55B33">
            <w:pPr>
              <w:spacing w:after="0"/>
              <w:rPr>
                <w:rFonts w:ascii="Myriad Pro" w:hAnsi="Myriad Pro"/>
                <w:b/>
                <w:bCs/>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D76095"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абс.</w:t>
            </w:r>
          </w:p>
        </w:tc>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11BFB"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относ.</w:t>
            </w:r>
          </w:p>
        </w:tc>
      </w:tr>
      <w:tr w:rsidR="005B33BB" w:rsidRPr="005B33BB" w14:paraId="4DCA49FE" w14:textId="77777777" w:rsidTr="005B33BB">
        <w:trPr>
          <w:trHeight w:val="184"/>
        </w:trPr>
        <w:tc>
          <w:tcPr>
            <w:tcW w:w="282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60FF626"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xml:space="preserve">объем потерь </w:t>
            </w:r>
          </w:p>
        </w:tc>
        <w:tc>
          <w:tcPr>
            <w:tcW w:w="15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62D75C"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млн. кВт.ч.</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ECD02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1 486,63</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FAE341"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1 609,14</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ED0217"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122,5</w:t>
            </w:r>
          </w:p>
        </w:tc>
        <w:tc>
          <w:tcPr>
            <w:tcW w:w="11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75FF2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8,2%</w:t>
            </w:r>
          </w:p>
        </w:tc>
      </w:tr>
      <w:tr w:rsidR="005B33BB" w:rsidRPr="005B33BB" w14:paraId="6810C913" w14:textId="77777777" w:rsidTr="005B33BB">
        <w:trPr>
          <w:trHeight w:val="184"/>
        </w:trPr>
        <w:tc>
          <w:tcPr>
            <w:tcW w:w="2828" w:type="dxa"/>
            <w:tcBorders>
              <w:top w:val="nil"/>
              <w:left w:val="single" w:sz="4" w:space="0" w:color="auto"/>
              <w:bottom w:val="single" w:sz="4" w:space="0" w:color="auto"/>
              <w:right w:val="single" w:sz="4" w:space="0" w:color="auto"/>
            </w:tcBorders>
            <w:shd w:val="clear" w:color="auto" w:fill="auto"/>
            <w:noWrap/>
            <w:vAlign w:val="center"/>
            <w:hideMark/>
          </w:tcPr>
          <w:p w14:paraId="64857268"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итого расчетная цена приобретения потерь</w:t>
            </w:r>
          </w:p>
        </w:tc>
        <w:tc>
          <w:tcPr>
            <w:tcW w:w="1562" w:type="dxa"/>
            <w:tcBorders>
              <w:top w:val="nil"/>
              <w:left w:val="nil"/>
              <w:bottom w:val="single" w:sz="4" w:space="0" w:color="auto"/>
              <w:right w:val="single" w:sz="4" w:space="0" w:color="auto"/>
            </w:tcBorders>
            <w:shd w:val="clear" w:color="auto" w:fill="auto"/>
            <w:noWrap/>
            <w:vAlign w:val="center"/>
            <w:hideMark/>
          </w:tcPr>
          <w:p w14:paraId="6E82F784"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руб./тыс. кВт.ч.</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315E66D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1 725,99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D9BD82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1 765,59</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EC0947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39,60</w:t>
            </w:r>
          </w:p>
        </w:tc>
        <w:tc>
          <w:tcPr>
            <w:tcW w:w="1127" w:type="dxa"/>
            <w:tcBorders>
              <w:top w:val="single" w:sz="4" w:space="0" w:color="auto"/>
              <w:left w:val="nil"/>
              <w:bottom w:val="single" w:sz="4" w:space="0" w:color="auto"/>
              <w:right w:val="single" w:sz="4" w:space="0" w:color="auto"/>
            </w:tcBorders>
            <w:shd w:val="clear" w:color="auto" w:fill="auto"/>
            <w:noWrap/>
            <w:vAlign w:val="center"/>
            <w:hideMark/>
          </w:tcPr>
          <w:p w14:paraId="2D0D08A1"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2,3%</w:t>
            </w:r>
          </w:p>
        </w:tc>
      </w:tr>
      <w:tr w:rsidR="005B33BB" w:rsidRPr="005B33BB" w14:paraId="678AE727" w14:textId="77777777" w:rsidTr="005B33BB">
        <w:trPr>
          <w:trHeight w:val="184"/>
        </w:trPr>
        <w:tc>
          <w:tcPr>
            <w:tcW w:w="2828" w:type="dxa"/>
            <w:tcBorders>
              <w:top w:val="nil"/>
              <w:left w:val="single" w:sz="4" w:space="0" w:color="auto"/>
              <w:bottom w:val="single" w:sz="4" w:space="0" w:color="auto"/>
              <w:right w:val="single" w:sz="4" w:space="0" w:color="auto"/>
            </w:tcBorders>
            <w:shd w:val="clear" w:color="auto" w:fill="auto"/>
            <w:noWrap/>
            <w:vAlign w:val="center"/>
            <w:hideMark/>
          </w:tcPr>
          <w:p w14:paraId="66FECDC5"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итого стоимость потерь электрической энергии</w:t>
            </w:r>
          </w:p>
        </w:tc>
        <w:tc>
          <w:tcPr>
            <w:tcW w:w="1562" w:type="dxa"/>
            <w:tcBorders>
              <w:top w:val="nil"/>
              <w:left w:val="nil"/>
              <w:bottom w:val="single" w:sz="4" w:space="0" w:color="auto"/>
              <w:right w:val="single" w:sz="4" w:space="0" w:color="auto"/>
            </w:tcBorders>
            <w:shd w:val="clear" w:color="auto" w:fill="auto"/>
            <w:noWrap/>
            <w:vAlign w:val="center"/>
            <w:hideMark/>
          </w:tcPr>
          <w:p w14:paraId="5828DFAC"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тыс. руб.</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3319B2E9" w14:textId="77777777" w:rsidR="006F791C" w:rsidRPr="005B33BB" w:rsidRDefault="006F791C" w:rsidP="00C55B33">
            <w:pPr>
              <w:spacing w:after="0"/>
              <w:jc w:val="right"/>
              <w:rPr>
                <w:rFonts w:ascii="Myriad Pro" w:hAnsi="Myriad Pro"/>
                <w:color w:val="000000"/>
                <w:sz w:val="18"/>
                <w:szCs w:val="18"/>
              </w:rPr>
            </w:pPr>
            <w:r w:rsidRPr="005B33BB">
              <w:rPr>
                <w:rFonts w:ascii="Myriad Pro" w:hAnsi="Myriad Pro"/>
                <w:color w:val="000000"/>
                <w:sz w:val="18"/>
                <w:szCs w:val="18"/>
              </w:rPr>
              <w:t>2 565 911,49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BF15DEC" w14:textId="77777777" w:rsidR="006F791C" w:rsidRPr="005B33BB" w:rsidRDefault="006F791C" w:rsidP="00C55B33">
            <w:pPr>
              <w:spacing w:after="0"/>
              <w:jc w:val="right"/>
              <w:rPr>
                <w:rFonts w:ascii="Myriad Pro" w:hAnsi="Myriad Pro"/>
                <w:color w:val="000000"/>
                <w:sz w:val="18"/>
                <w:szCs w:val="18"/>
              </w:rPr>
            </w:pPr>
            <w:r w:rsidRPr="005B33BB">
              <w:rPr>
                <w:rFonts w:ascii="Myriad Pro" w:hAnsi="Myriad Pro"/>
                <w:color w:val="000000"/>
                <w:sz w:val="18"/>
                <w:szCs w:val="18"/>
              </w:rPr>
              <w:t>2 841 080,31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5AD194C" w14:textId="77777777" w:rsidR="006F791C" w:rsidRPr="005B33BB" w:rsidRDefault="006F791C" w:rsidP="00C55B33">
            <w:pPr>
              <w:spacing w:after="0"/>
              <w:jc w:val="right"/>
              <w:rPr>
                <w:rFonts w:ascii="Myriad Pro" w:hAnsi="Myriad Pro"/>
                <w:color w:val="000000"/>
                <w:sz w:val="18"/>
                <w:szCs w:val="18"/>
              </w:rPr>
            </w:pPr>
            <w:r w:rsidRPr="005B33BB">
              <w:rPr>
                <w:rFonts w:ascii="Myriad Pro" w:hAnsi="Myriad Pro"/>
                <w:color w:val="000000"/>
                <w:sz w:val="18"/>
                <w:szCs w:val="18"/>
              </w:rPr>
              <w:t>275 168,8</w:t>
            </w:r>
          </w:p>
        </w:tc>
        <w:tc>
          <w:tcPr>
            <w:tcW w:w="1127" w:type="dxa"/>
            <w:tcBorders>
              <w:top w:val="single" w:sz="4" w:space="0" w:color="auto"/>
              <w:left w:val="nil"/>
              <w:bottom w:val="single" w:sz="4" w:space="0" w:color="auto"/>
              <w:right w:val="single" w:sz="4" w:space="0" w:color="auto"/>
            </w:tcBorders>
            <w:shd w:val="clear" w:color="auto" w:fill="auto"/>
            <w:noWrap/>
            <w:vAlign w:val="center"/>
            <w:hideMark/>
          </w:tcPr>
          <w:p w14:paraId="0CB06E7A"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10,7%</w:t>
            </w:r>
          </w:p>
        </w:tc>
      </w:tr>
      <w:tr w:rsidR="005B33BB" w:rsidRPr="005B33BB" w14:paraId="1D21165C" w14:textId="77777777" w:rsidTr="005B33BB">
        <w:trPr>
          <w:trHeight w:val="184"/>
        </w:trPr>
        <w:tc>
          <w:tcPr>
            <w:tcW w:w="2828" w:type="dxa"/>
            <w:tcBorders>
              <w:top w:val="nil"/>
              <w:left w:val="single" w:sz="4" w:space="0" w:color="auto"/>
              <w:bottom w:val="single" w:sz="4" w:space="0" w:color="auto"/>
              <w:right w:val="single" w:sz="4" w:space="0" w:color="auto"/>
            </w:tcBorders>
            <w:shd w:val="clear" w:color="auto" w:fill="auto"/>
            <w:noWrap/>
            <w:vAlign w:val="center"/>
            <w:hideMark/>
          </w:tcPr>
          <w:p w14:paraId="56D2C325"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фактор объема</w:t>
            </w:r>
          </w:p>
        </w:tc>
        <w:tc>
          <w:tcPr>
            <w:tcW w:w="1562" w:type="dxa"/>
            <w:tcBorders>
              <w:top w:val="nil"/>
              <w:left w:val="nil"/>
              <w:bottom w:val="single" w:sz="4" w:space="0" w:color="auto"/>
              <w:right w:val="single" w:sz="4" w:space="0" w:color="auto"/>
            </w:tcBorders>
            <w:shd w:val="clear" w:color="auto" w:fill="auto"/>
            <w:noWrap/>
            <w:vAlign w:val="center"/>
            <w:hideMark/>
          </w:tcPr>
          <w:p w14:paraId="6E954592"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F9AD7CA"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2555400"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8441F7" w14:textId="77777777" w:rsidR="006F791C" w:rsidRPr="005B33BB" w:rsidRDefault="006F791C" w:rsidP="00C55B33">
            <w:pPr>
              <w:spacing w:after="0"/>
              <w:jc w:val="right"/>
              <w:rPr>
                <w:rFonts w:ascii="Myriad Pro" w:hAnsi="Myriad Pro"/>
                <w:color w:val="000000"/>
                <w:sz w:val="18"/>
                <w:szCs w:val="18"/>
              </w:rPr>
            </w:pPr>
            <w:r w:rsidRPr="005B33BB">
              <w:rPr>
                <w:rFonts w:ascii="Myriad Pro" w:hAnsi="Myriad Pro"/>
                <w:color w:val="000000"/>
                <w:sz w:val="18"/>
                <w:szCs w:val="18"/>
              </w:rPr>
              <w:t>216 294,5</w:t>
            </w:r>
          </w:p>
        </w:tc>
        <w:tc>
          <w:tcPr>
            <w:tcW w:w="1127" w:type="dxa"/>
            <w:tcBorders>
              <w:top w:val="single" w:sz="4" w:space="0" w:color="auto"/>
              <w:left w:val="nil"/>
              <w:bottom w:val="single" w:sz="4" w:space="0" w:color="auto"/>
              <w:right w:val="single" w:sz="4" w:space="0" w:color="auto"/>
            </w:tcBorders>
            <w:shd w:val="clear" w:color="auto" w:fill="auto"/>
            <w:noWrap/>
            <w:vAlign w:val="center"/>
            <w:hideMark/>
          </w:tcPr>
          <w:p w14:paraId="72E382E2"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w:t>
            </w:r>
          </w:p>
        </w:tc>
      </w:tr>
      <w:tr w:rsidR="005B33BB" w:rsidRPr="005B33BB" w14:paraId="74A46DF5" w14:textId="77777777" w:rsidTr="005B33BB">
        <w:trPr>
          <w:trHeight w:val="184"/>
        </w:trPr>
        <w:tc>
          <w:tcPr>
            <w:tcW w:w="2828" w:type="dxa"/>
            <w:tcBorders>
              <w:top w:val="nil"/>
              <w:left w:val="single" w:sz="4" w:space="0" w:color="auto"/>
              <w:bottom w:val="single" w:sz="4" w:space="0" w:color="auto"/>
              <w:right w:val="single" w:sz="4" w:space="0" w:color="auto"/>
            </w:tcBorders>
            <w:shd w:val="clear" w:color="auto" w:fill="auto"/>
            <w:noWrap/>
            <w:vAlign w:val="center"/>
            <w:hideMark/>
          </w:tcPr>
          <w:p w14:paraId="19637D73"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фактор цены</w:t>
            </w:r>
          </w:p>
        </w:tc>
        <w:tc>
          <w:tcPr>
            <w:tcW w:w="1562" w:type="dxa"/>
            <w:tcBorders>
              <w:top w:val="nil"/>
              <w:left w:val="nil"/>
              <w:bottom w:val="single" w:sz="4" w:space="0" w:color="auto"/>
              <w:right w:val="single" w:sz="4" w:space="0" w:color="auto"/>
            </w:tcBorders>
            <w:shd w:val="clear" w:color="auto" w:fill="auto"/>
            <w:noWrap/>
            <w:vAlign w:val="center"/>
            <w:hideMark/>
          </w:tcPr>
          <w:p w14:paraId="18D056D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B9FE9BF"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0D6F8FD"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21AC905" w14:textId="77777777" w:rsidR="006F791C" w:rsidRPr="005B33BB" w:rsidRDefault="006F791C" w:rsidP="00C55B33">
            <w:pPr>
              <w:spacing w:after="0"/>
              <w:jc w:val="right"/>
              <w:rPr>
                <w:rFonts w:ascii="Myriad Pro" w:hAnsi="Myriad Pro"/>
                <w:color w:val="000000"/>
                <w:sz w:val="18"/>
                <w:szCs w:val="18"/>
              </w:rPr>
            </w:pPr>
            <w:r w:rsidRPr="005B33BB">
              <w:rPr>
                <w:rFonts w:ascii="Myriad Pro" w:hAnsi="Myriad Pro"/>
                <w:color w:val="000000"/>
                <w:sz w:val="18"/>
                <w:szCs w:val="18"/>
              </w:rPr>
              <w:t>58 874,4</w:t>
            </w:r>
          </w:p>
        </w:tc>
        <w:tc>
          <w:tcPr>
            <w:tcW w:w="1127" w:type="dxa"/>
            <w:tcBorders>
              <w:top w:val="single" w:sz="4" w:space="0" w:color="auto"/>
              <w:left w:val="nil"/>
              <w:bottom w:val="single" w:sz="4" w:space="0" w:color="auto"/>
              <w:right w:val="single" w:sz="4" w:space="0" w:color="auto"/>
            </w:tcBorders>
            <w:shd w:val="clear" w:color="auto" w:fill="auto"/>
            <w:noWrap/>
            <w:vAlign w:val="center"/>
            <w:hideMark/>
          </w:tcPr>
          <w:p w14:paraId="789E86C0"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w:t>
            </w:r>
          </w:p>
        </w:tc>
      </w:tr>
    </w:tbl>
    <w:p w14:paraId="631B33BB"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 xml:space="preserve">Фактические расходы на покупку потерь Филиала за 2018 год больше учтенных при расчете НВВ на 275 168,8 тыс. руб. или 10,7%. </w:t>
      </w:r>
    </w:p>
    <w:p w14:paraId="259C8425"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Прирост фактической стоимости потерь в сравнении с учтенной при утверждении НВВ Филиала на 2018 год произошел как вследствие увеличения объемов потерь, так и цены их покупки у гарантирующего поставщика. Прирост стоимости потерь в результате влияния объемного фактора составил 216 294,5 тыс. руб. (доля фактора 78,6%), влияния фактора цены – 58 874,4 тыс. руб. (доля фактора – 21,4%).</w:t>
      </w:r>
    </w:p>
    <w:p w14:paraId="008658E9"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Также Исполнителем выполнен анализ изменения фактических параметров покупки электрической энергии в целях компенсации потерь в электрической энергии Исполнителя за 2018 год в сравнении с заявленными объемами и стоимостью потерь в составе предложения об установлении тарифов на услуги по передаче электрической энергии Исполнителя на 2018 год, расчет представлен ниже.</w:t>
      </w:r>
    </w:p>
    <w:tbl>
      <w:tblPr>
        <w:tblW w:w="5000" w:type="pct"/>
        <w:tblLayout w:type="fixed"/>
        <w:tblLook w:val="04A0" w:firstRow="1" w:lastRow="0" w:firstColumn="1" w:lastColumn="0" w:noHBand="0" w:noVBand="1"/>
      </w:tblPr>
      <w:tblGrid>
        <w:gridCol w:w="2977"/>
        <w:gridCol w:w="1355"/>
        <w:gridCol w:w="1355"/>
        <w:gridCol w:w="1355"/>
        <w:gridCol w:w="1084"/>
        <w:gridCol w:w="1218"/>
      </w:tblGrid>
      <w:tr w:rsidR="006F791C" w:rsidRPr="00737967" w14:paraId="35186E87" w14:textId="77777777" w:rsidTr="002354BB">
        <w:trPr>
          <w:trHeight w:val="300"/>
        </w:trPr>
        <w:tc>
          <w:tcPr>
            <w:tcW w:w="1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0D917A"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7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92BCF4"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7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7B475"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Тарифная заявка на 2018 год</w:t>
            </w:r>
          </w:p>
        </w:tc>
        <w:tc>
          <w:tcPr>
            <w:tcW w:w="7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82C1DA"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факт за 2018 год</w:t>
            </w:r>
          </w:p>
        </w:tc>
        <w:tc>
          <w:tcPr>
            <w:tcW w:w="12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537766"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отклонение</w:t>
            </w:r>
          </w:p>
        </w:tc>
      </w:tr>
      <w:tr w:rsidR="006F791C" w:rsidRPr="00737967" w14:paraId="6C164146" w14:textId="77777777" w:rsidTr="002354BB">
        <w:trPr>
          <w:trHeight w:val="300"/>
        </w:trPr>
        <w:tc>
          <w:tcPr>
            <w:tcW w:w="1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50F3B" w14:textId="77777777" w:rsidR="006F791C" w:rsidRPr="00737967" w:rsidRDefault="006F791C" w:rsidP="00C55B33">
            <w:pPr>
              <w:spacing w:after="0"/>
              <w:rPr>
                <w:rFonts w:ascii="Myriad Pro" w:hAnsi="Myriad Pro"/>
                <w:b/>
                <w:bCs/>
                <w:color w:val="FFFFFF" w:themeColor="background1"/>
                <w:sz w:val="20"/>
                <w:szCs w:val="20"/>
              </w:rPr>
            </w:pPr>
          </w:p>
        </w:tc>
        <w:tc>
          <w:tcPr>
            <w:tcW w:w="7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60A46" w14:textId="77777777" w:rsidR="006F791C" w:rsidRPr="00737967" w:rsidRDefault="006F791C" w:rsidP="00C55B33">
            <w:pPr>
              <w:spacing w:after="0"/>
              <w:rPr>
                <w:rFonts w:ascii="Myriad Pro" w:hAnsi="Myriad Pro"/>
                <w:b/>
                <w:bCs/>
                <w:color w:val="FFFFFF" w:themeColor="background1"/>
                <w:sz w:val="20"/>
                <w:szCs w:val="20"/>
              </w:rPr>
            </w:pPr>
          </w:p>
        </w:tc>
        <w:tc>
          <w:tcPr>
            <w:tcW w:w="7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34EFFA" w14:textId="77777777" w:rsidR="006F791C" w:rsidRPr="00737967" w:rsidRDefault="006F791C" w:rsidP="00C55B33">
            <w:pPr>
              <w:spacing w:after="0"/>
              <w:rPr>
                <w:rFonts w:ascii="Myriad Pro" w:hAnsi="Myriad Pro"/>
                <w:b/>
                <w:bCs/>
                <w:color w:val="FFFFFF" w:themeColor="background1"/>
                <w:sz w:val="20"/>
                <w:szCs w:val="20"/>
              </w:rPr>
            </w:pPr>
          </w:p>
        </w:tc>
        <w:tc>
          <w:tcPr>
            <w:tcW w:w="7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72DC7" w14:textId="77777777" w:rsidR="006F791C" w:rsidRPr="00737967" w:rsidRDefault="006F791C" w:rsidP="00C55B33">
            <w:pPr>
              <w:spacing w:after="0"/>
              <w:rPr>
                <w:rFonts w:ascii="Myriad Pro" w:hAnsi="Myriad Pro"/>
                <w:b/>
                <w:bCs/>
                <w:color w:val="FFFFFF" w:themeColor="background1"/>
                <w:sz w:val="20"/>
                <w:szCs w:val="20"/>
              </w:rPr>
            </w:pP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3EA9C"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абс.</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DC28CD"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относ.</w:t>
            </w:r>
          </w:p>
        </w:tc>
      </w:tr>
      <w:tr w:rsidR="006F791C" w:rsidRPr="00737967" w14:paraId="3D31491E" w14:textId="77777777" w:rsidTr="002354BB">
        <w:trPr>
          <w:trHeight w:val="300"/>
        </w:trPr>
        <w:tc>
          <w:tcPr>
            <w:tcW w:w="15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CD2FD90"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7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563CC7"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млн. кВт.ч.</w:t>
            </w:r>
          </w:p>
        </w:tc>
        <w:tc>
          <w:tcPr>
            <w:tcW w:w="7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66725D"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1 501,00</w:t>
            </w:r>
          </w:p>
        </w:tc>
        <w:tc>
          <w:tcPr>
            <w:tcW w:w="7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3E2BFC"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1 609,14</w:t>
            </w:r>
          </w:p>
        </w:tc>
        <w:tc>
          <w:tcPr>
            <w:tcW w:w="5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2A1FFC"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108,1</w:t>
            </w:r>
          </w:p>
        </w:tc>
        <w:tc>
          <w:tcPr>
            <w:tcW w:w="6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1A04A6"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7,2%</w:t>
            </w:r>
          </w:p>
        </w:tc>
      </w:tr>
      <w:tr w:rsidR="006F791C" w:rsidRPr="00737967" w14:paraId="14D64DEA" w14:textId="77777777" w:rsidTr="002354BB">
        <w:trPr>
          <w:trHeight w:val="300"/>
        </w:trPr>
        <w:tc>
          <w:tcPr>
            <w:tcW w:w="1593" w:type="pct"/>
            <w:tcBorders>
              <w:top w:val="nil"/>
              <w:left w:val="single" w:sz="4" w:space="0" w:color="auto"/>
              <w:bottom w:val="single" w:sz="4" w:space="0" w:color="auto"/>
              <w:right w:val="single" w:sz="4" w:space="0" w:color="auto"/>
            </w:tcBorders>
            <w:shd w:val="clear" w:color="auto" w:fill="auto"/>
            <w:noWrap/>
            <w:vAlign w:val="center"/>
            <w:hideMark/>
          </w:tcPr>
          <w:p w14:paraId="26CEE4A2"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итого расчетная цена приобретения потерь</w:t>
            </w:r>
          </w:p>
        </w:tc>
        <w:tc>
          <w:tcPr>
            <w:tcW w:w="725" w:type="pct"/>
            <w:tcBorders>
              <w:top w:val="nil"/>
              <w:left w:val="nil"/>
              <w:bottom w:val="single" w:sz="4" w:space="0" w:color="auto"/>
              <w:right w:val="single" w:sz="4" w:space="0" w:color="auto"/>
            </w:tcBorders>
            <w:shd w:val="clear" w:color="auto" w:fill="auto"/>
            <w:noWrap/>
            <w:vAlign w:val="center"/>
            <w:hideMark/>
          </w:tcPr>
          <w:p w14:paraId="6A25E16F"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4A463D36"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1 735,48</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03A70AF3"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1 765,59</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3A5BC6F2"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30,11</w:t>
            </w:r>
          </w:p>
        </w:tc>
        <w:tc>
          <w:tcPr>
            <w:tcW w:w="653" w:type="pct"/>
            <w:tcBorders>
              <w:top w:val="single" w:sz="4" w:space="0" w:color="auto"/>
              <w:left w:val="nil"/>
              <w:bottom w:val="single" w:sz="4" w:space="0" w:color="auto"/>
              <w:right w:val="single" w:sz="4" w:space="0" w:color="auto"/>
            </w:tcBorders>
            <w:shd w:val="clear" w:color="auto" w:fill="auto"/>
            <w:noWrap/>
            <w:vAlign w:val="center"/>
            <w:hideMark/>
          </w:tcPr>
          <w:p w14:paraId="6DEC145E"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1,7%</w:t>
            </w:r>
          </w:p>
        </w:tc>
      </w:tr>
      <w:tr w:rsidR="006F791C" w:rsidRPr="00737967" w14:paraId="1B52072D" w14:textId="77777777" w:rsidTr="002354BB">
        <w:trPr>
          <w:trHeight w:val="300"/>
        </w:trPr>
        <w:tc>
          <w:tcPr>
            <w:tcW w:w="1593" w:type="pct"/>
            <w:tcBorders>
              <w:top w:val="nil"/>
              <w:left w:val="single" w:sz="4" w:space="0" w:color="auto"/>
              <w:bottom w:val="single" w:sz="4" w:space="0" w:color="auto"/>
              <w:right w:val="single" w:sz="4" w:space="0" w:color="auto"/>
            </w:tcBorders>
            <w:shd w:val="clear" w:color="auto" w:fill="auto"/>
            <w:noWrap/>
            <w:vAlign w:val="center"/>
            <w:hideMark/>
          </w:tcPr>
          <w:p w14:paraId="7C77D5E8"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725" w:type="pct"/>
            <w:tcBorders>
              <w:top w:val="nil"/>
              <w:left w:val="nil"/>
              <w:bottom w:val="single" w:sz="4" w:space="0" w:color="auto"/>
              <w:right w:val="single" w:sz="4" w:space="0" w:color="auto"/>
            </w:tcBorders>
            <w:shd w:val="clear" w:color="auto" w:fill="auto"/>
            <w:noWrap/>
            <w:vAlign w:val="center"/>
            <w:hideMark/>
          </w:tcPr>
          <w:p w14:paraId="1C562590"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2FEBB797" w14:textId="77777777" w:rsidR="006F791C" w:rsidRPr="00737967" w:rsidRDefault="006F791C" w:rsidP="00C55B33">
            <w:pPr>
              <w:spacing w:after="0"/>
              <w:jc w:val="right"/>
              <w:rPr>
                <w:rFonts w:ascii="Myriad Pro" w:hAnsi="Myriad Pro"/>
                <w:color w:val="000000"/>
                <w:sz w:val="20"/>
                <w:szCs w:val="20"/>
              </w:rPr>
            </w:pPr>
            <w:r w:rsidRPr="00737967">
              <w:rPr>
                <w:rFonts w:ascii="Myriad Pro" w:hAnsi="Myriad Pro"/>
                <w:color w:val="000000"/>
                <w:sz w:val="20"/>
                <w:szCs w:val="20"/>
              </w:rPr>
              <w:t>2 604 958,41</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00EEF121" w14:textId="77777777" w:rsidR="006F791C" w:rsidRPr="00737967" w:rsidRDefault="006F791C" w:rsidP="00C55B33">
            <w:pPr>
              <w:spacing w:after="0"/>
              <w:jc w:val="right"/>
              <w:rPr>
                <w:rFonts w:ascii="Myriad Pro" w:hAnsi="Myriad Pro"/>
                <w:color w:val="000000"/>
                <w:sz w:val="20"/>
                <w:szCs w:val="20"/>
              </w:rPr>
            </w:pPr>
            <w:r w:rsidRPr="00737967">
              <w:rPr>
                <w:rFonts w:ascii="Myriad Pro" w:hAnsi="Myriad Pro"/>
                <w:color w:val="000000"/>
                <w:sz w:val="20"/>
                <w:szCs w:val="20"/>
              </w:rPr>
              <w:t>2 841 080,31</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69A52739" w14:textId="77777777" w:rsidR="006F791C" w:rsidRPr="00737967" w:rsidRDefault="006F791C" w:rsidP="00C55B33">
            <w:pPr>
              <w:spacing w:after="0"/>
              <w:jc w:val="right"/>
              <w:rPr>
                <w:rFonts w:ascii="Myriad Pro" w:hAnsi="Myriad Pro"/>
                <w:color w:val="000000"/>
                <w:sz w:val="20"/>
                <w:szCs w:val="20"/>
              </w:rPr>
            </w:pPr>
            <w:r w:rsidRPr="00737967">
              <w:rPr>
                <w:rFonts w:ascii="Myriad Pro" w:hAnsi="Myriad Pro"/>
                <w:color w:val="000000"/>
                <w:sz w:val="20"/>
                <w:szCs w:val="20"/>
              </w:rPr>
              <w:t>236 121,9</w:t>
            </w:r>
          </w:p>
        </w:tc>
        <w:tc>
          <w:tcPr>
            <w:tcW w:w="653" w:type="pct"/>
            <w:tcBorders>
              <w:top w:val="single" w:sz="4" w:space="0" w:color="auto"/>
              <w:left w:val="nil"/>
              <w:bottom w:val="single" w:sz="4" w:space="0" w:color="auto"/>
              <w:right w:val="single" w:sz="4" w:space="0" w:color="auto"/>
            </w:tcBorders>
            <w:shd w:val="clear" w:color="auto" w:fill="auto"/>
            <w:noWrap/>
            <w:vAlign w:val="center"/>
            <w:hideMark/>
          </w:tcPr>
          <w:p w14:paraId="7FDEA44C"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9,1%</w:t>
            </w:r>
          </w:p>
        </w:tc>
      </w:tr>
      <w:tr w:rsidR="006F791C" w:rsidRPr="00737967" w14:paraId="36B02AB5" w14:textId="77777777" w:rsidTr="002354BB">
        <w:trPr>
          <w:trHeight w:val="300"/>
        </w:trPr>
        <w:tc>
          <w:tcPr>
            <w:tcW w:w="1593" w:type="pct"/>
            <w:tcBorders>
              <w:top w:val="nil"/>
              <w:left w:val="single" w:sz="4" w:space="0" w:color="auto"/>
              <w:bottom w:val="single" w:sz="4" w:space="0" w:color="auto"/>
              <w:right w:val="single" w:sz="4" w:space="0" w:color="auto"/>
            </w:tcBorders>
            <w:shd w:val="clear" w:color="auto" w:fill="auto"/>
            <w:noWrap/>
            <w:vAlign w:val="center"/>
            <w:hideMark/>
          </w:tcPr>
          <w:p w14:paraId="34E9FDB9"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фактор объема</w:t>
            </w:r>
          </w:p>
        </w:tc>
        <w:tc>
          <w:tcPr>
            <w:tcW w:w="725" w:type="pct"/>
            <w:tcBorders>
              <w:top w:val="nil"/>
              <w:left w:val="nil"/>
              <w:bottom w:val="single" w:sz="4" w:space="0" w:color="auto"/>
              <w:right w:val="single" w:sz="4" w:space="0" w:color="auto"/>
            </w:tcBorders>
            <w:shd w:val="clear" w:color="auto" w:fill="auto"/>
            <w:noWrap/>
            <w:vAlign w:val="center"/>
            <w:hideMark/>
          </w:tcPr>
          <w:p w14:paraId="0FB77AC7"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0CEDCC3C"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19C0C628"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137EB464" w14:textId="77777777" w:rsidR="006F791C" w:rsidRPr="00737967" w:rsidRDefault="006F791C" w:rsidP="00C55B33">
            <w:pPr>
              <w:spacing w:after="0"/>
              <w:jc w:val="right"/>
              <w:rPr>
                <w:rFonts w:ascii="Myriad Pro" w:hAnsi="Myriad Pro"/>
                <w:color w:val="000000"/>
                <w:sz w:val="20"/>
                <w:szCs w:val="20"/>
              </w:rPr>
            </w:pPr>
            <w:r w:rsidRPr="00737967">
              <w:rPr>
                <w:rFonts w:ascii="Myriad Pro" w:hAnsi="Myriad Pro"/>
                <w:color w:val="000000"/>
                <w:sz w:val="20"/>
                <w:szCs w:val="20"/>
              </w:rPr>
              <w:t>190 929,8</w:t>
            </w:r>
          </w:p>
        </w:tc>
        <w:tc>
          <w:tcPr>
            <w:tcW w:w="653" w:type="pct"/>
            <w:tcBorders>
              <w:top w:val="single" w:sz="4" w:space="0" w:color="auto"/>
              <w:left w:val="nil"/>
              <w:bottom w:val="single" w:sz="4" w:space="0" w:color="auto"/>
              <w:right w:val="single" w:sz="4" w:space="0" w:color="auto"/>
            </w:tcBorders>
            <w:shd w:val="clear" w:color="auto" w:fill="auto"/>
            <w:noWrap/>
            <w:vAlign w:val="center"/>
            <w:hideMark/>
          </w:tcPr>
          <w:p w14:paraId="7EDB1B38"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r>
      <w:tr w:rsidR="006F791C" w:rsidRPr="00737967" w14:paraId="4A2A86FD" w14:textId="77777777" w:rsidTr="002354BB">
        <w:trPr>
          <w:trHeight w:val="300"/>
        </w:trPr>
        <w:tc>
          <w:tcPr>
            <w:tcW w:w="1593" w:type="pct"/>
            <w:tcBorders>
              <w:top w:val="nil"/>
              <w:left w:val="single" w:sz="4" w:space="0" w:color="auto"/>
              <w:bottom w:val="single" w:sz="4" w:space="0" w:color="auto"/>
              <w:right w:val="single" w:sz="4" w:space="0" w:color="auto"/>
            </w:tcBorders>
            <w:shd w:val="clear" w:color="auto" w:fill="auto"/>
            <w:noWrap/>
            <w:vAlign w:val="center"/>
            <w:hideMark/>
          </w:tcPr>
          <w:p w14:paraId="1F6322DE"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фактор цены</w:t>
            </w:r>
          </w:p>
        </w:tc>
        <w:tc>
          <w:tcPr>
            <w:tcW w:w="725" w:type="pct"/>
            <w:tcBorders>
              <w:top w:val="nil"/>
              <w:left w:val="nil"/>
              <w:bottom w:val="single" w:sz="4" w:space="0" w:color="auto"/>
              <w:right w:val="single" w:sz="4" w:space="0" w:color="auto"/>
            </w:tcBorders>
            <w:shd w:val="clear" w:color="auto" w:fill="auto"/>
            <w:noWrap/>
            <w:vAlign w:val="center"/>
            <w:hideMark/>
          </w:tcPr>
          <w:p w14:paraId="393D7292"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05610F4D"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7794C2A7"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20FC7E06" w14:textId="77777777" w:rsidR="006F791C" w:rsidRPr="00737967" w:rsidRDefault="006F791C" w:rsidP="00C55B33">
            <w:pPr>
              <w:spacing w:after="0"/>
              <w:jc w:val="right"/>
              <w:rPr>
                <w:rFonts w:ascii="Myriad Pro" w:hAnsi="Myriad Pro"/>
                <w:color w:val="000000"/>
                <w:sz w:val="20"/>
                <w:szCs w:val="20"/>
              </w:rPr>
            </w:pPr>
            <w:r w:rsidRPr="00737967">
              <w:rPr>
                <w:rFonts w:ascii="Myriad Pro" w:hAnsi="Myriad Pro"/>
                <w:color w:val="000000"/>
                <w:sz w:val="20"/>
                <w:szCs w:val="20"/>
              </w:rPr>
              <w:t>45 192,1</w:t>
            </w:r>
          </w:p>
        </w:tc>
        <w:tc>
          <w:tcPr>
            <w:tcW w:w="653" w:type="pct"/>
            <w:tcBorders>
              <w:top w:val="single" w:sz="4" w:space="0" w:color="auto"/>
              <w:left w:val="nil"/>
              <w:bottom w:val="single" w:sz="4" w:space="0" w:color="auto"/>
              <w:right w:val="single" w:sz="4" w:space="0" w:color="auto"/>
            </w:tcBorders>
            <w:shd w:val="clear" w:color="auto" w:fill="auto"/>
            <w:noWrap/>
            <w:vAlign w:val="center"/>
            <w:hideMark/>
          </w:tcPr>
          <w:p w14:paraId="117B81AD"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r>
    </w:tbl>
    <w:p w14:paraId="5C897A24" w14:textId="76A1113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 xml:space="preserve">Фактические расходы </w:t>
      </w:r>
      <w:r w:rsidR="00B405DC" w:rsidRPr="000953CC">
        <w:rPr>
          <w:rFonts w:ascii="Myriad Pro" w:hAnsi="Myriad Pro"/>
          <w:sz w:val="26"/>
          <w:szCs w:val="26"/>
        </w:rPr>
        <w:t xml:space="preserve">Филиала </w:t>
      </w:r>
      <w:r w:rsidRPr="000953CC">
        <w:rPr>
          <w:rFonts w:ascii="Myriad Pro" w:hAnsi="Myriad Pro"/>
          <w:sz w:val="26"/>
          <w:szCs w:val="26"/>
        </w:rPr>
        <w:t xml:space="preserve">на покупку потерь за 2018 год больше заявленных в составе предложения об установлении тарифов на 236 121,9 тыс. руб. или 9,1%. </w:t>
      </w:r>
    </w:p>
    <w:p w14:paraId="2705FF1D" w14:textId="368A4F14" w:rsidR="003504DE" w:rsidRPr="00207005" w:rsidRDefault="006F791C" w:rsidP="007B7335">
      <w:pPr>
        <w:spacing w:after="0" w:line="360" w:lineRule="auto"/>
        <w:ind w:firstLine="567"/>
        <w:jc w:val="both"/>
        <w:rPr>
          <w:rFonts w:ascii="Myriad Pro" w:eastAsia="Calibri" w:hAnsi="Myriad Pro" w:cs="Times New Roman"/>
          <w:color w:val="FF0000"/>
          <w:sz w:val="26"/>
          <w:szCs w:val="26"/>
        </w:rPr>
      </w:pPr>
      <w:r w:rsidRPr="000953CC">
        <w:rPr>
          <w:rFonts w:ascii="Myriad Pro" w:hAnsi="Myriad Pro"/>
          <w:sz w:val="26"/>
          <w:szCs w:val="26"/>
        </w:rPr>
        <w:t>Увеличение фактической стоимости потерь в сравнении с предложением об установлении тарифов Филиала на 2018 год произошло как в результате п</w:t>
      </w:r>
      <w:r w:rsidR="002C10B2">
        <w:rPr>
          <w:rFonts w:ascii="Myriad Pro" w:hAnsi="Myriad Pro"/>
          <w:sz w:val="26"/>
          <w:szCs w:val="26"/>
        </w:rPr>
        <w:t>ри</w:t>
      </w:r>
      <w:r w:rsidRPr="000953CC">
        <w:rPr>
          <w:rFonts w:ascii="Myriad Pro" w:hAnsi="Myriad Pro"/>
          <w:sz w:val="26"/>
          <w:szCs w:val="26"/>
        </w:rPr>
        <w:t>роста объемов приобретения потерь у гарантирующего поставщика, так и цены их приобретения. Увеличение стоимости потерь в результате влияния объемного фактора составило 190 929,8 тыс. руб. (доля фактора 80,9%), влияния фактора цены – 45 192,1 тыс. руб. (доля фактора – 19,1%).</w:t>
      </w:r>
    </w:p>
    <w:sectPr w:rsidR="003504DE" w:rsidRPr="00207005" w:rsidSect="006056B6">
      <w:pgSz w:w="11906" w:h="16838"/>
      <w:pgMar w:top="1134" w:right="851" w:bottom="1134" w:left="1701" w:header="709"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F6082" w14:textId="77777777" w:rsidR="009D2A5F" w:rsidRDefault="009D2A5F" w:rsidP="00ED6FA2">
      <w:pPr>
        <w:spacing w:after="0" w:line="240" w:lineRule="auto"/>
      </w:pPr>
      <w:r>
        <w:separator/>
      </w:r>
    </w:p>
  </w:endnote>
  <w:endnote w:type="continuationSeparator" w:id="0">
    <w:p w14:paraId="06B83D5F" w14:textId="77777777" w:rsidR="009D2A5F" w:rsidRDefault="009D2A5F" w:rsidP="00ED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Furore">
    <w:altName w:val="Microsoft YaHei"/>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2495949"/>
      <w:docPartObj>
        <w:docPartGallery w:val="Page Numbers (Bottom of Page)"/>
        <w:docPartUnique/>
      </w:docPartObj>
    </w:sdtPr>
    <w:sdtEndPr>
      <w:rPr>
        <w:rFonts w:ascii="Furore" w:hAnsi="Furore"/>
        <w:color w:val="4F6228"/>
      </w:rPr>
    </w:sdtEndPr>
    <w:sdtContent>
      <w:p w14:paraId="2164B21D" w14:textId="199DABB1" w:rsidR="009D2A5F" w:rsidRPr="00CB06BD" w:rsidRDefault="009D2A5F">
        <w:pPr>
          <w:pStyle w:val="af6"/>
          <w:jc w:val="right"/>
          <w:rPr>
            <w:rFonts w:ascii="Furore" w:hAnsi="Furore"/>
            <w:color w:val="4F6228"/>
          </w:rPr>
        </w:pPr>
        <w:r w:rsidRPr="00CB06BD">
          <w:rPr>
            <w:rFonts w:ascii="Furore" w:hAnsi="Furore"/>
            <w:color w:val="4F6228"/>
          </w:rPr>
          <w:fldChar w:fldCharType="begin"/>
        </w:r>
        <w:r w:rsidRPr="00CB06BD">
          <w:rPr>
            <w:rFonts w:ascii="Furore" w:hAnsi="Furore"/>
            <w:color w:val="4F6228"/>
          </w:rPr>
          <w:instrText>PAGE   \* MERGEFORMAT</w:instrText>
        </w:r>
        <w:r w:rsidRPr="00CB06BD">
          <w:rPr>
            <w:rFonts w:ascii="Furore" w:hAnsi="Furore"/>
            <w:color w:val="4F6228"/>
          </w:rPr>
          <w:fldChar w:fldCharType="separate"/>
        </w:r>
        <w:r>
          <w:rPr>
            <w:rFonts w:ascii="Furore" w:hAnsi="Furore"/>
            <w:noProof/>
            <w:color w:val="4F6228"/>
          </w:rPr>
          <w:t>6</w:t>
        </w:r>
        <w:r w:rsidRPr="00CB06BD">
          <w:rPr>
            <w:rFonts w:ascii="Furore" w:hAnsi="Furore"/>
            <w:color w:val="4F6228"/>
          </w:rPr>
          <w:fldChar w:fldCharType="end"/>
        </w:r>
      </w:p>
    </w:sdtContent>
  </w:sdt>
  <w:p w14:paraId="2F11B989" w14:textId="77777777" w:rsidR="009D2A5F" w:rsidRDefault="009D2A5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153790"/>
      <w:docPartObj>
        <w:docPartGallery w:val="Page Numbers (Bottom of Page)"/>
        <w:docPartUnique/>
      </w:docPartObj>
    </w:sdtPr>
    <w:sdtEndPr>
      <w:rPr>
        <w:rFonts w:ascii="Furore" w:hAnsi="Furore"/>
        <w:color w:val="4F6228" w:themeColor="accent3" w:themeShade="80"/>
      </w:rPr>
    </w:sdtEndPr>
    <w:sdtContent>
      <w:p w14:paraId="4C70327C" w14:textId="66AB765B" w:rsidR="009D2A5F" w:rsidRPr="008F12F6" w:rsidRDefault="009D2A5F">
        <w:pPr>
          <w:pStyle w:val="af6"/>
          <w:jc w:val="right"/>
          <w:rPr>
            <w:rFonts w:ascii="Furore" w:hAnsi="Furore"/>
            <w:color w:val="4F6228" w:themeColor="accent3" w:themeShade="80"/>
          </w:rPr>
        </w:pPr>
        <w:r w:rsidRPr="008F12F6">
          <w:rPr>
            <w:rFonts w:ascii="Furore" w:hAnsi="Furore"/>
            <w:color w:val="4F6228" w:themeColor="accent3" w:themeShade="80"/>
          </w:rPr>
          <w:fldChar w:fldCharType="begin"/>
        </w:r>
        <w:r w:rsidRPr="008F12F6">
          <w:rPr>
            <w:rFonts w:ascii="Furore" w:hAnsi="Furore"/>
            <w:color w:val="4F6228" w:themeColor="accent3" w:themeShade="80"/>
          </w:rPr>
          <w:instrText>PAGE   \* MERGEFORMAT</w:instrText>
        </w:r>
        <w:r w:rsidRPr="008F12F6">
          <w:rPr>
            <w:rFonts w:ascii="Furore" w:hAnsi="Furore"/>
            <w:color w:val="4F6228" w:themeColor="accent3" w:themeShade="80"/>
          </w:rPr>
          <w:fldChar w:fldCharType="separate"/>
        </w:r>
        <w:r>
          <w:rPr>
            <w:rFonts w:ascii="Furore" w:hAnsi="Furore"/>
            <w:noProof/>
            <w:color w:val="4F6228" w:themeColor="accent3" w:themeShade="80"/>
          </w:rPr>
          <w:t>1</w:t>
        </w:r>
        <w:r w:rsidRPr="008F12F6">
          <w:rPr>
            <w:rFonts w:ascii="Furore" w:hAnsi="Furore"/>
            <w:color w:val="4F6228" w:themeColor="accent3" w:themeShade="80"/>
          </w:rPr>
          <w:fldChar w:fldCharType="end"/>
        </w:r>
      </w:p>
    </w:sdtContent>
  </w:sdt>
  <w:p w14:paraId="4DD05596" w14:textId="77777777" w:rsidR="009D2A5F" w:rsidRDefault="009D2A5F">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1189743"/>
      <w:docPartObj>
        <w:docPartGallery w:val="Page Numbers (Bottom of Page)"/>
        <w:docPartUnique/>
      </w:docPartObj>
    </w:sdtPr>
    <w:sdtEndPr>
      <w:rPr>
        <w:rFonts w:ascii="Furore" w:hAnsi="Furore"/>
        <w:color w:val="4F6228"/>
      </w:rPr>
    </w:sdtEndPr>
    <w:sdtContent>
      <w:p w14:paraId="6F6CA690" w14:textId="5C929F3D" w:rsidR="009D2A5F" w:rsidRPr="001E2266" w:rsidRDefault="009D2A5F" w:rsidP="00ED6FA2">
        <w:pPr>
          <w:pStyle w:val="af6"/>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Pr>
            <w:rFonts w:ascii="Furore" w:hAnsi="Furore"/>
            <w:noProof/>
            <w:color w:val="4F6228"/>
          </w:rPr>
          <w:t>27</w:t>
        </w:r>
        <w:r w:rsidRPr="001E2266">
          <w:rPr>
            <w:rFonts w:ascii="Furore" w:hAnsi="Furore"/>
            <w:color w:val="4F622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9547261"/>
      <w:docPartObj>
        <w:docPartGallery w:val="Page Numbers (Bottom of Page)"/>
        <w:docPartUnique/>
      </w:docPartObj>
    </w:sdtPr>
    <w:sdtEndPr>
      <w:rPr>
        <w:rFonts w:ascii="Furore" w:hAnsi="Furore"/>
        <w:color w:val="4F6228"/>
      </w:rPr>
    </w:sdtEndPr>
    <w:sdtContent>
      <w:p w14:paraId="1ACD0676" w14:textId="77777777" w:rsidR="009D2A5F" w:rsidRPr="001E2266" w:rsidRDefault="009D2A5F" w:rsidP="00ED6FA2">
        <w:pPr>
          <w:pStyle w:val="af6"/>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Pr>
            <w:rFonts w:ascii="Furore" w:hAnsi="Furore"/>
            <w:noProof/>
            <w:color w:val="4F6228"/>
          </w:rPr>
          <w:t>90</w:t>
        </w:r>
        <w:r w:rsidRPr="001E2266">
          <w:rPr>
            <w:rFonts w:ascii="Furore" w:hAnsi="Furore"/>
            <w:color w:val="4F6228"/>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0811771"/>
      <w:docPartObj>
        <w:docPartGallery w:val="Page Numbers (Bottom of Page)"/>
        <w:docPartUnique/>
      </w:docPartObj>
    </w:sdtPr>
    <w:sdtEndPr>
      <w:rPr>
        <w:rFonts w:ascii="Furore" w:hAnsi="Furore"/>
        <w:color w:val="4F6228"/>
      </w:rPr>
    </w:sdtEndPr>
    <w:sdtContent>
      <w:p w14:paraId="243C8DF8" w14:textId="77777777" w:rsidR="009D2A5F" w:rsidRPr="001E2266" w:rsidRDefault="009D2A5F" w:rsidP="00ED6FA2">
        <w:pPr>
          <w:pStyle w:val="af6"/>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Pr>
            <w:rFonts w:ascii="Furore" w:hAnsi="Furore"/>
            <w:noProof/>
            <w:color w:val="4F6228"/>
          </w:rPr>
          <w:t>112</w:t>
        </w:r>
        <w:r w:rsidRPr="001E2266">
          <w:rPr>
            <w:rFonts w:ascii="Furore" w:hAnsi="Furore"/>
            <w:color w:val="4F6228"/>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7765604"/>
      <w:docPartObj>
        <w:docPartGallery w:val="Page Numbers (Bottom of Page)"/>
        <w:docPartUnique/>
      </w:docPartObj>
    </w:sdtPr>
    <w:sdtEndPr>
      <w:rPr>
        <w:rFonts w:ascii="Furore" w:hAnsi="Furore"/>
        <w:color w:val="4F6228"/>
      </w:rPr>
    </w:sdtEndPr>
    <w:sdtContent>
      <w:p w14:paraId="100AEF53" w14:textId="77777777" w:rsidR="009D2A5F" w:rsidRPr="001E2266" w:rsidRDefault="009D2A5F" w:rsidP="00ED6FA2">
        <w:pPr>
          <w:pStyle w:val="af6"/>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Pr>
            <w:rFonts w:ascii="Furore" w:hAnsi="Furore"/>
            <w:noProof/>
            <w:color w:val="4F6228"/>
          </w:rPr>
          <w:t>444</w:t>
        </w:r>
        <w:r w:rsidRPr="001E2266">
          <w:rPr>
            <w:rFonts w:ascii="Furore" w:hAnsi="Furore"/>
            <w:color w:val="4F62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7E52C" w14:textId="77777777" w:rsidR="009D2A5F" w:rsidRDefault="009D2A5F" w:rsidP="00ED6FA2">
      <w:pPr>
        <w:spacing w:after="0" w:line="240" w:lineRule="auto"/>
      </w:pPr>
      <w:r>
        <w:separator/>
      </w:r>
    </w:p>
  </w:footnote>
  <w:footnote w:type="continuationSeparator" w:id="0">
    <w:p w14:paraId="00150B1B" w14:textId="77777777" w:rsidR="009D2A5F" w:rsidRDefault="009D2A5F" w:rsidP="00ED6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A88A8" w14:textId="77777777" w:rsidR="009D2A5F" w:rsidRPr="0084482D" w:rsidRDefault="009D2A5F" w:rsidP="001955B7">
    <w:pPr>
      <w:pBdr>
        <w:bottom w:val="single" w:sz="4" w:space="1" w:color="4F6228"/>
      </w:pBdr>
      <w:tabs>
        <w:tab w:val="center" w:pos="4677"/>
        <w:tab w:val="right" w:pos="9355"/>
      </w:tabs>
      <w:spacing w:after="8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8928" w14:textId="77777777" w:rsidR="009D2A5F" w:rsidRDefault="009D2A5F">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71D16" w14:textId="77777777" w:rsidR="009D2A5F" w:rsidRPr="0047427C" w:rsidRDefault="009D2A5F" w:rsidP="006056B6">
    <w:pPr>
      <w:pBdr>
        <w:bottom w:val="single" w:sz="4" w:space="1" w:color="4F6228"/>
      </w:pBdr>
      <w:tabs>
        <w:tab w:val="left" w:pos="1905"/>
        <w:tab w:val="center" w:pos="4677"/>
        <w:tab w:val="left" w:pos="7928"/>
        <w:tab w:val="right" w:pos="9355"/>
      </w:tabs>
      <w:spacing w:after="0" w:line="240" w:lineRule="auto"/>
      <w:jc w:val="center"/>
      <w:rPr>
        <w:rFonts w:ascii="Furore" w:eastAsia="Calibri" w:hAnsi="Furore" w:cs="Times New Roman"/>
        <w:b/>
        <w:noProof/>
        <w:color w:val="4F6228"/>
        <w:spacing w:val="20"/>
      </w:rPr>
    </w:pPr>
    <w:r w:rsidRPr="0047427C">
      <w:rPr>
        <w:rFonts w:ascii="Furore" w:eastAsia="Calibri" w:hAnsi="Furore" w:cs="Times New Roman"/>
        <w:b/>
        <w:noProof/>
        <w:color w:val="4F6228"/>
        <w:spacing w:val="20"/>
      </w:rPr>
      <w:t>ООО «экспертная компания эпар»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AEE61" w14:textId="77777777" w:rsidR="009D2A5F" w:rsidRPr="0047427C" w:rsidRDefault="009D2A5F" w:rsidP="006056B6">
    <w:pPr>
      <w:pBdr>
        <w:bottom w:val="single" w:sz="4" w:space="1" w:color="4F6228"/>
      </w:pBdr>
      <w:tabs>
        <w:tab w:val="left" w:pos="1905"/>
        <w:tab w:val="center" w:pos="4677"/>
        <w:tab w:val="left" w:pos="7928"/>
        <w:tab w:val="right" w:pos="9355"/>
      </w:tabs>
      <w:spacing w:after="0" w:line="240" w:lineRule="auto"/>
      <w:jc w:val="center"/>
      <w:rPr>
        <w:rFonts w:ascii="Furore" w:eastAsia="Calibri" w:hAnsi="Furore" w:cs="Times New Roman"/>
        <w:b/>
        <w:noProof/>
        <w:color w:val="4F6228"/>
        <w:spacing w:val="20"/>
      </w:rPr>
    </w:pPr>
    <w:r w:rsidRPr="0047427C">
      <w:rPr>
        <w:rFonts w:ascii="Furore" w:eastAsia="Calibri" w:hAnsi="Furore" w:cs="Times New Roman"/>
        <w:b/>
        <w:noProof/>
        <w:color w:val="4F6228"/>
        <w:spacing w:val="20"/>
      </w:rPr>
      <w:t>ООО «экспертная компания эпар»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1A3E5" w14:textId="77777777" w:rsidR="009D2A5F" w:rsidRPr="0047427C" w:rsidRDefault="009D2A5F" w:rsidP="006056B6">
    <w:pPr>
      <w:pBdr>
        <w:bottom w:val="single" w:sz="4" w:space="1" w:color="4F6228"/>
      </w:pBdr>
      <w:tabs>
        <w:tab w:val="left" w:pos="1905"/>
        <w:tab w:val="center" w:pos="4677"/>
        <w:tab w:val="left" w:pos="7928"/>
        <w:tab w:val="right" w:pos="9355"/>
      </w:tabs>
      <w:spacing w:after="0" w:line="240" w:lineRule="auto"/>
      <w:jc w:val="center"/>
      <w:rPr>
        <w:rFonts w:ascii="Furore" w:eastAsia="Calibri" w:hAnsi="Furore" w:cs="Times New Roman"/>
        <w:b/>
        <w:noProof/>
        <w:color w:val="4F6228"/>
        <w:spacing w:val="20"/>
      </w:rPr>
    </w:pPr>
    <w:r w:rsidRPr="0047427C">
      <w:rPr>
        <w:rFonts w:ascii="Furore" w:eastAsia="Calibri" w:hAnsi="Furore" w:cs="Times New Roman"/>
        <w:b/>
        <w:noProof/>
        <w:color w:val="4F6228"/>
        <w:spacing w:val="20"/>
      </w:rPr>
      <w:t>ООО «экспертная компания эпар»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AB145" w14:textId="77777777" w:rsidR="009D2A5F" w:rsidRPr="0047427C" w:rsidRDefault="009D2A5F" w:rsidP="006056B6">
    <w:pPr>
      <w:pBdr>
        <w:bottom w:val="single" w:sz="4" w:space="1" w:color="4F6228"/>
      </w:pBdr>
      <w:tabs>
        <w:tab w:val="left" w:pos="1905"/>
        <w:tab w:val="center" w:pos="4677"/>
        <w:tab w:val="left" w:pos="7928"/>
        <w:tab w:val="right" w:pos="9355"/>
      </w:tabs>
      <w:spacing w:after="0" w:line="240" w:lineRule="auto"/>
      <w:jc w:val="center"/>
      <w:rPr>
        <w:rFonts w:ascii="Furore" w:eastAsia="Calibri" w:hAnsi="Furore" w:cs="Times New Roman"/>
        <w:b/>
        <w:noProof/>
        <w:color w:val="4F6228"/>
        <w:spacing w:val="20"/>
      </w:rPr>
    </w:pPr>
    <w:r w:rsidRPr="0047427C">
      <w:rPr>
        <w:rFonts w:ascii="Furore" w:eastAsia="Calibri" w:hAnsi="Furore" w:cs="Times New Roman"/>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11C3"/>
    <w:multiLevelType w:val="hybridMultilevel"/>
    <w:tmpl w:val="9CA8431C"/>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020C3A01"/>
    <w:multiLevelType w:val="hybridMultilevel"/>
    <w:tmpl w:val="DE6095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946357"/>
    <w:multiLevelType w:val="hybridMultilevel"/>
    <w:tmpl w:val="9C7A7650"/>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 w15:restartNumberingAfterBreak="0">
    <w:nsid w:val="04457E03"/>
    <w:multiLevelType w:val="hybridMultilevel"/>
    <w:tmpl w:val="F29E20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5344A1E"/>
    <w:multiLevelType w:val="hybridMultilevel"/>
    <w:tmpl w:val="3F9CBA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5F0F0C"/>
    <w:multiLevelType w:val="hybridMultilevel"/>
    <w:tmpl w:val="E05A92AC"/>
    <w:lvl w:ilvl="0" w:tplc="997EDFBE">
      <w:start w:val="1"/>
      <w:numFmt w:val="bullet"/>
      <w:lvlText w:val="‐"/>
      <w:lvlJc w:val="left"/>
      <w:pPr>
        <w:ind w:left="1287" w:hanging="360"/>
      </w:pPr>
      <w:rPr>
        <w:rFonts w:ascii="Myriad Pro" w:eastAsia="Times New Roman" w:hAnsi="Myriad Pro"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7F56407"/>
    <w:multiLevelType w:val="hybridMultilevel"/>
    <w:tmpl w:val="AB2EA810"/>
    <w:lvl w:ilvl="0" w:tplc="0419000B">
      <w:start w:val="1"/>
      <w:numFmt w:val="bullet"/>
      <w:lvlText w:val=""/>
      <w:lvlJc w:val="left"/>
      <w:pPr>
        <w:ind w:left="1212"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9E30891"/>
    <w:multiLevelType w:val="hybridMultilevel"/>
    <w:tmpl w:val="B5BED6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A272CAF"/>
    <w:multiLevelType w:val="hybridMultilevel"/>
    <w:tmpl w:val="200267D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2C5463"/>
    <w:multiLevelType w:val="hybridMultilevel"/>
    <w:tmpl w:val="677A10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B8822AC"/>
    <w:multiLevelType w:val="hybridMultilevel"/>
    <w:tmpl w:val="BD5E634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0DD14B29"/>
    <w:multiLevelType w:val="multilevel"/>
    <w:tmpl w:val="9A7C36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4F6228" w:themeColor="accent3"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E201A44"/>
    <w:multiLevelType w:val="hybridMultilevel"/>
    <w:tmpl w:val="78888C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F184D40"/>
    <w:multiLevelType w:val="hybridMultilevel"/>
    <w:tmpl w:val="4D262E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0FA55282"/>
    <w:multiLevelType w:val="hybridMultilevel"/>
    <w:tmpl w:val="F3B060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0FFD1C89"/>
    <w:multiLevelType w:val="hybridMultilevel"/>
    <w:tmpl w:val="C4A2F3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4400CE0"/>
    <w:multiLevelType w:val="hybridMultilevel"/>
    <w:tmpl w:val="2D4E74D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55A5966"/>
    <w:multiLevelType w:val="hybridMultilevel"/>
    <w:tmpl w:val="96DAAC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6DD5147"/>
    <w:multiLevelType w:val="hybridMultilevel"/>
    <w:tmpl w:val="9B00D2DC"/>
    <w:lvl w:ilvl="0" w:tplc="997EDFBE">
      <w:start w:val="1"/>
      <w:numFmt w:val="bullet"/>
      <w:lvlText w:val="‐"/>
      <w:lvlJc w:val="left"/>
      <w:pPr>
        <w:ind w:left="1287" w:hanging="360"/>
      </w:pPr>
      <w:rPr>
        <w:rFonts w:ascii="Myriad Pro" w:eastAsia="Times New Roman" w:hAnsi="Myriad Pro"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6F03188"/>
    <w:multiLevelType w:val="hybridMultilevel"/>
    <w:tmpl w:val="EA9E572C"/>
    <w:lvl w:ilvl="0" w:tplc="0419000B">
      <w:start w:val="1"/>
      <w:numFmt w:val="bullet"/>
      <w:lvlText w:val=""/>
      <w:lvlJc w:val="left"/>
      <w:pPr>
        <w:ind w:left="1133" w:hanging="360"/>
      </w:pPr>
      <w:rPr>
        <w:rFonts w:ascii="Wingdings" w:hAnsi="Wingdings" w:hint="default"/>
      </w:rPr>
    </w:lvl>
    <w:lvl w:ilvl="1" w:tplc="04190003" w:tentative="1">
      <w:start w:val="1"/>
      <w:numFmt w:val="bullet"/>
      <w:lvlText w:val="o"/>
      <w:lvlJc w:val="left"/>
      <w:pPr>
        <w:ind w:left="1853" w:hanging="360"/>
      </w:pPr>
      <w:rPr>
        <w:rFonts w:ascii="Courier New" w:hAnsi="Courier New" w:cs="Courier New" w:hint="default"/>
      </w:rPr>
    </w:lvl>
    <w:lvl w:ilvl="2" w:tplc="04190005" w:tentative="1">
      <w:start w:val="1"/>
      <w:numFmt w:val="bullet"/>
      <w:lvlText w:val=""/>
      <w:lvlJc w:val="left"/>
      <w:pPr>
        <w:ind w:left="2573" w:hanging="360"/>
      </w:pPr>
      <w:rPr>
        <w:rFonts w:ascii="Wingdings" w:hAnsi="Wingdings" w:hint="default"/>
      </w:rPr>
    </w:lvl>
    <w:lvl w:ilvl="3" w:tplc="04190001" w:tentative="1">
      <w:start w:val="1"/>
      <w:numFmt w:val="bullet"/>
      <w:lvlText w:val=""/>
      <w:lvlJc w:val="left"/>
      <w:pPr>
        <w:ind w:left="3293" w:hanging="360"/>
      </w:pPr>
      <w:rPr>
        <w:rFonts w:ascii="Symbol" w:hAnsi="Symbol" w:hint="default"/>
      </w:rPr>
    </w:lvl>
    <w:lvl w:ilvl="4" w:tplc="04190003" w:tentative="1">
      <w:start w:val="1"/>
      <w:numFmt w:val="bullet"/>
      <w:lvlText w:val="o"/>
      <w:lvlJc w:val="left"/>
      <w:pPr>
        <w:ind w:left="4013" w:hanging="360"/>
      </w:pPr>
      <w:rPr>
        <w:rFonts w:ascii="Courier New" w:hAnsi="Courier New" w:cs="Courier New" w:hint="default"/>
      </w:rPr>
    </w:lvl>
    <w:lvl w:ilvl="5" w:tplc="04190005" w:tentative="1">
      <w:start w:val="1"/>
      <w:numFmt w:val="bullet"/>
      <w:lvlText w:val=""/>
      <w:lvlJc w:val="left"/>
      <w:pPr>
        <w:ind w:left="4733" w:hanging="360"/>
      </w:pPr>
      <w:rPr>
        <w:rFonts w:ascii="Wingdings" w:hAnsi="Wingdings" w:hint="default"/>
      </w:rPr>
    </w:lvl>
    <w:lvl w:ilvl="6" w:tplc="04190001" w:tentative="1">
      <w:start w:val="1"/>
      <w:numFmt w:val="bullet"/>
      <w:lvlText w:val=""/>
      <w:lvlJc w:val="left"/>
      <w:pPr>
        <w:ind w:left="5453" w:hanging="360"/>
      </w:pPr>
      <w:rPr>
        <w:rFonts w:ascii="Symbol" w:hAnsi="Symbol" w:hint="default"/>
      </w:rPr>
    </w:lvl>
    <w:lvl w:ilvl="7" w:tplc="04190003" w:tentative="1">
      <w:start w:val="1"/>
      <w:numFmt w:val="bullet"/>
      <w:lvlText w:val="o"/>
      <w:lvlJc w:val="left"/>
      <w:pPr>
        <w:ind w:left="6173" w:hanging="360"/>
      </w:pPr>
      <w:rPr>
        <w:rFonts w:ascii="Courier New" w:hAnsi="Courier New" w:cs="Courier New" w:hint="default"/>
      </w:rPr>
    </w:lvl>
    <w:lvl w:ilvl="8" w:tplc="04190005" w:tentative="1">
      <w:start w:val="1"/>
      <w:numFmt w:val="bullet"/>
      <w:lvlText w:val=""/>
      <w:lvlJc w:val="left"/>
      <w:pPr>
        <w:ind w:left="6893" w:hanging="360"/>
      </w:pPr>
      <w:rPr>
        <w:rFonts w:ascii="Wingdings" w:hAnsi="Wingdings" w:hint="default"/>
      </w:rPr>
    </w:lvl>
  </w:abstractNum>
  <w:abstractNum w:abstractNumId="23" w15:restartNumberingAfterBreak="0">
    <w:nsid w:val="18AC2803"/>
    <w:multiLevelType w:val="hybridMultilevel"/>
    <w:tmpl w:val="18A0385E"/>
    <w:lvl w:ilvl="0" w:tplc="C7407D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19EB7477"/>
    <w:multiLevelType w:val="hybridMultilevel"/>
    <w:tmpl w:val="54467232"/>
    <w:lvl w:ilvl="0" w:tplc="C76617F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1A5433FA"/>
    <w:multiLevelType w:val="hybridMultilevel"/>
    <w:tmpl w:val="EA86A88C"/>
    <w:lvl w:ilvl="0" w:tplc="9EA46B64">
      <w:start w:val="1"/>
      <w:numFmt w:val="bullet"/>
      <w:lvlText w:val=""/>
      <w:lvlJc w:val="left"/>
      <w:pPr>
        <w:ind w:left="1428" w:hanging="360"/>
      </w:pPr>
      <w:rPr>
        <w:rFonts w:ascii="Wingdings" w:hAnsi="Wingdings"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1A7356A5"/>
    <w:multiLevelType w:val="hybridMultilevel"/>
    <w:tmpl w:val="D160DACA"/>
    <w:lvl w:ilvl="0" w:tplc="11DC8D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1B0E0EBB"/>
    <w:multiLevelType w:val="hybridMultilevel"/>
    <w:tmpl w:val="8FBC8CF2"/>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1C773686"/>
    <w:multiLevelType w:val="hybridMultilevel"/>
    <w:tmpl w:val="E50801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1D3821A7"/>
    <w:multiLevelType w:val="hybridMultilevel"/>
    <w:tmpl w:val="7EF27C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1DB27073"/>
    <w:multiLevelType w:val="hybridMultilevel"/>
    <w:tmpl w:val="8FAAD8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1F221722"/>
    <w:multiLevelType w:val="hybridMultilevel"/>
    <w:tmpl w:val="756643AC"/>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20C72052"/>
    <w:multiLevelType w:val="hybridMultilevel"/>
    <w:tmpl w:val="419208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21700069"/>
    <w:multiLevelType w:val="hybridMultilevel"/>
    <w:tmpl w:val="DB841B2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245756FC"/>
    <w:multiLevelType w:val="hybridMultilevel"/>
    <w:tmpl w:val="E8080854"/>
    <w:lvl w:ilvl="0" w:tplc="C93808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24CA1339"/>
    <w:multiLevelType w:val="hybridMultilevel"/>
    <w:tmpl w:val="62F6E086"/>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2620585E"/>
    <w:multiLevelType w:val="hybridMultilevel"/>
    <w:tmpl w:val="952EB3F8"/>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38" w15:restartNumberingAfterBreak="0">
    <w:nsid w:val="26304868"/>
    <w:multiLevelType w:val="hybridMultilevel"/>
    <w:tmpl w:val="0FC4455E"/>
    <w:lvl w:ilvl="0" w:tplc="0419000B">
      <w:start w:val="1"/>
      <w:numFmt w:val="bullet"/>
      <w:lvlText w:val=""/>
      <w:lvlJc w:val="left"/>
      <w:pPr>
        <w:ind w:left="1484" w:hanging="360"/>
      </w:pPr>
      <w:rPr>
        <w:rFonts w:ascii="Wingdings" w:hAnsi="Wingdings"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39" w15:restartNumberingAfterBreak="0">
    <w:nsid w:val="269C6A9B"/>
    <w:multiLevelType w:val="hybridMultilevel"/>
    <w:tmpl w:val="32BCD66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27E53ABF"/>
    <w:multiLevelType w:val="hybridMultilevel"/>
    <w:tmpl w:val="86B2CB94"/>
    <w:lvl w:ilvl="0" w:tplc="20407E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15:restartNumberingAfterBreak="0">
    <w:nsid w:val="28C54725"/>
    <w:multiLevelType w:val="hybridMultilevel"/>
    <w:tmpl w:val="9CF4B200"/>
    <w:lvl w:ilvl="0" w:tplc="13E486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15:restartNumberingAfterBreak="0">
    <w:nsid w:val="29E9152F"/>
    <w:multiLevelType w:val="hybridMultilevel"/>
    <w:tmpl w:val="D92C050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2A6352A0"/>
    <w:multiLevelType w:val="hybridMultilevel"/>
    <w:tmpl w:val="08BEA5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2A732C27"/>
    <w:multiLevelType w:val="hybridMultilevel"/>
    <w:tmpl w:val="17603D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2BE817F9"/>
    <w:multiLevelType w:val="hybridMultilevel"/>
    <w:tmpl w:val="B0206F84"/>
    <w:lvl w:ilvl="0" w:tplc="997EDFBE">
      <w:start w:val="1"/>
      <w:numFmt w:val="bullet"/>
      <w:lvlText w:val="‐"/>
      <w:lvlJc w:val="left"/>
      <w:pPr>
        <w:ind w:left="1429" w:hanging="360"/>
      </w:pPr>
      <w:rPr>
        <w:rFonts w:ascii="Myriad Pro" w:eastAsia="Times New Roman" w:hAnsi="Myriad Pro"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2CA50049"/>
    <w:multiLevelType w:val="hybridMultilevel"/>
    <w:tmpl w:val="3E70D9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2EC33A64"/>
    <w:multiLevelType w:val="hybridMultilevel"/>
    <w:tmpl w:val="CFEE8674"/>
    <w:lvl w:ilvl="0" w:tplc="A6069D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8" w15:restartNumberingAfterBreak="0">
    <w:nsid w:val="2FE81FFF"/>
    <w:multiLevelType w:val="hybridMultilevel"/>
    <w:tmpl w:val="470638A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2FFB7416"/>
    <w:multiLevelType w:val="hybridMultilevel"/>
    <w:tmpl w:val="C2BC44F2"/>
    <w:lvl w:ilvl="0" w:tplc="4B9896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0"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325C3D9E"/>
    <w:multiLevelType w:val="hybridMultilevel"/>
    <w:tmpl w:val="128621C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33800238"/>
    <w:multiLevelType w:val="hybridMultilevel"/>
    <w:tmpl w:val="BEE4D0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343806AF"/>
    <w:multiLevelType w:val="hybridMultilevel"/>
    <w:tmpl w:val="4CD052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3474711D"/>
    <w:multiLevelType w:val="hybridMultilevel"/>
    <w:tmpl w:val="2D5220E2"/>
    <w:lvl w:ilvl="0" w:tplc="BF12A6C4">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5" w15:restartNumberingAfterBreak="0">
    <w:nsid w:val="35791BFA"/>
    <w:multiLevelType w:val="hybridMultilevel"/>
    <w:tmpl w:val="D63653E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378C2604"/>
    <w:multiLevelType w:val="hybridMultilevel"/>
    <w:tmpl w:val="6734C0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381001B0"/>
    <w:multiLevelType w:val="hybridMultilevel"/>
    <w:tmpl w:val="B8F05E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38A13C5A"/>
    <w:multiLevelType w:val="hybridMultilevel"/>
    <w:tmpl w:val="24448A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394009A9"/>
    <w:multiLevelType w:val="hybridMultilevel"/>
    <w:tmpl w:val="B25C07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39437568"/>
    <w:multiLevelType w:val="hybridMultilevel"/>
    <w:tmpl w:val="F09C237E"/>
    <w:lvl w:ilvl="0" w:tplc="0419000B">
      <w:start w:val="1"/>
      <w:numFmt w:val="bullet"/>
      <w:lvlText w:val=""/>
      <w:lvlJc w:val="left"/>
      <w:pPr>
        <w:ind w:left="1644" w:hanging="360"/>
      </w:pPr>
      <w:rPr>
        <w:rFonts w:ascii="Wingdings" w:hAnsi="Wingdings"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61"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62" w15:restartNumberingAfterBreak="0">
    <w:nsid w:val="3AF74A51"/>
    <w:multiLevelType w:val="hybridMultilevel"/>
    <w:tmpl w:val="9176BFA4"/>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3" w15:restartNumberingAfterBreak="0">
    <w:nsid w:val="3B8D5C79"/>
    <w:multiLevelType w:val="hybridMultilevel"/>
    <w:tmpl w:val="9174A70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3C583236"/>
    <w:multiLevelType w:val="hybridMultilevel"/>
    <w:tmpl w:val="F5FAF85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3E2E30A8"/>
    <w:multiLevelType w:val="hybridMultilevel"/>
    <w:tmpl w:val="686670A4"/>
    <w:lvl w:ilvl="0" w:tplc="12EC4FC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6" w15:restartNumberingAfterBreak="0">
    <w:nsid w:val="41A34D13"/>
    <w:multiLevelType w:val="hybridMultilevel"/>
    <w:tmpl w:val="AA0CFB48"/>
    <w:lvl w:ilvl="0" w:tplc="72080E2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7" w15:restartNumberingAfterBreak="0">
    <w:nsid w:val="430A25C9"/>
    <w:multiLevelType w:val="multilevel"/>
    <w:tmpl w:val="7D6AB430"/>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447" w:hanging="144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68" w15:restartNumberingAfterBreak="0">
    <w:nsid w:val="44BA5115"/>
    <w:multiLevelType w:val="hybridMultilevel"/>
    <w:tmpl w:val="3EF4AA6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452144EF"/>
    <w:multiLevelType w:val="hybridMultilevel"/>
    <w:tmpl w:val="A68610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460B56ED"/>
    <w:multiLevelType w:val="multilevel"/>
    <w:tmpl w:val="3AC2B3B4"/>
    <w:lvl w:ilvl="0">
      <w:start w:val="6"/>
      <w:numFmt w:val="decimal"/>
      <w:lvlText w:val="%1"/>
      <w:lvlJc w:val="left"/>
      <w:pPr>
        <w:ind w:left="570" w:hanging="570"/>
      </w:pPr>
      <w:rPr>
        <w:rFonts w:hint="default"/>
      </w:rPr>
    </w:lvl>
    <w:lvl w:ilvl="1">
      <w:start w:val="3"/>
      <w:numFmt w:val="decimal"/>
      <w:lvlText w:val="%1.%2"/>
      <w:lvlJc w:val="left"/>
      <w:pPr>
        <w:ind w:left="712" w:hanging="57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71" w15:restartNumberingAfterBreak="0">
    <w:nsid w:val="460C7647"/>
    <w:multiLevelType w:val="hybridMultilevel"/>
    <w:tmpl w:val="EAAC8EF6"/>
    <w:lvl w:ilvl="0" w:tplc="0419000B">
      <w:start w:val="1"/>
      <w:numFmt w:val="bullet"/>
      <w:lvlText w:val=""/>
      <w:lvlJc w:val="left"/>
      <w:pPr>
        <w:ind w:left="1495"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46915CDD"/>
    <w:multiLevelType w:val="hybridMultilevel"/>
    <w:tmpl w:val="0980D91A"/>
    <w:lvl w:ilvl="0" w:tplc="53E25DDA">
      <w:start w:val="1"/>
      <w:numFmt w:val="bullet"/>
      <w:lvlText w:val=""/>
      <w:lvlJc w:val="left"/>
      <w:pPr>
        <w:ind w:left="720" w:hanging="360"/>
      </w:pPr>
      <w:rPr>
        <w:rFonts w:ascii="Symbol" w:hAnsi="Symbol"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4779226A"/>
    <w:multiLevelType w:val="hybridMultilevel"/>
    <w:tmpl w:val="EC503654"/>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4" w15:restartNumberingAfterBreak="0">
    <w:nsid w:val="48D4408F"/>
    <w:multiLevelType w:val="hybridMultilevel"/>
    <w:tmpl w:val="00C4AD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5" w15:restartNumberingAfterBreak="0">
    <w:nsid w:val="49DD7890"/>
    <w:multiLevelType w:val="multilevel"/>
    <w:tmpl w:val="14460E5A"/>
    <w:lvl w:ilvl="0">
      <w:start w:val="6"/>
      <w:numFmt w:val="decimal"/>
      <w:lvlText w:val="%1"/>
      <w:lvlJc w:val="left"/>
      <w:pPr>
        <w:ind w:left="570" w:hanging="570"/>
      </w:pPr>
      <w:rPr>
        <w:rFonts w:hint="default"/>
      </w:rPr>
    </w:lvl>
    <w:lvl w:ilvl="1">
      <w:start w:val="4"/>
      <w:numFmt w:val="decimal"/>
      <w:lvlText w:val="%1.%2"/>
      <w:lvlJc w:val="left"/>
      <w:pPr>
        <w:ind w:left="641" w:hanging="57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76" w15:restartNumberingAfterBreak="0">
    <w:nsid w:val="4A032855"/>
    <w:multiLevelType w:val="hybridMultilevel"/>
    <w:tmpl w:val="985A3F2A"/>
    <w:lvl w:ilvl="0" w:tplc="9EA46B64">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4AAD0EF9"/>
    <w:multiLevelType w:val="hybridMultilevel"/>
    <w:tmpl w:val="539AB4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4B3624D1"/>
    <w:multiLevelType w:val="hybridMultilevel"/>
    <w:tmpl w:val="254412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4BA37F32"/>
    <w:multiLevelType w:val="hybridMultilevel"/>
    <w:tmpl w:val="F5F41D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15:restartNumberingAfterBreak="0">
    <w:nsid w:val="4E892772"/>
    <w:multiLevelType w:val="hybridMultilevel"/>
    <w:tmpl w:val="05F49F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4EE84E52"/>
    <w:multiLevelType w:val="hybridMultilevel"/>
    <w:tmpl w:val="B00061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15:restartNumberingAfterBreak="0">
    <w:nsid w:val="4F4559D7"/>
    <w:multiLevelType w:val="hybridMultilevel"/>
    <w:tmpl w:val="9B6601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503F51E9"/>
    <w:multiLevelType w:val="hybridMultilevel"/>
    <w:tmpl w:val="365CC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509647DF"/>
    <w:multiLevelType w:val="hybridMultilevel"/>
    <w:tmpl w:val="F162DE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519B7E29"/>
    <w:multiLevelType w:val="hybridMultilevel"/>
    <w:tmpl w:val="23C47F3C"/>
    <w:lvl w:ilvl="0" w:tplc="4DC62DA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7" w15:restartNumberingAfterBreak="0">
    <w:nsid w:val="53541753"/>
    <w:multiLevelType w:val="multilevel"/>
    <w:tmpl w:val="76FAE0A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88" w15:restartNumberingAfterBreak="0">
    <w:nsid w:val="53E83834"/>
    <w:multiLevelType w:val="multilevel"/>
    <w:tmpl w:val="A544994C"/>
    <w:lvl w:ilvl="0">
      <w:start w:val="8"/>
      <w:numFmt w:val="decimal"/>
      <w:lvlText w:val="%1"/>
      <w:lvlJc w:val="left"/>
      <w:pPr>
        <w:ind w:left="360" w:hanging="360"/>
      </w:pPr>
      <w:rPr>
        <w:rFonts w:hint="default"/>
      </w:rPr>
    </w:lvl>
    <w:lvl w:ilvl="1">
      <w:start w:val="1"/>
      <w:numFmt w:val="decimal"/>
      <w:lvlText w:val="%1.%2"/>
      <w:lvlJc w:val="left"/>
      <w:pPr>
        <w:ind w:left="431" w:hanging="360"/>
      </w:pPr>
      <w:rPr>
        <w:rFonts w:hint="default"/>
        <w:color w:val="4F6228" w:themeColor="accent3" w:themeShade="80"/>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89" w15:restartNumberingAfterBreak="0">
    <w:nsid w:val="55101DD4"/>
    <w:multiLevelType w:val="hybridMultilevel"/>
    <w:tmpl w:val="ECC6FEA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15:restartNumberingAfterBreak="0">
    <w:nsid w:val="5519573B"/>
    <w:multiLevelType w:val="hybridMultilevel"/>
    <w:tmpl w:val="7898D2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1" w15:restartNumberingAfterBreak="0">
    <w:nsid w:val="55B66ED9"/>
    <w:multiLevelType w:val="hybridMultilevel"/>
    <w:tmpl w:val="9AB6E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561D62EB"/>
    <w:multiLevelType w:val="hybridMultilevel"/>
    <w:tmpl w:val="2E2CBB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599024A5"/>
    <w:multiLevelType w:val="hybridMultilevel"/>
    <w:tmpl w:val="9C641996"/>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94"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5B256A8C"/>
    <w:multiLevelType w:val="hybridMultilevel"/>
    <w:tmpl w:val="C54EBD34"/>
    <w:lvl w:ilvl="0" w:tplc="271235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6"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5BEC25C2"/>
    <w:multiLevelType w:val="hybridMultilevel"/>
    <w:tmpl w:val="913AC8C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5CD516EA"/>
    <w:multiLevelType w:val="hybridMultilevel"/>
    <w:tmpl w:val="CB7249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5CE17C4A"/>
    <w:multiLevelType w:val="multilevel"/>
    <w:tmpl w:val="5F7C8ABA"/>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0" w15:restartNumberingAfterBreak="0">
    <w:nsid w:val="5EB46D55"/>
    <w:multiLevelType w:val="hybridMultilevel"/>
    <w:tmpl w:val="8DF69302"/>
    <w:lvl w:ilvl="0" w:tplc="25546DB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1" w15:restartNumberingAfterBreak="0">
    <w:nsid w:val="5F852C76"/>
    <w:multiLevelType w:val="hybridMultilevel"/>
    <w:tmpl w:val="E34C9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3" w15:restartNumberingAfterBreak="0">
    <w:nsid w:val="60AE4F15"/>
    <w:multiLevelType w:val="hybridMultilevel"/>
    <w:tmpl w:val="45D8C7CA"/>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4" w15:restartNumberingAfterBreak="0">
    <w:nsid w:val="62314505"/>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5" w15:restartNumberingAfterBreak="0">
    <w:nsid w:val="637A0AAA"/>
    <w:multiLevelType w:val="hybridMultilevel"/>
    <w:tmpl w:val="892834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6" w15:restartNumberingAfterBreak="0">
    <w:nsid w:val="63D24C89"/>
    <w:multiLevelType w:val="hybridMultilevel"/>
    <w:tmpl w:val="270C824C"/>
    <w:lvl w:ilvl="0" w:tplc="81D424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7" w15:restartNumberingAfterBreak="0">
    <w:nsid w:val="64571DFB"/>
    <w:multiLevelType w:val="hybridMultilevel"/>
    <w:tmpl w:val="9A726DBE"/>
    <w:lvl w:ilvl="0" w:tplc="7F36C3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8" w15:restartNumberingAfterBreak="0">
    <w:nsid w:val="64E0200E"/>
    <w:multiLevelType w:val="multilevel"/>
    <w:tmpl w:val="2632B1F8"/>
    <w:lvl w:ilvl="0">
      <w:start w:val="1"/>
      <w:numFmt w:val="decimal"/>
      <w:lvlText w:val="%1."/>
      <w:lvlJc w:val="left"/>
      <w:pPr>
        <w:ind w:left="90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09" w15:restartNumberingAfterBreak="0">
    <w:nsid w:val="64E27ADD"/>
    <w:multiLevelType w:val="hybridMultilevel"/>
    <w:tmpl w:val="8A5A07B0"/>
    <w:lvl w:ilvl="0" w:tplc="0419000B">
      <w:start w:val="1"/>
      <w:numFmt w:val="bullet"/>
      <w:lvlText w:val=""/>
      <w:lvlJc w:val="left"/>
      <w:pPr>
        <w:ind w:left="1644" w:hanging="360"/>
      </w:pPr>
      <w:rPr>
        <w:rFonts w:ascii="Wingdings" w:hAnsi="Wingdings"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10" w15:restartNumberingAfterBreak="0">
    <w:nsid w:val="65263223"/>
    <w:multiLevelType w:val="hybridMultilevel"/>
    <w:tmpl w:val="60AC0D66"/>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1" w15:restartNumberingAfterBreak="0">
    <w:nsid w:val="65BB0740"/>
    <w:multiLevelType w:val="hybridMultilevel"/>
    <w:tmpl w:val="BAF604D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2" w15:restartNumberingAfterBreak="0">
    <w:nsid w:val="66A75410"/>
    <w:multiLevelType w:val="hybridMultilevel"/>
    <w:tmpl w:val="5B1CAC3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6A1B616B"/>
    <w:multiLevelType w:val="hybridMultilevel"/>
    <w:tmpl w:val="18E806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4" w15:restartNumberingAfterBreak="0">
    <w:nsid w:val="6AD11C81"/>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5" w15:restartNumberingAfterBreak="0">
    <w:nsid w:val="6EDC4FD7"/>
    <w:multiLevelType w:val="hybridMultilevel"/>
    <w:tmpl w:val="2E66528E"/>
    <w:lvl w:ilvl="0" w:tplc="7ABC11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6" w15:restartNumberingAfterBreak="0">
    <w:nsid w:val="6F0A1F24"/>
    <w:multiLevelType w:val="hybridMultilevel"/>
    <w:tmpl w:val="A11AE0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7" w15:restartNumberingAfterBreak="0">
    <w:nsid w:val="6F427FBF"/>
    <w:multiLevelType w:val="hybridMultilevel"/>
    <w:tmpl w:val="172C61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15:restartNumberingAfterBreak="0">
    <w:nsid w:val="6F8C0FE5"/>
    <w:multiLevelType w:val="hybridMultilevel"/>
    <w:tmpl w:val="FA2030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6F921696"/>
    <w:multiLevelType w:val="hybridMultilevel"/>
    <w:tmpl w:val="5412BF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0"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1"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2" w15:restartNumberingAfterBreak="0">
    <w:nsid w:val="72167C11"/>
    <w:multiLevelType w:val="multilevel"/>
    <w:tmpl w:val="EDC2B49A"/>
    <w:lvl w:ilvl="0">
      <w:start w:val="6"/>
      <w:numFmt w:val="decimal"/>
      <w:lvlText w:val="%1"/>
      <w:lvlJc w:val="left"/>
      <w:pPr>
        <w:ind w:left="570" w:hanging="570"/>
      </w:pPr>
      <w:rPr>
        <w:rFonts w:hint="default"/>
      </w:rPr>
    </w:lvl>
    <w:lvl w:ilvl="1">
      <w:start w:val="1"/>
      <w:numFmt w:val="decimal"/>
      <w:lvlText w:val="%1.%2"/>
      <w:lvlJc w:val="left"/>
      <w:pPr>
        <w:ind w:left="854" w:hanging="57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3" w15:restartNumberingAfterBreak="0">
    <w:nsid w:val="747622FC"/>
    <w:multiLevelType w:val="hybridMultilevel"/>
    <w:tmpl w:val="CDF4A99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4"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5" w15:restartNumberingAfterBreak="0">
    <w:nsid w:val="78A519A1"/>
    <w:multiLevelType w:val="hybridMultilevel"/>
    <w:tmpl w:val="59D23356"/>
    <w:lvl w:ilvl="0" w:tplc="0ED20AFA">
      <w:start w:val="1"/>
      <w:numFmt w:val="decimal"/>
      <w:lvlText w:val="%1."/>
      <w:lvlJc w:val="left"/>
      <w:pPr>
        <w:ind w:left="927" w:hanging="360"/>
      </w:pPr>
      <w:rPr>
        <w:rFont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6" w15:restartNumberingAfterBreak="0">
    <w:nsid w:val="79463514"/>
    <w:multiLevelType w:val="hybridMultilevel"/>
    <w:tmpl w:val="F87C66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7" w15:restartNumberingAfterBreak="0">
    <w:nsid w:val="79DF3D82"/>
    <w:multiLevelType w:val="hybridMultilevel"/>
    <w:tmpl w:val="9DB83890"/>
    <w:lvl w:ilvl="0" w:tplc="3B3A84AC">
      <w:start w:val="1"/>
      <w:numFmt w:val="bullet"/>
      <w:pStyle w:val="a0"/>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7B5D69ED"/>
    <w:multiLevelType w:val="hybridMultilevel"/>
    <w:tmpl w:val="E67CEA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9" w15:restartNumberingAfterBreak="0">
    <w:nsid w:val="7B8A4052"/>
    <w:multiLevelType w:val="hybridMultilevel"/>
    <w:tmpl w:val="A12A599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30" w15:restartNumberingAfterBreak="0">
    <w:nsid w:val="7C1F7348"/>
    <w:multiLevelType w:val="multilevel"/>
    <w:tmpl w:val="D8C80C22"/>
    <w:lvl w:ilvl="0">
      <w:start w:val="12"/>
      <w:numFmt w:val="decimal"/>
      <w:lvlText w:val="%1."/>
      <w:lvlJc w:val="left"/>
      <w:pPr>
        <w:ind w:left="570" w:hanging="570"/>
      </w:pPr>
      <w:rPr>
        <w:rFonts w:hint="default"/>
        <w:color w:val="4F6228"/>
      </w:rPr>
    </w:lvl>
    <w:lvl w:ilvl="1">
      <w:start w:val="9"/>
      <w:numFmt w:val="decimal"/>
      <w:lvlText w:val="%1.%2."/>
      <w:lvlJc w:val="left"/>
      <w:pPr>
        <w:ind w:left="1080" w:hanging="720"/>
      </w:pPr>
      <w:rPr>
        <w:rFonts w:hint="default"/>
        <w:color w:val="4F6228"/>
      </w:rPr>
    </w:lvl>
    <w:lvl w:ilvl="2">
      <w:start w:val="1"/>
      <w:numFmt w:val="decimal"/>
      <w:lvlText w:val="%1.%2.%3."/>
      <w:lvlJc w:val="left"/>
      <w:pPr>
        <w:ind w:left="1440" w:hanging="720"/>
      </w:pPr>
      <w:rPr>
        <w:rFonts w:hint="default"/>
        <w:color w:val="4F6228"/>
      </w:rPr>
    </w:lvl>
    <w:lvl w:ilvl="3">
      <w:start w:val="1"/>
      <w:numFmt w:val="decimal"/>
      <w:lvlText w:val="%1.%2.%3.%4."/>
      <w:lvlJc w:val="left"/>
      <w:pPr>
        <w:ind w:left="2160" w:hanging="1080"/>
      </w:pPr>
      <w:rPr>
        <w:rFonts w:hint="default"/>
        <w:color w:val="4F6228"/>
      </w:rPr>
    </w:lvl>
    <w:lvl w:ilvl="4">
      <w:start w:val="1"/>
      <w:numFmt w:val="decimal"/>
      <w:lvlText w:val="%1.%2.%3.%4.%5."/>
      <w:lvlJc w:val="left"/>
      <w:pPr>
        <w:ind w:left="2520" w:hanging="1080"/>
      </w:pPr>
      <w:rPr>
        <w:rFonts w:hint="default"/>
        <w:color w:val="4F6228"/>
      </w:rPr>
    </w:lvl>
    <w:lvl w:ilvl="5">
      <w:start w:val="1"/>
      <w:numFmt w:val="decimal"/>
      <w:lvlText w:val="%1.%2.%3.%4.%5.%6."/>
      <w:lvlJc w:val="left"/>
      <w:pPr>
        <w:ind w:left="3240" w:hanging="1440"/>
      </w:pPr>
      <w:rPr>
        <w:rFonts w:hint="default"/>
        <w:color w:val="4F6228"/>
      </w:rPr>
    </w:lvl>
    <w:lvl w:ilvl="6">
      <w:start w:val="1"/>
      <w:numFmt w:val="decimal"/>
      <w:lvlText w:val="%1.%2.%3.%4.%5.%6.%7."/>
      <w:lvlJc w:val="left"/>
      <w:pPr>
        <w:ind w:left="3960" w:hanging="1800"/>
      </w:pPr>
      <w:rPr>
        <w:rFonts w:hint="default"/>
        <w:color w:val="4F6228"/>
      </w:rPr>
    </w:lvl>
    <w:lvl w:ilvl="7">
      <w:start w:val="1"/>
      <w:numFmt w:val="decimal"/>
      <w:lvlText w:val="%1.%2.%3.%4.%5.%6.%7.%8."/>
      <w:lvlJc w:val="left"/>
      <w:pPr>
        <w:ind w:left="4320" w:hanging="1800"/>
      </w:pPr>
      <w:rPr>
        <w:rFonts w:hint="default"/>
        <w:color w:val="4F6228"/>
      </w:rPr>
    </w:lvl>
    <w:lvl w:ilvl="8">
      <w:start w:val="1"/>
      <w:numFmt w:val="decimal"/>
      <w:lvlText w:val="%1.%2.%3.%4.%5.%6.%7.%8.%9."/>
      <w:lvlJc w:val="left"/>
      <w:pPr>
        <w:ind w:left="5040" w:hanging="2160"/>
      </w:pPr>
      <w:rPr>
        <w:rFonts w:hint="default"/>
        <w:color w:val="4F6228"/>
      </w:rPr>
    </w:lvl>
  </w:abstractNum>
  <w:abstractNum w:abstractNumId="131" w15:restartNumberingAfterBreak="0">
    <w:nsid w:val="7C297D81"/>
    <w:multiLevelType w:val="hybridMultilevel"/>
    <w:tmpl w:val="27F2F1F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2" w15:restartNumberingAfterBreak="0">
    <w:nsid w:val="7D394620"/>
    <w:multiLevelType w:val="hybridMultilevel"/>
    <w:tmpl w:val="F882422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7D3E7BB4"/>
    <w:multiLevelType w:val="hybridMultilevel"/>
    <w:tmpl w:val="F1B8C2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02"/>
  </w:num>
  <w:num w:numId="2">
    <w:abstractNumId w:val="83"/>
  </w:num>
  <w:num w:numId="3">
    <w:abstractNumId w:val="124"/>
  </w:num>
  <w:num w:numId="4">
    <w:abstractNumId w:val="121"/>
  </w:num>
  <w:num w:numId="5">
    <w:abstractNumId w:val="7"/>
  </w:num>
  <w:num w:numId="6">
    <w:abstractNumId w:val="101"/>
  </w:num>
  <w:num w:numId="7">
    <w:abstractNumId w:val="3"/>
  </w:num>
  <w:num w:numId="8">
    <w:abstractNumId w:val="13"/>
  </w:num>
  <w:num w:numId="9">
    <w:abstractNumId w:val="92"/>
  </w:num>
  <w:num w:numId="10">
    <w:abstractNumId w:val="62"/>
  </w:num>
  <w:num w:numId="11">
    <w:abstractNumId w:val="97"/>
  </w:num>
  <w:num w:numId="12">
    <w:abstractNumId w:val="43"/>
  </w:num>
  <w:num w:numId="13">
    <w:abstractNumId w:val="69"/>
  </w:num>
  <w:num w:numId="14">
    <w:abstractNumId w:val="14"/>
  </w:num>
  <w:num w:numId="15">
    <w:abstractNumId w:val="22"/>
  </w:num>
  <w:num w:numId="16">
    <w:abstractNumId w:val="132"/>
  </w:num>
  <w:num w:numId="17">
    <w:abstractNumId w:val="118"/>
  </w:num>
  <w:num w:numId="18">
    <w:abstractNumId w:val="36"/>
  </w:num>
  <w:num w:numId="19">
    <w:abstractNumId w:val="28"/>
  </w:num>
  <w:num w:numId="20">
    <w:abstractNumId w:val="31"/>
  </w:num>
  <w:num w:numId="21">
    <w:abstractNumId w:val="103"/>
  </w:num>
  <w:num w:numId="22">
    <w:abstractNumId w:val="25"/>
  </w:num>
  <w:num w:numId="23">
    <w:abstractNumId w:val="38"/>
  </w:num>
  <w:num w:numId="24">
    <w:abstractNumId w:val="0"/>
  </w:num>
  <w:num w:numId="25">
    <w:abstractNumId w:val="93"/>
  </w:num>
  <w:num w:numId="26">
    <w:abstractNumId w:val="19"/>
  </w:num>
  <w:num w:numId="27">
    <w:abstractNumId w:val="1"/>
  </w:num>
  <w:num w:numId="28">
    <w:abstractNumId w:val="111"/>
  </w:num>
  <w:num w:numId="29">
    <w:abstractNumId w:val="123"/>
  </w:num>
  <w:num w:numId="30">
    <w:abstractNumId w:val="56"/>
  </w:num>
  <w:num w:numId="31">
    <w:abstractNumId w:val="120"/>
  </w:num>
  <w:num w:numId="32">
    <w:abstractNumId w:val="58"/>
  </w:num>
  <w:num w:numId="33">
    <w:abstractNumId w:val="128"/>
  </w:num>
  <w:num w:numId="34">
    <w:abstractNumId w:val="105"/>
  </w:num>
  <w:num w:numId="35">
    <w:abstractNumId w:val="74"/>
  </w:num>
  <w:num w:numId="36">
    <w:abstractNumId w:val="39"/>
  </w:num>
  <w:num w:numId="37">
    <w:abstractNumId w:val="10"/>
  </w:num>
  <w:num w:numId="38">
    <w:abstractNumId w:val="29"/>
  </w:num>
  <w:num w:numId="39">
    <w:abstractNumId w:val="114"/>
  </w:num>
  <w:num w:numId="40">
    <w:abstractNumId w:val="106"/>
  </w:num>
  <w:num w:numId="41">
    <w:abstractNumId w:val="2"/>
  </w:num>
  <w:num w:numId="42">
    <w:abstractNumId w:val="27"/>
  </w:num>
  <w:num w:numId="43">
    <w:abstractNumId w:val="98"/>
  </w:num>
  <w:num w:numId="44">
    <w:abstractNumId w:val="24"/>
  </w:num>
  <w:num w:numId="45">
    <w:abstractNumId w:val="46"/>
  </w:num>
  <w:num w:numId="46">
    <w:abstractNumId w:val="15"/>
  </w:num>
  <w:num w:numId="47">
    <w:abstractNumId w:val="68"/>
  </w:num>
  <w:num w:numId="48">
    <w:abstractNumId w:val="110"/>
  </w:num>
  <w:num w:numId="49">
    <w:abstractNumId w:val="8"/>
  </w:num>
  <w:num w:numId="50">
    <w:abstractNumId w:val="94"/>
  </w:num>
  <w:num w:numId="51">
    <w:abstractNumId w:val="12"/>
  </w:num>
  <w:num w:numId="52">
    <w:abstractNumId w:val="96"/>
  </w:num>
  <w:num w:numId="53">
    <w:abstractNumId w:val="63"/>
  </w:num>
  <w:num w:numId="54">
    <w:abstractNumId w:val="84"/>
  </w:num>
  <w:num w:numId="55">
    <w:abstractNumId w:val="117"/>
  </w:num>
  <w:num w:numId="56">
    <w:abstractNumId w:val="76"/>
  </w:num>
  <w:num w:numId="57">
    <w:abstractNumId w:val="71"/>
  </w:num>
  <w:num w:numId="58">
    <w:abstractNumId w:val="82"/>
  </w:num>
  <w:num w:numId="59">
    <w:abstractNumId w:val="73"/>
  </w:num>
  <w:num w:numId="60">
    <w:abstractNumId w:val="89"/>
  </w:num>
  <w:num w:numId="61">
    <w:abstractNumId w:val="9"/>
  </w:num>
  <w:num w:numId="62">
    <w:abstractNumId w:val="32"/>
  </w:num>
  <w:num w:numId="63">
    <w:abstractNumId w:val="85"/>
  </w:num>
  <w:num w:numId="64">
    <w:abstractNumId w:val="91"/>
  </w:num>
  <w:num w:numId="65">
    <w:abstractNumId w:val="55"/>
  </w:num>
  <w:num w:numId="66">
    <w:abstractNumId w:val="53"/>
  </w:num>
  <w:num w:numId="67">
    <w:abstractNumId w:val="126"/>
  </w:num>
  <w:num w:numId="68">
    <w:abstractNumId w:val="51"/>
  </w:num>
  <w:num w:numId="69">
    <w:abstractNumId w:val="18"/>
  </w:num>
  <w:num w:numId="70">
    <w:abstractNumId w:val="20"/>
  </w:num>
  <w:num w:numId="71">
    <w:abstractNumId w:val="33"/>
  </w:num>
  <w:num w:numId="72">
    <w:abstractNumId w:val="129"/>
  </w:num>
  <w:num w:numId="73">
    <w:abstractNumId w:val="17"/>
  </w:num>
  <w:num w:numId="74">
    <w:abstractNumId w:val="81"/>
  </w:num>
  <w:num w:numId="75">
    <w:abstractNumId w:val="109"/>
  </w:num>
  <w:num w:numId="76">
    <w:abstractNumId w:val="64"/>
  </w:num>
  <w:num w:numId="77">
    <w:abstractNumId w:val="60"/>
  </w:num>
  <w:num w:numId="78">
    <w:abstractNumId w:val="48"/>
  </w:num>
  <w:num w:numId="79">
    <w:abstractNumId w:val="42"/>
  </w:num>
  <w:num w:numId="80">
    <w:abstractNumId w:val="77"/>
  </w:num>
  <w:num w:numId="81">
    <w:abstractNumId w:val="57"/>
  </w:num>
  <w:num w:numId="82">
    <w:abstractNumId w:val="6"/>
  </w:num>
  <w:num w:numId="83">
    <w:abstractNumId w:val="16"/>
  </w:num>
  <w:num w:numId="84">
    <w:abstractNumId w:val="37"/>
  </w:num>
  <w:num w:numId="85">
    <w:abstractNumId w:val="45"/>
  </w:num>
  <w:num w:numId="86">
    <w:abstractNumId w:val="133"/>
  </w:num>
  <w:num w:numId="87">
    <w:abstractNumId w:val="113"/>
  </w:num>
  <w:num w:numId="88">
    <w:abstractNumId w:val="21"/>
  </w:num>
  <w:num w:numId="89">
    <w:abstractNumId w:val="5"/>
  </w:num>
  <w:num w:numId="90">
    <w:abstractNumId w:val="104"/>
  </w:num>
  <w:num w:numId="91">
    <w:abstractNumId w:val="99"/>
  </w:num>
  <w:num w:numId="92">
    <w:abstractNumId w:val="59"/>
  </w:num>
  <w:num w:numId="93">
    <w:abstractNumId w:val="90"/>
  </w:num>
  <w:num w:numId="94">
    <w:abstractNumId w:val="52"/>
  </w:num>
  <w:num w:numId="95">
    <w:abstractNumId w:val="80"/>
  </w:num>
  <w:num w:numId="96">
    <w:abstractNumId w:val="4"/>
  </w:num>
  <w:num w:numId="97">
    <w:abstractNumId w:val="78"/>
  </w:num>
  <w:num w:numId="98">
    <w:abstractNumId w:val="107"/>
  </w:num>
  <w:num w:numId="99">
    <w:abstractNumId w:val="115"/>
  </w:num>
  <w:num w:numId="100">
    <w:abstractNumId w:val="87"/>
  </w:num>
  <w:num w:numId="101">
    <w:abstractNumId w:val="50"/>
  </w:num>
  <w:num w:numId="102">
    <w:abstractNumId w:val="35"/>
  </w:num>
  <w:num w:numId="103">
    <w:abstractNumId w:val="54"/>
  </w:num>
  <w:num w:numId="104">
    <w:abstractNumId w:val="23"/>
  </w:num>
  <w:num w:numId="105">
    <w:abstractNumId w:val="47"/>
  </w:num>
  <w:num w:numId="106">
    <w:abstractNumId w:val="125"/>
  </w:num>
  <w:num w:numId="107">
    <w:abstractNumId w:val="26"/>
  </w:num>
  <w:num w:numId="108">
    <w:abstractNumId w:val="66"/>
  </w:num>
  <w:num w:numId="109">
    <w:abstractNumId w:val="95"/>
  </w:num>
  <w:num w:numId="110">
    <w:abstractNumId w:val="41"/>
  </w:num>
  <w:num w:numId="111">
    <w:abstractNumId w:val="100"/>
  </w:num>
  <w:num w:numId="112">
    <w:abstractNumId w:val="34"/>
  </w:num>
  <w:num w:numId="113">
    <w:abstractNumId w:val="65"/>
  </w:num>
  <w:num w:numId="114">
    <w:abstractNumId w:val="108"/>
  </w:num>
  <w:num w:numId="115">
    <w:abstractNumId w:val="49"/>
  </w:num>
  <w:num w:numId="116">
    <w:abstractNumId w:val="40"/>
  </w:num>
  <w:num w:numId="117">
    <w:abstractNumId w:val="122"/>
  </w:num>
  <w:num w:numId="118">
    <w:abstractNumId w:val="70"/>
  </w:num>
  <w:num w:numId="119">
    <w:abstractNumId w:val="75"/>
  </w:num>
  <w:num w:numId="120">
    <w:abstractNumId w:val="88"/>
  </w:num>
  <w:num w:numId="121">
    <w:abstractNumId w:val="61"/>
  </w:num>
  <w:num w:numId="122">
    <w:abstractNumId w:val="131"/>
  </w:num>
  <w:num w:numId="123">
    <w:abstractNumId w:val="72"/>
  </w:num>
  <w:num w:numId="124">
    <w:abstractNumId w:val="127"/>
  </w:num>
  <w:num w:numId="125">
    <w:abstractNumId w:val="67"/>
  </w:num>
  <w:num w:numId="126">
    <w:abstractNumId w:val="30"/>
  </w:num>
  <w:num w:numId="127">
    <w:abstractNumId w:val="86"/>
  </w:num>
  <w:num w:numId="128">
    <w:abstractNumId w:val="119"/>
  </w:num>
  <w:num w:numId="129">
    <w:abstractNumId w:val="112"/>
  </w:num>
  <w:num w:numId="130">
    <w:abstractNumId w:val="116"/>
  </w:num>
  <w:num w:numId="131">
    <w:abstractNumId w:val="44"/>
  </w:num>
  <w:num w:numId="132">
    <w:abstractNumId w:val="79"/>
  </w:num>
  <w:num w:numId="133">
    <w:abstractNumId w:val="11"/>
  </w:num>
  <w:num w:numId="134">
    <w:abstractNumId w:val="130"/>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ru-RU"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de-DE" w:vendorID="64" w:dllVersion="0" w:nlCheck="1" w:checkStyle="0"/>
  <w:defaultTabStop w:val="709"/>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BB"/>
    <w:rsid w:val="000008F7"/>
    <w:rsid w:val="000021A0"/>
    <w:rsid w:val="00002BF1"/>
    <w:rsid w:val="00002EEC"/>
    <w:rsid w:val="000033DB"/>
    <w:rsid w:val="00003C61"/>
    <w:rsid w:val="0000420A"/>
    <w:rsid w:val="000048C9"/>
    <w:rsid w:val="000054F1"/>
    <w:rsid w:val="00006002"/>
    <w:rsid w:val="00006BB3"/>
    <w:rsid w:val="00010F0F"/>
    <w:rsid w:val="0001341A"/>
    <w:rsid w:val="000142A2"/>
    <w:rsid w:val="0001450C"/>
    <w:rsid w:val="00015417"/>
    <w:rsid w:val="000157B3"/>
    <w:rsid w:val="00015C42"/>
    <w:rsid w:val="00015F9D"/>
    <w:rsid w:val="0001773A"/>
    <w:rsid w:val="00017BD1"/>
    <w:rsid w:val="00021866"/>
    <w:rsid w:val="00021DCE"/>
    <w:rsid w:val="00022CE0"/>
    <w:rsid w:val="00024786"/>
    <w:rsid w:val="00025850"/>
    <w:rsid w:val="0002733B"/>
    <w:rsid w:val="00027838"/>
    <w:rsid w:val="00030251"/>
    <w:rsid w:val="00031767"/>
    <w:rsid w:val="00032EF0"/>
    <w:rsid w:val="00033072"/>
    <w:rsid w:val="000340F9"/>
    <w:rsid w:val="000341FC"/>
    <w:rsid w:val="00037146"/>
    <w:rsid w:val="000413DB"/>
    <w:rsid w:val="000425EE"/>
    <w:rsid w:val="0004265C"/>
    <w:rsid w:val="00044539"/>
    <w:rsid w:val="00044DDC"/>
    <w:rsid w:val="00044E45"/>
    <w:rsid w:val="000534CB"/>
    <w:rsid w:val="000538AA"/>
    <w:rsid w:val="00053912"/>
    <w:rsid w:val="00053AD3"/>
    <w:rsid w:val="000549A5"/>
    <w:rsid w:val="00055D9C"/>
    <w:rsid w:val="00056BE0"/>
    <w:rsid w:val="00060BA1"/>
    <w:rsid w:val="00060FDC"/>
    <w:rsid w:val="000620F5"/>
    <w:rsid w:val="0006378E"/>
    <w:rsid w:val="000646EC"/>
    <w:rsid w:val="00064E95"/>
    <w:rsid w:val="00065927"/>
    <w:rsid w:val="00070E86"/>
    <w:rsid w:val="000711FE"/>
    <w:rsid w:val="00071240"/>
    <w:rsid w:val="000717CE"/>
    <w:rsid w:val="000723AE"/>
    <w:rsid w:val="00074C01"/>
    <w:rsid w:val="00074EBE"/>
    <w:rsid w:val="00076559"/>
    <w:rsid w:val="00076670"/>
    <w:rsid w:val="000768EE"/>
    <w:rsid w:val="000775A4"/>
    <w:rsid w:val="00077FB1"/>
    <w:rsid w:val="00082B59"/>
    <w:rsid w:val="00082F41"/>
    <w:rsid w:val="00083500"/>
    <w:rsid w:val="00084EAD"/>
    <w:rsid w:val="000856E8"/>
    <w:rsid w:val="00085B4D"/>
    <w:rsid w:val="0008617A"/>
    <w:rsid w:val="000874D2"/>
    <w:rsid w:val="000909BA"/>
    <w:rsid w:val="00090A80"/>
    <w:rsid w:val="0009132E"/>
    <w:rsid w:val="0009158B"/>
    <w:rsid w:val="00092936"/>
    <w:rsid w:val="00092D79"/>
    <w:rsid w:val="0009503E"/>
    <w:rsid w:val="00097157"/>
    <w:rsid w:val="0009726F"/>
    <w:rsid w:val="000A0289"/>
    <w:rsid w:val="000A0FE8"/>
    <w:rsid w:val="000A173F"/>
    <w:rsid w:val="000A23B0"/>
    <w:rsid w:val="000A23D3"/>
    <w:rsid w:val="000A2892"/>
    <w:rsid w:val="000A2D45"/>
    <w:rsid w:val="000A43C2"/>
    <w:rsid w:val="000A471F"/>
    <w:rsid w:val="000A4A59"/>
    <w:rsid w:val="000A5DA6"/>
    <w:rsid w:val="000A73D4"/>
    <w:rsid w:val="000A778D"/>
    <w:rsid w:val="000A7856"/>
    <w:rsid w:val="000B0A06"/>
    <w:rsid w:val="000B1915"/>
    <w:rsid w:val="000B2085"/>
    <w:rsid w:val="000B27DE"/>
    <w:rsid w:val="000B28F2"/>
    <w:rsid w:val="000B3D8A"/>
    <w:rsid w:val="000B5183"/>
    <w:rsid w:val="000B53CC"/>
    <w:rsid w:val="000B5857"/>
    <w:rsid w:val="000B60DE"/>
    <w:rsid w:val="000B7317"/>
    <w:rsid w:val="000B7723"/>
    <w:rsid w:val="000B7CA4"/>
    <w:rsid w:val="000C19CF"/>
    <w:rsid w:val="000C20D6"/>
    <w:rsid w:val="000C2942"/>
    <w:rsid w:val="000C2D61"/>
    <w:rsid w:val="000C38DE"/>
    <w:rsid w:val="000C4097"/>
    <w:rsid w:val="000C41F0"/>
    <w:rsid w:val="000C5A96"/>
    <w:rsid w:val="000C6225"/>
    <w:rsid w:val="000D1204"/>
    <w:rsid w:val="000D127D"/>
    <w:rsid w:val="000D1B9A"/>
    <w:rsid w:val="000D1F61"/>
    <w:rsid w:val="000D2F05"/>
    <w:rsid w:val="000D30F4"/>
    <w:rsid w:val="000D370B"/>
    <w:rsid w:val="000D5631"/>
    <w:rsid w:val="000D639A"/>
    <w:rsid w:val="000D687D"/>
    <w:rsid w:val="000D6F79"/>
    <w:rsid w:val="000D7DD8"/>
    <w:rsid w:val="000E0214"/>
    <w:rsid w:val="000E022C"/>
    <w:rsid w:val="000E0E85"/>
    <w:rsid w:val="000E1B68"/>
    <w:rsid w:val="000E2BBF"/>
    <w:rsid w:val="000E2DFB"/>
    <w:rsid w:val="000E3F93"/>
    <w:rsid w:val="000E4148"/>
    <w:rsid w:val="000E5364"/>
    <w:rsid w:val="000E5DB7"/>
    <w:rsid w:val="000F0DE0"/>
    <w:rsid w:val="000F1964"/>
    <w:rsid w:val="000F1C1A"/>
    <w:rsid w:val="000F1C1E"/>
    <w:rsid w:val="000F2E07"/>
    <w:rsid w:val="000F465D"/>
    <w:rsid w:val="000F4C21"/>
    <w:rsid w:val="000F565A"/>
    <w:rsid w:val="000F56A9"/>
    <w:rsid w:val="000F5F9D"/>
    <w:rsid w:val="000F6165"/>
    <w:rsid w:val="000F6241"/>
    <w:rsid w:val="000F7C05"/>
    <w:rsid w:val="00101BE8"/>
    <w:rsid w:val="0010287F"/>
    <w:rsid w:val="00102E03"/>
    <w:rsid w:val="00103A26"/>
    <w:rsid w:val="001046A5"/>
    <w:rsid w:val="001046BE"/>
    <w:rsid w:val="001051A7"/>
    <w:rsid w:val="00105522"/>
    <w:rsid w:val="00106407"/>
    <w:rsid w:val="00106A34"/>
    <w:rsid w:val="00107027"/>
    <w:rsid w:val="00110236"/>
    <w:rsid w:val="0011244E"/>
    <w:rsid w:val="00113A71"/>
    <w:rsid w:val="001143FE"/>
    <w:rsid w:val="001157D1"/>
    <w:rsid w:val="00115A50"/>
    <w:rsid w:val="00116781"/>
    <w:rsid w:val="00116C97"/>
    <w:rsid w:val="001172E5"/>
    <w:rsid w:val="00117A64"/>
    <w:rsid w:val="0012019B"/>
    <w:rsid w:val="0012038E"/>
    <w:rsid w:val="0012066C"/>
    <w:rsid w:val="00120DDA"/>
    <w:rsid w:val="001216F3"/>
    <w:rsid w:val="00121AD8"/>
    <w:rsid w:val="00121B12"/>
    <w:rsid w:val="001225BC"/>
    <w:rsid w:val="001226F5"/>
    <w:rsid w:val="001231F9"/>
    <w:rsid w:val="00123366"/>
    <w:rsid w:val="00124F03"/>
    <w:rsid w:val="00126094"/>
    <w:rsid w:val="00126BE4"/>
    <w:rsid w:val="00130845"/>
    <w:rsid w:val="00131A81"/>
    <w:rsid w:val="00131E6E"/>
    <w:rsid w:val="00131F46"/>
    <w:rsid w:val="00132EB4"/>
    <w:rsid w:val="00133172"/>
    <w:rsid w:val="0013336E"/>
    <w:rsid w:val="00133871"/>
    <w:rsid w:val="00134348"/>
    <w:rsid w:val="00134657"/>
    <w:rsid w:val="00135632"/>
    <w:rsid w:val="00142CB3"/>
    <w:rsid w:val="00143283"/>
    <w:rsid w:val="001433B8"/>
    <w:rsid w:val="00146EE1"/>
    <w:rsid w:val="00150442"/>
    <w:rsid w:val="00150B70"/>
    <w:rsid w:val="00151733"/>
    <w:rsid w:val="00152267"/>
    <w:rsid w:val="0015294F"/>
    <w:rsid w:val="00153AB6"/>
    <w:rsid w:val="00155ABA"/>
    <w:rsid w:val="00156122"/>
    <w:rsid w:val="001601E5"/>
    <w:rsid w:val="00160292"/>
    <w:rsid w:val="0016091C"/>
    <w:rsid w:val="00161923"/>
    <w:rsid w:val="00161F6E"/>
    <w:rsid w:val="00162E5B"/>
    <w:rsid w:val="001630B2"/>
    <w:rsid w:val="0016597B"/>
    <w:rsid w:val="00165ACA"/>
    <w:rsid w:val="001666BF"/>
    <w:rsid w:val="0016672B"/>
    <w:rsid w:val="00166A80"/>
    <w:rsid w:val="00166E20"/>
    <w:rsid w:val="00167425"/>
    <w:rsid w:val="001675D4"/>
    <w:rsid w:val="001727A2"/>
    <w:rsid w:val="00173246"/>
    <w:rsid w:val="001739E9"/>
    <w:rsid w:val="00173FF3"/>
    <w:rsid w:val="001742CF"/>
    <w:rsid w:val="001742F7"/>
    <w:rsid w:val="00174C8D"/>
    <w:rsid w:val="00175E4A"/>
    <w:rsid w:val="001760C6"/>
    <w:rsid w:val="0017620F"/>
    <w:rsid w:val="00177F72"/>
    <w:rsid w:val="00180447"/>
    <w:rsid w:val="00180AF4"/>
    <w:rsid w:val="001811D6"/>
    <w:rsid w:val="0018136B"/>
    <w:rsid w:val="0018345D"/>
    <w:rsid w:val="0018358A"/>
    <w:rsid w:val="0018392D"/>
    <w:rsid w:val="00184238"/>
    <w:rsid w:val="00186263"/>
    <w:rsid w:val="001873C7"/>
    <w:rsid w:val="00187F35"/>
    <w:rsid w:val="0019016E"/>
    <w:rsid w:val="00190525"/>
    <w:rsid w:val="001909F9"/>
    <w:rsid w:val="001921BD"/>
    <w:rsid w:val="00192C17"/>
    <w:rsid w:val="00193B8B"/>
    <w:rsid w:val="001943DB"/>
    <w:rsid w:val="00194B12"/>
    <w:rsid w:val="00194EF3"/>
    <w:rsid w:val="001955B7"/>
    <w:rsid w:val="00195FD2"/>
    <w:rsid w:val="00196340"/>
    <w:rsid w:val="00196997"/>
    <w:rsid w:val="00196C4D"/>
    <w:rsid w:val="001978A5"/>
    <w:rsid w:val="00197B0C"/>
    <w:rsid w:val="00197DE8"/>
    <w:rsid w:val="001A08FE"/>
    <w:rsid w:val="001A2994"/>
    <w:rsid w:val="001A3410"/>
    <w:rsid w:val="001A3BD1"/>
    <w:rsid w:val="001A3CBC"/>
    <w:rsid w:val="001A4BCA"/>
    <w:rsid w:val="001A6409"/>
    <w:rsid w:val="001A6CA3"/>
    <w:rsid w:val="001A70DC"/>
    <w:rsid w:val="001A758C"/>
    <w:rsid w:val="001A7874"/>
    <w:rsid w:val="001B3001"/>
    <w:rsid w:val="001B38CE"/>
    <w:rsid w:val="001B51B6"/>
    <w:rsid w:val="001C1435"/>
    <w:rsid w:val="001C45F5"/>
    <w:rsid w:val="001C68E5"/>
    <w:rsid w:val="001D0A22"/>
    <w:rsid w:val="001D0D99"/>
    <w:rsid w:val="001D1321"/>
    <w:rsid w:val="001D19E3"/>
    <w:rsid w:val="001D1A12"/>
    <w:rsid w:val="001D35AD"/>
    <w:rsid w:val="001D392C"/>
    <w:rsid w:val="001D3D33"/>
    <w:rsid w:val="001D584B"/>
    <w:rsid w:val="001D5F88"/>
    <w:rsid w:val="001D6D4A"/>
    <w:rsid w:val="001D6DF5"/>
    <w:rsid w:val="001D7C77"/>
    <w:rsid w:val="001E089E"/>
    <w:rsid w:val="001E142C"/>
    <w:rsid w:val="001E2266"/>
    <w:rsid w:val="001E25D1"/>
    <w:rsid w:val="001E2662"/>
    <w:rsid w:val="001E33EF"/>
    <w:rsid w:val="001E3F35"/>
    <w:rsid w:val="001E4669"/>
    <w:rsid w:val="001E5B75"/>
    <w:rsid w:val="001E5BE1"/>
    <w:rsid w:val="001E776D"/>
    <w:rsid w:val="001E780C"/>
    <w:rsid w:val="001E7962"/>
    <w:rsid w:val="001E7D38"/>
    <w:rsid w:val="001F2994"/>
    <w:rsid w:val="001F3105"/>
    <w:rsid w:val="001F63DB"/>
    <w:rsid w:val="001F75A4"/>
    <w:rsid w:val="001F7BA4"/>
    <w:rsid w:val="002000CC"/>
    <w:rsid w:val="0020035F"/>
    <w:rsid w:val="00201157"/>
    <w:rsid w:val="002015F7"/>
    <w:rsid w:val="00201F7C"/>
    <w:rsid w:val="00202DA1"/>
    <w:rsid w:val="002034C8"/>
    <w:rsid w:val="0020482F"/>
    <w:rsid w:val="00204E2A"/>
    <w:rsid w:val="0020543A"/>
    <w:rsid w:val="00206293"/>
    <w:rsid w:val="00206D75"/>
    <w:rsid w:val="00206EFC"/>
    <w:rsid w:val="00206F0B"/>
    <w:rsid w:val="00207005"/>
    <w:rsid w:val="00207D07"/>
    <w:rsid w:val="00207F5A"/>
    <w:rsid w:val="00210A1D"/>
    <w:rsid w:val="0021161B"/>
    <w:rsid w:val="00211DBE"/>
    <w:rsid w:val="00212192"/>
    <w:rsid w:val="002129AE"/>
    <w:rsid w:val="00213FA6"/>
    <w:rsid w:val="00215203"/>
    <w:rsid w:val="002155AE"/>
    <w:rsid w:val="00216696"/>
    <w:rsid w:val="00220919"/>
    <w:rsid w:val="00220CEC"/>
    <w:rsid w:val="00221119"/>
    <w:rsid w:val="00221D1C"/>
    <w:rsid w:val="00221F48"/>
    <w:rsid w:val="0022397E"/>
    <w:rsid w:val="002247B8"/>
    <w:rsid w:val="00225532"/>
    <w:rsid w:val="0022556E"/>
    <w:rsid w:val="00226D7F"/>
    <w:rsid w:val="0022718E"/>
    <w:rsid w:val="00227B73"/>
    <w:rsid w:val="00227F6B"/>
    <w:rsid w:val="002312A0"/>
    <w:rsid w:val="00231DD0"/>
    <w:rsid w:val="00232935"/>
    <w:rsid w:val="002345B4"/>
    <w:rsid w:val="00234FD0"/>
    <w:rsid w:val="002353C0"/>
    <w:rsid w:val="002354BB"/>
    <w:rsid w:val="00235602"/>
    <w:rsid w:val="00235819"/>
    <w:rsid w:val="00236946"/>
    <w:rsid w:val="00236FB0"/>
    <w:rsid w:val="0024062E"/>
    <w:rsid w:val="00242897"/>
    <w:rsid w:val="00242DB8"/>
    <w:rsid w:val="0024339A"/>
    <w:rsid w:val="00243E9C"/>
    <w:rsid w:val="00244D3D"/>
    <w:rsid w:val="00245043"/>
    <w:rsid w:val="00245827"/>
    <w:rsid w:val="00246521"/>
    <w:rsid w:val="00247FC9"/>
    <w:rsid w:val="00247FF7"/>
    <w:rsid w:val="00250B89"/>
    <w:rsid w:val="0025271A"/>
    <w:rsid w:val="00253F22"/>
    <w:rsid w:val="00254B5B"/>
    <w:rsid w:val="00254C41"/>
    <w:rsid w:val="002621B9"/>
    <w:rsid w:val="00263CE2"/>
    <w:rsid w:val="00266030"/>
    <w:rsid w:val="00266F6C"/>
    <w:rsid w:val="0027107B"/>
    <w:rsid w:val="00271F01"/>
    <w:rsid w:val="00272498"/>
    <w:rsid w:val="00273340"/>
    <w:rsid w:val="00273772"/>
    <w:rsid w:val="0027628D"/>
    <w:rsid w:val="002766B6"/>
    <w:rsid w:val="00277E05"/>
    <w:rsid w:val="00277EE9"/>
    <w:rsid w:val="0028171F"/>
    <w:rsid w:val="00281F80"/>
    <w:rsid w:val="0028236D"/>
    <w:rsid w:val="002825E7"/>
    <w:rsid w:val="00282AED"/>
    <w:rsid w:val="00282BDF"/>
    <w:rsid w:val="00284CDF"/>
    <w:rsid w:val="0028602B"/>
    <w:rsid w:val="00286084"/>
    <w:rsid w:val="00286F85"/>
    <w:rsid w:val="00286F89"/>
    <w:rsid w:val="002871EE"/>
    <w:rsid w:val="002909C9"/>
    <w:rsid w:val="00293E2D"/>
    <w:rsid w:val="0029590F"/>
    <w:rsid w:val="002969C5"/>
    <w:rsid w:val="00296E69"/>
    <w:rsid w:val="0029737A"/>
    <w:rsid w:val="002A0385"/>
    <w:rsid w:val="002A10CD"/>
    <w:rsid w:val="002A21F6"/>
    <w:rsid w:val="002A2992"/>
    <w:rsid w:val="002A3B99"/>
    <w:rsid w:val="002A5419"/>
    <w:rsid w:val="002A5867"/>
    <w:rsid w:val="002A637F"/>
    <w:rsid w:val="002A73C1"/>
    <w:rsid w:val="002A7D28"/>
    <w:rsid w:val="002A7D49"/>
    <w:rsid w:val="002B185B"/>
    <w:rsid w:val="002B24B0"/>
    <w:rsid w:val="002B2854"/>
    <w:rsid w:val="002B322A"/>
    <w:rsid w:val="002B366F"/>
    <w:rsid w:val="002B39AB"/>
    <w:rsid w:val="002B3B01"/>
    <w:rsid w:val="002B44F0"/>
    <w:rsid w:val="002B51CB"/>
    <w:rsid w:val="002B5526"/>
    <w:rsid w:val="002B711F"/>
    <w:rsid w:val="002C0DB8"/>
    <w:rsid w:val="002C10B2"/>
    <w:rsid w:val="002C1650"/>
    <w:rsid w:val="002C1F62"/>
    <w:rsid w:val="002C2122"/>
    <w:rsid w:val="002C2261"/>
    <w:rsid w:val="002C26D1"/>
    <w:rsid w:val="002C2F79"/>
    <w:rsid w:val="002C338E"/>
    <w:rsid w:val="002C3D2D"/>
    <w:rsid w:val="002C6596"/>
    <w:rsid w:val="002C7195"/>
    <w:rsid w:val="002C722F"/>
    <w:rsid w:val="002D05EA"/>
    <w:rsid w:val="002D2A45"/>
    <w:rsid w:val="002D2C24"/>
    <w:rsid w:val="002D30E0"/>
    <w:rsid w:val="002D3D2D"/>
    <w:rsid w:val="002D40DF"/>
    <w:rsid w:val="002D4E27"/>
    <w:rsid w:val="002D5DD9"/>
    <w:rsid w:val="002D6280"/>
    <w:rsid w:val="002D722D"/>
    <w:rsid w:val="002D7743"/>
    <w:rsid w:val="002D787F"/>
    <w:rsid w:val="002E06E2"/>
    <w:rsid w:val="002E0DD2"/>
    <w:rsid w:val="002E14F6"/>
    <w:rsid w:val="002E1A2D"/>
    <w:rsid w:val="002E1AD8"/>
    <w:rsid w:val="002E2198"/>
    <w:rsid w:val="002E412F"/>
    <w:rsid w:val="002E46FC"/>
    <w:rsid w:val="002E4FCB"/>
    <w:rsid w:val="002E5DC6"/>
    <w:rsid w:val="002E5FA2"/>
    <w:rsid w:val="002E613D"/>
    <w:rsid w:val="002E6F05"/>
    <w:rsid w:val="002E7A44"/>
    <w:rsid w:val="002E7F86"/>
    <w:rsid w:val="002F04B3"/>
    <w:rsid w:val="002F0614"/>
    <w:rsid w:val="002F137F"/>
    <w:rsid w:val="002F36A8"/>
    <w:rsid w:val="002F39AC"/>
    <w:rsid w:val="002F39CD"/>
    <w:rsid w:val="002F468C"/>
    <w:rsid w:val="002F4714"/>
    <w:rsid w:val="002F7A11"/>
    <w:rsid w:val="002F7AA8"/>
    <w:rsid w:val="00300EE4"/>
    <w:rsid w:val="00301924"/>
    <w:rsid w:val="00303A63"/>
    <w:rsid w:val="00303D94"/>
    <w:rsid w:val="00304684"/>
    <w:rsid w:val="0030526A"/>
    <w:rsid w:val="0030578F"/>
    <w:rsid w:val="003064D6"/>
    <w:rsid w:val="00310FC5"/>
    <w:rsid w:val="0031200F"/>
    <w:rsid w:val="00312292"/>
    <w:rsid w:val="00312A4D"/>
    <w:rsid w:val="00315832"/>
    <w:rsid w:val="00315FC3"/>
    <w:rsid w:val="00316A38"/>
    <w:rsid w:val="0031747F"/>
    <w:rsid w:val="003205D9"/>
    <w:rsid w:val="003214E3"/>
    <w:rsid w:val="00322810"/>
    <w:rsid w:val="003233A5"/>
    <w:rsid w:val="003239D1"/>
    <w:rsid w:val="003247EA"/>
    <w:rsid w:val="0032556F"/>
    <w:rsid w:val="00326D66"/>
    <w:rsid w:val="00330378"/>
    <w:rsid w:val="003309C8"/>
    <w:rsid w:val="00332BE1"/>
    <w:rsid w:val="0033350C"/>
    <w:rsid w:val="003338FE"/>
    <w:rsid w:val="0033546C"/>
    <w:rsid w:val="0033596D"/>
    <w:rsid w:val="00335FF9"/>
    <w:rsid w:val="003362A1"/>
    <w:rsid w:val="003364D8"/>
    <w:rsid w:val="00337074"/>
    <w:rsid w:val="00337575"/>
    <w:rsid w:val="0034099C"/>
    <w:rsid w:val="00341991"/>
    <w:rsid w:val="003422DA"/>
    <w:rsid w:val="00344422"/>
    <w:rsid w:val="00344CA6"/>
    <w:rsid w:val="00344D7D"/>
    <w:rsid w:val="003470BC"/>
    <w:rsid w:val="003501EB"/>
    <w:rsid w:val="003504DE"/>
    <w:rsid w:val="00350EC5"/>
    <w:rsid w:val="00351229"/>
    <w:rsid w:val="00351E11"/>
    <w:rsid w:val="00352348"/>
    <w:rsid w:val="003551B9"/>
    <w:rsid w:val="003555E1"/>
    <w:rsid w:val="00355D36"/>
    <w:rsid w:val="00356550"/>
    <w:rsid w:val="00356810"/>
    <w:rsid w:val="00356B39"/>
    <w:rsid w:val="00356BA0"/>
    <w:rsid w:val="00356E9C"/>
    <w:rsid w:val="003575A7"/>
    <w:rsid w:val="00357C9F"/>
    <w:rsid w:val="00357FBF"/>
    <w:rsid w:val="00360F28"/>
    <w:rsid w:val="003613A8"/>
    <w:rsid w:val="003618C0"/>
    <w:rsid w:val="00364533"/>
    <w:rsid w:val="00364791"/>
    <w:rsid w:val="00365302"/>
    <w:rsid w:val="003657E0"/>
    <w:rsid w:val="00365BBF"/>
    <w:rsid w:val="00365C44"/>
    <w:rsid w:val="00366A58"/>
    <w:rsid w:val="003670B8"/>
    <w:rsid w:val="003671A9"/>
    <w:rsid w:val="00367496"/>
    <w:rsid w:val="00367D83"/>
    <w:rsid w:val="00370737"/>
    <w:rsid w:val="00370834"/>
    <w:rsid w:val="00370EB7"/>
    <w:rsid w:val="00371F3A"/>
    <w:rsid w:val="003726B6"/>
    <w:rsid w:val="00372BFB"/>
    <w:rsid w:val="00372D34"/>
    <w:rsid w:val="00373153"/>
    <w:rsid w:val="00373BB0"/>
    <w:rsid w:val="00377814"/>
    <w:rsid w:val="0038005B"/>
    <w:rsid w:val="00382212"/>
    <w:rsid w:val="0038305F"/>
    <w:rsid w:val="00383724"/>
    <w:rsid w:val="00384C12"/>
    <w:rsid w:val="003871E6"/>
    <w:rsid w:val="0038730C"/>
    <w:rsid w:val="00387F74"/>
    <w:rsid w:val="00390C5A"/>
    <w:rsid w:val="00390D9F"/>
    <w:rsid w:val="00391249"/>
    <w:rsid w:val="003920E6"/>
    <w:rsid w:val="003920F2"/>
    <w:rsid w:val="00392966"/>
    <w:rsid w:val="00392D84"/>
    <w:rsid w:val="0039309C"/>
    <w:rsid w:val="003934DF"/>
    <w:rsid w:val="003938D7"/>
    <w:rsid w:val="003946B3"/>
    <w:rsid w:val="00395879"/>
    <w:rsid w:val="00395E8F"/>
    <w:rsid w:val="00396036"/>
    <w:rsid w:val="003962B6"/>
    <w:rsid w:val="0039644E"/>
    <w:rsid w:val="003A151A"/>
    <w:rsid w:val="003A1FC0"/>
    <w:rsid w:val="003A3D43"/>
    <w:rsid w:val="003A5D23"/>
    <w:rsid w:val="003A6EC5"/>
    <w:rsid w:val="003A7158"/>
    <w:rsid w:val="003B529A"/>
    <w:rsid w:val="003B5E5F"/>
    <w:rsid w:val="003B6CBB"/>
    <w:rsid w:val="003B766B"/>
    <w:rsid w:val="003B7DEE"/>
    <w:rsid w:val="003C1A74"/>
    <w:rsid w:val="003C23B9"/>
    <w:rsid w:val="003C23C2"/>
    <w:rsid w:val="003C26F3"/>
    <w:rsid w:val="003C32A5"/>
    <w:rsid w:val="003C33BA"/>
    <w:rsid w:val="003C4A64"/>
    <w:rsid w:val="003C5E74"/>
    <w:rsid w:val="003C6F54"/>
    <w:rsid w:val="003C7411"/>
    <w:rsid w:val="003D021B"/>
    <w:rsid w:val="003D057D"/>
    <w:rsid w:val="003D06FA"/>
    <w:rsid w:val="003D15D9"/>
    <w:rsid w:val="003D1DE6"/>
    <w:rsid w:val="003D2745"/>
    <w:rsid w:val="003D2ABA"/>
    <w:rsid w:val="003D3648"/>
    <w:rsid w:val="003D3B29"/>
    <w:rsid w:val="003D5728"/>
    <w:rsid w:val="003D5B68"/>
    <w:rsid w:val="003D5C96"/>
    <w:rsid w:val="003D60A7"/>
    <w:rsid w:val="003E0F83"/>
    <w:rsid w:val="003E1F31"/>
    <w:rsid w:val="003E30F4"/>
    <w:rsid w:val="003E417C"/>
    <w:rsid w:val="003E575C"/>
    <w:rsid w:val="003E607B"/>
    <w:rsid w:val="003E75C8"/>
    <w:rsid w:val="003E7F73"/>
    <w:rsid w:val="003F0557"/>
    <w:rsid w:val="003F0FB1"/>
    <w:rsid w:val="003F1AFF"/>
    <w:rsid w:val="003F1F22"/>
    <w:rsid w:val="003F289E"/>
    <w:rsid w:val="003F3590"/>
    <w:rsid w:val="003F3ED4"/>
    <w:rsid w:val="003F4324"/>
    <w:rsid w:val="003F4B82"/>
    <w:rsid w:val="003F52DE"/>
    <w:rsid w:val="003F62DD"/>
    <w:rsid w:val="003F6C0F"/>
    <w:rsid w:val="00400104"/>
    <w:rsid w:val="0040208B"/>
    <w:rsid w:val="004024B7"/>
    <w:rsid w:val="00403353"/>
    <w:rsid w:val="0040448F"/>
    <w:rsid w:val="00405021"/>
    <w:rsid w:val="004060F3"/>
    <w:rsid w:val="004066A9"/>
    <w:rsid w:val="00406D0D"/>
    <w:rsid w:val="00407EBA"/>
    <w:rsid w:val="0041013B"/>
    <w:rsid w:val="004104BD"/>
    <w:rsid w:val="004107C6"/>
    <w:rsid w:val="0041096B"/>
    <w:rsid w:val="00411948"/>
    <w:rsid w:val="00412D5C"/>
    <w:rsid w:val="00412E0D"/>
    <w:rsid w:val="004138E5"/>
    <w:rsid w:val="00414896"/>
    <w:rsid w:val="00414EE0"/>
    <w:rsid w:val="00416007"/>
    <w:rsid w:val="004168B7"/>
    <w:rsid w:val="00416AC4"/>
    <w:rsid w:val="0041736A"/>
    <w:rsid w:val="004202D7"/>
    <w:rsid w:val="0042163A"/>
    <w:rsid w:val="00421D79"/>
    <w:rsid w:val="004244AC"/>
    <w:rsid w:val="00424E34"/>
    <w:rsid w:val="004255F6"/>
    <w:rsid w:val="00425B16"/>
    <w:rsid w:val="00426884"/>
    <w:rsid w:val="00426C28"/>
    <w:rsid w:val="004270A9"/>
    <w:rsid w:val="004274BE"/>
    <w:rsid w:val="004305B9"/>
    <w:rsid w:val="0043135E"/>
    <w:rsid w:val="004320E7"/>
    <w:rsid w:val="00432AA2"/>
    <w:rsid w:val="00432CB7"/>
    <w:rsid w:val="00432F20"/>
    <w:rsid w:val="0043358E"/>
    <w:rsid w:val="00433899"/>
    <w:rsid w:val="004346BB"/>
    <w:rsid w:val="00434E1D"/>
    <w:rsid w:val="00434EFC"/>
    <w:rsid w:val="0043531A"/>
    <w:rsid w:val="0043660F"/>
    <w:rsid w:val="00436B73"/>
    <w:rsid w:val="00436FEA"/>
    <w:rsid w:val="00440D69"/>
    <w:rsid w:val="004412E4"/>
    <w:rsid w:val="00441BA3"/>
    <w:rsid w:val="00442089"/>
    <w:rsid w:val="00442B70"/>
    <w:rsid w:val="00442C13"/>
    <w:rsid w:val="00443025"/>
    <w:rsid w:val="004433DA"/>
    <w:rsid w:val="004435E0"/>
    <w:rsid w:val="00443DAA"/>
    <w:rsid w:val="00443F9F"/>
    <w:rsid w:val="0044555C"/>
    <w:rsid w:val="00446A7D"/>
    <w:rsid w:val="00447084"/>
    <w:rsid w:val="00447896"/>
    <w:rsid w:val="004502CC"/>
    <w:rsid w:val="00450516"/>
    <w:rsid w:val="004522D8"/>
    <w:rsid w:val="00455A8D"/>
    <w:rsid w:val="00455DB7"/>
    <w:rsid w:val="00455FC2"/>
    <w:rsid w:val="0045671F"/>
    <w:rsid w:val="004575FD"/>
    <w:rsid w:val="00460C69"/>
    <w:rsid w:val="004646EC"/>
    <w:rsid w:val="00465258"/>
    <w:rsid w:val="004674B3"/>
    <w:rsid w:val="00467A40"/>
    <w:rsid w:val="00467C45"/>
    <w:rsid w:val="0047427C"/>
    <w:rsid w:val="004755C8"/>
    <w:rsid w:val="00475D60"/>
    <w:rsid w:val="00481054"/>
    <w:rsid w:val="00481114"/>
    <w:rsid w:val="004811A8"/>
    <w:rsid w:val="00481982"/>
    <w:rsid w:val="00481BE5"/>
    <w:rsid w:val="00481FC3"/>
    <w:rsid w:val="0048216D"/>
    <w:rsid w:val="004828EF"/>
    <w:rsid w:val="00483AD3"/>
    <w:rsid w:val="00483D03"/>
    <w:rsid w:val="004846E7"/>
    <w:rsid w:val="00485DE5"/>
    <w:rsid w:val="00487F4B"/>
    <w:rsid w:val="00490039"/>
    <w:rsid w:val="0049108E"/>
    <w:rsid w:val="00493615"/>
    <w:rsid w:val="00493CEF"/>
    <w:rsid w:val="0049406E"/>
    <w:rsid w:val="004954C4"/>
    <w:rsid w:val="00495BE3"/>
    <w:rsid w:val="00495C4C"/>
    <w:rsid w:val="004960B4"/>
    <w:rsid w:val="00496CB4"/>
    <w:rsid w:val="00497AEA"/>
    <w:rsid w:val="004A04E0"/>
    <w:rsid w:val="004A0E1C"/>
    <w:rsid w:val="004A1065"/>
    <w:rsid w:val="004A153F"/>
    <w:rsid w:val="004A19B2"/>
    <w:rsid w:val="004A1FA6"/>
    <w:rsid w:val="004A2051"/>
    <w:rsid w:val="004A3E9C"/>
    <w:rsid w:val="004A4197"/>
    <w:rsid w:val="004A4DF3"/>
    <w:rsid w:val="004A55F3"/>
    <w:rsid w:val="004A652A"/>
    <w:rsid w:val="004A7D7B"/>
    <w:rsid w:val="004B0941"/>
    <w:rsid w:val="004B1393"/>
    <w:rsid w:val="004B210D"/>
    <w:rsid w:val="004B2A93"/>
    <w:rsid w:val="004B321F"/>
    <w:rsid w:val="004B372A"/>
    <w:rsid w:val="004B402C"/>
    <w:rsid w:val="004B4F00"/>
    <w:rsid w:val="004B4FDE"/>
    <w:rsid w:val="004B52EC"/>
    <w:rsid w:val="004B6699"/>
    <w:rsid w:val="004B718C"/>
    <w:rsid w:val="004C01AF"/>
    <w:rsid w:val="004C090F"/>
    <w:rsid w:val="004C187C"/>
    <w:rsid w:val="004C1A2A"/>
    <w:rsid w:val="004C1BFD"/>
    <w:rsid w:val="004C30D3"/>
    <w:rsid w:val="004C3751"/>
    <w:rsid w:val="004C37B5"/>
    <w:rsid w:val="004C3BC1"/>
    <w:rsid w:val="004C3F5B"/>
    <w:rsid w:val="004C3F7E"/>
    <w:rsid w:val="004C473D"/>
    <w:rsid w:val="004C514C"/>
    <w:rsid w:val="004C674B"/>
    <w:rsid w:val="004C6E99"/>
    <w:rsid w:val="004C7CB0"/>
    <w:rsid w:val="004C7D64"/>
    <w:rsid w:val="004D0447"/>
    <w:rsid w:val="004D2838"/>
    <w:rsid w:val="004D7DAB"/>
    <w:rsid w:val="004E0BDD"/>
    <w:rsid w:val="004E167F"/>
    <w:rsid w:val="004E2EC4"/>
    <w:rsid w:val="004E5318"/>
    <w:rsid w:val="004E5E11"/>
    <w:rsid w:val="004E699A"/>
    <w:rsid w:val="004E6CC8"/>
    <w:rsid w:val="004E73D5"/>
    <w:rsid w:val="004E78B3"/>
    <w:rsid w:val="004F1C49"/>
    <w:rsid w:val="004F1C5D"/>
    <w:rsid w:val="004F22B2"/>
    <w:rsid w:val="004F42B4"/>
    <w:rsid w:val="004F47E9"/>
    <w:rsid w:val="004F517F"/>
    <w:rsid w:val="004F6348"/>
    <w:rsid w:val="005009B4"/>
    <w:rsid w:val="00500D3D"/>
    <w:rsid w:val="005028E7"/>
    <w:rsid w:val="005030EE"/>
    <w:rsid w:val="00504E44"/>
    <w:rsid w:val="0050534A"/>
    <w:rsid w:val="00505866"/>
    <w:rsid w:val="00505AE8"/>
    <w:rsid w:val="005063A4"/>
    <w:rsid w:val="0050677D"/>
    <w:rsid w:val="00506DE7"/>
    <w:rsid w:val="00507220"/>
    <w:rsid w:val="0050780F"/>
    <w:rsid w:val="005119F1"/>
    <w:rsid w:val="00511F74"/>
    <w:rsid w:val="005124E0"/>
    <w:rsid w:val="0051277E"/>
    <w:rsid w:val="005128EF"/>
    <w:rsid w:val="005134A2"/>
    <w:rsid w:val="00513AD0"/>
    <w:rsid w:val="005147EC"/>
    <w:rsid w:val="00515B32"/>
    <w:rsid w:val="00515FB1"/>
    <w:rsid w:val="005177B2"/>
    <w:rsid w:val="00520A2F"/>
    <w:rsid w:val="00520DA6"/>
    <w:rsid w:val="00521730"/>
    <w:rsid w:val="00522F64"/>
    <w:rsid w:val="00523FC5"/>
    <w:rsid w:val="005241AF"/>
    <w:rsid w:val="00524D59"/>
    <w:rsid w:val="00525D3F"/>
    <w:rsid w:val="00525E20"/>
    <w:rsid w:val="005270D1"/>
    <w:rsid w:val="00530D34"/>
    <w:rsid w:val="00531BDE"/>
    <w:rsid w:val="00533476"/>
    <w:rsid w:val="005338CA"/>
    <w:rsid w:val="00533E41"/>
    <w:rsid w:val="00534219"/>
    <w:rsid w:val="00534E7E"/>
    <w:rsid w:val="00535725"/>
    <w:rsid w:val="005362AA"/>
    <w:rsid w:val="00536842"/>
    <w:rsid w:val="00536A3A"/>
    <w:rsid w:val="00540A23"/>
    <w:rsid w:val="00541687"/>
    <w:rsid w:val="00541892"/>
    <w:rsid w:val="005418D1"/>
    <w:rsid w:val="005425BD"/>
    <w:rsid w:val="0054270D"/>
    <w:rsid w:val="00542BE6"/>
    <w:rsid w:val="00543B84"/>
    <w:rsid w:val="00543F7D"/>
    <w:rsid w:val="005446BC"/>
    <w:rsid w:val="00544D66"/>
    <w:rsid w:val="00546B87"/>
    <w:rsid w:val="005476B2"/>
    <w:rsid w:val="0055016B"/>
    <w:rsid w:val="005516C6"/>
    <w:rsid w:val="00551F34"/>
    <w:rsid w:val="00551FF5"/>
    <w:rsid w:val="005523DA"/>
    <w:rsid w:val="0055316B"/>
    <w:rsid w:val="00553BFF"/>
    <w:rsid w:val="00554220"/>
    <w:rsid w:val="005552C7"/>
    <w:rsid w:val="00555F4B"/>
    <w:rsid w:val="005561A3"/>
    <w:rsid w:val="0055654B"/>
    <w:rsid w:val="0055725D"/>
    <w:rsid w:val="005606EE"/>
    <w:rsid w:val="00561299"/>
    <w:rsid w:val="005613BA"/>
    <w:rsid w:val="00561BEA"/>
    <w:rsid w:val="00563632"/>
    <w:rsid w:val="00565692"/>
    <w:rsid w:val="005659CA"/>
    <w:rsid w:val="00565CCF"/>
    <w:rsid w:val="00565CFF"/>
    <w:rsid w:val="0057405B"/>
    <w:rsid w:val="0057486E"/>
    <w:rsid w:val="005759E3"/>
    <w:rsid w:val="00575A31"/>
    <w:rsid w:val="00575D8A"/>
    <w:rsid w:val="00576468"/>
    <w:rsid w:val="0057667C"/>
    <w:rsid w:val="00576DC9"/>
    <w:rsid w:val="005779DE"/>
    <w:rsid w:val="00577D27"/>
    <w:rsid w:val="00580478"/>
    <w:rsid w:val="00580F7A"/>
    <w:rsid w:val="0058108A"/>
    <w:rsid w:val="00581272"/>
    <w:rsid w:val="00581784"/>
    <w:rsid w:val="00581984"/>
    <w:rsid w:val="005819EA"/>
    <w:rsid w:val="0058240D"/>
    <w:rsid w:val="005826C6"/>
    <w:rsid w:val="00584D70"/>
    <w:rsid w:val="0058572C"/>
    <w:rsid w:val="005866B7"/>
    <w:rsid w:val="00587F55"/>
    <w:rsid w:val="005948A8"/>
    <w:rsid w:val="00595026"/>
    <w:rsid w:val="0059654E"/>
    <w:rsid w:val="005A0D9A"/>
    <w:rsid w:val="005A1353"/>
    <w:rsid w:val="005A39FB"/>
    <w:rsid w:val="005A58EE"/>
    <w:rsid w:val="005A72D6"/>
    <w:rsid w:val="005A7EE6"/>
    <w:rsid w:val="005B0B30"/>
    <w:rsid w:val="005B0F72"/>
    <w:rsid w:val="005B0F9F"/>
    <w:rsid w:val="005B1D47"/>
    <w:rsid w:val="005B2F7C"/>
    <w:rsid w:val="005B2F9A"/>
    <w:rsid w:val="005B33BB"/>
    <w:rsid w:val="005B3430"/>
    <w:rsid w:val="005B4B48"/>
    <w:rsid w:val="005B4E32"/>
    <w:rsid w:val="005B5F42"/>
    <w:rsid w:val="005B60D2"/>
    <w:rsid w:val="005B7494"/>
    <w:rsid w:val="005C00FD"/>
    <w:rsid w:val="005C1A7B"/>
    <w:rsid w:val="005C31E2"/>
    <w:rsid w:val="005C6099"/>
    <w:rsid w:val="005C6564"/>
    <w:rsid w:val="005D0438"/>
    <w:rsid w:val="005D0658"/>
    <w:rsid w:val="005D0CCE"/>
    <w:rsid w:val="005D1421"/>
    <w:rsid w:val="005D15E8"/>
    <w:rsid w:val="005D1F00"/>
    <w:rsid w:val="005D306D"/>
    <w:rsid w:val="005D330A"/>
    <w:rsid w:val="005D331A"/>
    <w:rsid w:val="005D42E6"/>
    <w:rsid w:val="005D4315"/>
    <w:rsid w:val="005D4696"/>
    <w:rsid w:val="005D4D9C"/>
    <w:rsid w:val="005D4DD0"/>
    <w:rsid w:val="005D5AC4"/>
    <w:rsid w:val="005D60B6"/>
    <w:rsid w:val="005D77C4"/>
    <w:rsid w:val="005D7812"/>
    <w:rsid w:val="005D7BE1"/>
    <w:rsid w:val="005E2866"/>
    <w:rsid w:val="005E2A2B"/>
    <w:rsid w:val="005E2E64"/>
    <w:rsid w:val="005E2F8B"/>
    <w:rsid w:val="005E49ED"/>
    <w:rsid w:val="005E5955"/>
    <w:rsid w:val="005E5D67"/>
    <w:rsid w:val="005E693E"/>
    <w:rsid w:val="005E6BB3"/>
    <w:rsid w:val="005E6E58"/>
    <w:rsid w:val="005E7779"/>
    <w:rsid w:val="005F0C39"/>
    <w:rsid w:val="005F1502"/>
    <w:rsid w:val="005F2ED5"/>
    <w:rsid w:val="005F36A2"/>
    <w:rsid w:val="005F3AC9"/>
    <w:rsid w:val="005F4206"/>
    <w:rsid w:val="005F44C2"/>
    <w:rsid w:val="005F4ADE"/>
    <w:rsid w:val="005F4C31"/>
    <w:rsid w:val="005F5F82"/>
    <w:rsid w:val="00600A96"/>
    <w:rsid w:val="0060101D"/>
    <w:rsid w:val="006028CE"/>
    <w:rsid w:val="006029A8"/>
    <w:rsid w:val="00602A42"/>
    <w:rsid w:val="006056B6"/>
    <w:rsid w:val="0060703A"/>
    <w:rsid w:val="00607E3C"/>
    <w:rsid w:val="006111EE"/>
    <w:rsid w:val="00611474"/>
    <w:rsid w:val="0061193F"/>
    <w:rsid w:val="00612129"/>
    <w:rsid w:val="0061334B"/>
    <w:rsid w:val="00614134"/>
    <w:rsid w:val="0061554E"/>
    <w:rsid w:val="00616431"/>
    <w:rsid w:val="00616AB1"/>
    <w:rsid w:val="00617115"/>
    <w:rsid w:val="00617241"/>
    <w:rsid w:val="00617E0B"/>
    <w:rsid w:val="00620F36"/>
    <w:rsid w:val="006211C4"/>
    <w:rsid w:val="00621695"/>
    <w:rsid w:val="0062264D"/>
    <w:rsid w:val="0062338D"/>
    <w:rsid w:val="006236D8"/>
    <w:rsid w:val="00623E93"/>
    <w:rsid w:val="00624CF5"/>
    <w:rsid w:val="00625D6B"/>
    <w:rsid w:val="006270EA"/>
    <w:rsid w:val="0063019D"/>
    <w:rsid w:val="0063107F"/>
    <w:rsid w:val="006329F9"/>
    <w:rsid w:val="00632C3F"/>
    <w:rsid w:val="00633143"/>
    <w:rsid w:val="00633AAD"/>
    <w:rsid w:val="00633BD0"/>
    <w:rsid w:val="0063510E"/>
    <w:rsid w:val="00635A3A"/>
    <w:rsid w:val="00635FD9"/>
    <w:rsid w:val="0063672D"/>
    <w:rsid w:val="00636E23"/>
    <w:rsid w:val="00637038"/>
    <w:rsid w:val="006377FF"/>
    <w:rsid w:val="00637DE3"/>
    <w:rsid w:val="00637F2A"/>
    <w:rsid w:val="00641181"/>
    <w:rsid w:val="00642EAB"/>
    <w:rsid w:val="00644206"/>
    <w:rsid w:val="006462AB"/>
    <w:rsid w:val="00646E13"/>
    <w:rsid w:val="00647379"/>
    <w:rsid w:val="00652702"/>
    <w:rsid w:val="00653896"/>
    <w:rsid w:val="006540A1"/>
    <w:rsid w:val="006552EA"/>
    <w:rsid w:val="00655525"/>
    <w:rsid w:val="00655A41"/>
    <w:rsid w:val="00655A62"/>
    <w:rsid w:val="00655BA5"/>
    <w:rsid w:val="00656DCA"/>
    <w:rsid w:val="00657DB2"/>
    <w:rsid w:val="00660D7A"/>
    <w:rsid w:val="006611E3"/>
    <w:rsid w:val="006616BA"/>
    <w:rsid w:val="00661B94"/>
    <w:rsid w:val="006621BC"/>
    <w:rsid w:val="006622C1"/>
    <w:rsid w:val="00662DA1"/>
    <w:rsid w:val="00663154"/>
    <w:rsid w:val="00664721"/>
    <w:rsid w:val="00664A02"/>
    <w:rsid w:val="0066501B"/>
    <w:rsid w:val="006667EF"/>
    <w:rsid w:val="00667E42"/>
    <w:rsid w:val="0067152C"/>
    <w:rsid w:val="00671C3A"/>
    <w:rsid w:val="006739A0"/>
    <w:rsid w:val="0067450A"/>
    <w:rsid w:val="006749CC"/>
    <w:rsid w:val="00674B86"/>
    <w:rsid w:val="0067736D"/>
    <w:rsid w:val="00677C44"/>
    <w:rsid w:val="00677EB9"/>
    <w:rsid w:val="00680C7B"/>
    <w:rsid w:val="00681DB6"/>
    <w:rsid w:val="00683516"/>
    <w:rsid w:val="006853E7"/>
    <w:rsid w:val="00690127"/>
    <w:rsid w:val="00692900"/>
    <w:rsid w:val="00694111"/>
    <w:rsid w:val="00694208"/>
    <w:rsid w:val="00695FDC"/>
    <w:rsid w:val="00696E4C"/>
    <w:rsid w:val="006A0F2C"/>
    <w:rsid w:val="006A0F5B"/>
    <w:rsid w:val="006A0F77"/>
    <w:rsid w:val="006A1E62"/>
    <w:rsid w:val="006A246A"/>
    <w:rsid w:val="006A3138"/>
    <w:rsid w:val="006A4016"/>
    <w:rsid w:val="006A5885"/>
    <w:rsid w:val="006A5C3D"/>
    <w:rsid w:val="006B2139"/>
    <w:rsid w:val="006B31FB"/>
    <w:rsid w:val="006B39DB"/>
    <w:rsid w:val="006B3EAD"/>
    <w:rsid w:val="006B590D"/>
    <w:rsid w:val="006B7A77"/>
    <w:rsid w:val="006C2FEF"/>
    <w:rsid w:val="006C5C68"/>
    <w:rsid w:val="006C6101"/>
    <w:rsid w:val="006C743B"/>
    <w:rsid w:val="006D0389"/>
    <w:rsid w:val="006D0AAC"/>
    <w:rsid w:val="006D0F06"/>
    <w:rsid w:val="006D1104"/>
    <w:rsid w:val="006D1ADB"/>
    <w:rsid w:val="006D2628"/>
    <w:rsid w:val="006D3220"/>
    <w:rsid w:val="006D34D1"/>
    <w:rsid w:val="006D379C"/>
    <w:rsid w:val="006D37E2"/>
    <w:rsid w:val="006D4296"/>
    <w:rsid w:val="006D4A0B"/>
    <w:rsid w:val="006D5AE5"/>
    <w:rsid w:val="006D7460"/>
    <w:rsid w:val="006E3F3D"/>
    <w:rsid w:val="006E436F"/>
    <w:rsid w:val="006E43F7"/>
    <w:rsid w:val="006E543C"/>
    <w:rsid w:val="006E55E5"/>
    <w:rsid w:val="006E5932"/>
    <w:rsid w:val="006E60A6"/>
    <w:rsid w:val="006E64CC"/>
    <w:rsid w:val="006E7096"/>
    <w:rsid w:val="006E7D4E"/>
    <w:rsid w:val="006F08AD"/>
    <w:rsid w:val="006F0A0B"/>
    <w:rsid w:val="006F0C6A"/>
    <w:rsid w:val="006F14A2"/>
    <w:rsid w:val="006F1E72"/>
    <w:rsid w:val="006F243F"/>
    <w:rsid w:val="006F30BD"/>
    <w:rsid w:val="006F4037"/>
    <w:rsid w:val="006F56C5"/>
    <w:rsid w:val="006F643A"/>
    <w:rsid w:val="006F6B8E"/>
    <w:rsid w:val="006F791C"/>
    <w:rsid w:val="006F7B71"/>
    <w:rsid w:val="00700568"/>
    <w:rsid w:val="0070136E"/>
    <w:rsid w:val="00702025"/>
    <w:rsid w:val="007027C7"/>
    <w:rsid w:val="00702CE1"/>
    <w:rsid w:val="00702D0C"/>
    <w:rsid w:val="00704081"/>
    <w:rsid w:val="007043AC"/>
    <w:rsid w:val="0070496E"/>
    <w:rsid w:val="00704DE5"/>
    <w:rsid w:val="00704E4D"/>
    <w:rsid w:val="00705880"/>
    <w:rsid w:val="00705CB3"/>
    <w:rsid w:val="00706CF6"/>
    <w:rsid w:val="0070755F"/>
    <w:rsid w:val="00711398"/>
    <w:rsid w:val="00713264"/>
    <w:rsid w:val="0071389A"/>
    <w:rsid w:val="007178AD"/>
    <w:rsid w:val="0071793D"/>
    <w:rsid w:val="007238DC"/>
    <w:rsid w:val="0072390E"/>
    <w:rsid w:val="007244E3"/>
    <w:rsid w:val="0072474F"/>
    <w:rsid w:val="007249BF"/>
    <w:rsid w:val="00725E78"/>
    <w:rsid w:val="007268A5"/>
    <w:rsid w:val="00726A57"/>
    <w:rsid w:val="00726EC6"/>
    <w:rsid w:val="007276FA"/>
    <w:rsid w:val="0072799E"/>
    <w:rsid w:val="007303C6"/>
    <w:rsid w:val="00730A12"/>
    <w:rsid w:val="00732D2D"/>
    <w:rsid w:val="00732E1B"/>
    <w:rsid w:val="007334DF"/>
    <w:rsid w:val="007339D3"/>
    <w:rsid w:val="0073411F"/>
    <w:rsid w:val="0073529D"/>
    <w:rsid w:val="007356A2"/>
    <w:rsid w:val="007367EF"/>
    <w:rsid w:val="007367F9"/>
    <w:rsid w:val="00737222"/>
    <w:rsid w:val="0073781E"/>
    <w:rsid w:val="007379D9"/>
    <w:rsid w:val="007400C7"/>
    <w:rsid w:val="00742080"/>
    <w:rsid w:val="0074294D"/>
    <w:rsid w:val="007437EB"/>
    <w:rsid w:val="00743975"/>
    <w:rsid w:val="00743FDD"/>
    <w:rsid w:val="007442A4"/>
    <w:rsid w:val="00744595"/>
    <w:rsid w:val="00744AE4"/>
    <w:rsid w:val="00744C1E"/>
    <w:rsid w:val="0074511A"/>
    <w:rsid w:val="007457A9"/>
    <w:rsid w:val="00745C8C"/>
    <w:rsid w:val="00745F08"/>
    <w:rsid w:val="0074767F"/>
    <w:rsid w:val="00747CD4"/>
    <w:rsid w:val="007502BC"/>
    <w:rsid w:val="00753B45"/>
    <w:rsid w:val="00753BA8"/>
    <w:rsid w:val="00753D41"/>
    <w:rsid w:val="007552F7"/>
    <w:rsid w:val="00755320"/>
    <w:rsid w:val="00755601"/>
    <w:rsid w:val="007563EB"/>
    <w:rsid w:val="0075665A"/>
    <w:rsid w:val="00756B1A"/>
    <w:rsid w:val="00757D92"/>
    <w:rsid w:val="00760267"/>
    <w:rsid w:val="0076179B"/>
    <w:rsid w:val="0076237E"/>
    <w:rsid w:val="00763187"/>
    <w:rsid w:val="007635C9"/>
    <w:rsid w:val="00763E8A"/>
    <w:rsid w:val="007656C9"/>
    <w:rsid w:val="00765C9E"/>
    <w:rsid w:val="00766020"/>
    <w:rsid w:val="0076781A"/>
    <w:rsid w:val="00770A50"/>
    <w:rsid w:val="00771304"/>
    <w:rsid w:val="00772E91"/>
    <w:rsid w:val="00773715"/>
    <w:rsid w:val="0077426C"/>
    <w:rsid w:val="00774ACE"/>
    <w:rsid w:val="007750F8"/>
    <w:rsid w:val="007753D1"/>
    <w:rsid w:val="00775874"/>
    <w:rsid w:val="00776296"/>
    <w:rsid w:val="00777A44"/>
    <w:rsid w:val="00780A81"/>
    <w:rsid w:val="00781157"/>
    <w:rsid w:val="00781D41"/>
    <w:rsid w:val="00781DAE"/>
    <w:rsid w:val="00782482"/>
    <w:rsid w:val="007827FC"/>
    <w:rsid w:val="00782EFC"/>
    <w:rsid w:val="00782FA3"/>
    <w:rsid w:val="0078372F"/>
    <w:rsid w:val="00783CB6"/>
    <w:rsid w:val="0078468C"/>
    <w:rsid w:val="00784E04"/>
    <w:rsid w:val="007871AC"/>
    <w:rsid w:val="007874E8"/>
    <w:rsid w:val="00787C9C"/>
    <w:rsid w:val="00790328"/>
    <w:rsid w:val="007907DF"/>
    <w:rsid w:val="00791CE8"/>
    <w:rsid w:val="00792208"/>
    <w:rsid w:val="00792B8E"/>
    <w:rsid w:val="00793352"/>
    <w:rsid w:val="00794118"/>
    <w:rsid w:val="00795CEA"/>
    <w:rsid w:val="00795CF3"/>
    <w:rsid w:val="00797AA9"/>
    <w:rsid w:val="007A0448"/>
    <w:rsid w:val="007A0481"/>
    <w:rsid w:val="007A1A24"/>
    <w:rsid w:val="007A2796"/>
    <w:rsid w:val="007A4E3C"/>
    <w:rsid w:val="007A538A"/>
    <w:rsid w:val="007A6269"/>
    <w:rsid w:val="007A62A4"/>
    <w:rsid w:val="007A733F"/>
    <w:rsid w:val="007A76BC"/>
    <w:rsid w:val="007B1AAC"/>
    <w:rsid w:val="007B3371"/>
    <w:rsid w:val="007B376C"/>
    <w:rsid w:val="007B3BE4"/>
    <w:rsid w:val="007B4427"/>
    <w:rsid w:val="007B4D80"/>
    <w:rsid w:val="007B64CF"/>
    <w:rsid w:val="007B7335"/>
    <w:rsid w:val="007C17C8"/>
    <w:rsid w:val="007C1991"/>
    <w:rsid w:val="007C1DA7"/>
    <w:rsid w:val="007C1DE3"/>
    <w:rsid w:val="007C3581"/>
    <w:rsid w:val="007C4B3D"/>
    <w:rsid w:val="007C4E4C"/>
    <w:rsid w:val="007C63E9"/>
    <w:rsid w:val="007C6411"/>
    <w:rsid w:val="007C6C9F"/>
    <w:rsid w:val="007C6F26"/>
    <w:rsid w:val="007C70CE"/>
    <w:rsid w:val="007C728E"/>
    <w:rsid w:val="007D03DD"/>
    <w:rsid w:val="007D1A4C"/>
    <w:rsid w:val="007D258E"/>
    <w:rsid w:val="007D37E3"/>
    <w:rsid w:val="007D6780"/>
    <w:rsid w:val="007D7969"/>
    <w:rsid w:val="007D7A0D"/>
    <w:rsid w:val="007E1910"/>
    <w:rsid w:val="007E3865"/>
    <w:rsid w:val="007E3C1D"/>
    <w:rsid w:val="007E4005"/>
    <w:rsid w:val="007E4363"/>
    <w:rsid w:val="007E4377"/>
    <w:rsid w:val="007E45C7"/>
    <w:rsid w:val="007E4832"/>
    <w:rsid w:val="007E6B9F"/>
    <w:rsid w:val="007E7863"/>
    <w:rsid w:val="007F14A8"/>
    <w:rsid w:val="007F1C23"/>
    <w:rsid w:val="007F1CFC"/>
    <w:rsid w:val="007F1DBE"/>
    <w:rsid w:val="007F2E7F"/>
    <w:rsid w:val="007F4B75"/>
    <w:rsid w:val="007F4DF3"/>
    <w:rsid w:val="007F4E4F"/>
    <w:rsid w:val="00800217"/>
    <w:rsid w:val="0080023C"/>
    <w:rsid w:val="00800256"/>
    <w:rsid w:val="008011FB"/>
    <w:rsid w:val="00801738"/>
    <w:rsid w:val="00802886"/>
    <w:rsid w:val="00802E91"/>
    <w:rsid w:val="0080537E"/>
    <w:rsid w:val="0080556E"/>
    <w:rsid w:val="00805FD9"/>
    <w:rsid w:val="00806097"/>
    <w:rsid w:val="0080686F"/>
    <w:rsid w:val="008073E7"/>
    <w:rsid w:val="00807AED"/>
    <w:rsid w:val="008103A7"/>
    <w:rsid w:val="00811DA6"/>
    <w:rsid w:val="0081230C"/>
    <w:rsid w:val="00814086"/>
    <w:rsid w:val="00814FCC"/>
    <w:rsid w:val="008155F4"/>
    <w:rsid w:val="008167F2"/>
    <w:rsid w:val="008219BE"/>
    <w:rsid w:val="0082247B"/>
    <w:rsid w:val="00822655"/>
    <w:rsid w:val="008227BC"/>
    <w:rsid w:val="008232C8"/>
    <w:rsid w:val="00825022"/>
    <w:rsid w:val="00825491"/>
    <w:rsid w:val="008302C6"/>
    <w:rsid w:val="00830914"/>
    <w:rsid w:val="00830B1D"/>
    <w:rsid w:val="00831662"/>
    <w:rsid w:val="00831848"/>
    <w:rsid w:val="00832D2F"/>
    <w:rsid w:val="0083374A"/>
    <w:rsid w:val="008337AA"/>
    <w:rsid w:val="00834499"/>
    <w:rsid w:val="00835987"/>
    <w:rsid w:val="00835DEC"/>
    <w:rsid w:val="00837C01"/>
    <w:rsid w:val="00840174"/>
    <w:rsid w:val="00840597"/>
    <w:rsid w:val="00840968"/>
    <w:rsid w:val="008410E1"/>
    <w:rsid w:val="008414F8"/>
    <w:rsid w:val="00842A44"/>
    <w:rsid w:val="00842BAA"/>
    <w:rsid w:val="0084314A"/>
    <w:rsid w:val="0084360E"/>
    <w:rsid w:val="00843D3C"/>
    <w:rsid w:val="00843FB6"/>
    <w:rsid w:val="008448AD"/>
    <w:rsid w:val="008455B4"/>
    <w:rsid w:val="0084581E"/>
    <w:rsid w:val="008464BB"/>
    <w:rsid w:val="0084669A"/>
    <w:rsid w:val="00850C74"/>
    <w:rsid w:val="00851215"/>
    <w:rsid w:val="0085124D"/>
    <w:rsid w:val="00851593"/>
    <w:rsid w:val="00852D54"/>
    <w:rsid w:val="00854714"/>
    <w:rsid w:val="008550F3"/>
    <w:rsid w:val="00855F31"/>
    <w:rsid w:val="00856820"/>
    <w:rsid w:val="00856903"/>
    <w:rsid w:val="00856C89"/>
    <w:rsid w:val="00856DDD"/>
    <w:rsid w:val="008600B1"/>
    <w:rsid w:val="00861562"/>
    <w:rsid w:val="00861A0F"/>
    <w:rsid w:val="00861CD6"/>
    <w:rsid w:val="008621EE"/>
    <w:rsid w:val="00864E10"/>
    <w:rsid w:val="00865174"/>
    <w:rsid w:val="00865580"/>
    <w:rsid w:val="008666E5"/>
    <w:rsid w:val="00867905"/>
    <w:rsid w:val="00867989"/>
    <w:rsid w:val="00870150"/>
    <w:rsid w:val="00870F7B"/>
    <w:rsid w:val="00873C1A"/>
    <w:rsid w:val="00873ED1"/>
    <w:rsid w:val="00874459"/>
    <w:rsid w:val="008752E3"/>
    <w:rsid w:val="008759B4"/>
    <w:rsid w:val="00875AC6"/>
    <w:rsid w:val="00876947"/>
    <w:rsid w:val="0087756B"/>
    <w:rsid w:val="00881345"/>
    <w:rsid w:val="00881D04"/>
    <w:rsid w:val="00886265"/>
    <w:rsid w:val="00887059"/>
    <w:rsid w:val="00887E26"/>
    <w:rsid w:val="00890BC9"/>
    <w:rsid w:val="00894A67"/>
    <w:rsid w:val="0089517B"/>
    <w:rsid w:val="0089533B"/>
    <w:rsid w:val="00896B65"/>
    <w:rsid w:val="008979BE"/>
    <w:rsid w:val="00897FA0"/>
    <w:rsid w:val="008A0A7F"/>
    <w:rsid w:val="008A1737"/>
    <w:rsid w:val="008A22A9"/>
    <w:rsid w:val="008A4065"/>
    <w:rsid w:val="008A43D6"/>
    <w:rsid w:val="008A5056"/>
    <w:rsid w:val="008A6890"/>
    <w:rsid w:val="008A7DDE"/>
    <w:rsid w:val="008B22B6"/>
    <w:rsid w:val="008B3D0C"/>
    <w:rsid w:val="008B3FEA"/>
    <w:rsid w:val="008B4F5A"/>
    <w:rsid w:val="008B50D5"/>
    <w:rsid w:val="008B5528"/>
    <w:rsid w:val="008B5DDB"/>
    <w:rsid w:val="008B5DF7"/>
    <w:rsid w:val="008B5F59"/>
    <w:rsid w:val="008B67B6"/>
    <w:rsid w:val="008B68E0"/>
    <w:rsid w:val="008C0B9F"/>
    <w:rsid w:val="008C18B5"/>
    <w:rsid w:val="008C2FFB"/>
    <w:rsid w:val="008C4ED5"/>
    <w:rsid w:val="008C522C"/>
    <w:rsid w:val="008C674E"/>
    <w:rsid w:val="008D41E3"/>
    <w:rsid w:val="008D55C3"/>
    <w:rsid w:val="008D7167"/>
    <w:rsid w:val="008E05BA"/>
    <w:rsid w:val="008E0A1A"/>
    <w:rsid w:val="008E2E41"/>
    <w:rsid w:val="008E346C"/>
    <w:rsid w:val="008E472A"/>
    <w:rsid w:val="008E5787"/>
    <w:rsid w:val="008E61C4"/>
    <w:rsid w:val="008E72D5"/>
    <w:rsid w:val="008F0351"/>
    <w:rsid w:val="008F12F6"/>
    <w:rsid w:val="008F270B"/>
    <w:rsid w:val="008F279B"/>
    <w:rsid w:val="008F358F"/>
    <w:rsid w:val="008F3597"/>
    <w:rsid w:val="008F37A0"/>
    <w:rsid w:val="008F4620"/>
    <w:rsid w:val="008F4E55"/>
    <w:rsid w:val="008F5C45"/>
    <w:rsid w:val="008F5E73"/>
    <w:rsid w:val="008F77FF"/>
    <w:rsid w:val="008F7EDA"/>
    <w:rsid w:val="009001BC"/>
    <w:rsid w:val="00900827"/>
    <w:rsid w:val="009009FB"/>
    <w:rsid w:val="00900A93"/>
    <w:rsid w:val="00901057"/>
    <w:rsid w:val="0090188D"/>
    <w:rsid w:val="009018E5"/>
    <w:rsid w:val="00902055"/>
    <w:rsid w:val="00902B4D"/>
    <w:rsid w:val="00903353"/>
    <w:rsid w:val="0090363A"/>
    <w:rsid w:val="00904BD5"/>
    <w:rsid w:val="00906FBC"/>
    <w:rsid w:val="009074D2"/>
    <w:rsid w:val="00910159"/>
    <w:rsid w:val="00910881"/>
    <w:rsid w:val="00910F26"/>
    <w:rsid w:val="00911758"/>
    <w:rsid w:val="00911ABD"/>
    <w:rsid w:val="00911FDC"/>
    <w:rsid w:val="00912697"/>
    <w:rsid w:val="009133CF"/>
    <w:rsid w:val="00914444"/>
    <w:rsid w:val="0091453C"/>
    <w:rsid w:val="00916B35"/>
    <w:rsid w:val="009202B6"/>
    <w:rsid w:val="00920896"/>
    <w:rsid w:val="009208EE"/>
    <w:rsid w:val="00921A0D"/>
    <w:rsid w:val="0092228D"/>
    <w:rsid w:val="0092267B"/>
    <w:rsid w:val="0092286C"/>
    <w:rsid w:val="0092382A"/>
    <w:rsid w:val="009239EE"/>
    <w:rsid w:val="009263CD"/>
    <w:rsid w:val="0092669B"/>
    <w:rsid w:val="00927805"/>
    <w:rsid w:val="00930055"/>
    <w:rsid w:val="009300D5"/>
    <w:rsid w:val="00930A4A"/>
    <w:rsid w:val="00931126"/>
    <w:rsid w:val="009323CA"/>
    <w:rsid w:val="00932658"/>
    <w:rsid w:val="00937087"/>
    <w:rsid w:val="009371EA"/>
    <w:rsid w:val="00940ECE"/>
    <w:rsid w:val="009416D5"/>
    <w:rsid w:val="00942225"/>
    <w:rsid w:val="00942D87"/>
    <w:rsid w:val="00943306"/>
    <w:rsid w:val="009433DA"/>
    <w:rsid w:val="00947DDF"/>
    <w:rsid w:val="009501D5"/>
    <w:rsid w:val="009505CE"/>
    <w:rsid w:val="00950BFD"/>
    <w:rsid w:val="0095267C"/>
    <w:rsid w:val="00953539"/>
    <w:rsid w:val="00953D8F"/>
    <w:rsid w:val="00955680"/>
    <w:rsid w:val="00955892"/>
    <w:rsid w:val="00955CDC"/>
    <w:rsid w:val="00956A23"/>
    <w:rsid w:val="00956B06"/>
    <w:rsid w:val="00956DE0"/>
    <w:rsid w:val="00956F1B"/>
    <w:rsid w:val="0096111D"/>
    <w:rsid w:val="00962EAD"/>
    <w:rsid w:val="009663F3"/>
    <w:rsid w:val="00967E2E"/>
    <w:rsid w:val="00970F22"/>
    <w:rsid w:val="00971A22"/>
    <w:rsid w:val="009728A7"/>
    <w:rsid w:val="00972F13"/>
    <w:rsid w:val="0097307D"/>
    <w:rsid w:val="00977FC0"/>
    <w:rsid w:val="00980515"/>
    <w:rsid w:val="0098095D"/>
    <w:rsid w:val="00980969"/>
    <w:rsid w:val="0098125A"/>
    <w:rsid w:val="009816CD"/>
    <w:rsid w:val="0098195D"/>
    <w:rsid w:val="009844D8"/>
    <w:rsid w:val="0098472D"/>
    <w:rsid w:val="00985076"/>
    <w:rsid w:val="00985BA8"/>
    <w:rsid w:val="00987B43"/>
    <w:rsid w:val="009909BF"/>
    <w:rsid w:val="00991505"/>
    <w:rsid w:val="00991928"/>
    <w:rsid w:val="00991EA1"/>
    <w:rsid w:val="00991FCD"/>
    <w:rsid w:val="00991FD7"/>
    <w:rsid w:val="00992367"/>
    <w:rsid w:val="0099240C"/>
    <w:rsid w:val="00994535"/>
    <w:rsid w:val="0099686C"/>
    <w:rsid w:val="00996FC6"/>
    <w:rsid w:val="00997121"/>
    <w:rsid w:val="009A08CC"/>
    <w:rsid w:val="009A2763"/>
    <w:rsid w:val="009A35C1"/>
    <w:rsid w:val="009A3F5C"/>
    <w:rsid w:val="009A46C2"/>
    <w:rsid w:val="009A4BB7"/>
    <w:rsid w:val="009A4F80"/>
    <w:rsid w:val="009A6622"/>
    <w:rsid w:val="009A720F"/>
    <w:rsid w:val="009A7260"/>
    <w:rsid w:val="009A745C"/>
    <w:rsid w:val="009B0154"/>
    <w:rsid w:val="009B2475"/>
    <w:rsid w:val="009B3057"/>
    <w:rsid w:val="009B324B"/>
    <w:rsid w:val="009B4648"/>
    <w:rsid w:val="009B64A2"/>
    <w:rsid w:val="009B66E4"/>
    <w:rsid w:val="009B749A"/>
    <w:rsid w:val="009B7A2C"/>
    <w:rsid w:val="009C0907"/>
    <w:rsid w:val="009C289F"/>
    <w:rsid w:val="009C2F71"/>
    <w:rsid w:val="009C37D9"/>
    <w:rsid w:val="009C4E67"/>
    <w:rsid w:val="009C5E5F"/>
    <w:rsid w:val="009C611B"/>
    <w:rsid w:val="009C6203"/>
    <w:rsid w:val="009C65A5"/>
    <w:rsid w:val="009D1805"/>
    <w:rsid w:val="009D2195"/>
    <w:rsid w:val="009D2A5F"/>
    <w:rsid w:val="009D2EEE"/>
    <w:rsid w:val="009D5BB0"/>
    <w:rsid w:val="009D6D08"/>
    <w:rsid w:val="009D7960"/>
    <w:rsid w:val="009E0C22"/>
    <w:rsid w:val="009E4362"/>
    <w:rsid w:val="009E4E60"/>
    <w:rsid w:val="009E641B"/>
    <w:rsid w:val="009E71D6"/>
    <w:rsid w:val="009E7512"/>
    <w:rsid w:val="009F063B"/>
    <w:rsid w:val="009F0A42"/>
    <w:rsid w:val="009F16B6"/>
    <w:rsid w:val="009F1E1F"/>
    <w:rsid w:val="009F2635"/>
    <w:rsid w:val="009F29FA"/>
    <w:rsid w:val="009F3C63"/>
    <w:rsid w:val="009F3FCF"/>
    <w:rsid w:val="009F73A1"/>
    <w:rsid w:val="009F7BDA"/>
    <w:rsid w:val="00A01085"/>
    <w:rsid w:val="00A03CC5"/>
    <w:rsid w:val="00A04F2E"/>
    <w:rsid w:val="00A05312"/>
    <w:rsid w:val="00A05CCE"/>
    <w:rsid w:val="00A06E2D"/>
    <w:rsid w:val="00A100B9"/>
    <w:rsid w:val="00A106AA"/>
    <w:rsid w:val="00A109FB"/>
    <w:rsid w:val="00A11394"/>
    <w:rsid w:val="00A139D9"/>
    <w:rsid w:val="00A13B01"/>
    <w:rsid w:val="00A14A3D"/>
    <w:rsid w:val="00A14D45"/>
    <w:rsid w:val="00A14DF1"/>
    <w:rsid w:val="00A171AA"/>
    <w:rsid w:val="00A17F08"/>
    <w:rsid w:val="00A20F6E"/>
    <w:rsid w:val="00A21A17"/>
    <w:rsid w:val="00A232E4"/>
    <w:rsid w:val="00A23A84"/>
    <w:rsid w:val="00A24EA5"/>
    <w:rsid w:val="00A24F80"/>
    <w:rsid w:val="00A257A2"/>
    <w:rsid w:val="00A26479"/>
    <w:rsid w:val="00A26546"/>
    <w:rsid w:val="00A27F88"/>
    <w:rsid w:val="00A30C04"/>
    <w:rsid w:val="00A31200"/>
    <w:rsid w:val="00A31509"/>
    <w:rsid w:val="00A31FC4"/>
    <w:rsid w:val="00A33928"/>
    <w:rsid w:val="00A33B18"/>
    <w:rsid w:val="00A34053"/>
    <w:rsid w:val="00A3730D"/>
    <w:rsid w:val="00A3754B"/>
    <w:rsid w:val="00A379BE"/>
    <w:rsid w:val="00A37A68"/>
    <w:rsid w:val="00A37B2D"/>
    <w:rsid w:val="00A40116"/>
    <w:rsid w:val="00A4048C"/>
    <w:rsid w:val="00A405DB"/>
    <w:rsid w:val="00A4251B"/>
    <w:rsid w:val="00A42E25"/>
    <w:rsid w:val="00A43165"/>
    <w:rsid w:val="00A44939"/>
    <w:rsid w:val="00A47429"/>
    <w:rsid w:val="00A475BC"/>
    <w:rsid w:val="00A50CF1"/>
    <w:rsid w:val="00A5245E"/>
    <w:rsid w:val="00A52D9E"/>
    <w:rsid w:val="00A54DD2"/>
    <w:rsid w:val="00A56077"/>
    <w:rsid w:val="00A56703"/>
    <w:rsid w:val="00A5741E"/>
    <w:rsid w:val="00A60C81"/>
    <w:rsid w:val="00A60D08"/>
    <w:rsid w:val="00A62808"/>
    <w:rsid w:val="00A63FF6"/>
    <w:rsid w:val="00A64BB4"/>
    <w:rsid w:val="00A65C36"/>
    <w:rsid w:val="00A6611C"/>
    <w:rsid w:val="00A6716C"/>
    <w:rsid w:val="00A675CD"/>
    <w:rsid w:val="00A67E40"/>
    <w:rsid w:val="00A70F3E"/>
    <w:rsid w:val="00A71A92"/>
    <w:rsid w:val="00A72965"/>
    <w:rsid w:val="00A72AA1"/>
    <w:rsid w:val="00A72DB7"/>
    <w:rsid w:val="00A74837"/>
    <w:rsid w:val="00A7485F"/>
    <w:rsid w:val="00A751D8"/>
    <w:rsid w:val="00A75BD2"/>
    <w:rsid w:val="00A76CD6"/>
    <w:rsid w:val="00A76E3C"/>
    <w:rsid w:val="00A809A3"/>
    <w:rsid w:val="00A81117"/>
    <w:rsid w:val="00A823F0"/>
    <w:rsid w:val="00A82E0D"/>
    <w:rsid w:val="00A82F78"/>
    <w:rsid w:val="00A82F81"/>
    <w:rsid w:val="00A84296"/>
    <w:rsid w:val="00A85318"/>
    <w:rsid w:val="00A85E9C"/>
    <w:rsid w:val="00A8613F"/>
    <w:rsid w:val="00A90952"/>
    <w:rsid w:val="00A90981"/>
    <w:rsid w:val="00A91012"/>
    <w:rsid w:val="00A910B6"/>
    <w:rsid w:val="00A9226F"/>
    <w:rsid w:val="00A9372B"/>
    <w:rsid w:val="00A93BA4"/>
    <w:rsid w:val="00A955BB"/>
    <w:rsid w:val="00A95890"/>
    <w:rsid w:val="00A959D7"/>
    <w:rsid w:val="00A9671F"/>
    <w:rsid w:val="00A967A3"/>
    <w:rsid w:val="00A970C7"/>
    <w:rsid w:val="00AA09F6"/>
    <w:rsid w:val="00AA0ACA"/>
    <w:rsid w:val="00AA1AA4"/>
    <w:rsid w:val="00AA1AB7"/>
    <w:rsid w:val="00AA38E9"/>
    <w:rsid w:val="00AA39E5"/>
    <w:rsid w:val="00AA446B"/>
    <w:rsid w:val="00AA5198"/>
    <w:rsid w:val="00AA5231"/>
    <w:rsid w:val="00AA5ECE"/>
    <w:rsid w:val="00AA633C"/>
    <w:rsid w:val="00AA7128"/>
    <w:rsid w:val="00AA7FB7"/>
    <w:rsid w:val="00AB02A7"/>
    <w:rsid w:val="00AB08A6"/>
    <w:rsid w:val="00AB0947"/>
    <w:rsid w:val="00AB0E9A"/>
    <w:rsid w:val="00AB0EB9"/>
    <w:rsid w:val="00AB0F7A"/>
    <w:rsid w:val="00AB195A"/>
    <w:rsid w:val="00AB1B4E"/>
    <w:rsid w:val="00AB2885"/>
    <w:rsid w:val="00AB29C2"/>
    <w:rsid w:val="00AB33F5"/>
    <w:rsid w:val="00AB36B7"/>
    <w:rsid w:val="00AB3C72"/>
    <w:rsid w:val="00AB4F23"/>
    <w:rsid w:val="00AB509B"/>
    <w:rsid w:val="00AB5D43"/>
    <w:rsid w:val="00AB64D0"/>
    <w:rsid w:val="00AB6753"/>
    <w:rsid w:val="00AB6802"/>
    <w:rsid w:val="00AB6D35"/>
    <w:rsid w:val="00AC0D7A"/>
    <w:rsid w:val="00AC1D9A"/>
    <w:rsid w:val="00AC2158"/>
    <w:rsid w:val="00AC2423"/>
    <w:rsid w:val="00AC2465"/>
    <w:rsid w:val="00AC2607"/>
    <w:rsid w:val="00AC33EE"/>
    <w:rsid w:val="00AC45FE"/>
    <w:rsid w:val="00AC50FA"/>
    <w:rsid w:val="00AC5A98"/>
    <w:rsid w:val="00AC6725"/>
    <w:rsid w:val="00AC6B5F"/>
    <w:rsid w:val="00AC6DCD"/>
    <w:rsid w:val="00AC6FD8"/>
    <w:rsid w:val="00AC777E"/>
    <w:rsid w:val="00AC7961"/>
    <w:rsid w:val="00AD095C"/>
    <w:rsid w:val="00AD199A"/>
    <w:rsid w:val="00AD1F8F"/>
    <w:rsid w:val="00AD2311"/>
    <w:rsid w:val="00AD2F10"/>
    <w:rsid w:val="00AD3CC5"/>
    <w:rsid w:val="00AD3E28"/>
    <w:rsid w:val="00AD414D"/>
    <w:rsid w:val="00AD4D86"/>
    <w:rsid w:val="00AD6387"/>
    <w:rsid w:val="00AD66B1"/>
    <w:rsid w:val="00AD674F"/>
    <w:rsid w:val="00AD6D3C"/>
    <w:rsid w:val="00AD71F7"/>
    <w:rsid w:val="00AD72FA"/>
    <w:rsid w:val="00AD799A"/>
    <w:rsid w:val="00AE017B"/>
    <w:rsid w:val="00AE1374"/>
    <w:rsid w:val="00AE1B13"/>
    <w:rsid w:val="00AE1CB2"/>
    <w:rsid w:val="00AE60F8"/>
    <w:rsid w:val="00AE7473"/>
    <w:rsid w:val="00AF03E5"/>
    <w:rsid w:val="00AF16D6"/>
    <w:rsid w:val="00AF19EC"/>
    <w:rsid w:val="00AF2E1B"/>
    <w:rsid w:val="00AF391A"/>
    <w:rsid w:val="00AF3C2D"/>
    <w:rsid w:val="00AF3ED6"/>
    <w:rsid w:val="00AF5777"/>
    <w:rsid w:val="00AF73A4"/>
    <w:rsid w:val="00B00AE0"/>
    <w:rsid w:val="00B015F9"/>
    <w:rsid w:val="00B02212"/>
    <w:rsid w:val="00B02228"/>
    <w:rsid w:val="00B02A63"/>
    <w:rsid w:val="00B02E64"/>
    <w:rsid w:val="00B04972"/>
    <w:rsid w:val="00B04EB1"/>
    <w:rsid w:val="00B05285"/>
    <w:rsid w:val="00B05657"/>
    <w:rsid w:val="00B058D5"/>
    <w:rsid w:val="00B06E2B"/>
    <w:rsid w:val="00B10A3D"/>
    <w:rsid w:val="00B10AED"/>
    <w:rsid w:val="00B10B25"/>
    <w:rsid w:val="00B10E9D"/>
    <w:rsid w:val="00B1322E"/>
    <w:rsid w:val="00B13B14"/>
    <w:rsid w:val="00B13EFA"/>
    <w:rsid w:val="00B14475"/>
    <w:rsid w:val="00B14F86"/>
    <w:rsid w:val="00B17587"/>
    <w:rsid w:val="00B20EE9"/>
    <w:rsid w:val="00B211C2"/>
    <w:rsid w:val="00B22F15"/>
    <w:rsid w:val="00B24BD3"/>
    <w:rsid w:val="00B24E8F"/>
    <w:rsid w:val="00B256BC"/>
    <w:rsid w:val="00B26410"/>
    <w:rsid w:val="00B26613"/>
    <w:rsid w:val="00B2720C"/>
    <w:rsid w:val="00B276C7"/>
    <w:rsid w:val="00B30C8C"/>
    <w:rsid w:val="00B31DBE"/>
    <w:rsid w:val="00B32436"/>
    <w:rsid w:val="00B330F1"/>
    <w:rsid w:val="00B342E6"/>
    <w:rsid w:val="00B3485E"/>
    <w:rsid w:val="00B34D1C"/>
    <w:rsid w:val="00B37293"/>
    <w:rsid w:val="00B3785C"/>
    <w:rsid w:val="00B405DC"/>
    <w:rsid w:val="00B40A47"/>
    <w:rsid w:val="00B41677"/>
    <w:rsid w:val="00B44B3B"/>
    <w:rsid w:val="00B44CAF"/>
    <w:rsid w:val="00B44E14"/>
    <w:rsid w:val="00B4660D"/>
    <w:rsid w:val="00B47184"/>
    <w:rsid w:val="00B471B7"/>
    <w:rsid w:val="00B47242"/>
    <w:rsid w:val="00B509FB"/>
    <w:rsid w:val="00B51034"/>
    <w:rsid w:val="00B51C06"/>
    <w:rsid w:val="00B53602"/>
    <w:rsid w:val="00B53873"/>
    <w:rsid w:val="00B53A09"/>
    <w:rsid w:val="00B53A0E"/>
    <w:rsid w:val="00B54082"/>
    <w:rsid w:val="00B54514"/>
    <w:rsid w:val="00B54FF4"/>
    <w:rsid w:val="00B55064"/>
    <w:rsid w:val="00B56092"/>
    <w:rsid w:val="00B56703"/>
    <w:rsid w:val="00B5694A"/>
    <w:rsid w:val="00B56C7F"/>
    <w:rsid w:val="00B60459"/>
    <w:rsid w:val="00B60943"/>
    <w:rsid w:val="00B609BB"/>
    <w:rsid w:val="00B60CC7"/>
    <w:rsid w:val="00B610AF"/>
    <w:rsid w:val="00B62136"/>
    <w:rsid w:val="00B62507"/>
    <w:rsid w:val="00B629AF"/>
    <w:rsid w:val="00B64F8D"/>
    <w:rsid w:val="00B650B9"/>
    <w:rsid w:val="00B65D08"/>
    <w:rsid w:val="00B65F2E"/>
    <w:rsid w:val="00B66EDD"/>
    <w:rsid w:val="00B70047"/>
    <w:rsid w:val="00B701A0"/>
    <w:rsid w:val="00B701BC"/>
    <w:rsid w:val="00B70942"/>
    <w:rsid w:val="00B71416"/>
    <w:rsid w:val="00B7304F"/>
    <w:rsid w:val="00B73D5C"/>
    <w:rsid w:val="00B74237"/>
    <w:rsid w:val="00B74680"/>
    <w:rsid w:val="00B75710"/>
    <w:rsid w:val="00B77B38"/>
    <w:rsid w:val="00B77E61"/>
    <w:rsid w:val="00B803C2"/>
    <w:rsid w:val="00B80ED9"/>
    <w:rsid w:val="00B829B3"/>
    <w:rsid w:val="00B82C9D"/>
    <w:rsid w:val="00B82D9B"/>
    <w:rsid w:val="00B84A25"/>
    <w:rsid w:val="00B861D7"/>
    <w:rsid w:val="00B8669E"/>
    <w:rsid w:val="00B867F2"/>
    <w:rsid w:val="00B86C7A"/>
    <w:rsid w:val="00B8754B"/>
    <w:rsid w:val="00B87E8C"/>
    <w:rsid w:val="00B90048"/>
    <w:rsid w:val="00B9028E"/>
    <w:rsid w:val="00B9199C"/>
    <w:rsid w:val="00B91F08"/>
    <w:rsid w:val="00B92380"/>
    <w:rsid w:val="00B93804"/>
    <w:rsid w:val="00B941BA"/>
    <w:rsid w:val="00B958AC"/>
    <w:rsid w:val="00B970DA"/>
    <w:rsid w:val="00B97B51"/>
    <w:rsid w:val="00B97BAB"/>
    <w:rsid w:val="00B97EAD"/>
    <w:rsid w:val="00BA1588"/>
    <w:rsid w:val="00BA286B"/>
    <w:rsid w:val="00BA29A5"/>
    <w:rsid w:val="00BA3FD0"/>
    <w:rsid w:val="00BA543B"/>
    <w:rsid w:val="00BA736F"/>
    <w:rsid w:val="00BB0600"/>
    <w:rsid w:val="00BB0F4E"/>
    <w:rsid w:val="00BB1207"/>
    <w:rsid w:val="00BB181D"/>
    <w:rsid w:val="00BB2D46"/>
    <w:rsid w:val="00BB65A1"/>
    <w:rsid w:val="00BB79CB"/>
    <w:rsid w:val="00BC22D0"/>
    <w:rsid w:val="00BC23DB"/>
    <w:rsid w:val="00BC35C2"/>
    <w:rsid w:val="00BC378E"/>
    <w:rsid w:val="00BC39C2"/>
    <w:rsid w:val="00BC3BEE"/>
    <w:rsid w:val="00BC3C41"/>
    <w:rsid w:val="00BC3FF6"/>
    <w:rsid w:val="00BC6326"/>
    <w:rsid w:val="00BC6E84"/>
    <w:rsid w:val="00BD0995"/>
    <w:rsid w:val="00BD213A"/>
    <w:rsid w:val="00BD267B"/>
    <w:rsid w:val="00BD2E4F"/>
    <w:rsid w:val="00BD3078"/>
    <w:rsid w:val="00BD3E9F"/>
    <w:rsid w:val="00BD41AE"/>
    <w:rsid w:val="00BD4505"/>
    <w:rsid w:val="00BD4E58"/>
    <w:rsid w:val="00BD4FB7"/>
    <w:rsid w:val="00BD5A22"/>
    <w:rsid w:val="00BD5FA0"/>
    <w:rsid w:val="00BD63B0"/>
    <w:rsid w:val="00BD64A0"/>
    <w:rsid w:val="00BD78C6"/>
    <w:rsid w:val="00BD7C54"/>
    <w:rsid w:val="00BD7D68"/>
    <w:rsid w:val="00BE03AE"/>
    <w:rsid w:val="00BE0AF7"/>
    <w:rsid w:val="00BE1DBE"/>
    <w:rsid w:val="00BE2662"/>
    <w:rsid w:val="00BE283D"/>
    <w:rsid w:val="00BE3017"/>
    <w:rsid w:val="00BE35F6"/>
    <w:rsid w:val="00BE3933"/>
    <w:rsid w:val="00BE44A3"/>
    <w:rsid w:val="00BE548D"/>
    <w:rsid w:val="00BE5886"/>
    <w:rsid w:val="00BF0A6F"/>
    <w:rsid w:val="00BF0D81"/>
    <w:rsid w:val="00BF27C8"/>
    <w:rsid w:val="00BF2C52"/>
    <w:rsid w:val="00BF39F0"/>
    <w:rsid w:val="00BF4299"/>
    <w:rsid w:val="00BF474C"/>
    <w:rsid w:val="00BF5870"/>
    <w:rsid w:val="00BF66FB"/>
    <w:rsid w:val="00C0073D"/>
    <w:rsid w:val="00C00E97"/>
    <w:rsid w:val="00C01927"/>
    <w:rsid w:val="00C01CD5"/>
    <w:rsid w:val="00C0250D"/>
    <w:rsid w:val="00C03E5D"/>
    <w:rsid w:val="00C05A3F"/>
    <w:rsid w:val="00C06691"/>
    <w:rsid w:val="00C072F5"/>
    <w:rsid w:val="00C1159E"/>
    <w:rsid w:val="00C11882"/>
    <w:rsid w:val="00C1291F"/>
    <w:rsid w:val="00C13A14"/>
    <w:rsid w:val="00C13E0A"/>
    <w:rsid w:val="00C153B7"/>
    <w:rsid w:val="00C17D06"/>
    <w:rsid w:val="00C2277B"/>
    <w:rsid w:val="00C23F06"/>
    <w:rsid w:val="00C24070"/>
    <w:rsid w:val="00C244A6"/>
    <w:rsid w:val="00C2554B"/>
    <w:rsid w:val="00C26AA1"/>
    <w:rsid w:val="00C304D8"/>
    <w:rsid w:val="00C305C5"/>
    <w:rsid w:val="00C3115A"/>
    <w:rsid w:val="00C31E86"/>
    <w:rsid w:val="00C31F57"/>
    <w:rsid w:val="00C31FCC"/>
    <w:rsid w:val="00C328AF"/>
    <w:rsid w:val="00C32A9C"/>
    <w:rsid w:val="00C3301F"/>
    <w:rsid w:val="00C33D63"/>
    <w:rsid w:val="00C34248"/>
    <w:rsid w:val="00C34309"/>
    <w:rsid w:val="00C35498"/>
    <w:rsid w:val="00C3551B"/>
    <w:rsid w:val="00C367F0"/>
    <w:rsid w:val="00C3732A"/>
    <w:rsid w:val="00C37444"/>
    <w:rsid w:val="00C37BAC"/>
    <w:rsid w:val="00C417B2"/>
    <w:rsid w:val="00C41936"/>
    <w:rsid w:val="00C4229F"/>
    <w:rsid w:val="00C42544"/>
    <w:rsid w:val="00C433A4"/>
    <w:rsid w:val="00C43B0B"/>
    <w:rsid w:val="00C441EC"/>
    <w:rsid w:val="00C44656"/>
    <w:rsid w:val="00C4731D"/>
    <w:rsid w:val="00C47D31"/>
    <w:rsid w:val="00C50178"/>
    <w:rsid w:val="00C5030D"/>
    <w:rsid w:val="00C51B5F"/>
    <w:rsid w:val="00C532AD"/>
    <w:rsid w:val="00C542AB"/>
    <w:rsid w:val="00C55725"/>
    <w:rsid w:val="00C55B33"/>
    <w:rsid w:val="00C55BFA"/>
    <w:rsid w:val="00C56935"/>
    <w:rsid w:val="00C57445"/>
    <w:rsid w:val="00C57872"/>
    <w:rsid w:val="00C57A0D"/>
    <w:rsid w:val="00C6230C"/>
    <w:rsid w:val="00C63398"/>
    <w:rsid w:val="00C633F8"/>
    <w:rsid w:val="00C63B93"/>
    <w:rsid w:val="00C6468B"/>
    <w:rsid w:val="00C64780"/>
    <w:rsid w:val="00C66FCE"/>
    <w:rsid w:val="00C67835"/>
    <w:rsid w:val="00C700FE"/>
    <w:rsid w:val="00C702DC"/>
    <w:rsid w:val="00C719B2"/>
    <w:rsid w:val="00C71F85"/>
    <w:rsid w:val="00C7412D"/>
    <w:rsid w:val="00C7416B"/>
    <w:rsid w:val="00C74BA9"/>
    <w:rsid w:val="00C76200"/>
    <w:rsid w:val="00C767D1"/>
    <w:rsid w:val="00C76D01"/>
    <w:rsid w:val="00C80E49"/>
    <w:rsid w:val="00C84670"/>
    <w:rsid w:val="00C8540B"/>
    <w:rsid w:val="00C854E9"/>
    <w:rsid w:val="00C85A97"/>
    <w:rsid w:val="00C85BB2"/>
    <w:rsid w:val="00C8706D"/>
    <w:rsid w:val="00C8725B"/>
    <w:rsid w:val="00C87326"/>
    <w:rsid w:val="00C90FF4"/>
    <w:rsid w:val="00C9141E"/>
    <w:rsid w:val="00C91544"/>
    <w:rsid w:val="00C91C4D"/>
    <w:rsid w:val="00C9259E"/>
    <w:rsid w:val="00C92F30"/>
    <w:rsid w:val="00C93133"/>
    <w:rsid w:val="00C938C4"/>
    <w:rsid w:val="00C94E18"/>
    <w:rsid w:val="00C95F41"/>
    <w:rsid w:val="00C95F8C"/>
    <w:rsid w:val="00C96A95"/>
    <w:rsid w:val="00CA0143"/>
    <w:rsid w:val="00CA034A"/>
    <w:rsid w:val="00CA066A"/>
    <w:rsid w:val="00CA1222"/>
    <w:rsid w:val="00CA17DC"/>
    <w:rsid w:val="00CA1F73"/>
    <w:rsid w:val="00CA1F7D"/>
    <w:rsid w:val="00CA2088"/>
    <w:rsid w:val="00CA346F"/>
    <w:rsid w:val="00CA38C6"/>
    <w:rsid w:val="00CA3E95"/>
    <w:rsid w:val="00CA4CC4"/>
    <w:rsid w:val="00CA4F12"/>
    <w:rsid w:val="00CA50D1"/>
    <w:rsid w:val="00CA625E"/>
    <w:rsid w:val="00CA6D80"/>
    <w:rsid w:val="00CA7EF9"/>
    <w:rsid w:val="00CB0A89"/>
    <w:rsid w:val="00CB120A"/>
    <w:rsid w:val="00CB2376"/>
    <w:rsid w:val="00CB40ED"/>
    <w:rsid w:val="00CB417C"/>
    <w:rsid w:val="00CB45D3"/>
    <w:rsid w:val="00CB4CBA"/>
    <w:rsid w:val="00CB5734"/>
    <w:rsid w:val="00CB63F3"/>
    <w:rsid w:val="00CB73BA"/>
    <w:rsid w:val="00CB7D44"/>
    <w:rsid w:val="00CB7F07"/>
    <w:rsid w:val="00CC05FA"/>
    <w:rsid w:val="00CC06D0"/>
    <w:rsid w:val="00CC0DF8"/>
    <w:rsid w:val="00CC13B3"/>
    <w:rsid w:val="00CC21C8"/>
    <w:rsid w:val="00CC2FDB"/>
    <w:rsid w:val="00CC3E89"/>
    <w:rsid w:val="00CC4962"/>
    <w:rsid w:val="00CC4AA7"/>
    <w:rsid w:val="00CC576F"/>
    <w:rsid w:val="00CC5CCC"/>
    <w:rsid w:val="00CC61F2"/>
    <w:rsid w:val="00CC6A9F"/>
    <w:rsid w:val="00CC7654"/>
    <w:rsid w:val="00CC7F81"/>
    <w:rsid w:val="00CD012F"/>
    <w:rsid w:val="00CD0D23"/>
    <w:rsid w:val="00CD182F"/>
    <w:rsid w:val="00CD2875"/>
    <w:rsid w:val="00CD52D4"/>
    <w:rsid w:val="00CD5AB0"/>
    <w:rsid w:val="00CD6DFE"/>
    <w:rsid w:val="00CE08BD"/>
    <w:rsid w:val="00CE0D8B"/>
    <w:rsid w:val="00CE168F"/>
    <w:rsid w:val="00CE2F51"/>
    <w:rsid w:val="00CE3C30"/>
    <w:rsid w:val="00CE404A"/>
    <w:rsid w:val="00CE4535"/>
    <w:rsid w:val="00CE48F7"/>
    <w:rsid w:val="00CE5217"/>
    <w:rsid w:val="00CE69D8"/>
    <w:rsid w:val="00CE7861"/>
    <w:rsid w:val="00CF1B53"/>
    <w:rsid w:val="00CF1FD1"/>
    <w:rsid w:val="00CF2CB3"/>
    <w:rsid w:val="00CF35CF"/>
    <w:rsid w:val="00CF3ADD"/>
    <w:rsid w:val="00CF432D"/>
    <w:rsid w:val="00CF5296"/>
    <w:rsid w:val="00CF6EBB"/>
    <w:rsid w:val="00D000B3"/>
    <w:rsid w:val="00D00B43"/>
    <w:rsid w:val="00D00F2F"/>
    <w:rsid w:val="00D01070"/>
    <w:rsid w:val="00D01883"/>
    <w:rsid w:val="00D02F89"/>
    <w:rsid w:val="00D044AD"/>
    <w:rsid w:val="00D04BC5"/>
    <w:rsid w:val="00D054AC"/>
    <w:rsid w:val="00D05684"/>
    <w:rsid w:val="00D065A7"/>
    <w:rsid w:val="00D079B3"/>
    <w:rsid w:val="00D07F11"/>
    <w:rsid w:val="00D101B7"/>
    <w:rsid w:val="00D10324"/>
    <w:rsid w:val="00D11EFF"/>
    <w:rsid w:val="00D1266A"/>
    <w:rsid w:val="00D1342C"/>
    <w:rsid w:val="00D15EE8"/>
    <w:rsid w:val="00D22CAD"/>
    <w:rsid w:val="00D22E07"/>
    <w:rsid w:val="00D230C8"/>
    <w:rsid w:val="00D2363C"/>
    <w:rsid w:val="00D252D9"/>
    <w:rsid w:val="00D2530F"/>
    <w:rsid w:val="00D26CF9"/>
    <w:rsid w:val="00D2782B"/>
    <w:rsid w:val="00D300E5"/>
    <w:rsid w:val="00D3160D"/>
    <w:rsid w:val="00D31C26"/>
    <w:rsid w:val="00D323D2"/>
    <w:rsid w:val="00D32432"/>
    <w:rsid w:val="00D32D4B"/>
    <w:rsid w:val="00D33026"/>
    <w:rsid w:val="00D33937"/>
    <w:rsid w:val="00D341DD"/>
    <w:rsid w:val="00D36FCC"/>
    <w:rsid w:val="00D36FCE"/>
    <w:rsid w:val="00D4075E"/>
    <w:rsid w:val="00D426DC"/>
    <w:rsid w:val="00D42828"/>
    <w:rsid w:val="00D42932"/>
    <w:rsid w:val="00D43A58"/>
    <w:rsid w:val="00D43ECE"/>
    <w:rsid w:val="00D458C9"/>
    <w:rsid w:val="00D4626C"/>
    <w:rsid w:val="00D47970"/>
    <w:rsid w:val="00D47DFE"/>
    <w:rsid w:val="00D47EFD"/>
    <w:rsid w:val="00D50173"/>
    <w:rsid w:val="00D50DE2"/>
    <w:rsid w:val="00D5425D"/>
    <w:rsid w:val="00D55CA6"/>
    <w:rsid w:val="00D60159"/>
    <w:rsid w:val="00D622B9"/>
    <w:rsid w:val="00D62739"/>
    <w:rsid w:val="00D63696"/>
    <w:rsid w:val="00D63765"/>
    <w:rsid w:val="00D655BD"/>
    <w:rsid w:val="00D66621"/>
    <w:rsid w:val="00D67618"/>
    <w:rsid w:val="00D67649"/>
    <w:rsid w:val="00D67A1A"/>
    <w:rsid w:val="00D70369"/>
    <w:rsid w:val="00D708D5"/>
    <w:rsid w:val="00D70CC3"/>
    <w:rsid w:val="00D7166F"/>
    <w:rsid w:val="00D73519"/>
    <w:rsid w:val="00D73DC8"/>
    <w:rsid w:val="00D7471E"/>
    <w:rsid w:val="00D76929"/>
    <w:rsid w:val="00D8377B"/>
    <w:rsid w:val="00D83FD5"/>
    <w:rsid w:val="00D85C9C"/>
    <w:rsid w:val="00D863A9"/>
    <w:rsid w:val="00D86BDE"/>
    <w:rsid w:val="00D8796C"/>
    <w:rsid w:val="00D87F64"/>
    <w:rsid w:val="00D906F1"/>
    <w:rsid w:val="00D90EED"/>
    <w:rsid w:val="00D9165D"/>
    <w:rsid w:val="00D921D9"/>
    <w:rsid w:val="00D925DB"/>
    <w:rsid w:val="00D9306D"/>
    <w:rsid w:val="00D94E2B"/>
    <w:rsid w:val="00D9608F"/>
    <w:rsid w:val="00D9709F"/>
    <w:rsid w:val="00D97FF0"/>
    <w:rsid w:val="00DA1B5A"/>
    <w:rsid w:val="00DA1F74"/>
    <w:rsid w:val="00DA2ECB"/>
    <w:rsid w:val="00DA2EF9"/>
    <w:rsid w:val="00DA2F86"/>
    <w:rsid w:val="00DA3756"/>
    <w:rsid w:val="00DA4505"/>
    <w:rsid w:val="00DA57E4"/>
    <w:rsid w:val="00DA5988"/>
    <w:rsid w:val="00DA63B7"/>
    <w:rsid w:val="00DA67B8"/>
    <w:rsid w:val="00DA726D"/>
    <w:rsid w:val="00DB09BE"/>
    <w:rsid w:val="00DB1727"/>
    <w:rsid w:val="00DB1E9F"/>
    <w:rsid w:val="00DB2C5A"/>
    <w:rsid w:val="00DB3756"/>
    <w:rsid w:val="00DB381F"/>
    <w:rsid w:val="00DB449C"/>
    <w:rsid w:val="00DB5160"/>
    <w:rsid w:val="00DB5C0E"/>
    <w:rsid w:val="00DB618D"/>
    <w:rsid w:val="00DB69C0"/>
    <w:rsid w:val="00DB76A1"/>
    <w:rsid w:val="00DB77E9"/>
    <w:rsid w:val="00DB7B90"/>
    <w:rsid w:val="00DC0988"/>
    <w:rsid w:val="00DC09E1"/>
    <w:rsid w:val="00DC0B8F"/>
    <w:rsid w:val="00DC1B09"/>
    <w:rsid w:val="00DC23E1"/>
    <w:rsid w:val="00DC36A8"/>
    <w:rsid w:val="00DC4E06"/>
    <w:rsid w:val="00DC546F"/>
    <w:rsid w:val="00DC6820"/>
    <w:rsid w:val="00DD0D63"/>
    <w:rsid w:val="00DD1456"/>
    <w:rsid w:val="00DD2039"/>
    <w:rsid w:val="00DD27DC"/>
    <w:rsid w:val="00DD36B2"/>
    <w:rsid w:val="00DD458D"/>
    <w:rsid w:val="00DD49EF"/>
    <w:rsid w:val="00DD523D"/>
    <w:rsid w:val="00DD534C"/>
    <w:rsid w:val="00DD5544"/>
    <w:rsid w:val="00DD5715"/>
    <w:rsid w:val="00DD5F56"/>
    <w:rsid w:val="00DD68B5"/>
    <w:rsid w:val="00DD7B42"/>
    <w:rsid w:val="00DE0216"/>
    <w:rsid w:val="00DE0DDC"/>
    <w:rsid w:val="00DE10C6"/>
    <w:rsid w:val="00DE1EA7"/>
    <w:rsid w:val="00DE4FAF"/>
    <w:rsid w:val="00DE511E"/>
    <w:rsid w:val="00DE53E0"/>
    <w:rsid w:val="00DE56DC"/>
    <w:rsid w:val="00DE608D"/>
    <w:rsid w:val="00DE71C2"/>
    <w:rsid w:val="00DF019F"/>
    <w:rsid w:val="00DF05FF"/>
    <w:rsid w:val="00DF113D"/>
    <w:rsid w:val="00DF277D"/>
    <w:rsid w:val="00DF2BFF"/>
    <w:rsid w:val="00DF4005"/>
    <w:rsid w:val="00DF63D7"/>
    <w:rsid w:val="00DF70FE"/>
    <w:rsid w:val="00E00EB2"/>
    <w:rsid w:val="00E025D6"/>
    <w:rsid w:val="00E032FA"/>
    <w:rsid w:val="00E0420C"/>
    <w:rsid w:val="00E04498"/>
    <w:rsid w:val="00E05750"/>
    <w:rsid w:val="00E059A4"/>
    <w:rsid w:val="00E06B4E"/>
    <w:rsid w:val="00E06F9F"/>
    <w:rsid w:val="00E07001"/>
    <w:rsid w:val="00E07105"/>
    <w:rsid w:val="00E11202"/>
    <w:rsid w:val="00E1163A"/>
    <w:rsid w:val="00E13046"/>
    <w:rsid w:val="00E1438A"/>
    <w:rsid w:val="00E14E96"/>
    <w:rsid w:val="00E153D6"/>
    <w:rsid w:val="00E17399"/>
    <w:rsid w:val="00E17852"/>
    <w:rsid w:val="00E17A82"/>
    <w:rsid w:val="00E20569"/>
    <w:rsid w:val="00E20BFA"/>
    <w:rsid w:val="00E210A5"/>
    <w:rsid w:val="00E22852"/>
    <w:rsid w:val="00E22C7E"/>
    <w:rsid w:val="00E23BD5"/>
    <w:rsid w:val="00E23E81"/>
    <w:rsid w:val="00E2582F"/>
    <w:rsid w:val="00E25A5A"/>
    <w:rsid w:val="00E25B88"/>
    <w:rsid w:val="00E25D15"/>
    <w:rsid w:val="00E26CF5"/>
    <w:rsid w:val="00E27D43"/>
    <w:rsid w:val="00E3031F"/>
    <w:rsid w:val="00E323CE"/>
    <w:rsid w:val="00E32906"/>
    <w:rsid w:val="00E33CE6"/>
    <w:rsid w:val="00E364F8"/>
    <w:rsid w:val="00E36BA2"/>
    <w:rsid w:val="00E36CF3"/>
    <w:rsid w:val="00E37282"/>
    <w:rsid w:val="00E37F93"/>
    <w:rsid w:val="00E40652"/>
    <w:rsid w:val="00E40DDE"/>
    <w:rsid w:val="00E41561"/>
    <w:rsid w:val="00E41B47"/>
    <w:rsid w:val="00E422F5"/>
    <w:rsid w:val="00E42CDB"/>
    <w:rsid w:val="00E42D0B"/>
    <w:rsid w:val="00E43EE6"/>
    <w:rsid w:val="00E45599"/>
    <w:rsid w:val="00E456F9"/>
    <w:rsid w:val="00E45A1B"/>
    <w:rsid w:val="00E45FF8"/>
    <w:rsid w:val="00E468DD"/>
    <w:rsid w:val="00E4784B"/>
    <w:rsid w:val="00E47E6C"/>
    <w:rsid w:val="00E51F6B"/>
    <w:rsid w:val="00E53D10"/>
    <w:rsid w:val="00E547A7"/>
    <w:rsid w:val="00E54DEA"/>
    <w:rsid w:val="00E54FBC"/>
    <w:rsid w:val="00E55B0B"/>
    <w:rsid w:val="00E57DB2"/>
    <w:rsid w:val="00E606C3"/>
    <w:rsid w:val="00E60EB0"/>
    <w:rsid w:val="00E60FAF"/>
    <w:rsid w:val="00E6189E"/>
    <w:rsid w:val="00E6268F"/>
    <w:rsid w:val="00E63444"/>
    <w:rsid w:val="00E63546"/>
    <w:rsid w:val="00E6680D"/>
    <w:rsid w:val="00E679A8"/>
    <w:rsid w:val="00E67B6B"/>
    <w:rsid w:val="00E7081F"/>
    <w:rsid w:val="00E71078"/>
    <w:rsid w:val="00E717AF"/>
    <w:rsid w:val="00E725AE"/>
    <w:rsid w:val="00E72E3E"/>
    <w:rsid w:val="00E738AF"/>
    <w:rsid w:val="00E7431C"/>
    <w:rsid w:val="00E74E73"/>
    <w:rsid w:val="00E74EFF"/>
    <w:rsid w:val="00E767AA"/>
    <w:rsid w:val="00E76DBD"/>
    <w:rsid w:val="00E777A4"/>
    <w:rsid w:val="00E809DD"/>
    <w:rsid w:val="00E80BFD"/>
    <w:rsid w:val="00E81958"/>
    <w:rsid w:val="00E81C55"/>
    <w:rsid w:val="00E82518"/>
    <w:rsid w:val="00E845A0"/>
    <w:rsid w:val="00E855ED"/>
    <w:rsid w:val="00E90C86"/>
    <w:rsid w:val="00E90D39"/>
    <w:rsid w:val="00E91436"/>
    <w:rsid w:val="00E918C0"/>
    <w:rsid w:val="00E93E1C"/>
    <w:rsid w:val="00E94600"/>
    <w:rsid w:val="00E949A4"/>
    <w:rsid w:val="00E96289"/>
    <w:rsid w:val="00E96A3A"/>
    <w:rsid w:val="00E96B67"/>
    <w:rsid w:val="00E976B6"/>
    <w:rsid w:val="00EA1787"/>
    <w:rsid w:val="00EA23EB"/>
    <w:rsid w:val="00EA2533"/>
    <w:rsid w:val="00EA38BD"/>
    <w:rsid w:val="00EA50AE"/>
    <w:rsid w:val="00EA510F"/>
    <w:rsid w:val="00EA589B"/>
    <w:rsid w:val="00EA5D10"/>
    <w:rsid w:val="00EA6F2E"/>
    <w:rsid w:val="00EA7BC1"/>
    <w:rsid w:val="00EA7D67"/>
    <w:rsid w:val="00EB1BCB"/>
    <w:rsid w:val="00EB3F86"/>
    <w:rsid w:val="00EB4800"/>
    <w:rsid w:val="00EB5AAC"/>
    <w:rsid w:val="00EB6D6E"/>
    <w:rsid w:val="00EB7D62"/>
    <w:rsid w:val="00EC11F0"/>
    <w:rsid w:val="00EC1813"/>
    <w:rsid w:val="00EC1823"/>
    <w:rsid w:val="00EC305C"/>
    <w:rsid w:val="00EC4640"/>
    <w:rsid w:val="00EC4A7F"/>
    <w:rsid w:val="00EC4AD5"/>
    <w:rsid w:val="00EC52FC"/>
    <w:rsid w:val="00EC7D4D"/>
    <w:rsid w:val="00ED0401"/>
    <w:rsid w:val="00ED091F"/>
    <w:rsid w:val="00ED17AB"/>
    <w:rsid w:val="00ED2499"/>
    <w:rsid w:val="00ED3872"/>
    <w:rsid w:val="00ED3F76"/>
    <w:rsid w:val="00ED521A"/>
    <w:rsid w:val="00ED53B9"/>
    <w:rsid w:val="00ED6BB6"/>
    <w:rsid w:val="00ED6F9F"/>
    <w:rsid w:val="00ED6FA2"/>
    <w:rsid w:val="00EE08EF"/>
    <w:rsid w:val="00EE325E"/>
    <w:rsid w:val="00EE36EF"/>
    <w:rsid w:val="00EE3D80"/>
    <w:rsid w:val="00EE41C0"/>
    <w:rsid w:val="00EE4602"/>
    <w:rsid w:val="00EE4A4B"/>
    <w:rsid w:val="00EE6125"/>
    <w:rsid w:val="00EE6389"/>
    <w:rsid w:val="00EE6538"/>
    <w:rsid w:val="00EE6E9A"/>
    <w:rsid w:val="00EE6FD2"/>
    <w:rsid w:val="00EE7587"/>
    <w:rsid w:val="00EF06D6"/>
    <w:rsid w:val="00EF0FB6"/>
    <w:rsid w:val="00EF1028"/>
    <w:rsid w:val="00EF26E8"/>
    <w:rsid w:val="00EF2A15"/>
    <w:rsid w:val="00EF2DC9"/>
    <w:rsid w:val="00EF2F3C"/>
    <w:rsid w:val="00EF3198"/>
    <w:rsid w:val="00EF4C61"/>
    <w:rsid w:val="00EF4E8E"/>
    <w:rsid w:val="00EF6654"/>
    <w:rsid w:val="00EF6CAB"/>
    <w:rsid w:val="00F00186"/>
    <w:rsid w:val="00F022A9"/>
    <w:rsid w:val="00F02772"/>
    <w:rsid w:val="00F03774"/>
    <w:rsid w:val="00F03B76"/>
    <w:rsid w:val="00F050B2"/>
    <w:rsid w:val="00F065F3"/>
    <w:rsid w:val="00F07413"/>
    <w:rsid w:val="00F07460"/>
    <w:rsid w:val="00F0746C"/>
    <w:rsid w:val="00F07E9C"/>
    <w:rsid w:val="00F07FF2"/>
    <w:rsid w:val="00F10B37"/>
    <w:rsid w:val="00F13391"/>
    <w:rsid w:val="00F13C17"/>
    <w:rsid w:val="00F13F25"/>
    <w:rsid w:val="00F148AF"/>
    <w:rsid w:val="00F1529B"/>
    <w:rsid w:val="00F15AA9"/>
    <w:rsid w:val="00F15D2A"/>
    <w:rsid w:val="00F160E2"/>
    <w:rsid w:val="00F16982"/>
    <w:rsid w:val="00F20293"/>
    <w:rsid w:val="00F206CE"/>
    <w:rsid w:val="00F20751"/>
    <w:rsid w:val="00F216EF"/>
    <w:rsid w:val="00F21F6F"/>
    <w:rsid w:val="00F2364E"/>
    <w:rsid w:val="00F255A5"/>
    <w:rsid w:val="00F2564E"/>
    <w:rsid w:val="00F259BF"/>
    <w:rsid w:val="00F26753"/>
    <w:rsid w:val="00F26C98"/>
    <w:rsid w:val="00F276F0"/>
    <w:rsid w:val="00F27F96"/>
    <w:rsid w:val="00F27FE3"/>
    <w:rsid w:val="00F3008F"/>
    <w:rsid w:val="00F300EA"/>
    <w:rsid w:val="00F3041B"/>
    <w:rsid w:val="00F30478"/>
    <w:rsid w:val="00F30B83"/>
    <w:rsid w:val="00F314E8"/>
    <w:rsid w:val="00F31BEC"/>
    <w:rsid w:val="00F33DDC"/>
    <w:rsid w:val="00F352D0"/>
    <w:rsid w:val="00F3557D"/>
    <w:rsid w:val="00F36359"/>
    <w:rsid w:val="00F3745A"/>
    <w:rsid w:val="00F375A8"/>
    <w:rsid w:val="00F37EF9"/>
    <w:rsid w:val="00F37F14"/>
    <w:rsid w:val="00F4007E"/>
    <w:rsid w:val="00F404C7"/>
    <w:rsid w:val="00F41327"/>
    <w:rsid w:val="00F414E9"/>
    <w:rsid w:val="00F41CAD"/>
    <w:rsid w:val="00F4249C"/>
    <w:rsid w:val="00F4263D"/>
    <w:rsid w:val="00F45A2A"/>
    <w:rsid w:val="00F4625D"/>
    <w:rsid w:val="00F4789B"/>
    <w:rsid w:val="00F503A3"/>
    <w:rsid w:val="00F50CCB"/>
    <w:rsid w:val="00F50D39"/>
    <w:rsid w:val="00F5122A"/>
    <w:rsid w:val="00F513B5"/>
    <w:rsid w:val="00F516F4"/>
    <w:rsid w:val="00F518D9"/>
    <w:rsid w:val="00F520E1"/>
    <w:rsid w:val="00F524AE"/>
    <w:rsid w:val="00F55DEE"/>
    <w:rsid w:val="00F5655B"/>
    <w:rsid w:val="00F565E3"/>
    <w:rsid w:val="00F56929"/>
    <w:rsid w:val="00F57F38"/>
    <w:rsid w:val="00F6020D"/>
    <w:rsid w:val="00F61EAC"/>
    <w:rsid w:val="00F623C5"/>
    <w:rsid w:val="00F6294B"/>
    <w:rsid w:val="00F63C4E"/>
    <w:rsid w:val="00F63FA3"/>
    <w:rsid w:val="00F659D3"/>
    <w:rsid w:val="00F665D4"/>
    <w:rsid w:val="00F66C15"/>
    <w:rsid w:val="00F66D81"/>
    <w:rsid w:val="00F67986"/>
    <w:rsid w:val="00F67E49"/>
    <w:rsid w:val="00F71170"/>
    <w:rsid w:val="00F71745"/>
    <w:rsid w:val="00F723BB"/>
    <w:rsid w:val="00F73807"/>
    <w:rsid w:val="00F73E0B"/>
    <w:rsid w:val="00F74348"/>
    <w:rsid w:val="00F74CC6"/>
    <w:rsid w:val="00F7618D"/>
    <w:rsid w:val="00F76AE9"/>
    <w:rsid w:val="00F76C75"/>
    <w:rsid w:val="00F76EC9"/>
    <w:rsid w:val="00F77C92"/>
    <w:rsid w:val="00F833FC"/>
    <w:rsid w:val="00F8369C"/>
    <w:rsid w:val="00F83708"/>
    <w:rsid w:val="00F83D6F"/>
    <w:rsid w:val="00F84F29"/>
    <w:rsid w:val="00F865C5"/>
    <w:rsid w:val="00F867C7"/>
    <w:rsid w:val="00F86AFC"/>
    <w:rsid w:val="00F86BA8"/>
    <w:rsid w:val="00F87593"/>
    <w:rsid w:val="00F879F9"/>
    <w:rsid w:val="00F87B27"/>
    <w:rsid w:val="00F9006E"/>
    <w:rsid w:val="00F9027B"/>
    <w:rsid w:val="00F931FA"/>
    <w:rsid w:val="00F9464C"/>
    <w:rsid w:val="00F948B0"/>
    <w:rsid w:val="00F94950"/>
    <w:rsid w:val="00F95153"/>
    <w:rsid w:val="00F97AEC"/>
    <w:rsid w:val="00FA1277"/>
    <w:rsid w:val="00FA1657"/>
    <w:rsid w:val="00FA3738"/>
    <w:rsid w:val="00FA655C"/>
    <w:rsid w:val="00FB073E"/>
    <w:rsid w:val="00FB0C99"/>
    <w:rsid w:val="00FB2731"/>
    <w:rsid w:val="00FB29E6"/>
    <w:rsid w:val="00FB2E86"/>
    <w:rsid w:val="00FB3A2C"/>
    <w:rsid w:val="00FB420A"/>
    <w:rsid w:val="00FB4974"/>
    <w:rsid w:val="00FB4A09"/>
    <w:rsid w:val="00FB4E73"/>
    <w:rsid w:val="00FB51A6"/>
    <w:rsid w:val="00FB726D"/>
    <w:rsid w:val="00FB7390"/>
    <w:rsid w:val="00FC008B"/>
    <w:rsid w:val="00FC2E77"/>
    <w:rsid w:val="00FC3C0D"/>
    <w:rsid w:val="00FC4CC6"/>
    <w:rsid w:val="00FC594D"/>
    <w:rsid w:val="00FC6463"/>
    <w:rsid w:val="00FC6B14"/>
    <w:rsid w:val="00FC741E"/>
    <w:rsid w:val="00FC7B76"/>
    <w:rsid w:val="00FC7DEB"/>
    <w:rsid w:val="00FD048A"/>
    <w:rsid w:val="00FD087E"/>
    <w:rsid w:val="00FD1BBB"/>
    <w:rsid w:val="00FD28C1"/>
    <w:rsid w:val="00FD3783"/>
    <w:rsid w:val="00FD39CC"/>
    <w:rsid w:val="00FD4FC2"/>
    <w:rsid w:val="00FD50C0"/>
    <w:rsid w:val="00FD5B4C"/>
    <w:rsid w:val="00FD6F0D"/>
    <w:rsid w:val="00FD7085"/>
    <w:rsid w:val="00FD74AB"/>
    <w:rsid w:val="00FD7C1B"/>
    <w:rsid w:val="00FD7C3B"/>
    <w:rsid w:val="00FE09D7"/>
    <w:rsid w:val="00FE2101"/>
    <w:rsid w:val="00FE2813"/>
    <w:rsid w:val="00FE3222"/>
    <w:rsid w:val="00FE3AA5"/>
    <w:rsid w:val="00FE3AF1"/>
    <w:rsid w:val="00FE43D5"/>
    <w:rsid w:val="00FE5386"/>
    <w:rsid w:val="00FE53C6"/>
    <w:rsid w:val="00FE7446"/>
    <w:rsid w:val="00FE7FCA"/>
    <w:rsid w:val="00FF033E"/>
    <w:rsid w:val="00FF288E"/>
    <w:rsid w:val="00FF2E25"/>
    <w:rsid w:val="00FF304A"/>
    <w:rsid w:val="00FF3F0C"/>
    <w:rsid w:val="00FF47D6"/>
    <w:rsid w:val="00FF485A"/>
    <w:rsid w:val="00FF549F"/>
    <w:rsid w:val="00FF5B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C30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rsid w:val="00ED6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uiPriority w:val="9"/>
    <w:unhideWhenUsed/>
    <w:qFormat/>
    <w:rsid w:val="00CD01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1"/>
    <w:next w:val="a1"/>
    <w:link w:val="31"/>
    <w:uiPriority w:val="9"/>
    <w:unhideWhenUsed/>
    <w:qFormat/>
    <w:rsid w:val="005D30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1"/>
    <w:next w:val="a1"/>
    <w:link w:val="40"/>
    <w:uiPriority w:val="9"/>
    <w:unhideWhenUsed/>
    <w:qFormat/>
    <w:rsid w:val="00D3393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EE6FD2"/>
    <w:pPr>
      <w:keepNext/>
      <w:keepLines/>
      <w:spacing w:before="40" w:after="0" w:line="240" w:lineRule="auto"/>
      <w:outlineLvl w:val="4"/>
    </w:pPr>
    <w:rPr>
      <w:rFonts w:asciiTheme="majorHAnsi" w:eastAsiaTheme="majorEastAsia" w:hAnsiTheme="majorHAnsi" w:cstheme="majorBidi"/>
      <w:i/>
      <w:iCs/>
      <w:color w:val="F79646" w:themeColor="accent6"/>
      <w:lang w:eastAsia="ru-RU"/>
    </w:rPr>
  </w:style>
  <w:style w:type="paragraph" w:styleId="6">
    <w:name w:val="heading 6"/>
    <w:basedOn w:val="a1"/>
    <w:next w:val="a1"/>
    <w:link w:val="60"/>
    <w:uiPriority w:val="9"/>
    <w:semiHidden/>
    <w:unhideWhenUsed/>
    <w:qFormat/>
    <w:rsid w:val="00EE6FD2"/>
    <w:pPr>
      <w:keepNext/>
      <w:keepLines/>
      <w:spacing w:before="40" w:after="0" w:line="240" w:lineRule="auto"/>
      <w:outlineLvl w:val="5"/>
    </w:pPr>
    <w:rPr>
      <w:rFonts w:asciiTheme="majorHAnsi" w:eastAsiaTheme="majorEastAsia" w:hAnsiTheme="majorHAnsi" w:cstheme="majorBidi"/>
      <w:color w:val="F79646" w:themeColor="accent6"/>
      <w:sz w:val="24"/>
      <w:szCs w:val="24"/>
      <w:lang w:eastAsia="ru-RU"/>
    </w:rPr>
  </w:style>
  <w:style w:type="paragraph" w:styleId="7">
    <w:name w:val="heading 7"/>
    <w:basedOn w:val="a1"/>
    <w:next w:val="a1"/>
    <w:link w:val="70"/>
    <w:uiPriority w:val="9"/>
    <w:semiHidden/>
    <w:unhideWhenUsed/>
    <w:qFormat/>
    <w:rsid w:val="00EE6FD2"/>
    <w:pPr>
      <w:keepNext/>
      <w:keepLines/>
      <w:spacing w:before="40" w:after="0" w:line="240" w:lineRule="auto"/>
      <w:outlineLvl w:val="6"/>
    </w:pPr>
    <w:rPr>
      <w:rFonts w:asciiTheme="majorHAnsi" w:eastAsiaTheme="majorEastAsia" w:hAnsiTheme="majorHAnsi" w:cstheme="majorBidi"/>
      <w:b/>
      <w:bCs/>
      <w:color w:val="F79646" w:themeColor="accent6"/>
      <w:sz w:val="24"/>
      <w:szCs w:val="24"/>
      <w:lang w:eastAsia="ru-RU"/>
    </w:rPr>
  </w:style>
  <w:style w:type="paragraph" w:styleId="8">
    <w:name w:val="heading 8"/>
    <w:basedOn w:val="a1"/>
    <w:next w:val="a1"/>
    <w:link w:val="80"/>
    <w:uiPriority w:val="9"/>
    <w:semiHidden/>
    <w:unhideWhenUsed/>
    <w:qFormat/>
    <w:rsid w:val="00EE6FD2"/>
    <w:pPr>
      <w:keepNext/>
      <w:keepLines/>
      <w:spacing w:before="40" w:after="0" w:line="240" w:lineRule="auto"/>
      <w:outlineLvl w:val="7"/>
    </w:pPr>
    <w:rPr>
      <w:rFonts w:asciiTheme="majorHAnsi" w:eastAsiaTheme="majorEastAsia" w:hAnsiTheme="majorHAnsi" w:cstheme="majorBidi"/>
      <w:b/>
      <w:bCs/>
      <w:i/>
      <w:iCs/>
      <w:color w:val="F79646" w:themeColor="accent6"/>
      <w:sz w:val="20"/>
      <w:szCs w:val="20"/>
      <w:lang w:eastAsia="ru-RU"/>
    </w:rPr>
  </w:style>
  <w:style w:type="paragraph" w:styleId="9">
    <w:name w:val="heading 9"/>
    <w:basedOn w:val="a1"/>
    <w:next w:val="a1"/>
    <w:link w:val="90"/>
    <w:uiPriority w:val="9"/>
    <w:semiHidden/>
    <w:unhideWhenUsed/>
    <w:qFormat/>
    <w:rsid w:val="00EE6FD2"/>
    <w:pPr>
      <w:keepNext/>
      <w:keepLines/>
      <w:spacing w:before="40" w:after="0" w:line="240" w:lineRule="auto"/>
      <w:outlineLvl w:val="8"/>
    </w:pPr>
    <w:rPr>
      <w:rFonts w:asciiTheme="majorHAnsi" w:eastAsiaTheme="majorEastAsia" w:hAnsiTheme="majorHAnsi" w:cstheme="majorBidi"/>
      <w:i/>
      <w:iCs/>
      <w:color w:val="F79646" w:themeColor="accent6"/>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ED6FA2"/>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aliases w:val="Level 1 - 1 Знак,Заголовок подпукта (1.1.1) Знак,H3 Знак"/>
    <w:basedOn w:val="a2"/>
    <w:link w:val="30"/>
    <w:uiPriority w:val="9"/>
    <w:rsid w:val="005D306D"/>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2"/>
    <w:link w:val="4"/>
    <w:uiPriority w:val="9"/>
    <w:rsid w:val="00D33937"/>
    <w:rPr>
      <w:rFonts w:asciiTheme="majorHAnsi" w:eastAsiaTheme="majorEastAsia" w:hAnsiTheme="majorHAnsi" w:cstheme="majorBidi"/>
      <w:b/>
      <w:bCs/>
      <w:i/>
      <w:iCs/>
      <w:color w:val="4F81BD" w:themeColor="accent1"/>
    </w:rPr>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DA57E4"/>
    <w:pPr>
      <w:ind w:left="720"/>
      <w:contextualSpacing/>
    </w:p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481BE5"/>
  </w:style>
  <w:style w:type="table" w:styleId="a7">
    <w:name w:val="Table Grid"/>
    <w:basedOn w:val="a3"/>
    <w:uiPriority w:val="39"/>
    <w:rsid w:val="00DA5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1"/>
    <w:link w:val="a9"/>
    <w:uiPriority w:val="99"/>
    <w:semiHidden/>
    <w:unhideWhenUsed/>
    <w:rsid w:val="00D906F1"/>
    <w:pPr>
      <w:spacing w:after="0" w:line="240" w:lineRule="auto"/>
    </w:pPr>
    <w:rPr>
      <w:rFonts w:ascii="Segoe UI" w:hAnsi="Segoe UI" w:cs="Segoe UI"/>
      <w:sz w:val="18"/>
      <w:szCs w:val="18"/>
    </w:rPr>
  </w:style>
  <w:style w:type="character" w:customStyle="1" w:styleId="a9">
    <w:name w:val="Текст выноски Знак"/>
    <w:basedOn w:val="a2"/>
    <w:link w:val="a8"/>
    <w:uiPriority w:val="99"/>
    <w:semiHidden/>
    <w:rsid w:val="00D906F1"/>
    <w:rPr>
      <w:rFonts w:ascii="Segoe UI" w:hAnsi="Segoe UI" w:cs="Segoe UI"/>
      <w:sz w:val="18"/>
      <w:szCs w:val="18"/>
    </w:rPr>
  </w:style>
  <w:style w:type="character" w:styleId="aa">
    <w:name w:val="Hyperlink"/>
    <w:basedOn w:val="a2"/>
    <w:uiPriority w:val="99"/>
    <w:unhideWhenUsed/>
    <w:rsid w:val="00207F5A"/>
    <w:rPr>
      <w:color w:val="0000FF" w:themeColor="hyperlink"/>
      <w:u w:val="single"/>
    </w:rPr>
  </w:style>
  <w:style w:type="character" w:customStyle="1" w:styleId="11">
    <w:name w:val="Неразрешенное упоминание1"/>
    <w:basedOn w:val="a2"/>
    <w:uiPriority w:val="99"/>
    <w:semiHidden/>
    <w:unhideWhenUsed/>
    <w:rsid w:val="00207F5A"/>
    <w:rPr>
      <w:color w:val="605E5C"/>
      <w:shd w:val="clear" w:color="auto" w:fill="E1DFDD"/>
    </w:rPr>
  </w:style>
  <w:style w:type="paragraph" w:customStyle="1" w:styleId="ab">
    <w:name w:val="?Текст таблицы"/>
    <w:basedOn w:val="a1"/>
    <w:link w:val="ac"/>
    <w:qFormat/>
    <w:rsid w:val="005D306D"/>
    <w:pPr>
      <w:spacing w:before="20" w:after="20" w:line="240" w:lineRule="auto"/>
    </w:pPr>
    <w:rPr>
      <w:rFonts w:ascii="CharterC" w:eastAsia="Times New Roman" w:hAnsi="CharterC" w:cs="Times New Roman"/>
      <w:i/>
      <w:sz w:val="18"/>
      <w:szCs w:val="24"/>
      <w:lang w:eastAsia="ru-RU"/>
    </w:rPr>
  </w:style>
  <w:style w:type="character" w:customStyle="1" w:styleId="ac">
    <w:name w:val="?Текст таблицы Знак"/>
    <w:link w:val="ab"/>
    <w:rsid w:val="005D306D"/>
    <w:rPr>
      <w:rFonts w:ascii="CharterC" w:eastAsia="Times New Roman" w:hAnsi="CharterC" w:cs="Times New Roman"/>
      <w:i/>
      <w:sz w:val="18"/>
      <w:szCs w:val="24"/>
      <w:lang w:eastAsia="ru-RU"/>
    </w:rPr>
  </w:style>
  <w:style w:type="table" w:customStyle="1" w:styleId="12">
    <w:name w:val="Стиль1"/>
    <w:basedOn w:val="a3"/>
    <w:uiPriority w:val="99"/>
    <w:rsid w:val="005D306D"/>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Tahoma" w:hAnsi="Tahom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21">
    <w:name w:val="?Заголовок2"/>
    <w:basedOn w:val="a1"/>
    <w:link w:val="22"/>
    <w:qFormat/>
    <w:rsid w:val="00356810"/>
    <w:pPr>
      <w:keepNext/>
      <w:spacing w:before="320" w:line="340" w:lineRule="exact"/>
      <w:ind w:left="284"/>
    </w:pPr>
    <w:rPr>
      <w:rFonts w:ascii="CharterC" w:eastAsia="Times New Roman" w:hAnsi="CharterC" w:cs="Times New Roman"/>
      <w:b/>
      <w:i/>
      <w:sz w:val="32"/>
      <w:szCs w:val="24"/>
      <w:lang w:eastAsia="ru-RU"/>
    </w:rPr>
  </w:style>
  <w:style w:type="character" w:customStyle="1" w:styleId="22">
    <w:name w:val="?Заголовок2 Знак"/>
    <w:link w:val="21"/>
    <w:rsid w:val="00356810"/>
    <w:rPr>
      <w:rFonts w:ascii="CharterC" w:eastAsia="Times New Roman" w:hAnsi="CharterC" w:cs="Times New Roman"/>
      <w:b/>
      <w:i/>
      <w:sz w:val="32"/>
      <w:szCs w:val="24"/>
      <w:lang w:eastAsia="ru-RU"/>
    </w:rPr>
  </w:style>
  <w:style w:type="character" w:customStyle="1" w:styleId="23">
    <w:name w:val="Основной текст (2)_"/>
    <w:basedOn w:val="a2"/>
    <w:link w:val="24"/>
    <w:rsid w:val="00AB33F5"/>
    <w:rPr>
      <w:rFonts w:ascii="Times New Roman" w:eastAsia="Times New Roman" w:hAnsi="Times New Roman" w:cs="Times New Roman"/>
      <w:shd w:val="clear" w:color="auto" w:fill="FFFFFF"/>
    </w:rPr>
  </w:style>
  <w:style w:type="paragraph" w:customStyle="1" w:styleId="24">
    <w:name w:val="Основной текст (2)"/>
    <w:basedOn w:val="a1"/>
    <w:link w:val="23"/>
    <w:rsid w:val="00AB33F5"/>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ConsPlusNormal">
    <w:name w:val="ConsPlusNormal"/>
    <w:rsid w:val="00AB33F5"/>
    <w:pPr>
      <w:autoSpaceDE w:val="0"/>
      <w:autoSpaceDN w:val="0"/>
      <w:adjustRightInd w:val="0"/>
      <w:spacing w:after="0" w:line="240" w:lineRule="auto"/>
    </w:pPr>
    <w:rPr>
      <w:rFonts w:ascii="Myriad Pro" w:hAnsi="Myriad Pro" w:cs="Myriad Pro"/>
      <w:sz w:val="26"/>
      <w:szCs w:val="26"/>
    </w:rPr>
  </w:style>
  <w:style w:type="character" w:customStyle="1" w:styleId="28pt">
    <w:name w:val="Основной текст (2) + 8 pt"/>
    <w:basedOn w:val="23"/>
    <w:rsid w:val="00AB33F5"/>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styleId="ad">
    <w:name w:val="annotation text"/>
    <w:basedOn w:val="a1"/>
    <w:link w:val="ae"/>
    <w:uiPriority w:val="99"/>
    <w:unhideWhenUsed/>
    <w:rsid w:val="001A6409"/>
    <w:pPr>
      <w:spacing w:after="200" w:line="240" w:lineRule="auto"/>
    </w:pPr>
    <w:rPr>
      <w:sz w:val="20"/>
      <w:szCs w:val="20"/>
    </w:rPr>
  </w:style>
  <w:style w:type="character" w:customStyle="1" w:styleId="ae">
    <w:name w:val="Текст примечания Знак"/>
    <w:basedOn w:val="a2"/>
    <w:link w:val="ad"/>
    <w:uiPriority w:val="99"/>
    <w:rsid w:val="001A6409"/>
    <w:rPr>
      <w:sz w:val="20"/>
      <w:szCs w:val="20"/>
    </w:rPr>
  </w:style>
  <w:style w:type="character" w:styleId="af">
    <w:name w:val="annotation reference"/>
    <w:basedOn w:val="a2"/>
    <w:uiPriority w:val="99"/>
    <w:semiHidden/>
    <w:unhideWhenUsed/>
    <w:rsid w:val="001A6409"/>
    <w:rPr>
      <w:sz w:val="16"/>
      <w:szCs w:val="16"/>
    </w:rPr>
  </w:style>
  <w:style w:type="paragraph" w:styleId="af0">
    <w:name w:val="Title"/>
    <w:basedOn w:val="a1"/>
    <w:next w:val="a1"/>
    <w:link w:val="af1"/>
    <w:uiPriority w:val="10"/>
    <w:qFormat/>
    <w:rsid w:val="009B30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f1">
    <w:name w:val="Заголовок Знак"/>
    <w:basedOn w:val="a2"/>
    <w:link w:val="af0"/>
    <w:uiPriority w:val="10"/>
    <w:rsid w:val="009B3057"/>
    <w:rPr>
      <w:rFonts w:asciiTheme="majorHAnsi" w:eastAsiaTheme="majorEastAsia" w:hAnsiTheme="majorHAnsi" w:cstheme="majorBidi"/>
      <w:color w:val="17365D" w:themeColor="text2" w:themeShade="BF"/>
      <w:spacing w:val="5"/>
      <w:kern w:val="28"/>
      <w:sz w:val="52"/>
      <w:szCs w:val="52"/>
      <w:lang w:eastAsia="ru-RU"/>
    </w:rPr>
  </w:style>
  <w:style w:type="paragraph" w:styleId="af2">
    <w:name w:val="Subtitle"/>
    <w:basedOn w:val="a1"/>
    <w:next w:val="a1"/>
    <w:link w:val="af3"/>
    <w:uiPriority w:val="11"/>
    <w:qFormat/>
    <w:rsid w:val="009B3057"/>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ru-RU"/>
    </w:rPr>
  </w:style>
  <w:style w:type="character" w:customStyle="1" w:styleId="af3">
    <w:name w:val="Подзаголовок Знак"/>
    <w:basedOn w:val="a2"/>
    <w:link w:val="af2"/>
    <w:uiPriority w:val="11"/>
    <w:rsid w:val="009B3057"/>
    <w:rPr>
      <w:rFonts w:asciiTheme="majorHAnsi" w:eastAsiaTheme="majorEastAsia" w:hAnsiTheme="majorHAnsi" w:cstheme="majorBidi"/>
      <w:i/>
      <w:iCs/>
      <w:color w:val="4F81BD" w:themeColor="accent1"/>
      <w:spacing w:val="15"/>
      <w:sz w:val="24"/>
      <w:szCs w:val="24"/>
      <w:lang w:eastAsia="ru-RU"/>
    </w:rPr>
  </w:style>
  <w:style w:type="paragraph" w:styleId="af4">
    <w:name w:val="header"/>
    <w:basedOn w:val="a1"/>
    <w:link w:val="af5"/>
    <w:uiPriority w:val="99"/>
    <w:unhideWhenUsed/>
    <w:rsid w:val="00ED6FA2"/>
    <w:pPr>
      <w:tabs>
        <w:tab w:val="center" w:pos="4677"/>
        <w:tab w:val="right" w:pos="9355"/>
      </w:tabs>
      <w:spacing w:after="0" w:line="240" w:lineRule="auto"/>
    </w:pPr>
  </w:style>
  <w:style w:type="character" w:customStyle="1" w:styleId="af5">
    <w:name w:val="Верхний колонтитул Знак"/>
    <w:basedOn w:val="a2"/>
    <w:link w:val="af4"/>
    <w:uiPriority w:val="99"/>
    <w:rsid w:val="00ED6FA2"/>
  </w:style>
  <w:style w:type="paragraph" w:styleId="af6">
    <w:name w:val="footer"/>
    <w:basedOn w:val="a1"/>
    <w:link w:val="af7"/>
    <w:uiPriority w:val="99"/>
    <w:unhideWhenUsed/>
    <w:rsid w:val="00ED6FA2"/>
    <w:pPr>
      <w:tabs>
        <w:tab w:val="center" w:pos="4677"/>
        <w:tab w:val="right" w:pos="9355"/>
      </w:tabs>
      <w:spacing w:after="0" w:line="240" w:lineRule="auto"/>
    </w:pPr>
  </w:style>
  <w:style w:type="character" w:customStyle="1" w:styleId="af7">
    <w:name w:val="Нижний колонтитул Знак"/>
    <w:basedOn w:val="a2"/>
    <w:link w:val="af6"/>
    <w:uiPriority w:val="99"/>
    <w:rsid w:val="00ED6FA2"/>
  </w:style>
  <w:style w:type="paragraph" w:styleId="af8">
    <w:name w:val="Intense Quote"/>
    <w:basedOn w:val="a1"/>
    <w:next w:val="a1"/>
    <w:link w:val="af9"/>
    <w:uiPriority w:val="30"/>
    <w:qFormat/>
    <w:rsid w:val="00ED6FA2"/>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ED6FA2"/>
    <w:rPr>
      <w:b/>
      <w:bCs/>
      <w:i/>
      <w:iCs/>
      <w:color w:val="4F81BD" w:themeColor="accent1"/>
    </w:rPr>
  </w:style>
  <w:style w:type="paragraph" w:styleId="afa">
    <w:name w:val="TOC Heading"/>
    <w:basedOn w:val="1"/>
    <w:next w:val="a1"/>
    <w:uiPriority w:val="39"/>
    <w:unhideWhenUsed/>
    <w:qFormat/>
    <w:rsid w:val="00ED6FA2"/>
    <w:pPr>
      <w:spacing w:line="276" w:lineRule="auto"/>
      <w:outlineLvl w:val="9"/>
    </w:pPr>
    <w:rPr>
      <w:lang w:eastAsia="ru-RU"/>
    </w:rPr>
  </w:style>
  <w:style w:type="paragraph" w:styleId="32">
    <w:name w:val="toc 3"/>
    <w:basedOn w:val="a1"/>
    <w:next w:val="a1"/>
    <w:autoRedefine/>
    <w:uiPriority w:val="39"/>
    <w:unhideWhenUsed/>
    <w:rsid w:val="00ED6FA2"/>
    <w:pPr>
      <w:spacing w:after="100"/>
      <w:ind w:left="440"/>
    </w:pPr>
  </w:style>
  <w:style w:type="paragraph" w:styleId="13">
    <w:name w:val="toc 1"/>
    <w:basedOn w:val="a1"/>
    <w:next w:val="a1"/>
    <w:autoRedefine/>
    <w:uiPriority w:val="39"/>
    <w:unhideWhenUsed/>
    <w:rsid w:val="00C55B33"/>
    <w:pPr>
      <w:tabs>
        <w:tab w:val="left" w:pos="440"/>
        <w:tab w:val="right" w:leader="dot" w:pos="9344"/>
      </w:tabs>
      <w:spacing w:after="100"/>
      <w:jc w:val="both"/>
    </w:pPr>
    <w:rPr>
      <w:rFonts w:ascii="Myriad Pro" w:hAnsi="Myriad Pro"/>
      <w:b/>
      <w:bCs/>
      <w:noProof/>
    </w:rPr>
  </w:style>
  <w:style w:type="paragraph" w:styleId="afb">
    <w:name w:val="annotation subject"/>
    <w:basedOn w:val="ad"/>
    <w:next w:val="ad"/>
    <w:link w:val="afc"/>
    <w:uiPriority w:val="99"/>
    <w:semiHidden/>
    <w:unhideWhenUsed/>
    <w:rsid w:val="00794118"/>
    <w:pPr>
      <w:spacing w:after="160"/>
    </w:pPr>
    <w:rPr>
      <w:b/>
      <w:bCs/>
    </w:rPr>
  </w:style>
  <w:style w:type="character" w:customStyle="1" w:styleId="afc">
    <w:name w:val="Тема примечания Знак"/>
    <w:basedOn w:val="ae"/>
    <w:link w:val="afb"/>
    <w:uiPriority w:val="99"/>
    <w:semiHidden/>
    <w:rsid w:val="00794118"/>
    <w:rPr>
      <w:b/>
      <w:bCs/>
      <w:sz w:val="20"/>
      <w:szCs w:val="20"/>
    </w:rPr>
  </w:style>
  <w:style w:type="paragraph" w:styleId="afd">
    <w:name w:val="Revision"/>
    <w:hidden/>
    <w:uiPriority w:val="99"/>
    <w:semiHidden/>
    <w:rsid w:val="00FD7085"/>
    <w:pPr>
      <w:spacing w:after="0" w:line="240" w:lineRule="auto"/>
    </w:pPr>
  </w:style>
  <w:style w:type="paragraph" w:styleId="afe">
    <w:name w:val="Normal (Web)"/>
    <w:basedOn w:val="a1"/>
    <w:uiPriority w:val="99"/>
    <w:semiHidden/>
    <w:unhideWhenUsed/>
    <w:rsid w:val="00D252D9"/>
    <w:pPr>
      <w:spacing w:before="100" w:beforeAutospacing="1" w:after="100" w:afterAutospacing="1" w:line="240" w:lineRule="auto"/>
      <w:jc w:val="both"/>
    </w:pPr>
    <w:rPr>
      <w:rFonts w:ascii="Times New Roman" w:eastAsiaTheme="minorEastAsia" w:hAnsi="Times New Roman" w:cs="Times New Roman"/>
      <w:sz w:val="24"/>
      <w:szCs w:val="24"/>
      <w:lang w:eastAsia="ru-RU"/>
    </w:rPr>
  </w:style>
  <w:style w:type="paragraph" w:styleId="aff">
    <w:name w:val="footnote text"/>
    <w:basedOn w:val="a1"/>
    <w:link w:val="aff0"/>
    <w:uiPriority w:val="99"/>
    <w:semiHidden/>
    <w:unhideWhenUsed/>
    <w:rsid w:val="00575A31"/>
    <w:pPr>
      <w:spacing w:after="0" w:line="240" w:lineRule="auto"/>
    </w:pPr>
    <w:rPr>
      <w:sz w:val="20"/>
      <w:szCs w:val="20"/>
    </w:rPr>
  </w:style>
  <w:style w:type="character" w:customStyle="1" w:styleId="aff0">
    <w:name w:val="Текст сноски Знак"/>
    <w:basedOn w:val="a2"/>
    <w:link w:val="aff"/>
    <w:uiPriority w:val="99"/>
    <w:semiHidden/>
    <w:rsid w:val="00575A31"/>
    <w:rPr>
      <w:sz w:val="20"/>
      <w:szCs w:val="20"/>
    </w:rPr>
  </w:style>
  <w:style w:type="character" w:styleId="aff1">
    <w:name w:val="footnote reference"/>
    <w:basedOn w:val="a2"/>
    <w:uiPriority w:val="99"/>
    <w:semiHidden/>
    <w:unhideWhenUsed/>
    <w:rsid w:val="00575A31"/>
    <w:rPr>
      <w:vertAlign w:val="superscript"/>
    </w:rPr>
  </w:style>
  <w:style w:type="character" w:customStyle="1" w:styleId="aff2">
    <w:name w:val="Гипертекстовая ссылка"/>
    <w:basedOn w:val="a2"/>
    <w:qFormat/>
    <w:rsid w:val="00575A31"/>
    <w:rPr>
      <w:rFonts w:cs="Times New Roman"/>
      <w:color w:val="106BBE"/>
    </w:rPr>
  </w:style>
  <w:style w:type="character" w:customStyle="1" w:styleId="InternetLink">
    <w:name w:val="Internet Link"/>
    <w:basedOn w:val="a2"/>
    <w:rsid w:val="00575A31"/>
    <w:rPr>
      <w:color w:val="0000FF"/>
      <w:u w:val="single"/>
    </w:rPr>
  </w:style>
  <w:style w:type="paragraph" w:customStyle="1" w:styleId="s3">
    <w:name w:val="s_3"/>
    <w:basedOn w:val="a1"/>
    <w:qFormat/>
    <w:rsid w:val="00575A31"/>
    <w:pPr>
      <w:spacing w:after="0" w:line="240" w:lineRule="auto"/>
      <w:jc w:val="center"/>
    </w:pPr>
    <w:rPr>
      <w:rFonts w:ascii="Arial" w:eastAsia="Times New Roman" w:hAnsi="Arial" w:cs="Arial"/>
      <w:b/>
      <w:bCs/>
      <w:color w:val="26282F"/>
      <w:sz w:val="26"/>
      <w:szCs w:val="26"/>
      <w:lang w:eastAsia="zh-CN"/>
    </w:rPr>
  </w:style>
  <w:style w:type="character" w:styleId="aff3">
    <w:name w:val="FollowedHyperlink"/>
    <w:basedOn w:val="a2"/>
    <w:uiPriority w:val="99"/>
    <w:semiHidden/>
    <w:unhideWhenUsed/>
    <w:rsid w:val="00575A31"/>
    <w:rPr>
      <w:color w:val="800080" w:themeColor="followedHyperlink"/>
      <w:u w:val="single"/>
    </w:rPr>
  </w:style>
  <w:style w:type="paragraph" w:styleId="25">
    <w:name w:val="toc 2"/>
    <w:basedOn w:val="a1"/>
    <w:next w:val="a1"/>
    <w:autoRedefine/>
    <w:uiPriority w:val="39"/>
    <w:unhideWhenUsed/>
    <w:rsid w:val="00575A31"/>
    <w:pPr>
      <w:spacing w:after="100" w:line="276" w:lineRule="auto"/>
      <w:ind w:left="220"/>
    </w:pPr>
    <w:rPr>
      <w:rFonts w:eastAsiaTheme="minorEastAsia"/>
      <w:lang w:eastAsia="ru-RU"/>
    </w:rPr>
  </w:style>
  <w:style w:type="paragraph" w:styleId="41">
    <w:name w:val="toc 4"/>
    <w:basedOn w:val="a1"/>
    <w:next w:val="a1"/>
    <w:autoRedefine/>
    <w:uiPriority w:val="39"/>
    <w:unhideWhenUsed/>
    <w:rsid w:val="00575A31"/>
    <w:pPr>
      <w:spacing w:after="100" w:line="276" w:lineRule="auto"/>
      <w:ind w:left="660"/>
    </w:pPr>
    <w:rPr>
      <w:rFonts w:eastAsiaTheme="minorEastAsia"/>
      <w:lang w:eastAsia="ru-RU"/>
    </w:rPr>
  </w:style>
  <w:style w:type="paragraph" w:styleId="51">
    <w:name w:val="toc 5"/>
    <w:basedOn w:val="a1"/>
    <w:next w:val="a1"/>
    <w:autoRedefine/>
    <w:uiPriority w:val="39"/>
    <w:unhideWhenUsed/>
    <w:rsid w:val="00575A31"/>
    <w:pPr>
      <w:spacing w:after="100" w:line="276" w:lineRule="auto"/>
      <w:ind w:left="880"/>
    </w:pPr>
    <w:rPr>
      <w:rFonts w:eastAsiaTheme="minorEastAsia"/>
      <w:lang w:eastAsia="ru-RU"/>
    </w:rPr>
  </w:style>
  <w:style w:type="paragraph" w:styleId="61">
    <w:name w:val="toc 6"/>
    <w:basedOn w:val="a1"/>
    <w:next w:val="a1"/>
    <w:autoRedefine/>
    <w:uiPriority w:val="39"/>
    <w:unhideWhenUsed/>
    <w:rsid w:val="00575A31"/>
    <w:pPr>
      <w:spacing w:after="100" w:line="276" w:lineRule="auto"/>
      <w:ind w:left="1100"/>
    </w:pPr>
    <w:rPr>
      <w:rFonts w:eastAsiaTheme="minorEastAsia"/>
      <w:lang w:eastAsia="ru-RU"/>
    </w:rPr>
  </w:style>
  <w:style w:type="paragraph" w:styleId="71">
    <w:name w:val="toc 7"/>
    <w:basedOn w:val="a1"/>
    <w:next w:val="a1"/>
    <w:autoRedefine/>
    <w:uiPriority w:val="39"/>
    <w:unhideWhenUsed/>
    <w:rsid w:val="00575A31"/>
    <w:pPr>
      <w:spacing w:after="100" w:line="276" w:lineRule="auto"/>
      <w:ind w:left="1320"/>
    </w:pPr>
    <w:rPr>
      <w:rFonts w:eastAsiaTheme="minorEastAsia"/>
      <w:lang w:eastAsia="ru-RU"/>
    </w:rPr>
  </w:style>
  <w:style w:type="paragraph" w:styleId="81">
    <w:name w:val="toc 8"/>
    <w:basedOn w:val="a1"/>
    <w:next w:val="a1"/>
    <w:autoRedefine/>
    <w:uiPriority w:val="39"/>
    <w:unhideWhenUsed/>
    <w:rsid w:val="00575A31"/>
    <w:pPr>
      <w:spacing w:after="100" w:line="276" w:lineRule="auto"/>
      <w:ind w:left="1540"/>
    </w:pPr>
    <w:rPr>
      <w:rFonts w:eastAsiaTheme="minorEastAsia"/>
      <w:lang w:eastAsia="ru-RU"/>
    </w:rPr>
  </w:style>
  <w:style w:type="paragraph" w:styleId="91">
    <w:name w:val="toc 9"/>
    <w:basedOn w:val="a1"/>
    <w:next w:val="a1"/>
    <w:autoRedefine/>
    <w:uiPriority w:val="39"/>
    <w:unhideWhenUsed/>
    <w:rsid w:val="00575A31"/>
    <w:pPr>
      <w:spacing w:after="100" w:line="276" w:lineRule="auto"/>
      <w:ind w:left="1760"/>
    </w:pPr>
    <w:rPr>
      <w:rFonts w:eastAsiaTheme="minorEastAsia"/>
      <w:lang w:eastAsia="ru-RU"/>
    </w:rPr>
  </w:style>
  <w:style w:type="character" w:customStyle="1" w:styleId="aff4">
    <w:name w:val="Цветовое выделение"/>
    <w:uiPriority w:val="99"/>
    <w:rsid w:val="00575A31"/>
    <w:rPr>
      <w:b/>
      <w:bCs/>
      <w:color w:val="26282F"/>
    </w:rPr>
  </w:style>
  <w:style w:type="paragraph" w:styleId="aff5">
    <w:name w:val="No Spacing"/>
    <w:link w:val="aff6"/>
    <w:uiPriority w:val="1"/>
    <w:qFormat/>
    <w:rsid w:val="00575A31"/>
    <w:pPr>
      <w:spacing w:after="0" w:line="240" w:lineRule="auto"/>
    </w:pPr>
  </w:style>
  <w:style w:type="paragraph" w:customStyle="1" w:styleId="pcenter">
    <w:name w:val="pcenter"/>
    <w:basedOn w:val="a1"/>
    <w:rsid w:val="00575A31"/>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f6">
    <w:name w:val="Без интервала Знак"/>
    <w:basedOn w:val="a2"/>
    <w:link w:val="aff5"/>
    <w:uiPriority w:val="1"/>
    <w:rsid w:val="00A71A92"/>
  </w:style>
  <w:style w:type="table" w:customStyle="1" w:styleId="110">
    <w:name w:val="Стиль11"/>
    <w:basedOn w:val="a3"/>
    <w:uiPriority w:val="99"/>
    <w:rsid w:val="0047427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Tahoma" w:hAnsi="Tahom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6">
    <w:name w:val="Неразрешенное упоминание2"/>
    <w:basedOn w:val="a2"/>
    <w:uiPriority w:val="99"/>
    <w:semiHidden/>
    <w:unhideWhenUsed/>
    <w:rsid w:val="00B93804"/>
    <w:rPr>
      <w:color w:val="605E5C"/>
      <w:shd w:val="clear" w:color="auto" w:fill="E1DFDD"/>
    </w:rPr>
  </w:style>
  <w:style w:type="character" w:customStyle="1" w:styleId="20">
    <w:name w:val="Заголовок 2 Знак"/>
    <w:basedOn w:val="a2"/>
    <w:link w:val="2"/>
    <w:uiPriority w:val="9"/>
    <w:rsid w:val="00CD012F"/>
    <w:rPr>
      <w:rFonts w:asciiTheme="majorHAnsi" w:eastAsiaTheme="majorEastAsia" w:hAnsiTheme="majorHAnsi" w:cstheme="majorBidi"/>
      <w:color w:val="365F91" w:themeColor="accent1" w:themeShade="BF"/>
      <w:sz w:val="26"/>
      <w:szCs w:val="26"/>
    </w:rPr>
  </w:style>
  <w:style w:type="character" w:customStyle="1" w:styleId="50">
    <w:name w:val="Заголовок 5 Знак"/>
    <w:basedOn w:val="a2"/>
    <w:link w:val="5"/>
    <w:uiPriority w:val="9"/>
    <w:semiHidden/>
    <w:rsid w:val="00EE6FD2"/>
    <w:rPr>
      <w:rFonts w:asciiTheme="majorHAnsi" w:eastAsiaTheme="majorEastAsia" w:hAnsiTheme="majorHAnsi" w:cstheme="majorBidi"/>
      <w:i/>
      <w:iCs/>
      <w:color w:val="F79646" w:themeColor="accent6"/>
      <w:lang w:eastAsia="ru-RU"/>
    </w:rPr>
  </w:style>
  <w:style w:type="character" w:customStyle="1" w:styleId="60">
    <w:name w:val="Заголовок 6 Знак"/>
    <w:basedOn w:val="a2"/>
    <w:link w:val="6"/>
    <w:uiPriority w:val="9"/>
    <w:semiHidden/>
    <w:rsid w:val="00EE6FD2"/>
    <w:rPr>
      <w:rFonts w:asciiTheme="majorHAnsi" w:eastAsiaTheme="majorEastAsia" w:hAnsiTheme="majorHAnsi" w:cstheme="majorBidi"/>
      <w:color w:val="F79646" w:themeColor="accent6"/>
      <w:sz w:val="24"/>
      <w:szCs w:val="24"/>
      <w:lang w:eastAsia="ru-RU"/>
    </w:rPr>
  </w:style>
  <w:style w:type="character" w:customStyle="1" w:styleId="70">
    <w:name w:val="Заголовок 7 Знак"/>
    <w:basedOn w:val="a2"/>
    <w:link w:val="7"/>
    <w:uiPriority w:val="9"/>
    <w:semiHidden/>
    <w:rsid w:val="00EE6FD2"/>
    <w:rPr>
      <w:rFonts w:asciiTheme="majorHAnsi" w:eastAsiaTheme="majorEastAsia" w:hAnsiTheme="majorHAnsi" w:cstheme="majorBidi"/>
      <w:b/>
      <w:bCs/>
      <w:color w:val="F79646" w:themeColor="accent6"/>
      <w:sz w:val="24"/>
      <w:szCs w:val="24"/>
      <w:lang w:eastAsia="ru-RU"/>
    </w:rPr>
  </w:style>
  <w:style w:type="character" w:customStyle="1" w:styleId="80">
    <w:name w:val="Заголовок 8 Знак"/>
    <w:basedOn w:val="a2"/>
    <w:link w:val="8"/>
    <w:uiPriority w:val="9"/>
    <w:semiHidden/>
    <w:rsid w:val="00EE6FD2"/>
    <w:rPr>
      <w:rFonts w:asciiTheme="majorHAnsi" w:eastAsiaTheme="majorEastAsia" w:hAnsiTheme="majorHAnsi" w:cstheme="majorBidi"/>
      <w:b/>
      <w:bCs/>
      <w:i/>
      <w:iCs/>
      <w:color w:val="F79646" w:themeColor="accent6"/>
      <w:sz w:val="20"/>
      <w:szCs w:val="20"/>
      <w:lang w:eastAsia="ru-RU"/>
    </w:rPr>
  </w:style>
  <w:style w:type="character" w:customStyle="1" w:styleId="90">
    <w:name w:val="Заголовок 9 Знак"/>
    <w:basedOn w:val="a2"/>
    <w:link w:val="9"/>
    <w:uiPriority w:val="9"/>
    <w:semiHidden/>
    <w:rsid w:val="00EE6FD2"/>
    <w:rPr>
      <w:rFonts w:asciiTheme="majorHAnsi" w:eastAsiaTheme="majorEastAsia" w:hAnsiTheme="majorHAnsi" w:cstheme="majorBidi"/>
      <w:i/>
      <w:iCs/>
      <w:color w:val="F79646" w:themeColor="accent6"/>
      <w:sz w:val="20"/>
      <w:szCs w:val="20"/>
      <w:lang w:eastAsia="ru-RU"/>
    </w:rPr>
  </w:style>
  <w:style w:type="paragraph" w:styleId="aff7">
    <w:name w:val="caption"/>
    <w:basedOn w:val="a1"/>
    <w:next w:val="a1"/>
    <w:uiPriority w:val="35"/>
    <w:semiHidden/>
    <w:unhideWhenUsed/>
    <w:qFormat/>
    <w:rsid w:val="00EE6FD2"/>
    <w:pPr>
      <w:spacing w:after="0" w:line="240" w:lineRule="auto"/>
    </w:pPr>
    <w:rPr>
      <w:rFonts w:ascii="Times New Roman" w:eastAsia="Times New Roman" w:hAnsi="Times New Roman" w:cs="Times New Roman"/>
      <w:b/>
      <w:bCs/>
      <w:smallCaps/>
      <w:color w:val="595959" w:themeColor="text1" w:themeTint="A6"/>
      <w:sz w:val="24"/>
      <w:szCs w:val="24"/>
      <w:lang w:eastAsia="ru-RU"/>
    </w:rPr>
  </w:style>
  <w:style w:type="character" w:styleId="aff8">
    <w:name w:val="Strong"/>
    <w:basedOn w:val="a2"/>
    <w:uiPriority w:val="22"/>
    <w:qFormat/>
    <w:rsid w:val="00EE6FD2"/>
    <w:rPr>
      <w:b/>
      <w:bCs/>
    </w:rPr>
  </w:style>
  <w:style w:type="character" w:styleId="aff9">
    <w:name w:val="Emphasis"/>
    <w:basedOn w:val="a2"/>
    <w:uiPriority w:val="20"/>
    <w:qFormat/>
    <w:rsid w:val="00EE6FD2"/>
    <w:rPr>
      <w:i/>
      <w:iCs/>
      <w:color w:val="F79646" w:themeColor="accent6"/>
    </w:rPr>
  </w:style>
  <w:style w:type="paragraph" w:styleId="27">
    <w:name w:val="Quote"/>
    <w:basedOn w:val="a1"/>
    <w:next w:val="a1"/>
    <w:link w:val="28"/>
    <w:uiPriority w:val="29"/>
    <w:qFormat/>
    <w:rsid w:val="00EE6FD2"/>
    <w:pPr>
      <w:spacing w:before="160" w:after="0" w:line="240" w:lineRule="auto"/>
      <w:ind w:left="720" w:right="720"/>
      <w:jc w:val="center"/>
    </w:pPr>
    <w:rPr>
      <w:rFonts w:ascii="Times New Roman" w:eastAsia="Times New Roman" w:hAnsi="Times New Roman" w:cs="Times New Roman"/>
      <w:i/>
      <w:iCs/>
      <w:color w:val="262626" w:themeColor="text1" w:themeTint="D9"/>
      <w:sz w:val="24"/>
      <w:szCs w:val="24"/>
      <w:lang w:eastAsia="ru-RU"/>
    </w:rPr>
  </w:style>
  <w:style w:type="character" w:customStyle="1" w:styleId="28">
    <w:name w:val="Цитата 2 Знак"/>
    <w:basedOn w:val="a2"/>
    <w:link w:val="27"/>
    <w:uiPriority w:val="29"/>
    <w:rsid w:val="00EE6FD2"/>
    <w:rPr>
      <w:rFonts w:ascii="Times New Roman" w:eastAsia="Times New Roman" w:hAnsi="Times New Roman" w:cs="Times New Roman"/>
      <w:i/>
      <w:iCs/>
      <w:color w:val="262626" w:themeColor="text1" w:themeTint="D9"/>
      <w:sz w:val="24"/>
      <w:szCs w:val="24"/>
      <w:lang w:eastAsia="ru-RU"/>
    </w:rPr>
  </w:style>
  <w:style w:type="character" w:styleId="affa">
    <w:name w:val="Subtle Emphasis"/>
    <w:basedOn w:val="a2"/>
    <w:uiPriority w:val="19"/>
    <w:qFormat/>
    <w:rsid w:val="00EE6FD2"/>
    <w:rPr>
      <w:i/>
      <w:iCs/>
    </w:rPr>
  </w:style>
  <w:style w:type="character" w:styleId="affb">
    <w:name w:val="Intense Emphasis"/>
    <w:basedOn w:val="a2"/>
    <w:uiPriority w:val="21"/>
    <w:qFormat/>
    <w:rsid w:val="00EE6FD2"/>
    <w:rPr>
      <w:b/>
      <w:bCs/>
      <w:i/>
      <w:iCs/>
    </w:rPr>
  </w:style>
  <w:style w:type="character" w:styleId="affc">
    <w:name w:val="Subtle Reference"/>
    <w:basedOn w:val="a2"/>
    <w:uiPriority w:val="31"/>
    <w:qFormat/>
    <w:rsid w:val="00EE6FD2"/>
    <w:rPr>
      <w:smallCaps/>
      <w:color w:val="595959" w:themeColor="text1" w:themeTint="A6"/>
    </w:rPr>
  </w:style>
  <w:style w:type="character" w:styleId="affd">
    <w:name w:val="Intense Reference"/>
    <w:basedOn w:val="a2"/>
    <w:uiPriority w:val="32"/>
    <w:qFormat/>
    <w:rsid w:val="00EE6FD2"/>
    <w:rPr>
      <w:b/>
      <w:bCs/>
      <w:smallCaps/>
      <w:color w:val="F79646" w:themeColor="accent6"/>
    </w:rPr>
  </w:style>
  <w:style w:type="character" w:styleId="affe">
    <w:name w:val="Book Title"/>
    <w:basedOn w:val="a2"/>
    <w:uiPriority w:val="33"/>
    <w:qFormat/>
    <w:rsid w:val="00EE6FD2"/>
    <w:rPr>
      <w:b/>
      <w:bCs/>
      <w:caps w:val="0"/>
      <w:smallCaps/>
      <w:spacing w:val="7"/>
      <w:sz w:val="21"/>
      <w:szCs w:val="21"/>
    </w:rPr>
  </w:style>
  <w:style w:type="character" w:customStyle="1" w:styleId="33">
    <w:name w:val="Неразрешенное упоминание3"/>
    <w:basedOn w:val="a2"/>
    <w:uiPriority w:val="99"/>
    <w:semiHidden/>
    <w:unhideWhenUsed/>
    <w:rsid w:val="00EE6FD2"/>
    <w:rPr>
      <w:color w:val="605E5C"/>
      <w:shd w:val="clear" w:color="auto" w:fill="E1DFDD"/>
    </w:rPr>
  </w:style>
  <w:style w:type="paragraph" w:customStyle="1" w:styleId="paragraph">
    <w:name w:val="paragraph"/>
    <w:basedOn w:val="a1"/>
    <w:rsid w:val="00EE6F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2"/>
    <w:rsid w:val="00EE6FD2"/>
  </w:style>
  <w:style w:type="character" w:customStyle="1" w:styleId="eop">
    <w:name w:val="eop"/>
    <w:basedOn w:val="a2"/>
    <w:rsid w:val="00EE6FD2"/>
  </w:style>
  <w:style w:type="character" w:customStyle="1" w:styleId="spellingerror">
    <w:name w:val="spellingerror"/>
    <w:basedOn w:val="a2"/>
    <w:rsid w:val="00EE6FD2"/>
  </w:style>
  <w:style w:type="numbering" w:customStyle="1" w:styleId="3">
    <w:name w:val="Стиль3"/>
    <w:uiPriority w:val="99"/>
    <w:rsid w:val="00EE6FD2"/>
    <w:pPr>
      <w:numPr>
        <w:numId w:val="112"/>
      </w:numPr>
    </w:pPr>
  </w:style>
  <w:style w:type="paragraph" w:customStyle="1" w:styleId="msonormal0">
    <w:name w:val="msonormal"/>
    <w:basedOn w:val="a1"/>
    <w:rsid w:val="00EE6F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79">
    <w:name w:val="xl179"/>
    <w:basedOn w:val="a1"/>
    <w:rsid w:val="00EE6FD2"/>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80">
    <w:name w:val="xl180"/>
    <w:basedOn w:val="a1"/>
    <w:rsid w:val="00EE6FD2"/>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81">
    <w:name w:val="xl181"/>
    <w:basedOn w:val="a1"/>
    <w:rsid w:val="00EE6FD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82">
    <w:name w:val="xl182"/>
    <w:basedOn w:val="a1"/>
    <w:rsid w:val="00EE6FD2"/>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83">
    <w:name w:val="xl183"/>
    <w:basedOn w:val="a1"/>
    <w:rsid w:val="00EE6FD2"/>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84">
    <w:name w:val="xl184"/>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85">
    <w:name w:val="xl185"/>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0"/>
      <w:szCs w:val="20"/>
      <w:lang w:eastAsia="ru-RU"/>
    </w:rPr>
  </w:style>
  <w:style w:type="paragraph" w:customStyle="1" w:styleId="xl186">
    <w:name w:val="xl186"/>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187">
    <w:name w:val="xl187"/>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0"/>
      <w:szCs w:val="20"/>
      <w:lang w:eastAsia="ru-RU"/>
    </w:rPr>
  </w:style>
  <w:style w:type="paragraph" w:customStyle="1" w:styleId="xl188">
    <w:name w:val="xl188"/>
    <w:basedOn w:val="a1"/>
    <w:rsid w:val="00EE6FD2"/>
    <w:pPr>
      <w:pBdr>
        <w:top w:val="single" w:sz="4" w:space="0" w:color="auto"/>
        <w:left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189">
    <w:name w:val="xl189"/>
    <w:basedOn w:val="a1"/>
    <w:rsid w:val="00EE6FD2"/>
    <w:pPr>
      <w:pBdr>
        <w:top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190">
    <w:name w:val="xl190"/>
    <w:basedOn w:val="a1"/>
    <w:rsid w:val="00EE6FD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1">
    <w:name w:val="xl191"/>
    <w:basedOn w:val="a1"/>
    <w:rsid w:val="00EE6FD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2">
    <w:name w:val="xl192"/>
    <w:basedOn w:val="a1"/>
    <w:rsid w:val="00EE6FD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3">
    <w:name w:val="xl193"/>
    <w:basedOn w:val="a1"/>
    <w:rsid w:val="00EE6FD2"/>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4">
    <w:name w:val="xl194"/>
    <w:basedOn w:val="a1"/>
    <w:rsid w:val="00EE6FD2"/>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5">
    <w:name w:val="xl195"/>
    <w:basedOn w:val="a1"/>
    <w:rsid w:val="00EE6FD2"/>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6">
    <w:name w:val="xl196"/>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7">
    <w:name w:val="xl197"/>
    <w:basedOn w:val="a1"/>
    <w:rsid w:val="00EE6FD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98">
    <w:name w:val="xl198"/>
    <w:basedOn w:val="a1"/>
    <w:rsid w:val="00EE6FD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top"/>
    </w:pPr>
    <w:rPr>
      <w:rFonts w:ascii="Times New Roman" w:eastAsia="Times New Roman" w:hAnsi="Times New Roman" w:cs="Times New Roman"/>
      <w:b/>
      <w:bCs/>
      <w:sz w:val="20"/>
      <w:szCs w:val="20"/>
      <w:lang w:eastAsia="ru-RU"/>
    </w:rPr>
  </w:style>
  <w:style w:type="paragraph" w:customStyle="1" w:styleId="xl199">
    <w:name w:val="xl199"/>
    <w:basedOn w:val="a1"/>
    <w:rsid w:val="00EE6FD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sz w:val="20"/>
      <w:szCs w:val="20"/>
      <w:lang w:eastAsia="ru-RU"/>
    </w:rPr>
  </w:style>
  <w:style w:type="paragraph" w:customStyle="1" w:styleId="xl200">
    <w:name w:val="xl200"/>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paragraph" w:customStyle="1" w:styleId="xl201">
    <w:name w:val="xl201"/>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paragraph" w:customStyle="1" w:styleId="xl202">
    <w:name w:val="xl202"/>
    <w:basedOn w:val="a1"/>
    <w:rsid w:val="00EE6FD2"/>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right"/>
      <w:textAlignment w:val="center"/>
    </w:pPr>
    <w:rPr>
      <w:rFonts w:ascii="Times New Roman" w:eastAsia="Times New Roman" w:hAnsi="Times New Roman" w:cs="Times New Roman"/>
      <w:sz w:val="20"/>
      <w:szCs w:val="20"/>
      <w:lang w:eastAsia="ru-RU"/>
    </w:rPr>
  </w:style>
  <w:style w:type="paragraph" w:customStyle="1" w:styleId="xl203">
    <w:name w:val="xl203"/>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20"/>
      <w:szCs w:val="20"/>
      <w:lang w:eastAsia="ru-RU"/>
    </w:rPr>
  </w:style>
  <w:style w:type="paragraph" w:customStyle="1" w:styleId="xl204">
    <w:name w:val="xl204"/>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FF0000"/>
      <w:sz w:val="20"/>
      <w:szCs w:val="20"/>
      <w:lang w:eastAsia="ru-RU"/>
    </w:rPr>
  </w:style>
  <w:style w:type="paragraph" w:customStyle="1" w:styleId="xl205">
    <w:name w:val="xl205"/>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20"/>
      <w:szCs w:val="20"/>
      <w:lang w:eastAsia="ru-RU"/>
    </w:rPr>
  </w:style>
  <w:style w:type="paragraph" w:customStyle="1" w:styleId="xl206">
    <w:name w:val="xl206"/>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FFFFFF"/>
      <w:sz w:val="20"/>
      <w:szCs w:val="20"/>
      <w:lang w:eastAsia="ru-RU"/>
    </w:rPr>
  </w:style>
  <w:style w:type="paragraph" w:customStyle="1" w:styleId="xl207">
    <w:name w:val="xl207"/>
    <w:basedOn w:val="a1"/>
    <w:rsid w:val="00EE6FD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paragraph" w:customStyle="1" w:styleId="ConsPlusTitle">
    <w:name w:val="ConsPlusTitle"/>
    <w:uiPriority w:val="99"/>
    <w:rsid w:val="00EE6FD2"/>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numbering" w:customStyle="1" w:styleId="14">
    <w:name w:val="Нет списка1"/>
    <w:next w:val="a4"/>
    <w:uiPriority w:val="99"/>
    <w:semiHidden/>
    <w:unhideWhenUsed/>
    <w:rsid w:val="00EE6FD2"/>
  </w:style>
  <w:style w:type="table" w:customStyle="1" w:styleId="15">
    <w:name w:val="Сетка таблицы1"/>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Стиль31"/>
    <w:uiPriority w:val="99"/>
    <w:rsid w:val="00EE6FD2"/>
  </w:style>
  <w:style w:type="character" w:customStyle="1" w:styleId="breadcrumbscurrent">
    <w:name w:val="breadcrumbs__current"/>
    <w:basedOn w:val="a2"/>
    <w:rsid w:val="00EE6FD2"/>
  </w:style>
  <w:style w:type="character" w:customStyle="1" w:styleId="29">
    <w:name w:val="Основной текст (2) + Полужирный"/>
    <w:basedOn w:val="23"/>
    <w:rsid w:val="00EE6FD2"/>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1"/>
    <w:rsid w:val="00EE6FD2"/>
    <w:pPr>
      <w:widowControl w:val="0"/>
      <w:shd w:val="clear" w:color="auto" w:fill="FFFFFF"/>
      <w:spacing w:before="500" w:after="260" w:line="234" w:lineRule="exact"/>
      <w:jc w:val="both"/>
    </w:pPr>
    <w:rPr>
      <w:rFonts w:ascii="Arial" w:eastAsia="Arial" w:hAnsi="Arial" w:cs="Arial"/>
      <w:sz w:val="24"/>
      <w:szCs w:val="24"/>
      <w:lang w:eastAsia="ru-RU"/>
    </w:rPr>
  </w:style>
  <w:style w:type="table" w:customStyle="1" w:styleId="2a">
    <w:name w:val="Сетка таблицы2"/>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b">
    <w:name w:val="Нет списка2"/>
    <w:next w:val="a4"/>
    <w:uiPriority w:val="99"/>
    <w:semiHidden/>
    <w:unhideWhenUsed/>
    <w:rsid w:val="00EE6FD2"/>
  </w:style>
  <w:style w:type="numbering" w:customStyle="1" w:styleId="111">
    <w:name w:val="Нет списка11"/>
    <w:next w:val="a4"/>
    <w:uiPriority w:val="99"/>
    <w:semiHidden/>
    <w:unhideWhenUsed/>
    <w:rsid w:val="00EE6FD2"/>
  </w:style>
  <w:style w:type="table" w:customStyle="1" w:styleId="34">
    <w:name w:val="Сетка таблицы3"/>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EE6FD2"/>
  </w:style>
  <w:style w:type="numbering" w:customStyle="1" w:styleId="1110">
    <w:name w:val="Нет списка111"/>
    <w:next w:val="a4"/>
    <w:uiPriority w:val="99"/>
    <w:semiHidden/>
    <w:unhideWhenUsed/>
    <w:rsid w:val="00EE6FD2"/>
  </w:style>
  <w:style w:type="table" w:customStyle="1" w:styleId="112">
    <w:name w:val="Сетка таблицы11"/>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Стиль311"/>
    <w:uiPriority w:val="99"/>
    <w:rsid w:val="00EE6FD2"/>
  </w:style>
  <w:style w:type="table" w:customStyle="1" w:styleId="211">
    <w:name w:val="Сетка таблицы21"/>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
    <w:name w:val="Нет списка3"/>
    <w:next w:val="a4"/>
    <w:uiPriority w:val="99"/>
    <w:semiHidden/>
    <w:unhideWhenUsed/>
    <w:rsid w:val="00EE6FD2"/>
  </w:style>
  <w:style w:type="numbering" w:customStyle="1" w:styleId="120">
    <w:name w:val="Нет списка12"/>
    <w:next w:val="a4"/>
    <w:uiPriority w:val="99"/>
    <w:semiHidden/>
    <w:unhideWhenUsed/>
    <w:rsid w:val="00EE6FD2"/>
  </w:style>
  <w:style w:type="table" w:customStyle="1" w:styleId="42">
    <w:name w:val="Сетка таблицы4"/>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EE6FD2"/>
  </w:style>
  <w:style w:type="numbering" w:customStyle="1" w:styleId="1120">
    <w:name w:val="Нет списка112"/>
    <w:next w:val="a4"/>
    <w:uiPriority w:val="99"/>
    <w:semiHidden/>
    <w:unhideWhenUsed/>
    <w:rsid w:val="00EE6FD2"/>
  </w:style>
  <w:style w:type="table" w:customStyle="1" w:styleId="121">
    <w:name w:val="Сетка таблицы12"/>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EE6FD2"/>
  </w:style>
  <w:style w:type="table" w:customStyle="1" w:styleId="220">
    <w:name w:val="Сетка таблицы22"/>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EE6FD2"/>
  </w:style>
  <w:style w:type="numbering" w:customStyle="1" w:styleId="1111">
    <w:name w:val="Нет списка1111"/>
    <w:next w:val="a4"/>
    <w:uiPriority w:val="99"/>
    <w:semiHidden/>
    <w:unhideWhenUsed/>
    <w:rsid w:val="00EE6FD2"/>
  </w:style>
  <w:style w:type="table" w:customStyle="1" w:styleId="313">
    <w:name w:val="Сетка таблицы31"/>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EE6FD2"/>
  </w:style>
  <w:style w:type="numbering" w:customStyle="1" w:styleId="11111">
    <w:name w:val="Нет списка11111"/>
    <w:next w:val="a4"/>
    <w:uiPriority w:val="99"/>
    <w:semiHidden/>
    <w:unhideWhenUsed/>
    <w:rsid w:val="00EE6FD2"/>
  </w:style>
  <w:style w:type="table" w:customStyle="1" w:styleId="1112">
    <w:name w:val="Сетка таблицы111"/>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EE6FD2"/>
  </w:style>
  <w:style w:type="table" w:customStyle="1" w:styleId="2110">
    <w:name w:val="Сетка таблицы211"/>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EE6FD2"/>
  </w:style>
  <w:style w:type="numbering" w:customStyle="1" w:styleId="331">
    <w:name w:val="Стиль331"/>
    <w:uiPriority w:val="99"/>
    <w:rsid w:val="00EE6FD2"/>
  </w:style>
  <w:style w:type="numbering" w:customStyle="1" w:styleId="1210">
    <w:name w:val="Нет списка121"/>
    <w:next w:val="a4"/>
    <w:uiPriority w:val="99"/>
    <w:semiHidden/>
    <w:unhideWhenUsed/>
    <w:rsid w:val="00EE6FD2"/>
  </w:style>
  <w:style w:type="numbering" w:customStyle="1" w:styleId="3121">
    <w:name w:val="Стиль3121"/>
    <w:uiPriority w:val="99"/>
    <w:rsid w:val="00EE6FD2"/>
  </w:style>
  <w:style w:type="numbering" w:customStyle="1" w:styleId="2111">
    <w:name w:val="Нет списка211"/>
    <w:next w:val="a4"/>
    <w:uiPriority w:val="99"/>
    <w:semiHidden/>
    <w:unhideWhenUsed/>
    <w:rsid w:val="00EE6FD2"/>
  </w:style>
  <w:style w:type="numbering" w:customStyle="1" w:styleId="1121">
    <w:name w:val="Нет списка1121"/>
    <w:next w:val="a4"/>
    <w:uiPriority w:val="99"/>
    <w:semiHidden/>
    <w:unhideWhenUsed/>
    <w:rsid w:val="00EE6FD2"/>
  </w:style>
  <w:style w:type="numbering" w:customStyle="1" w:styleId="3211">
    <w:name w:val="Стиль3211"/>
    <w:uiPriority w:val="99"/>
    <w:rsid w:val="00EE6FD2"/>
  </w:style>
  <w:style w:type="numbering" w:customStyle="1" w:styleId="11120">
    <w:name w:val="Нет списка1112"/>
    <w:next w:val="a4"/>
    <w:uiPriority w:val="99"/>
    <w:semiHidden/>
    <w:unhideWhenUsed/>
    <w:rsid w:val="00EE6FD2"/>
  </w:style>
  <w:style w:type="numbering" w:customStyle="1" w:styleId="31111">
    <w:name w:val="Стиль31111"/>
    <w:uiPriority w:val="99"/>
    <w:rsid w:val="00EE6FD2"/>
  </w:style>
  <w:style w:type="numbering" w:customStyle="1" w:styleId="43">
    <w:name w:val="Нет списка4"/>
    <w:next w:val="a4"/>
    <w:uiPriority w:val="99"/>
    <w:semiHidden/>
    <w:unhideWhenUsed/>
    <w:rsid w:val="00EE6FD2"/>
  </w:style>
  <w:style w:type="numbering" w:customStyle="1" w:styleId="130">
    <w:name w:val="Нет списка13"/>
    <w:next w:val="a4"/>
    <w:uiPriority w:val="99"/>
    <w:semiHidden/>
    <w:unhideWhenUsed/>
    <w:rsid w:val="00EE6FD2"/>
  </w:style>
  <w:style w:type="table" w:customStyle="1" w:styleId="52">
    <w:name w:val="Сетка таблицы5"/>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EE6FD2"/>
  </w:style>
  <w:style w:type="numbering" w:customStyle="1" w:styleId="113">
    <w:name w:val="Нет списка113"/>
    <w:next w:val="a4"/>
    <w:uiPriority w:val="99"/>
    <w:semiHidden/>
    <w:unhideWhenUsed/>
    <w:rsid w:val="00EE6FD2"/>
  </w:style>
  <w:style w:type="table" w:customStyle="1" w:styleId="131">
    <w:name w:val="Сетка таблицы13"/>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EE6FD2"/>
  </w:style>
  <w:style w:type="table" w:customStyle="1" w:styleId="230">
    <w:name w:val="Сетка таблицы23"/>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EE6FD2"/>
  </w:style>
  <w:style w:type="numbering" w:customStyle="1" w:styleId="1113">
    <w:name w:val="Нет списка1113"/>
    <w:next w:val="a4"/>
    <w:uiPriority w:val="99"/>
    <w:semiHidden/>
    <w:unhideWhenUsed/>
    <w:rsid w:val="00EE6FD2"/>
  </w:style>
  <w:style w:type="table" w:customStyle="1" w:styleId="322">
    <w:name w:val="Сетка таблицы32"/>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EE6FD2"/>
  </w:style>
  <w:style w:type="numbering" w:customStyle="1" w:styleId="11112">
    <w:name w:val="Нет списка11112"/>
    <w:next w:val="a4"/>
    <w:uiPriority w:val="99"/>
    <w:semiHidden/>
    <w:unhideWhenUsed/>
    <w:rsid w:val="00EE6FD2"/>
  </w:style>
  <w:style w:type="table" w:customStyle="1" w:styleId="1122">
    <w:name w:val="Сетка таблицы112"/>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EE6FD2"/>
  </w:style>
  <w:style w:type="table" w:customStyle="1" w:styleId="2120">
    <w:name w:val="Сетка таблицы212"/>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EE6FD2"/>
  </w:style>
  <w:style w:type="numbering" w:customStyle="1" w:styleId="332">
    <w:name w:val="Стиль332"/>
    <w:uiPriority w:val="99"/>
    <w:rsid w:val="00EE6FD2"/>
  </w:style>
  <w:style w:type="numbering" w:customStyle="1" w:styleId="122">
    <w:name w:val="Нет списка122"/>
    <w:next w:val="a4"/>
    <w:uiPriority w:val="99"/>
    <w:semiHidden/>
    <w:unhideWhenUsed/>
    <w:rsid w:val="00EE6FD2"/>
  </w:style>
  <w:style w:type="numbering" w:customStyle="1" w:styleId="3122">
    <w:name w:val="Стиль3122"/>
    <w:uiPriority w:val="99"/>
    <w:rsid w:val="00EE6FD2"/>
  </w:style>
  <w:style w:type="numbering" w:customStyle="1" w:styleId="2121">
    <w:name w:val="Нет списка212"/>
    <w:next w:val="a4"/>
    <w:uiPriority w:val="99"/>
    <w:semiHidden/>
    <w:unhideWhenUsed/>
    <w:rsid w:val="00EE6FD2"/>
  </w:style>
  <w:style w:type="numbering" w:customStyle="1" w:styleId="11220">
    <w:name w:val="Нет списка1122"/>
    <w:next w:val="a4"/>
    <w:uiPriority w:val="99"/>
    <w:semiHidden/>
    <w:unhideWhenUsed/>
    <w:rsid w:val="00EE6FD2"/>
  </w:style>
  <w:style w:type="numbering" w:customStyle="1" w:styleId="3212">
    <w:name w:val="Стиль3212"/>
    <w:uiPriority w:val="99"/>
    <w:rsid w:val="00EE6FD2"/>
  </w:style>
  <w:style w:type="numbering" w:customStyle="1" w:styleId="11121">
    <w:name w:val="Нет списка11121"/>
    <w:next w:val="a4"/>
    <w:uiPriority w:val="99"/>
    <w:semiHidden/>
    <w:unhideWhenUsed/>
    <w:rsid w:val="00EE6FD2"/>
  </w:style>
  <w:style w:type="numbering" w:customStyle="1" w:styleId="31112">
    <w:name w:val="Стиль31112"/>
    <w:uiPriority w:val="99"/>
    <w:rsid w:val="00EE6FD2"/>
  </w:style>
  <w:style w:type="paragraph" w:customStyle="1" w:styleId="a">
    <w:name w:val="СписокСБ"/>
    <w:basedOn w:val="a5"/>
    <w:link w:val="afff"/>
    <w:qFormat/>
    <w:rsid w:val="00887E26"/>
    <w:pPr>
      <w:numPr>
        <w:numId w:val="121"/>
      </w:numPr>
      <w:autoSpaceDE w:val="0"/>
      <w:autoSpaceDN w:val="0"/>
      <w:adjustRightInd w:val="0"/>
      <w:spacing w:line="360" w:lineRule="auto"/>
      <w:jc w:val="both"/>
    </w:pPr>
    <w:rPr>
      <w:rFonts w:ascii="Myriad Pro" w:eastAsia="Calibri" w:hAnsi="Myriad Pro" w:cs="Times New Roman"/>
      <w:sz w:val="26"/>
      <w:szCs w:val="26"/>
      <w:lang w:eastAsia="ru-RU"/>
    </w:rPr>
  </w:style>
  <w:style w:type="character" w:customStyle="1" w:styleId="afff">
    <w:name w:val="СписокСБ Знак"/>
    <w:basedOn w:val="a6"/>
    <w:link w:val="a"/>
    <w:rsid w:val="00887E26"/>
    <w:rPr>
      <w:rFonts w:ascii="Myriad Pro" w:eastAsia="Calibri" w:hAnsi="Myriad Pro" w:cs="Times New Roman"/>
      <w:sz w:val="26"/>
      <w:szCs w:val="26"/>
      <w:lang w:eastAsia="ru-RU"/>
    </w:rPr>
  </w:style>
  <w:style w:type="paragraph" w:customStyle="1" w:styleId="2c">
    <w:name w:val="Стиль2"/>
    <w:basedOn w:val="a1"/>
    <w:link w:val="2d"/>
    <w:qFormat/>
    <w:rsid w:val="009C5E5F"/>
    <w:pPr>
      <w:spacing w:after="0" w:line="360" w:lineRule="auto"/>
      <w:ind w:firstLine="567"/>
      <w:jc w:val="both"/>
    </w:pPr>
    <w:rPr>
      <w:rFonts w:ascii="Myriad Pro" w:eastAsia="Calibri" w:hAnsi="Myriad Pro" w:cs="Times New Roman"/>
      <w:color w:val="000000" w:themeColor="text1"/>
      <w:sz w:val="26"/>
      <w:szCs w:val="26"/>
      <w:lang w:eastAsia="zh-CN"/>
    </w:rPr>
  </w:style>
  <w:style w:type="character" w:customStyle="1" w:styleId="2d">
    <w:name w:val="Стиль2 Знак"/>
    <w:basedOn w:val="a2"/>
    <w:link w:val="2c"/>
    <w:rsid w:val="009C5E5F"/>
    <w:rPr>
      <w:rFonts w:ascii="Myriad Pro" w:eastAsia="Calibri" w:hAnsi="Myriad Pro" w:cs="Times New Roman"/>
      <w:color w:val="000000" w:themeColor="text1"/>
      <w:sz w:val="26"/>
      <w:szCs w:val="26"/>
      <w:lang w:eastAsia="zh-CN"/>
    </w:rPr>
  </w:style>
  <w:style w:type="character" w:customStyle="1" w:styleId="36">
    <w:name w:val="Стиль3 Знак"/>
    <w:basedOn w:val="a6"/>
    <w:rsid w:val="009C5E5F"/>
    <w:rPr>
      <w:rFonts w:ascii="Myriad Pro" w:eastAsia="Calibri" w:hAnsi="Myriad Pro" w:cs="Times New Roman"/>
      <w:sz w:val="26"/>
      <w:szCs w:val="26"/>
      <w:lang w:eastAsia="zh-CN"/>
    </w:rPr>
  </w:style>
  <w:style w:type="paragraph" w:customStyle="1" w:styleId="a0">
    <w:name w:val="Список СБ"/>
    <w:basedOn w:val="a5"/>
    <w:link w:val="afff0"/>
    <w:qFormat/>
    <w:rsid w:val="000C41F0"/>
    <w:pPr>
      <w:numPr>
        <w:numId w:val="124"/>
      </w:numPr>
      <w:spacing w:after="0" w:line="360" w:lineRule="auto"/>
      <w:contextualSpacing w:val="0"/>
      <w:jc w:val="both"/>
    </w:pPr>
    <w:rPr>
      <w:rFonts w:ascii="Myriad Pro" w:eastAsia="Calibri" w:hAnsi="Myriad Pro" w:cs="Times New Roman"/>
      <w:bCs/>
      <w:color w:val="000000" w:themeColor="text1"/>
      <w:sz w:val="26"/>
      <w:szCs w:val="26"/>
      <w:lang w:eastAsia="ru-RU"/>
    </w:rPr>
  </w:style>
  <w:style w:type="character" w:customStyle="1" w:styleId="afff0">
    <w:name w:val="Список СБ Знак"/>
    <w:basedOn w:val="a6"/>
    <w:link w:val="a0"/>
    <w:rsid w:val="000C41F0"/>
    <w:rPr>
      <w:rFonts w:ascii="Myriad Pro" w:eastAsia="Calibri" w:hAnsi="Myriad Pro" w:cs="Times New Roman"/>
      <w:bCs/>
      <w:color w:val="000000" w:themeColor="text1"/>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02">
      <w:bodyDiv w:val="1"/>
      <w:marLeft w:val="0"/>
      <w:marRight w:val="0"/>
      <w:marTop w:val="0"/>
      <w:marBottom w:val="0"/>
      <w:divBdr>
        <w:top w:val="none" w:sz="0" w:space="0" w:color="auto"/>
        <w:left w:val="none" w:sz="0" w:space="0" w:color="auto"/>
        <w:bottom w:val="none" w:sz="0" w:space="0" w:color="auto"/>
        <w:right w:val="none" w:sz="0" w:space="0" w:color="auto"/>
      </w:divBdr>
    </w:div>
    <w:div w:id="59643696">
      <w:bodyDiv w:val="1"/>
      <w:marLeft w:val="0"/>
      <w:marRight w:val="0"/>
      <w:marTop w:val="0"/>
      <w:marBottom w:val="0"/>
      <w:divBdr>
        <w:top w:val="none" w:sz="0" w:space="0" w:color="auto"/>
        <w:left w:val="none" w:sz="0" w:space="0" w:color="auto"/>
        <w:bottom w:val="none" w:sz="0" w:space="0" w:color="auto"/>
        <w:right w:val="none" w:sz="0" w:space="0" w:color="auto"/>
      </w:divBdr>
    </w:div>
    <w:div w:id="181748843">
      <w:bodyDiv w:val="1"/>
      <w:marLeft w:val="0"/>
      <w:marRight w:val="0"/>
      <w:marTop w:val="0"/>
      <w:marBottom w:val="0"/>
      <w:divBdr>
        <w:top w:val="none" w:sz="0" w:space="0" w:color="auto"/>
        <w:left w:val="none" w:sz="0" w:space="0" w:color="auto"/>
        <w:bottom w:val="none" w:sz="0" w:space="0" w:color="auto"/>
        <w:right w:val="none" w:sz="0" w:space="0" w:color="auto"/>
      </w:divBdr>
    </w:div>
    <w:div w:id="195390236">
      <w:bodyDiv w:val="1"/>
      <w:marLeft w:val="0"/>
      <w:marRight w:val="0"/>
      <w:marTop w:val="0"/>
      <w:marBottom w:val="0"/>
      <w:divBdr>
        <w:top w:val="none" w:sz="0" w:space="0" w:color="auto"/>
        <w:left w:val="none" w:sz="0" w:space="0" w:color="auto"/>
        <w:bottom w:val="none" w:sz="0" w:space="0" w:color="auto"/>
        <w:right w:val="none" w:sz="0" w:space="0" w:color="auto"/>
      </w:divBdr>
    </w:div>
    <w:div w:id="243031464">
      <w:bodyDiv w:val="1"/>
      <w:marLeft w:val="0"/>
      <w:marRight w:val="0"/>
      <w:marTop w:val="0"/>
      <w:marBottom w:val="0"/>
      <w:divBdr>
        <w:top w:val="none" w:sz="0" w:space="0" w:color="auto"/>
        <w:left w:val="none" w:sz="0" w:space="0" w:color="auto"/>
        <w:bottom w:val="none" w:sz="0" w:space="0" w:color="auto"/>
        <w:right w:val="none" w:sz="0" w:space="0" w:color="auto"/>
      </w:divBdr>
    </w:div>
    <w:div w:id="253169074">
      <w:bodyDiv w:val="1"/>
      <w:marLeft w:val="0"/>
      <w:marRight w:val="0"/>
      <w:marTop w:val="0"/>
      <w:marBottom w:val="0"/>
      <w:divBdr>
        <w:top w:val="none" w:sz="0" w:space="0" w:color="auto"/>
        <w:left w:val="none" w:sz="0" w:space="0" w:color="auto"/>
        <w:bottom w:val="none" w:sz="0" w:space="0" w:color="auto"/>
        <w:right w:val="none" w:sz="0" w:space="0" w:color="auto"/>
      </w:divBdr>
    </w:div>
    <w:div w:id="311451028">
      <w:bodyDiv w:val="1"/>
      <w:marLeft w:val="0"/>
      <w:marRight w:val="0"/>
      <w:marTop w:val="0"/>
      <w:marBottom w:val="0"/>
      <w:divBdr>
        <w:top w:val="none" w:sz="0" w:space="0" w:color="auto"/>
        <w:left w:val="none" w:sz="0" w:space="0" w:color="auto"/>
        <w:bottom w:val="none" w:sz="0" w:space="0" w:color="auto"/>
        <w:right w:val="none" w:sz="0" w:space="0" w:color="auto"/>
      </w:divBdr>
    </w:div>
    <w:div w:id="373502453">
      <w:bodyDiv w:val="1"/>
      <w:marLeft w:val="0"/>
      <w:marRight w:val="0"/>
      <w:marTop w:val="0"/>
      <w:marBottom w:val="0"/>
      <w:divBdr>
        <w:top w:val="none" w:sz="0" w:space="0" w:color="auto"/>
        <w:left w:val="none" w:sz="0" w:space="0" w:color="auto"/>
        <w:bottom w:val="none" w:sz="0" w:space="0" w:color="auto"/>
        <w:right w:val="none" w:sz="0" w:space="0" w:color="auto"/>
      </w:divBdr>
    </w:div>
    <w:div w:id="454980351">
      <w:bodyDiv w:val="1"/>
      <w:marLeft w:val="0"/>
      <w:marRight w:val="0"/>
      <w:marTop w:val="0"/>
      <w:marBottom w:val="0"/>
      <w:divBdr>
        <w:top w:val="none" w:sz="0" w:space="0" w:color="auto"/>
        <w:left w:val="none" w:sz="0" w:space="0" w:color="auto"/>
        <w:bottom w:val="none" w:sz="0" w:space="0" w:color="auto"/>
        <w:right w:val="none" w:sz="0" w:space="0" w:color="auto"/>
      </w:divBdr>
    </w:div>
    <w:div w:id="481045273">
      <w:bodyDiv w:val="1"/>
      <w:marLeft w:val="0"/>
      <w:marRight w:val="0"/>
      <w:marTop w:val="0"/>
      <w:marBottom w:val="0"/>
      <w:divBdr>
        <w:top w:val="none" w:sz="0" w:space="0" w:color="auto"/>
        <w:left w:val="none" w:sz="0" w:space="0" w:color="auto"/>
        <w:bottom w:val="none" w:sz="0" w:space="0" w:color="auto"/>
        <w:right w:val="none" w:sz="0" w:space="0" w:color="auto"/>
      </w:divBdr>
    </w:div>
    <w:div w:id="506796889">
      <w:bodyDiv w:val="1"/>
      <w:marLeft w:val="0"/>
      <w:marRight w:val="0"/>
      <w:marTop w:val="0"/>
      <w:marBottom w:val="0"/>
      <w:divBdr>
        <w:top w:val="none" w:sz="0" w:space="0" w:color="auto"/>
        <w:left w:val="none" w:sz="0" w:space="0" w:color="auto"/>
        <w:bottom w:val="none" w:sz="0" w:space="0" w:color="auto"/>
        <w:right w:val="none" w:sz="0" w:space="0" w:color="auto"/>
      </w:divBdr>
    </w:div>
    <w:div w:id="507795551">
      <w:bodyDiv w:val="1"/>
      <w:marLeft w:val="0"/>
      <w:marRight w:val="0"/>
      <w:marTop w:val="0"/>
      <w:marBottom w:val="0"/>
      <w:divBdr>
        <w:top w:val="none" w:sz="0" w:space="0" w:color="auto"/>
        <w:left w:val="none" w:sz="0" w:space="0" w:color="auto"/>
        <w:bottom w:val="none" w:sz="0" w:space="0" w:color="auto"/>
        <w:right w:val="none" w:sz="0" w:space="0" w:color="auto"/>
      </w:divBdr>
    </w:div>
    <w:div w:id="507864385">
      <w:bodyDiv w:val="1"/>
      <w:marLeft w:val="0"/>
      <w:marRight w:val="0"/>
      <w:marTop w:val="0"/>
      <w:marBottom w:val="0"/>
      <w:divBdr>
        <w:top w:val="none" w:sz="0" w:space="0" w:color="auto"/>
        <w:left w:val="none" w:sz="0" w:space="0" w:color="auto"/>
        <w:bottom w:val="none" w:sz="0" w:space="0" w:color="auto"/>
        <w:right w:val="none" w:sz="0" w:space="0" w:color="auto"/>
      </w:divBdr>
    </w:div>
    <w:div w:id="618686461">
      <w:bodyDiv w:val="1"/>
      <w:marLeft w:val="0"/>
      <w:marRight w:val="0"/>
      <w:marTop w:val="0"/>
      <w:marBottom w:val="0"/>
      <w:divBdr>
        <w:top w:val="none" w:sz="0" w:space="0" w:color="auto"/>
        <w:left w:val="none" w:sz="0" w:space="0" w:color="auto"/>
        <w:bottom w:val="none" w:sz="0" w:space="0" w:color="auto"/>
        <w:right w:val="none" w:sz="0" w:space="0" w:color="auto"/>
      </w:divBdr>
    </w:div>
    <w:div w:id="676614210">
      <w:bodyDiv w:val="1"/>
      <w:marLeft w:val="0"/>
      <w:marRight w:val="0"/>
      <w:marTop w:val="0"/>
      <w:marBottom w:val="0"/>
      <w:divBdr>
        <w:top w:val="none" w:sz="0" w:space="0" w:color="auto"/>
        <w:left w:val="none" w:sz="0" w:space="0" w:color="auto"/>
        <w:bottom w:val="none" w:sz="0" w:space="0" w:color="auto"/>
        <w:right w:val="none" w:sz="0" w:space="0" w:color="auto"/>
      </w:divBdr>
    </w:div>
    <w:div w:id="700476711">
      <w:bodyDiv w:val="1"/>
      <w:marLeft w:val="0"/>
      <w:marRight w:val="0"/>
      <w:marTop w:val="0"/>
      <w:marBottom w:val="0"/>
      <w:divBdr>
        <w:top w:val="none" w:sz="0" w:space="0" w:color="auto"/>
        <w:left w:val="none" w:sz="0" w:space="0" w:color="auto"/>
        <w:bottom w:val="none" w:sz="0" w:space="0" w:color="auto"/>
        <w:right w:val="none" w:sz="0" w:space="0" w:color="auto"/>
      </w:divBdr>
    </w:div>
    <w:div w:id="729767250">
      <w:bodyDiv w:val="1"/>
      <w:marLeft w:val="0"/>
      <w:marRight w:val="0"/>
      <w:marTop w:val="0"/>
      <w:marBottom w:val="0"/>
      <w:divBdr>
        <w:top w:val="none" w:sz="0" w:space="0" w:color="auto"/>
        <w:left w:val="none" w:sz="0" w:space="0" w:color="auto"/>
        <w:bottom w:val="none" w:sz="0" w:space="0" w:color="auto"/>
        <w:right w:val="none" w:sz="0" w:space="0" w:color="auto"/>
      </w:divBdr>
    </w:div>
    <w:div w:id="851069852">
      <w:bodyDiv w:val="1"/>
      <w:marLeft w:val="0"/>
      <w:marRight w:val="0"/>
      <w:marTop w:val="0"/>
      <w:marBottom w:val="0"/>
      <w:divBdr>
        <w:top w:val="none" w:sz="0" w:space="0" w:color="auto"/>
        <w:left w:val="none" w:sz="0" w:space="0" w:color="auto"/>
        <w:bottom w:val="none" w:sz="0" w:space="0" w:color="auto"/>
        <w:right w:val="none" w:sz="0" w:space="0" w:color="auto"/>
      </w:divBdr>
    </w:div>
    <w:div w:id="891120218">
      <w:bodyDiv w:val="1"/>
      <w:marLeft w:val="0"/>
      <w:marRight w:val="0"/>
      <w:marTop w:val="0"/>
      <w:marBottom w:val="0"/>
      <w:divBdr>
        <w:top w:val="none" w:sz="0" w:space="0" w:color="auto"/>
        <w:left w:val="none" w:sz="0" w:space="0" w:color="auto"/>
        <w:bottom w:val="none" w:sz="0" w:space="0" w:color="auto"/>
        <w:right w:val="none" w:sz="0" w:space="0" w:color="auto"/>
      </w:divBdr>
    </w:div>
    <w:div w:id="979575925">
      <w:bodyDiv w:val="1"/>
      <w:marLeft w:val="0"/>
      <w:marRight w:val="0"/>
      <w:marTop w:val="0"/>
      <w:marBottom w:val="0"/>
      <w:divBdr>
        <w:top w:val="none" w:sz="0" w:space="0" w:color="auto"/>
        <w:left w:val="none" w:sz="0" w:space="0" w:color="auto"/>
        <w:bottom w:val="none" w:sz="0" w:space="0" w:color="auto"/>
        <w:right w:val="none" w:sz="0" w:space="0" w:color="auto"/>
      </w:divBdr>
    </w:div>
    <w:div w:id="1004864538">
      <w:bodyDiv w:val="1"/>
      <w:marLeft w:val="0"/>
      <w:marRight w:val="0"/>
      <w:marTop w:val="0"/>
      <w:marBottom w:val="0"/>
      <w:divBdr>
        <w:top w:val="none" w:sz="0" w:space="0" w:color="auto"/>
        <w:left w:val="none" w:sz="0" w:space="0" w:color="auto"/>
        <w:bottom w:val="none" w:sz="0" w:space="0" w:color="auto"/>
        <w:right w:val="none" w:sz="0" w:space="0" w:color="auto"/>
      </w:divBdr>
    </w:div>
    <w:div w:id="1018392366">
      <w:bodyDiv w:val="1"/>
      <w:marLeft w:val="0"/>
      <w:marRight w:val="0"/>
      <w:marTop w:val="0"/>
      <w:marBottom w:val="0"/>
      <w:divBdr>
        <w:top w:val="none" w:sz="0" w:space="0" w:color="auto"/>
        <w:left w:val="none" w:sz="0" w:space="0" w:color="auto"/>
        <w:bottom w:val="none" w:sz="0" w:space="0" w:color="auto"/>
        <w:right w:val="none" w:sz="0" w:space="0" w:color="auto"/>
      </w:divBdr>
    </w:div>
    <w:div w:id="1031804823">
      <w:bodyDiv w:val="1"/>
      <w:marLeft w:val="0"/>
      <w:marRight w:val="0"/>
      <w:marTop w:val="0"/>
      <w:marBottom w:val="0"/>
      <w:divBdr>
        <w:top w:val="none" w:sz="0" w:space="0" w:color="auto"/>
        <w:left w:val="none" w:sz="0" w:space="0" w:color="auto"/>
        <w:bottom w:val="none" w:sz="0" w:space="0" w:color="auto"/>
        <w:right w:val="none" w:sz="0" w:space="0" w:color="auto"/>
      </w:divBdr>
    </w:div>
    <w:div w:id="1071662447">
      <w:bodyDiv w:val="1"/>
      <w:marLeft w:val="0"/>
      <w:marRight w:val="0"/>
      <w:marTop w:val="0"/>
      <w:marBottom w:val="0"/>
      <w:divBdr>
        <w:top w:val="none" w:sz="0" w:space="0" w:color="auto"/>
        <w:left w:val="none" w:sz="0" w:space="0" w:color="auto"/>
        <w:bottom w:val="none" w:sz="0" w:space="0" w:color="auto"/>
        <w:right w:val="none" w:sz="0" w:space="0" w:color="auto"/>
      </w:divBdr>
    </w:div>
    <w:div w:id="1087113377">
      <w:bodyDiv w:val="1"/>
      <w:marLeft w:val="0"/>
      <w:marRight w:val="0"/>
      <w:marTop w:val="0"/>
      <w:marBottom w:val="0"/>
      <w:divBdr>
        <w:top w:val="none" w:sz="0" w:space="0" w:color="auto"/>
        <w:left w:val="none" w:sz="0" w:space="0" w:color="auto"/>
        <w:bottom w:val="none" w:sz="0" w:space="0" w:color="auto"/>
        <w:right w:val="none" w:sz="0" w:space="0" w:color="auto"/>
      </w:divBdr>
    </w:div>
    <w:div w:id="1142424527">
      <w:bodyDiv w:val="1"/>
      <w:marLeft w:val="0"/>
      <w:marRight w:val="0"/>
      <w:marTop w:val="0"/>
      <w:marBottom w:val="0"/>
      <w:divBdr>
        <w:top w:val="none" w:sz="0" w:space="0" w:color="auto"/>
        <w:left w:val="none" w:sz="0" w:space="0" w:color="auto"/>
        <w:bottom w:val="none" w:sz="0" w:space="0" w:color="auto"/>
        <w:right w:val="none" w:sz="0" w:space="0" w:color="auto"/>
      </w:divBdr>
    </w:div>
    <w:div w:id="1286623502">
      <w:bodyDiv w:val="1"/>
      <w:marLeft w:val="0"/>
      <w:marRight w:val="0"/>
      <w:marTop w:val="0"/>
      <w:marBottom w:val="0"/>
      <w:divBdr>
        <w:top w:val="none" w:sz="0" w:space="0" w:color="auto"/>
        <w:left w:val="none" w:sz="0" w:space="0" w:color="auto"/>
        <w:bottom w:val="none" w:sz="0" w:space="0" w:color="auto"/>
        <w:right w:val="none" w:sz="0" w:space="0" w:color="auto"/>
      </w:divBdr>
    </w:div>
    <w:div w:id="1287270953">
      <w:bodyDiv w:val="1"/>
      <w:marLeft w:val="0"/>
      <w:marRight w:val="0"/>
      <w:marTop w:val="0"/>
      <w:marBottom w:val="0"/>
      <w:divBdr>
        <w:top w:val="none" w:sz="0" w:space="0" w:color="auto"/>
        <w:left w:val="none" w:sz="0" w:space="0" w:color="auto"/>
        <w:bottom w:val="none" w:sz="0" w:space="0" w:color="auto"/>
        <w:right w:val="none" w:sz="0" w:space="0" w:color="auto"/>
      </w:divBdr>
    </w:div>
    <w:div w:id="1307008958">
      <w:bodyDiv w:val="1"/>
      <w:marLeft w:val="0"/>
      <w:marRight w:val="0"/>
      <w:marTop w:val="0"/>
      <w:marBottom w:val="0"/>
      <w:divBdr>
        <w:top w:val="none" w:sz="0" w:space="0" w:color="auto"/>
        <w:left w:val="none" w:sz="0" w:space="0" w:color="auto"/>
        <w:bottom w:val="none" w:sz="0" w:space="0" w:color="auto"/>
        <w:right w:val="none" w:sz="0" w:space="0" w:color="auto"/>
      </w:divBdr>
    </w:div>
    <w:div w:id="1319574002">
      <w:bodyDiv w:val="1"/>
      <w:marLeft w:val="0"/>
      <w:marRight w:val="0"/>
      <w:marTop w:val="0"/>
      <w:marBottom w:val="0"/>
      <w:divBdr>
        <w:top w:val="none" w:sz="0" w:space="0" w:color="auto"/>
        <w:left w:val="none" w:sz="0" w:space="0" w:color="auto"/>
        <w:bottom w:val="none" w:sz="0" w:space="0" w:color="auto"/>
        <w:right w:val="none" w:sz="0" w:space="0" w:color="auto"/>
      </w:divBdr>
    </w:div>
    <w:div w:id="1329937978">
      <w:bodyDiv w:val="1"/>
      <w:marLeft w:val="0"/>
      <w:marRight w:val="0"/>
      <w:marTop w:val="0"/>
      <w:marBottom w:val="0"/>
      <w:divBdr>
        <w:top w:val="none" w:sz="0" w:space="0" w:color="auto"/>
        <w:left w:val="none" w:sz="0" w:space="0" w:color="auto"/>
        <w:bottom w:val="none" w:sz="0" w:space="0" w:color="auto"/>
        <w:right w:val="none" w:sz="0" w:space="0" w:color="auto"/>
      </w:divBdr>
    </w:div>
    <w:div w:id="1428230185">
      <w:bodyDiv w:val="1"/>
      <w:marLeft w:val="0"/>
      <w:marRight w:val="0"/>
      <w:marTop w:val="0"/>
      <w:marBottom w:val="0"/>
      <w:divBdr>
        <w:top w:val="none" w:sz="0" w:space="0" w:color="auto"/>
        <w:left w:val="none" w:sz="0" w:space="0" w:color="auto"/>
        <w:bottom w:val="none" w:sz="0" w:space="0" w:color="auto"/>
        <w:right w:val="none" w:sz="0" w:space="0" w:color="auto"/>
      </w:divBdr>
    </w:div>
    <w:div w:id="1466852924">
      <w:bodyDiv w:val="1"/>
      <w:marLeft w:val="0"/>
      <w:marRight w:val="0"/>
      <w:marTop w:val="0"/>
      <w:marBottom w:val="0"/>
      <w:divBdr>
        <w:top w:val="none" w:sz="0" w:space="0" w:color="auto"/>
        <w:left w:val="none" w:sz="0" w:space="0" w:color="auto"/>
        <w:bottom w:val="none" w:sz="0" w:space="0" w:color="auto"/>
        <w:right w:val="none" w:sz="0" w:space="0" w:color="auto"/>
      </w:divBdr>
    </w:div>
    <w:div w:id="1609972484">
      <w:bodyDiv w:val="1"/>
      <w:marLeft w:val="0"/>
      <w:marRight w:val="0"/>
      <w:marTop w:val="0"/>
      <w:marBottom w:val="0"/>
      <w:divBdr>
        <w:top w:val="none" w:sz="0" w:space="0" w:color="auto"/>
        <w:left w:val="none" w:sz="0" w:space="0" w:color="auto"/>
        <w:bottom w:val="none" w:sz="0" w:space="0" w:color="auto"/>
        <w:right w:val="none" w:sz="0" w:space="0" w:color="auto"/>
      </w:divBdr>
    </w:div>
    <w:div w:id="1632324952">
      <w:bodyDiv w:val="1"/>
      <w:marLeft w:val="0"/>
      <w:marRight w:val="0"/>
      <w:marTop w:val="0"/>
      <w:marBottom w:val="0"/>
      <w:divBdr>
        <w:top w:val="none" w:sz="0" w:space="0" w:color="auto"/>
        <w:left w:val="none" w:sz="0" w:space="0" w:color="auto"/>
        <w:bottom w:val="none" w:sz="0" w:space="0" w:color="auto"/>
        <w:right w:val="none" w:sz="0" w:space="0" w:color="auto"/>
      </w:divBdr>
    </w:div>
    <w:div w:id="1673141155">
      <w:bodyDiv w:val="1"/>
      <w:marLeft w:val="0"/>
      <w:marRight w:val="0"/>
      <w:marTop w:val="0"/>
      <w:marBottom w:val="0"/>
      <w:divBdr>
        <w:top w:val="none" w:sz="0" w:space="0" w:color="auto"/>
        <w:left w:val="none" w:sz="0" w:space="0" w:color="auto"/>
        <w:bottom w:val="none" w:sz="0" w:space="0" w:color="auto"/>
        <w:right w:val="none" w:sz="0" w:space="0" w:color="auto"/>
      </w:divBdr>
    </w:div>
    <w:div w:id="1685475243">
      <w:bodyDiv w:val="1"/>
      <w:marLeft w:val="0"/>
      <w:marRight w:val="0"/>
      <w:marTop w:val="0"/>
      <w:marBottom w:val="0"/>
      <w:divBdr>
        <w:top w:val="none" w:sz="0" w:space="0" w:color="auto"/>
        <w:left w:val="none" w:sz="0" w:space="0" w:color="auto"/>
        <w:bottom w:val="none" w:sz="0" w:space="0" w:color="auto"/>
        <w:right w:val="none" w:sz="0" w:space="0" w:color="auto"/>
      </w:divBdr>
    </w:div>
    <w:div w:id="1726875958">
      <w:bodyDiv w:val="1"/>
      <w:marLeft w:val="0"/>
      <w:marRight w:val="0"/>
      <w:marTop w:val="0"/>
      <w:marBottom w:val="0"/>
      <w:divBdr>
        <w:top w:val="none" w:sz="0" w:space="0" w:color="auto"/>
        <w:left w:val="none" w:sz="0" w:space="0" w:color="auto"/>
        <w:bottom w:val="none" w:sz="0" w:space="0" w:color="auto"/>
        <w:right w:val="none" w:sz="0" w:space="0" w:color="auto"/>
      </w:divBdr>
    </w:div>
    <w:div w:id="1736582093">
      <w:bodyDiv w:val="1"/>
      <w:marLeft w:val="0"/>
      <w:marRight w:val="0"/>
      <w:marTop w:val="0"/>
      <w:marBottom w:val="0"/>
      <w:divBdr>
        <w:top w:val="none" w:sz="0" w:space="0" w:color="auto"/>
        <w:left w:val="none" w:sz="0" w:space="0" w:color="auto"/>
        <w:bottom w:val="none" w:sz="0" w:space="0" w:color="auto"/>
        <w:right w:val="none" w:sz="0" w:space="0" w:color="auto"/>
      </w:divBdr>
    </w:div>
    <w:div w:id="1759712958">
      <w:bodyDiv w:val="1"/>
      <w:marLeft w:val="0"/>
      <w:marRight w:val="0"/>
      <w:marTop w:val="0"/>
      <w:marBottom w:val="0"/>
      <w:divBdr>
        <w:top w:val="none" w:sz="0" w:space="0" w:color="auto"/>
        <w:left w:val="none" w:sz="0" w:space="0" w:color="auto"/>
        <w:bottom w:val="none" w:sz="0" w:space="0" w:color="auto"/>
        <w:right w:val="none" w:sz="0" w:space="0" w:color="auto"/>
      </w:divBdr>
    </w:div>
    <w:div w:id="1769427881">
      <w:bodyDiv w:val="1"/>
      <w:marLeft w:val="0"/>
      <w:marRight w:val="0"/>
      <w:marTop w:val="0"/>
      <w:marBottom w:val="0"/>
      <w:divBdr>
        <w:top w:val="none" w:sz="0" w:space="0" w:color="auto"/>
        <w:left w:val="none" w:sz="0" w:space="0" w:color="auto"/>
        <w:bottom w:val="none" w:sz="0" w:space="0" w:color="auto"/>
        <w:right w:val="none" w:sz="0" w:space="0" w:color="auto"/>
      </w:divBdr>
    </w:div>
    <w:div w:id="1795253794">
      <w:bodyDiv w:val="1"/>
      <w:marLeft w:val="0"/>
      <w:marRight w:val="0"/>
      <w:marTop w:val="0"/>
      <w:marBottom w:val="0"/>
      <w:divBdr>
        <w:top w:val="none" w:sz="0" w:space="0" w:color="auto"/>
        <w:left w:val="none" w:sz="0" w:space="0" w:color="auto"/>
        <w:bottom w:val="none" w:sz="0" w:space="0" w:color="auto"/>
        <w:right w:val="none" w:sz="0" w:space="0" w:color="auto"/>
      </w:divBdr>
    </w:div>
    <w:div w:id="1802577864">
      <w:bodyDiv w:val="1"/>
      <w:marLeft w:val="0"/>
      <w:marRight w:val="0"/>
      <w:marTop w:val="0"/>
      <w:marBottom w:val="0"/>
      <w:divBdr>
        <w:top w:val="none" w:sz="0" w:space="0" w:color="auto"/>
        <w:left w:val="none" w:sz="0" w:space="0" w:color="auto"/>
        <w:bottom w:val="none" w:sz="0" w:space="0" w:color="auto"/>
        <w:right w:val="none" w:sz="0" w:space="0" w:color="auto"/>
      </w:divBdr>
    </w:div>
    <w:div w:id="1857882469">
      <w:bodyDiv w:val="1"/>
      <w:marLeft w:val="0"/>
      <w:marRight w:val="0"/>
      <w:marTop w:val="0"/>
      <w:marBottom w:val="0"/>
      <w:divBdr>
        <w:top w:val="none" w:sz="0" w:space="0" w:color="auto"/>
        <w:left w:val="none" w:sz="0" w:space="0" w:color="auto"/>
        <w:bottom w:val="none" w:sz="0" w:space="0" w:color="auto"/>
        <w:right w:val="none" w:sz="0" w:space="0" w:color="auto"/>
      </w:divBdr>
    </w:div>
    <w:div w:id="1924949860">
      <w:bodyDiv w:val="1"/>
      <w:marLeft w:val="0"/>
      <w:marRight w:val="0"/>
      <w:marTop w:val="0"/>
      <w:marBottom w:val="0"/>
      <w:divBdr>
        <w:top w:val="none" w:sz="0" w:space="0" w:color="auto"/>
        <w:left w:val="none" w:sz="0" w:space="0" w:color="auto"/>
        <w:bottom w:val="none" w:sz="0" w:space="0" w:color="auto"/>
        <w:right w:val="none" w:sz="0" w:space="0" w:color="auto"/>
      </w:divBdr>
    </w:div>
    <w:div w:id="1931739148">
      <w:bodyDiv w:val="1"/>
      <w:marLeft w:val="0"/>
      <w:marRight w:val="0"/>
      <w:marTop w:val="0"/>
      <w:marBottom w:val="0"/>
      <w:divBdr>
        <w:top w:val="none" w:sz="0" w:space="0" w:color="auto"/>
        <w:left w:val="none" w:sz="0" w:space="0" w:color="auto"/>
        <w:bottom w:val="none" w:sz="0" w:space="0" w:color="auto"/>
        <w:right w:val="none" w:sz="0" w:space="0" w:color="auto"/>
      </w:divBdr>
    </w:div>
    <w:div w:id="1947351298">
      <w:bodyDiv w:val="1"/>
      <w:marLeft w:val="0"/>
      <w:marRight w:val="0"/>
      <w:marTop w:val="0"/>
      <w:marBottom w:val="0"/>
      <w:divBdr>
        <w:top w:val="none" w:sz="0" w:space="0" w:color="auto"/>
        <w:left w:val="none" w:sz="0" w:space="0" w:color="auto"/>
        <w:bottom w:val="none" w:sz="0" w:space="0" w:color="auto"/>
        <w:right w:val="none" w:sz="0" w:space="0" w:color="auto"/>
      </w:divBdr>
    </w:div>
    <w:div w:id="1975213749">
      <w:bodyDiv w:val="1"/>
      <w:marLeft w:val="0"/>
      <w:marRight w:val="0"/>
      <w:marTop w:val="0"/>
      <w:marBottom w:val="0"/>
      <w:divBdr>
        <w:top w:val="none" w:sz="0" w:space="0" w:color="auto"/>
        <w:left w:val="none" w:sz="0" w:space="0" w:color="auto"/>
        <w:bottom w:val="none" w:sz="0" w:space="0" w:color="auto"/>
        <w:right w:val="none" w:sz="0" w:space="0" w:color="auto"/>
      </w:divBdr>
    </w:div>
    <w:div w:id="1992321722">
      <w:bodyDiv w:val="1"/>
      <w:marLeft w:val="0"/>
      <w:marRight w:val="0"/>
      <w:marTop w:val="0"/>
      <w:marBottom w:val="0"/>
      <w:divBdr>
        <w:top w:val="none" w:sz="0" w:space="0" w:color="auto"/>
        <w:left w:val="none" w:sz="0" w:space="0" w:color="auto"/>
        <w:bottom w:val="none" w:sz="0" w:space="0" w:color="auto"/>
        <w:right w:val="none" w:sz="0" w:space="0" w:color="auto"/>
      </w:divBdr>
    </w:div>
    <w:div w:id="2028288203">
      <w:bodyDiv w:val="1"/>
      <w:marLeft w:val="0"/>
      <w:marRight w:val="0"/>
      <w:marTop w:val="0"/>
      <w:marBottom w:val="0"/>
      <w:divBdr>
        <w:top w:val="none" w:sz="0" w:space="0" w:color="auto"/>
        <w:left w:val="none" w:sz="0" w:space="0" w:color="auto"/>
        <w:bottom w:val="none" w:sz="0" w:space="0" w:color="auto"/>
        <w:right w:val="none" w:sz="0" w:space="0" w:color="auto"/>
      </w:divBdr>
    </w:div>
    <w:div w:id="2059357914">
      <w:bodyDiv w:val="1"/>
      <w:marLeft w:val="0"/>
      <w:marRight w:val="0"/>
      <w:marTop w:val="0"/>
      <w:marBottom w:val="0"/>
      <w:divBdr>
        <w:top w:val="none" w:sz="0" w:space="0" w:color="auto"/>
        <w:left w:val="none" w:sz="0" w:space="0" w:color="auto"/>
        <w:bottom w:val="none" w:sz="0" w:space="0" w:color="auto"/>
        <w:right w:val="none" w:sz="0" w:space="0" w:color="auto"/>
      </w:divBdr>
    </w:div>
    <w:div w:id="2084597534">
      <w:bodyDiv w:val="1"/>
      <w:marLeft w:val="0"/>
      <w:marRight w:val="0"/>
      <w:marTop w:val="0"/>
      <w:marBottom w:val="0"/>
      <w:divBdr>
        <w:top w:val="none" w:sz="0" w:space="0" w:color="auto"/>
        <w:left w:val="none" w:sz="0" w:space="0" w:color="auto"/>
        <w:bottom w:val="none" w:sz="0" w:space="0" w:color="auto"/>
        <w:right w:val="none" w:sz="0" w:space="0" w:color="auto"/>
      </w:divBdr>
    </w:div>
    <w:div w:id="211428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21" Type="http://schemas.openxmlformats.org/officeDocument/2006/relationships/hyperlink" Target="https://rosseti-sib.ru/index.php?option=com_content&amp;view=category&amp;layout=blog&amp;id=1035&amp;Itemid=1854&amp;lang=ru40" TargetMode="External"/><Relationship Id="rId42" Type="http://schemas.openxmlformats.org/officeDocument/2006/relationships/image" Target="media/image16.wmf"/><Relationship Id="rId63" Type="http://schemas.openxmlformats.org/officeDocument/2006/relationships/hyperlink" Target="https://www.np-sr.ru/ru/activity/prognozy-cen/prognozy-optovyh-cen-na-god/index.htm" TargetMode="External"/><Relationship Id="rId84" Type="http://schemas.openxmlformats.org/officeDocument/2006/relationships/hyperlink" Target="file:///C:\Users\&#1069;&#1083;&#1100;&#1084;&#1080;&#1088;&#1072;\Downloads\&#1058;&#1048;%20&#1056;%20&#1052;-007-2000_%20&#1058;&#1080;&#1087;&#1086;&#1074;&#1072;&#1103;%20&#1080;&#1085;&#1089;&#1090;&#1088;&#1091;&#1082;&#1094;&#1080;&#1103;%20&#1087;&#1086;%20&#1086;&#1093;&#1088;&#1072;&#1085;&#1077;%20&#1090;&#1088;&#1091;&#1076;&#1072;%20&#1076;&#1083;&#1103;%20&#1089;&#1090;&#1088;.rtf" TargetMode="External"/><Relationship Id="rId138" Type="http://schemas.openxmlformats.org/officeDocument/2006/relationships/hyperlink" Target="file:///C:\&#1087;&#1091;&#1085;&#1082;&#1090;%209.2.2\&#1057;&#1052;&#1048;\&#1059;&#1089;&#1083;&#1091;&#1075;&#1080;%20&#1057;&#1052;&#1048;\18.2400.2632.17.pdf" TargetMode="External"/><Relationship Id="rId107"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1" Type="http://schemas.openxmlformats.org/officeDocument/2006/relationships/header" Target="header1.xml"/><Relationship Id="rId32" Type="http://schemas.openxmlformats.org/officeDocument/2006/relationships/image" Target="media/image6.wmf"/><Relationship Id="rId53" Type="http://schemas.openxmlformats.org/officeDocument/2006/relationships/image" Target="media/image27.wmf"/><Relationship Id="rId74" Type="http://schemas.openxmlformats.org/officeDocument/2006/relationships/hyperlink" Target="consultantplus://offline/ref=9AB90B9F8BC5B913781DD1CF73011257D20E117C1833B06108309E3B1D1E9E411BDE501A27D5488C5F7F38D82AEDF45300D4449FC1942DE8dEX4M" TargetMode="External"/><Relationship Id="rId128" Type="http://schemas.openxmlformats.org/officeDocument/2006/relationships/hyperlink" Target="file:///C:\Users\&#1069;&#1083;&#1100;&#1084;&#1080;&#1088;&#1072;\Downloads\&#1060;&#1047;%207%20&#1086;&#1090;%2010.01.2002.docx" TargetMode="External"/><Relationship Id="rId149" Type="http://schemas.openxmlformats.org/officeDocument/2006/relationships/image" Target="media/image40.emf"/><Relationship Id="rId5" Type="http://schemas.openxmlformats.org/officeDocument/2006/relationships/settings" Target="settings.xml"/><Relationship Id="rId95"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22" Type="http://schemas.openxmlformats.org/officeDocument/2006/relationships/hyperlink" Target="https://rosseti-sib.ru/index.php?option=com_content&amp;view=category&amp;layout=blog&amp;id=1041&amp;Itemid=1860&amp;lang=ru40" TargetMode="External"/><Relationship Id="rId27" Type="http://schemas.openxmlformats.org/officeDocument/2006/relationships/image" Target="media/image3.wmf"/><Relationship Id="rId43" Type="http://schemas.openxmlformats.org/officeDocument/2006/relationships/image" Target="media/image17.wmf"/><Relationship Id="rId48" Type="http://schemas.openxmlformats.org/officeDocument/2006/relationships/image" Target="media/image22.wmf"/><Relationship Id="rId64" Type="http://schemas.openxmlformats.org/officeDocument/2006/relationships/header" Target="header6.xml"/><Relationship Id="rId69" Type="http://schemas.openxmlformats.org/officeDocument/2006/relationships/hyperlink" Target="consultantplus://offline/ref=AC2212F246723176905E60174DE74ADCE8837C6696B1B885023AE08F9D84E3800AEE348B5E25DB2A8045F5C2240EF3DBF046918922446034o6l5M" TargetMode="External"/><Relationship Id="rId113"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18"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34" Type="http://schemas.openxmlformats.org/officeDocument/2006/relationships/hyperlink" Target="file:///C:\&#1087;&#1091;&#1085;&#1082;&#1090;%209.2.2\&#1057;&#1052;&#1048;\&#1059;&#1089;&#1083;&#1091;&#1075;&#1080;%20&#1057;&#1052;&#1048;\18.2400.629.16.pdf" TargetMode="External"/><Relationship Id="rId139" Type="http://schemas.openxmlformats.org/officeDocument/2006/relationships/hyperlink" Target="file:///C:\&#1087;&#1091;&#1085;&#1082;&#1090;%209.2.2\&#1057;&#1052;&#1048;\&#1059;&#1089;&#1083;&#1091;&#1075;&#1080;%20&#1057;&#1052;&#1048;\18.2400.2695.17.PDF" TargetMode="External"/><Relationship Id="rId80"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85" Type="http://schemas.openxmlformats.org/officeDocument/2006/relationships/hyperlink" Target="file:///C:\Users\&#1069;&#1083;&#1100;&#1084;&#1080;&#1088;&#1072;\Downloads\&#1055;&#1088;&#1080;&#1082;&#1072;&#1079;%20&#1052;&#1080;&#1085;&#1090;&#1088;&#1091;&#1076;&#1072;%20&#1056;&#1086;&#1089;&#1089;&#1080;&#1080;%20&#1086;&#1090;%2002_11_2015%20N%20835&#1085;%20%20&#1054;&#1073;%20&#1091;&#1090;&#1074;&#1077;&#1088;&#1078;&#1076;&#1077;&#1085;&#1080;&#1080;.pdf" TargetMode="External"/><Relationship Id="rId150" Type="http://schemas.openxmlformats.org/officeDocument/2006/relationships/image" Target="media/image41.emf"/><Relationship Id="rId155" Type="http://schemas.openxmlformats.org/officeDocument/2006/relationships/theme" Target="theme/theme1.xml"/><Relationship Id="rId12" Type="http://schemas.openxmlformats.org/officeDocument/2006/relationships/footer" Target="footer1.xml"/><Relationship Id="rId17" Type="http://schemas.openxmlformats.org/officeDocument/2006/relationships/chart" Target="charts/chart1.xml"/><Relationship Id="rId33" Type="http://schemas.openxmlformats.org/officeDocument/2006/relationships/image" Target="media/image7.wmf"/><Relationship Id="rId38" Type="http://schemas.openxmlformats.org/officeDocument/2006/relationships/image" Target="media/image12.wmf"/><Relationship Id="rId59" Type="http://schemas.openxmlformats.org/officeDocument/2006/relationships/image" Target="media/image33.wmf"/><Relationship Id="rId103" Type="http://schemas.openxmlformats.org/officeDocument/2006/relationships/hyperlink" Target="file:///C:\Users\&#1069;&#1083;&#1100;&#1084;&#1080;&#1088;&#1072;\Downloads\&#1060;&#1077;&#1076;&#1077;&#1088;&#1072;&#1083;&#1100;&#1085;&#1099;&#1081;%20&#1079;&#1072;&#1082;&#1086;&#1085;%20&#1086;&#1090;%2010_12_1995%20N%20196-&#1060;&#1047;%20(&#1088;&#1077;&#1076;_%20&#1086;&#1090;%2003_07_2016.pdf" TargetMode="External"/><Relationship Id="rId108"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24"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29" Type="http://schemas.openxmlformats.org/officeDocument/2006/relationships/hyperlink" Target="file:///C:\Users\&#1069;&#1083;&#1100;&#1084;&#1080;&#1088;&#1072;\Downloads\&#1060;&#1047;%2089%20&#1086;&#1090;%2024.06.1998.docx" TargetMode="External"/><Relationship Id="rId54" Type="http://schemas.openxmlformats.org/officeDocument/2006/relationships/image" Target="media/image28.wmf"/><Relationship Id="rId70" Type="http://schemas.openxmlformats.org/officeDocument/2006/relationships/hyperlink" Target="consultantplus://offline/ref=9AB90B9F8BC5B913781DD1CF73011257D20E117C1832B06108309E3B1D1E9E411BDE501927D04B820B2528DC63B8F84D00CA5B9DDF94d2XDM" TargetMode="External"/><Relationship Id="rId75" Type="http://schemas.openxmlformats.org/officeDocument/2006/relationships/hyperlink" Target="consultantplus://offline/ref=9AB90B9F8BC5B913781DD1CF73011257D20E117C1833B06108309E3B1D1E9E411BDE501A27D54F8F5E7F38D82AEDF45300D4449FC1942DE8dEX4M" TargetMode="External"/><Relationship Id="rId91"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96" Type="http://schemas.openxmlformats.org/officeDocument/2006/relationships/hyperlink" Target="file:///C:\Users\&#1069;&#1083;&#1100;&#1084;&#1080;&#1088;&#1072;\Downloads\&#1058;&#1080;&#1087;&#1086;&#1074;&#1072;&#1103;%20&#1080;&#1085;&#1089;&#1090;&#1088;&#1091;&#1082;&#1094;&#1080;&#1103;%20&#1087;&#1086;%20&#1073;&#1077;&#1079;&#1086;&#1087;&#1072;&#1089;&#1085;&#1086;&#1084;&#1091;%20&#1074;&#1077;&#1076;&#1077;&#1085;&#1080;&#1102;%20&#1088;&#1072;&#1073;&#1086;&#1090;%20&#1076;&#1083;&#1103;%20&#1088;&#1072;&#1073;&#1086;&#1095;&#1080;&#1093;.pdf" TargetMode="External"/><Relationship Id="rId140" Type="http://schemas.openxmlformats.org/officeDocument/2006/relationships/hyperlink" Target="file:///C:\&#1087;&#1091;&#1085;&#1082;&#1090;%209.2.2\&#1057;&#1052;&#1048;\&#1059;&#1089;&#1083;&#1091;&#1075;&#1080;%20&#1057;&#1052;&#1048;\18.2400.2634.17%20&#1086;&#1090;%2027.03.2017.pdf" TargetMode="External"/><Relationship Id="rId145" Type="http://schemas.openxmlformats.org/officeDocument/2006/relationships/image" Target="media/image36.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rosseti-sib.ru/index.php?option=com_content&amp;view=category&amp;layout=blog&amp;id=1042&amp;Itemid=1861&amp;lang=ru40" TargetMode="External"/><Relationship Id="rId28" Type="http://schemas.openxmlformats.org/officeDocument/2006/relationships/image" Target="media/image4.wmf"/><Relationship Id="rId49" Type="http://schemas.openxmlformats.org/officeDocument/2006/relationships/image" Target="media/image23.wmf"/><Relationship Id="rId114"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19"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44" Type="http://schemas.openxmlformats.org/officeDocument/2006/relationships/image" Target="media/image18.wmf"/><Relationship Id="rId60" Type="http://schemas.openxmlformats.org/officeDocument/2006/relationships/image" Target="media/image34.wmf"/><Relationship Id="rId65" Type="http://schemas.openxmlformats.org/officeDocument/2006/relationships/footer" Target="footer6.xml"/><Relationship Id="rId81"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86"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130"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35" Type="http://schemas.openxmlformats.org/officeDocument/2006/relationships/hyperlink" Target="file:///C:\&#1087;&#1091;&#1085;&#1082;&#1090;%209.2.2\&#1057;&#1052;&#1048;\&#1059;&#1089;&#1083;&#1091;&#1075;&#1080;%20&#1057;&#1052;&#1048;\&#1048;&#1085;&#1082;&#1086;&#1084;-&#1084;&#1077;&#1076;&#1080;&#1072;_18.2400.629.16&#1044;&#1057;1.pdf" TargetMode="External"/><Relationship Id="rId151" Type="http://schemas.openxmlformats.org/officeDocument/2006/relationships/image" Target="media/image42.emf"/><Relationship Id="rId13" Type="http://schemas.openxmlformats.org/officeDocument/2006/relationships/footer" Target="footer2.xml"/><Relationship Id="rId18" Type="http://schemas.openxmlformats.org/officeDocument/2006/relationships/hyperlink" Target="https://rosseti-sib.ru/index.php?lang=ru40" TargetMode="External"/><Relationship Id="rId39" Type="http://schemas.openxmlformats.org/officeDocument/2006/relationships/image" Target="media/image13.wmf"/><Relationship Id="rId109"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34" Type="http://schemas.openxmlformats.org/officeDocument/2006/relationships/image" Target="media/image8.wmf"/><Relationship Id="rId50" Type="http://schemas.openxmlformats.org/officeDocument/2006/relationships/image" Target="media/image24.wmf"/><Relationship Id="rId55" Type="http://schemas.openxmlformats.org/officeDocument/2006/relationships/image" Target="media/image29.wmf"/><Relationship Id="rId76" Type="http://schemas.openxmlformats.org/officeDocument/2006/relationships/hyperlink" Target="consultantplus://offline/ref=9AB90B9F8BC5B913781DD1CF73011257D20E117C1833B06108309E3B1D1E9E411BDE501A27D44D815A7F38D82AEDF45300D4449FC1942DE8dEX4M" TargetMode="External"/><Relationship Id="rId97" Type="http://schemas.openxmlformats.org/officeDocument/2006/relationships/hyperlink" Target="file:///C:\Users\&#1069;&#1083;&#1100;&#1084;&#1080;&#1088;&#1072;\Downloads\&#1055;&#1088;&#1080;&#1082;&#1072;&#1079;%20&#1052;&#1080;&#1085;&#1090;&#1088;&#1091;&#1076;&#1072;%20&#1056;&#1086;&#1089;&#1089;&#1080;&#1080;%20&#1086;&#1090;%2028_03_2014%20N%20155&#1085;%20(&#1088;&#1077;&#1076;_%20&#1086;&#1090;%2017_06_2.pdf" TargetMode="External"/><Relationship Id="rId104" Type="http://schemas.openxmlformats.org/officeDocument/2006/relationships/hyperlink" Target="file:///C:\Users\&#1069;&#1083;&#1100;&#1084;&#1080;&#1088;&#1072;\Downloads\&#1060;&#1077;&#1076;&#1077;&#1088;&#1072;&#1083;&#1100;&#1085;&#1099;&#1081;%20&#1079;&#1072;&#1082;&#1086;&#1085;%20&#1086;&#1090;%2010_12_1995%20N%20196-&#1060;&#1047;%20(&#1088;&#1077;&#1076;_%20&#1086;&#1090;%2003_07_2016.pdf" TargetMode="External"/><Relationship Id="rId120" Type="http://schemas.openxmlformats.org/officeDocument/2006/relationships/hyperlink" Target="file:///C:\Users\&#1069;&#1083;&#1100;&#1084;&#1080;&#1088;&#1072;\Downloads\&#1060;&#1077;&#1076;&#1077;&#1088;&#1072;&#1083;&#1100;&#1085;&#1099;&#1081;%20&#1079;&#1072;&#1082;&#1086;&#1085;%20&#1086;&#1090;%2010_12_1995%20N%20196-&#1060;&#1047;%20(&#1088;&#1077;&#1076;_%20&#1086;&#1090;%2003_07_2016.pdf" TargetMode="External"/><Relationship Id="rId125" Type="http://schemas.openxmlformats.org/officeDocument/2006/relationships/hyperlink" Target="file:///C:\Users\&#1069;&#1083;&#1100;&#1084;&#1080;&#1088;&#1072;\Downloads\&#1055;&#1088;&#1080;&#1082;&#1072;&#1079;%20&#1052;&#1063;&#1057;%20&#1056;&#1060;%20&#1086;&#1090;%2012_12_2007%20N%20645%20(&#1088;&#1077;&#1076;_%20&#1086;&#1090;%2022_06_2010)%20%20&#1054;&#1073;%20&#1091;.pdf" TargetMode="External"/><Relationship Id="rId141" Type="http://schemas.openxmlformats.org/officeDocument/2006/relationships/hyperlink" Target="file:///C:\&#1087;&#1091;&#1085;&#1082;&#1090;%209.2.2\&#1057;&#1052;&#1048;\&#1059;&#1089;&#1083;&#1091;&#1075;&#1080;%20&#1057;&#1052;&#1048;\18.2400.2536.16.pdf" TargetMode="External"/><Relationship Id="rId146" Type="http://schemas.openxmlformats.org/officeDocument/2006/relationships/image" Target="media/image37.emf"/><Relationship Id="rId7" Type="http://schemas.openxmlformats.org/officeDocument/2006/relationships/footnotes" Target="footnotes.xml"/><Relationship Id="rId71" Type="http://schemas.openxmlformats.org/officeDocument/2006/relationships/hyperlink" Target="consultantplus://offline/ref=9AB90B9F8BC5B913781DD1CF73011257D20E14751B36B06108309E3B1D1E9E411BDE501A27D544DD0E3039846EB9E75201D4479FDDd9X6M" TargetMode="External"/><Relationship Id="rId92"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2" Type="http://schemas.openxmlformats.org/officeDocument/2006/relationships/customXml" Target="../customXml/item2.xml"/><Relationship Id="rId29" Type="http://schemas.openxmlformats.org/officeDocument/2006/relationships/header" Target="header4.xml"/><Relationship Id="rId24" Type="http://schemas.openxmlformats.org/officeDocument/2006/relationships/hyperlink" Target="https://rosseti-sib.ru/index.php?option=com_content&amp;view=category&amp;layout=blog&amp;id=1042&amp;Itemid=1861&amp;lang=ru40" TargetMode="External"/><Relationship Id="rId40" Type="http://schemas.openxmlformats.org/officeDocument/2006/relationships/image" Target="media/image14.wmf"/><Relationship Id="rId45" Type="http://schemas.openxmlformats.org/officeDocument/2006/relationships/image" Target="media/image19.wmf"/><Relationship Id="rId66" Type="http://schemas.openxmlformats.org/officeDocument/2006/relationships/chart" Target="charts/chart3.xml"/><Relationship Id="rId87"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110"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15"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31" Type="http://schemas.openxmlformats.org/officeDocument/2006/relationships/hyperlink" Target="consultantplus://offline/ref=2A43F9BECA26741098EB29ACD7C6C3BFCE4548BDB754243C610809037190A4E5F0887DD545D9C18BD069283E5CC2CA66C22A8E6686F79724O6a3H" TargetMode="External"/><Relationship Id="rId136" Type="http://schemas.openxmlformats.org/officeDocument/2006/relationships/hyperlink" Target="file:///C:\&#1087;&#1091;&#1085;&#1082;&#1090;%209.2.2\&#1057;&#1052;&#1048;\&#1059;&#1089;&#1083;&#1091;&#1075;&#1080;%20&#1057;&#1052;&#1048;\18.2400.2809.17%20&#1086;&#1090;%2030.03.2017.pdf" TargetMode="External"/><Relationship Id="rId61" Type="http://schemas.openxmlformats.org/officeDocument/2006/relationships/header" Target="header5.xml"/><Relationship Id="rId82"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152" Type="http://schemas.openxmlformats.org/officeDocument/2006/relationships/image" Target="media/image43.emf"/><Relationship Id="rId19" Type="http://schemas.openxmlformats.org/officeDocument/2006/relationships/image" Target="media/image2.png"/><Relationship Id="rId14" Type="http://schemas.openxmlformats.org/officeDocument/2006/relationships/header" Target="header2.xml"/><Relationship Id="rId30" Type="http://schemas.openxmlformats.org/officeDocument/2006/relationships/footer" Target="footer4.xml"/><Relationship Id="rId35" Type="http://schemas.openxmlformats.org/officeDocument/2006/relationships/image" Target="media/image9.wmf"/><Relationship Id="rId56" Type="http://schemas.openxmlformats.org/officeDocument/2006/relationships/image" Target="media/image30.wmf"/><Relationship Id="rId77" Type="http://schemas.openxmlformats.org/officeDocument/2006/relationships/hyperlink" Target="consultantplus://offline/ref=89D608407BA98BFA16B2A677150827CABF16A8BE58FA8C1BA8D6DEB362259D53553FF95FFD368E45D8A2FEC559h310M" TargetMode="External"/><Relationship Id="rId100"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05" Type="http://schemas.openxmlformats.org/officeDocument/2006/relationships/hyperlink" Target="file:///C:\Users\&#1069;&#1083;&#1100;&#1084;&#1080;&#1088;&#1072;\Downloads\&#1055;&#1088;&#1080;&#1082;&#1072;&#1079;%20&#1056;&#1086;&#1089;&#1090;&#1077;&#1093;&#1085;&#1072;&#1076;&#1079;&#1086;&#1088;&#1072;%20&#1086;&#1090;%2025_03_2014%20N%20116%20%20&#1054;&#1073;%20&#1091;&#1090;&#1074;&#1077;&#1088;&#1078;&#1076;&#1077;&#1085;&#1080;&#1080;%20&#1060;&#1077;&#1076;.pdf" TargetMode="External"/><Relationship Id="rId126" Type="http://schemas.openxmlformats.org/officeDocument/2006/relationships/hyperlink" Target="file:///C:\Users\&#1069;&#1083;&#1100;&#1084;&#1080;&#1088;&#1072;\Downloads\&#1076;&#1086;&#1075;&#1086;&#1074;&#1086;&#1088;%20&#1072;&#1088;&#1077;&#1085;&#1076;&#1099;%20&#1083;&#1077;&#1089;&#1085;&#1099;&#1093;%20&#1091;&#1095;&#1072;&#1089;&#1090;&#1082;&#1086;&#1074;.pdf" TargetMode="External"/><Relationship Id="rId147" Type="http://schemas.openxmlformats.org/officeDocument/2006/relationships/image" Target="media/image38.emf"/><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hyperlink" Target="consultantplus://offline/ref=AC2212F246723176905E60174DE74ADCE881786B96BBB885023AE08F9D84E3800AEE348B5E25DA2B8345F5C2240EF3DBF046918922446034o6l5M" TargetMode="External"/><Relationship Id="rId93"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98" Type="http://schemas.openxmlformats.org/officeDocument/2006/relationships/hyperlink" Target="file:///C:\Users\&#1069;&#1083;&#1100;&#1084;&#1080;&#1088;&#1072;\Downloads\&#1043;&#1054;&#1057;&#1058;%20&#1056;%20&#1045;&#1053;%20365-2010_%20&#1053;&#1072;&#1094;&#1080;&#1086;&#1085;&#1072;&#1083;&#1100;&#1085;&#1099;&#1081;%20&#1089;&#1090;&#1072;&#1085;&#1076;&#1072;&#1088;&#1090;%20&#1056;&#1086;&#1089;&#1089;&#1080;&#1081;&#1089;&#1082;&#1086;&#1081;%20&#1060;&#1077;&#1076;&#1077;&#1088;&#1072;.pdf" TargetMode="External"/><Relationship Id="rId121"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42" Type="http://schemas.openxmlformats.org/officeDocument/2006/relationships/hyperlink" Target="file:///C:\&#1087;&#1091;&#1085;&#1082;&#1090;%209.2.2\&#1057;&#1052;&#1048;\&#1059;&#1089;&#1083;&#1091;&#1075;&#1080;%20&#1057;&#1052;&#1048;\&#1044;&#1057;1%20_&#1053;&#1043;&#1057;.pdf" TargetMode="External"/><Relationship Id="rId3" Type="http://schemas.openxmlformats.org/officeDocument/2006/relationships/numbering" Target="numbering.xml"/><Relationship Id="rId25" Type="http://schemas.openxmlformats.org/officeDocument/2006/relationships/chart" Target="charts/chart2.xml"/><Relationship Id="rId46" Type="http://schemas.openxmlformats.org/officeDocument/2006/relationships/image" Target="media/image20.wmf"/><Relationship Id="rId67" Type="http://schemas.openxmlformats.org/officeDocument/2006/relationships/chart" Target="charts/chart4.xml"/><Relationship Id="rId116"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37" Type="http://schemas.openxmlformats.org/officeDocument/2006/relationships/hyperlink" Target="file:///C:\&#1087;&#1091;&#1085;&#1082;&#1090;%209.2.2\&#1057;&#1052;&#1048;\&#1059;&#1089;&#1083;&#1091;&#1075;&#1080;%20&#1057;&#1052;&#1048;\18.2400.2427.17.pdf" TargetMode="External"/><Relationship Id="rId20" Type="http://schemas.openxmlformats.org/officeDocument/2006/relationships/hyperlink" Target="https://rosseti-sib.ru/index.php?option=com_content&amp;view=category&amp;layout=blog&amp;id=1030&amp;Itemid=1849&amp;lang=ru40" TargetMode="External"/><Relationship Id="rId41" Type="http://schemas.openxmlformats.org/officeDocument/2006/relationships/image" Target="media/image15.wmf"/><Relationship Id="rId62" Type="http://schemas.openxmlformats.org/officeDocument/2006/relationships/footer" Target="footer5.xml"/><Relationship Id="rId83"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88"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111"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32" Type="http://schemas.openxmlformats.org/officeDocument/2006/relationships/hyperlink" Target="file:///C:\&#1087;&#1091;&#1085;&#1082;&#1090;%209.2.2\&#1057;&#1052;&#1048;\&#1059;&#1089;&#1083;&#1091;&#1075;&#1080;%20&#1057;&#1052;&#1048;\18.2400.10318.16.pdf" TargetMode="External"/><Relationship Id="rId153" Type="http://schemas.openxmlformats.org/officeDocument/2006/relationships/hyperlink" Target="https://www.np-sr.ru/ru/activity/prognozy-cen/prognozy-optovyh-cen-na-god/index.htm" TargetMode="External"/><Relationship Id="rId15" Type="http://schemas.openxmlformats.org/officeDocument/2006/relationships/header" Target="header3.xml"/><Relationship Id="rId36" Type="http://schemas.openxmlformats.org/officeDocument/2006/relationships/image" Target="media/image10.wmf"/><Relationship Id="rId57" Type="http://schemas.openxmlformats.org/officeDocument/2006/relationships/image" Target="media/image31.wmf"/><Relationship Id="rId106"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27" Type="http://schemas.openxmlformats.org/officeDocument/2006/relationships/hyperlink" Target="file:///C:\Users\&#1069;&#1083;&#1100;&#1084;&#1080;&#1088;&#1072;\Downloads\&#1055;&#1088;&#1080;&#1082;&#1072;&#1079;%20&#1052;&#1080;&#1085;&#1101;&#1085;&#1077;&#1088;&#1075;&#1086;%20&#1056;&#1060;%20&#1086;&#1090;%2024_03_2003%20N%20115%20%20&#1054;&#1073;%20&#1091;&#1090;&#1074;&#1077;&#1088;&#1078;&#1076;&#1077;&#1085;&#1080;&#1080;%20&#1055;&#1088;&#1072;&#1074;.pdf" TargetMode="External"/><Relationship Id="rId10" Type="http://schemas.microsoft.com/office/2007/relationships/hdphoto" Target="media/hdphoto1.wdp"/><Relationship Id="rId31" Type="http://schemas.openxmlformats.org/officeDocument/2006/relationships/image" Target="media/image5.wmf"/><Relationship Id="rId52" Type="http://schemas.openxmlformats.org/officeDocument/2006/relationships/image" Target="media/image26.wmf"/><Relationship Id="rId73" Type="http://schemas.openxmlformats.org/officeDocument/2006/relationships/hyperlink" Target="consultantplus://offline/ref=9AB90B9F8BC5B913781DD1CF73011257D20E117C1833B06108309E3B1D1E9E411BDE501A27D5488D567F38D82AEDF45300D4449FC1942DE8dEX4M" TargetMode="External"/><Relationship Id="rId78"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94"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99" Type="http://schemas.openxmlformats.org/officeDocument/2006/relationships/hyperlink" Target="file:///C:\Users\&#1069;&#1083;&#1100;&#1084;&#1080;&#1088;&#1072;\Downloads\&#1055;&#1054;&#1058;%20&#1056;&#1054;%2014000-005-98_%20&#1055;&#1086;&#1083;&#1086;&#1078;&#1077;&#1085;&#1080;&#1077;_%20&#1056;&#1072;&#1073;&#1086;&#1090;&#1099;%20&#1089;%20&#1087;&#1086;&#1074;&#1099;&#1096;&#1077;&#1085;&#1085;&#1086;&#1081;%20&#1086;&#1087;&#1072;&#1089;&#1085;&#1086;&#1089;.pdf" TargetMode="External"/><Relationship Id="rId101"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122"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43" Type="http://schemas.openxmlformats.org/officeDocument/2006/relationships/hyperlink" Target="file:///C:\&#1087;&#1091;&#1085;&#1082;&#1090;%209.2.2\&#1057;&#1052;&#1048;\&#1059;&#1089;&#1083;&#1091;&#1075;&#1080;%20&#1057;&#1052;&#1048;\18.2400.2367.16.pdf" TargetMode="External"/><Relationship Id="rId148" Type="http://schemas.openxmlformats.org/officeDocument/2006/relationships/image" Target="media/image39.emf"/><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hyperlink" Target="https://rosseti-sib.ru/index.php?option=com_content&amp;view=article&amp;id=8365:prognoznye-svedeniya-o-raskhodakh-za-tekhnologicheskoe-prisoedinenie-na-2017-god-20161020-165721&amp;catid=1191:40-raskrytie-informatsii-sub-ektom-optovogo-i-roznichnogo-rynkov-elektroenergii&amp;lang=ru40" TargetMode="External"/><Relationship Id="rId47" Type="http://schemas.openxmlformats.org/officeDocument/2006/relationships/image" Target="media/image21.wmf"/><Relationship Id="rId68" Type="http://schemas.openxmlformats.org/officeDocument/2006/relationships/hyperlink" Target="https://rosseti-sib.ru/index.php?option=com_content&amp;view=article&amp;id=12617:prognoznye-svedeniya-o-raskhodakh-za-tekhnologicheskoe-prisoedinenie-na-2018-god-20171019-173816&amp;catid=1191:40-raskrytie-informatsii-sub-ektom-optovogo-i-roznichnogo-rynkov-elektroenergii&amp;lang=ru40" TargetMode="External"/><Relationship Id="rId89"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112"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33" Type="http://schemas.openxmlformats.org/officeDocument/2006/relationships/hyperlink" Target="file:///C:\&#1087;&#1091;&#1085;&#1082;&#1090;%209.2.2\&#1057;&#1052;&#1048;\&#1059;&#1089;&#1083;&#1091;&#1075;&#1080;%20&#1057;&#1052;&#1048;\18.2400.2822.17.pdf" TargetMode="External"/><Relationship Id="rId154" Type="http://schemas.openxmlformats.org/officeDocument/2006/relationships/fontTable" Target="fontTable.xml"/><Relationship Id="rId16" Type="http://schemas.openxmlformats.org/officeDocument/2006/relationships/footer" Target="footer3.xml"/><Relationship Id="rId37" Type="http://schemas.openxmlformats.org/officeDocument/2006/relationships/image" Target="media/image11.wmf"/><Relationship Id="rId58" Type="http://schemas.openxmlformats.org/officeDocument/2006/relationships/image" Target="media/image32.wmf"/><Relationship Id="rId79"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102"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123"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44" Type="http://schemas.openxmlformats.org/officeDocument/2006/relationships/image" Target="media/image35.emf"/><Relationship Id="rId90"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0;&#1083;&#1077;&#1082;&#1089;&#1077;&#1081;%20&#1045;&#1088;&#1084;&#1072;&#1082;&#1086;&#1074;\Desktop\&#1044;&#1086;&#1087;.&#1088;&#1072;&#1073;&#1086;&#1090;&#1072;\&#1050;&#1088;&#1072;&#1089;&#1085;&#1086;&#1103;&#1088;&#1089;&#1082;&#1101;&#1085;&#1077;&#1088;&#1075;&#1086;_2017-2018\25.08.2020_&#1058;&#1041;&#1056;_&#1040;&#1083;&#1090;&#1072;&#1081;&#1101;&#1085;&#1077;&#1088;&#1075;&#1086;20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40;&#1083;&#1077;&#1082;&#1089;&#1077;&#1081;%20&#1045;&#1088;&#1084;&#1072;&#1082;&#1086;&#1074;\Desktop\&#1044;&#1086;&#1087;.&#1088;&#1072;&#1073;&#1086;&#1090;&#1072;\&#1050;&#1088;&#1072;&#1089;&#1085;&#1086;&#1103;&#1088;&#1089;&#1082;&#1101;&#1085;&#1077;&#1088;&#1075;&#1086;_2017-2018\06.09.2020_&#1058;&#1041;&#1056;_&#1050;&#1088;&#1072;&#1089;&#1085;&#1086;&#1103;&#1088;&#1089;&#1082;&#1101;&#1085;&#1077;&#1088;&#1075;&#1086;20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040;&#1083;&#1077;&#1082;&#1089;&#1077;&#1081;%20&#1045;&#1088;&#1084;&#1072;&#1082;&#1086;&#1074;\Desktop\&#1044;&#1086;&#1087;.&#1088;&#1072;&#1073;&#1086;&#1090;&#1072;\&#1050;&#1088;&#1072;&#1089;&#1085;&#1086;&#1103;&#1088;&#1089;&#1082;&#1101;&#1085;&#1077;&#1088;&#1075;&#1086;_2017-2018\06.09.2020_&#1058;&#1041;&#1056;_&#1050;&#1088;&#1072;&#1089;&#1085;&#1086;&#1103;&#1088;&#1089;&#1082;201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1040;&#1083;&#1077;&#1082;&#1089;&#1077;&#1081;%20&#1045;&#1088;&#1084;&#1072;&#1082;&#1086;&#1074;\Desktop\&#1044;&#1086;&#1087;.&#1088;&#1072;&#1073;&#1086;&#1090;&#1072;\&#1050;&#1088;&#1072;&#1089;&#1085;&#1086;&#1103;&#1088;&#1089;&#1082;&#1101;&#1085;&#1077;&#1088;&#1075;&#1086;_2017-2018\06.09.2020_&#1058;&#1041;&#1056;_&#1050;&#1088;&#1072;&#1089;&#1085;&#1086;&#1103;&#1088;&#1089;&#1082;2018.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971627026509433"/>
          <c:y val="7.407407407407407E-2"/>
          <c:w val="0.81034921149355865"/>
          <c:h val="0.8416746864975212"/>
        </c:manualLayout>
      </c:layout>
      <c:lineChart>
        <c:grouping val="standard"/>
        <c:varyColors val="0"/>
        <c:ser>
          <c:idx val="1"/>
          <c:order val="0"/>
          <c:spPr>
            <a:ln w="47625" cap="rnd">
              <a:solidFill>
                <a:schemeClr val="accent1">
                  <a:lumMod val="75000"/>
                </a:schemeClr>
              </a:solidFill>
              <a:round/>
            </a:ln>
            <a:effectLst/>
          </c:spPr>
          <c:marker>
            <c:symbol val="circle"/>
            <c:size val="5"/>
            <c:spPr>
              <a:solidFill>
                <a:schemeClr val="accent2"/>
              </a:solidFill>
              <a:ln w="9525">
                <a:solidFill>
                  <a:schemeClr val="accent2"/>
                </a:solidFill>
              </a:ln>
              <a:effectLst/>
            </c:spPr>
          </c:marker>
          <c:dLbls>
            <c:dLbl>
              <c:idx val="1"/>
              <c:layout>
                <c:manualLayout>
                  <c:x val="-0.14593077642656693"/>
                  <c:y val="8.7962962962962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C17-412A-8FC8-D716A078461A}"/>
                </c:ext>
              </c:extLst>
            </c:dLbl>
            <c:dLbl>
              <c:idx val="2"/>
              <c:layout>
                <c:manualLayout>
                  <c:x val="-0.11106177677275841"/>
                  <c:y val="-0.1064814814814814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C17-412A-8FC8-D716A078461A}"/>
                </c:ext>
              </c:extLst>
            </c:dLbl>
            <c:dLbl>
              <c:idx val="3"/>
              <c:layout>
                <c:manualLayout>
                  <c:x val="-0.10346383035142136"/>
                  <c:y val="0.1203703703703703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C17-412A-8FC8-D716A078461A}"/>
                </c:ext>
              </c:extLst>
            </c:dLbl>
            <c:dLbl>
              <c:idx val="4"/>
              <c:layout>
                <c:manualLayout>
                  <c:x val="-8.3333333333334356E-3"/>
                  <c:y val="-6.48148148148148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C17-412A-8FC8-D716A078461A}"/>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yriad Pro" panose="020B0503030403020204" pitchFamily="34" charset="0"/>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динамика!$B$12:$B$16</c:f>
              <c:strCache>
                <c:ptCount val="5"/>
                <c:pt idx="0">
                  <c:v>2013 факт</c:v>
                </c:pt>
                <c:pt idx="1">
                  <c:v>2014 факт</c:v>
                </c:pt>
                <c:pt idx="2">
                  <c:v>2015 факт</c:v>
                </c:pt>
                <c:pt idx="3">
                  <c:v>2016 план</c:v>
                </c:pt>
                <c:pt idx="4">
                  <c:v>2017 план</c:v>
                </c:pt>
              </c:strCache>
            </c:strRef>
          </c:cat>
          <c:val>
            <c:numRef>
              <c:f>динамика!$C$12:$C$16</c:f>
              <c:numCache>
                <c:formatCode>#,##0</c:formatCode>
                <c:ptCount val="5"/>
                <c:pt idx="0">
                  <c:v>18145.783699</c:v>
                </c:pt>
                <c:pt idx="1">
                  <c:v>13205.66604</c:v>
                </c:pt>
                <c:pt idx="2">
                  <c:v>12595.711848999999</c:v>
                </c:pt>
                <c:pt idx="3">
                  <c:v>12947.5</c:v>
                </c:pt>
                <c:pt idx="4">
                  <c:v>12469.979161930001</c:v>
                </c:pt>
              </c:numCache>
            </c:numRef>
          </c:val>
          <c:smooth val="1"/>
          <c:extLst>
            <c:ext xmlns:c16="http://schemas.microsoft.com/office/drawing/2014/chart" uri="{C3380CC4-5D6E-409C-BE32-E72D297353CC}">
              <c16:uniqueId val="{00000004-FC17-412A-8FC8-D716A078461A}"/>
            </c:ext>
          </c:extLst>
        </c:ser>
        <c:dLbls>
          <c:showLegendKey val="0"/>
          <c:showVal val="0"/>
          <c:showCatName val="0"/>
          <c:showSerName val="0"/>
          <c:showPercent val="0"/>
          <c:showBubbleSize val="0"/>
        </c:dLbls>
        <c:marker val="1"/>
        <c:smooth val="0"/>
        <c:axId val="112917504"/>
        <c:axId val="114937216"/>
      </c:lineChart>
      <c:catAx>
        <c:axId val="11291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mn-cs"/>
              </a:defRPr>
            </a:pPr>
            <a:endParaRPr lang="ru-RU"/>
          </a:p>
        </c:txPr>
        <c:crossAx val="114937216"/>
        <c:crosses val="autoZero"/>
        <c:auto val="1"/>
        <c:lblAlgn val="ctr"/>
        <c:lblOffset val="100"/>
        <c:noMultiLvlLbl val="0"/>
      </c:catAx>
      <c:valAx>
        <c:axId val="114937216"/>
        <c:scaling>
          <c:orientation val="minMax"/>
          <c:min val="69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mn-cs"/>
              </a:defRPr>
            </a:pPr>
            <a:endParaRPr lang="ru-RU"/>
          </a:p>
        </c:txPr>
        <c:crossAx val="112917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yriad Pro" panose="020B0503030403020204" pitchFamily="34"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98150231221097"/>
          <c:y val="3.7037037037037035E-2"/>
          <c:w val="0.83909786276715415"/>
          <c:h val="0.79081838728492271"/>
        </c:manualLayout>
      </c:layout>
      <c:lineChart>
        <c:grouping val="standard"/>
        <c:varyColors val="0"/>
        <c:ser>
          <c:idx val="0"/>
          <c:order val="0"/>
          <c:spPr>
            <a:ln w="38100" cap="rnd">
              <a:solidFill>
                <a:schemeClr val="accent1">
                  <a:lumMod val="75000"/>
                </a:schemeClr>
              </a:solidFill>
              <a:round/>
            </a:ln>
            <a:effectLst/>
          </c:spPr>
          <c:marker>
            <c:symbol val="circle"/>
            <c:size val="5"/>
            <c:spPr>
              <a:solidFill>
                <a:schemeClr val="accent1"/>
              </a:solidFill>
              <a:ln w="9525">
                <a:solidFill>
                  <a:schemeClr val="accent1"/>
                </a:solidFill>
              </a:ln>
              <a:effectLst/>
            </c:spPr>
          </c:marker>
          <c:dLbls>
            <c:dLbl>
              <c:idx val="3"/>
              <c:layout>
                <c:manualLayout>
                  <c:x val="-0.1955128205128206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41B-47CA-BB13-2B8BCEFF24EE}"/>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yriad Pro" panose="020B0503030403020204" pitchFamily="34" charset="0"/>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динамика!$E$15:$H$15</c:f>
              <c:strCache>
                <c:ptCount val="4"/>
                <c:pt idx="0">
                  <c:v>5 лет (2013-2017)</c:v>
                </c:pt>
                <c:pt idx="1">
                  <c:v>4 года (2013-2016)</c:v>
                </c:pt>
                <c:pt idx="2">
                  <c:v>3 года (2013-2015)</c:v>
                </c:pt>
                <c:pt idx="3">
                  <c:v>2 года (2014-2015)</c:v>
                </c:pt>
              </c:strCache>
            </c:strRef>
          </c:cat>
          <c:val>
            <c:numRef>
              <c:f>динамика!$E$16:$H$16</c:f>
              <c:numCache>
                <c:formatCode>#,##0</c:formatCode>
                <c:ptCount val="4"/>
                <c:pt idx="0">
                  <c:v>13872.928149985999</c:v>
                </c:pt>
                <c:pt idx="1">
                  <c:v>14223.665397000001</c:v>
                </c:pt>
                <c:pt idx="2">
                  <c:v>14649.053862666668</c:v>
                </c:pt>
                <c:pt idx="3">
                  <c:v>12900.6889445</c:v>
                </c:pt>
              </c:numCache>
            </c:numRef>
          </c:val>
          <c:smooth val="1"/>
          <c:extLst>
            <c:ext xmlns:c16="http://schemas.microsoft.com/office/drawing/2014/chart" uri="{C3380CC4-5D6E-409C-BE32-E72D297353CC}">
              <c16:uniqueId val="{00000001-D41B-47CA-BB13-2B8BCEFF24EE}"/>
            </c:ext>
          </c:extLst>
        </c:ser>
        <c:dLbls>
          <c:showLegendKey val="0"/>
          <c:showVal val="0"/>
          <c:showCatName val="0"/>
          <c:showSerName val="0"/>
          <c:showPercent val="0"/>
          <c:showBubbleSize val="0"/>
        </c:dLbls>
        <c:marker val="1"/>
        <c:smooth val="0"/>
        <c:axId val="60919808"/>
        <c:axId val="114938368"/>
      </c:lineChart>
      <c:catAx>
        <c:axId val="6091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mn-cs"/>
              </a:defRPr>
            </a:pPr>
            <a:endParaRPr lang="ru-RU"/>
          </a:p>
        </c:txPr>
        <c:crossAx val="114938368"/>
        <c:crosses val="autoZero"/>
        <c:auto val="1"/>
        <c:lblAlgn val="ctr"/>
        <c:lblOffset val="100"/>
        <c:noMultiLvlLbl val="0"/>
      </c:catAx>
      <c:valAx>
        <c:axId val="114938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mn-cs"/>
              </a:defRPr>
            </a:pPr>
            <a:endParaRPr lang="ru-RU"/>
          </a:p>
        </c:txPr>
        <c:crossAx val="6091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yriad Pro" panose="020B0503030403020204" pitchFamily="34"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47625" cap="rnd">
              <a:solidFill>
                <a:schemeClr val="accent1">
                  <a:lumMod val="75000"/>
                </a:schemeClr>
              </a:solidFill>
              <a:round/>
            </a:ln>
            <a:effectLst/>
          </c:spPr>
          <c:marker>
            <c:symbol val="circle"/>
            <c:size val="5"/>
            <c:spPr>
              <a:solidFill>
                <a:schemeClr val="accent2"/>
              </a:solidFill>
              <a:ln w="9525">
                <a:solidFill>
                  <a:schemeClr val="accent2"/>
                </a:solidFill>
              </a:ln>
              <a:effectLst/>
            </c:spPr>
          </c:marker>
          <c:dLbls>
            <c:dLbl>
              <c:idx val="2"/>
              <c:layout>
                <c:manualLayout>
                  <c:x val="-2.5000000000000001E-2"/>
                  <c:y val="-7.8703703703703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E2-4FF3-A71D-EDEB6991CBDA}"/>
                </c:ext>
              </c:extLst>
            </c:dLbl>
            <c:dLbl>
              <c:idx val="3"/>
              <c:layout>
                <c:manualLayout>
                  <c:x val="-3.6111111111111108E-2"/>
                  <c:y val="-6.01851851851852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E2-4FF3-A71D-EDEB6991CBDA}"/>
                </c:ext>
              </c:extLst>
            </c:dLbl>
            <c:dLbl>
              <c:idx val="4"/>
              <c:layout>
                <c:manualLayout>
                  <c:x val="-8.3333333333334356E-3"/>
                  <c:y val="-6.48148148148148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E2-4FF3-A71D-EDEB6991CBDA}"/>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динамика!$B$11:$B$16</c:f>
              <c:strCache>
                <c:ptCount val="6"/>
                <c:pt idx="0">
                  <c:v>2013 факт</c:v>
                </c:pt>
                <c:pt idx="1">
                  <c:v>2014 факт</c:v>
                </c:pt>
                <c:pt idx="2">
                  <c:v>2015 факт</c:v>
                </c:pt>
                <c:pt idx="3">
                  <c:v>2016 факт</c:v>
                </c:pt>
                <c:pt idx="4">
                  <c:v>2017 план</c:v>
                </c:pt>
                <c:pt idx="5">
                  <c:v>2018 план</c:v>
                </c:pt>
              </c:strCache>
            </c:strRef>
          </c:cat>
          <c:val>
            <c:numRef>
              <c:f>динамика!$C$11:$C$16</c:f>
              <c:numCache>
                <c:formatCode>#,##0</c:formatCode>
                <c:ptCount val="6"/>
                <c:pt idx="0">
                  <c:v>18145.783699</c:v>
                </c:pt>
                <c:pt idx="1">
                  <c:v>13205.66604</c:v>
                </c:pt>
                <c:pt idx="2">
                  <c:v>12595.711848999999</c:v>
                </c:pt>
                <c:pt idx="3">
                  <c:v>12491.960835000005</c:v>
                </c:pt>
                <c:pt idx="4">
                  <c:v>12469.979161930001</c:v>
                </c:pt>
                <c:pt idx="5">
                  <c:v>12778.915204588655</c:v>
                </c:pt>
              </c:numCache>
            </c:numRef>
          </c:val>
          <c:smooth val="1"/>
          <c:extLst>
            <c:ext xmlns:c16="http://schemas.microsoft.com/office/drawing/2014/chart" uri="{C3380CC4-5D6E-409C-BE32-E72D297353CC}">
              <c16:uniqueId val="{00000003-49E2-4FF3-A71D-EDEB6991CBDA}"/>
            </c:ext>
          </c:extLst>
        </c:ser>
        <c:dLbls>
          <c:showLegendKey val="0"/>
          <c:showVal val="0"/>
          <c:showCatName val="0"/>
          <c:showSerName val="0"/>
          <c:showPercent val="0"/>
          <c:showBubbleSize val="0"/>
        </c:dLbls>
        <c:marker val="1"/>
        <c:smooth val="0"/>
        <c:axId val="60920832"/>
        <c:axId val="114940096"/>
      </c:lineChart>
      <c:catAx>
        <c:axId val="60920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4940096"/>
        <c:crosses val="autoZero"/>
        <c:auto val="1"/>
        <c:lblAlgn val="ctr"/>
        <c:lblOffset val="100"/>
        <c:noMultiLvlLbl val="0"/>
      </c:catAx>
      <c:valAx>
        <c:axId val="114940096"/>
        <c:scaling>
          <c:orientation val="minMax"/>
          <c:min val="69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920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38100" cap="rnd">
              <a:solidFill>
                <a:schemeClr val="accent1">
                  <a:lumMod val="75000"/>
                </a:schemeClr>
              </a:solidFill>
              <a:round/>
            </a:ln>
            <a:effectLst/>
          </c:spPr>
          <c:marker>
            <c:symbol val="circle"/>
            <c:size val="5"/>
            <c:spPr>
              <a:solidFill>
                <a:schemeClr val="accent1"/>
              </a:solidFill>
              <a:ln w="9525">
                <a:solidFill>
                  <a:schemeClr val="accent1"/>
                </a:solidFill>
              </a:ln>
              <a:effectLst/>
            </c:spPr>
          </c:marker>
          <c:dLbls>
            <c:dLbl>
              <c:idx val="0"/>
              <c:layout>
                <c:manualLayout>
                  <c:x val="-2.2492587669972395E-2"/>
                  <c:y val="9.7357440890125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FD-4527-A17F-C970A88F68F2}"/>
                </c:ext>
              </c:extLst>
            </c:dLbl>
            <c:dLbl>
              <c:idx val="1"/>
              <c:layout>
                <c:manualLayout>
                  <c:x val="-1.2268684183621306E-2"/>
                  <c:y val="7.88131664348632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FD-4527-A17F-C970A88F68F2}"/>
                </c:ext>
              </c:extLst>
            </c:dLbl>
            <c:dLbl>
              <c:idx val="2"/>
              <c:layout>
                <c:manualLayout>
                  <c:x val="-1.2268684183621382E-2"/>
                  <c:y val="-6.02688919796013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FD-4527-A17F-C970A88F68F2}"/>
                </c:ext>
              </c:extLst>
            </c:dLbl>
            <c:spPr>
              <a:noFill/>
              <a:ln>
                <a:noFill/>
              </a:ln>
              <a:effectLst/>
            </c:spPr>
            <c:txPr>
              <a:bodyPr rot="0" spcFirstLastPara="1" vertOverflow="ellipsis" vert="horz" wrap="square" lIns="38100" tIns="19050" rIns="38100" bIns="19050" anchor="ctr" anchorCtr="1">
                <a:spAutoFit/>
              </a:bodyPr>
              <a:lstStyle/>
              <a:p>
                <a:pPr>
                  <a:defRPr sz="13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динамика!$E$14:$H$14</c:f>
              <c:strCache>
                <c:ptCount val="4"/>
                <c:pt idx="0">
                  <c:v>6 лет (2013-2018)</c:v>
                </c:pt>
                <c:pt idx="1">
                  <c:v>5 лет (2013-2017)</c:v>
                </c:pt>
                <c:pt idx="2">
                  <c:v>4 года (2013-2016)</c:v>
                </c:pt>
                <c:pt idx="3">
                  <c:v>3 года (2014-2016)</c:v>
                </c:pt>
              </c:strCache>
            </c:strRef>
          </c:cat>
          <c:val>
            <c:numRef>
              <c:f>динамика!$E$15:$H$15</c:f>
              <c:numCache>
                <c:formatCode>#,##0</c:formatCode>
                <c:ptCount val="4"/>
                <c:pt idx="0">
                  <c:v>13614.669464919776</c:v>
                </c:pt>
                <c:pt idx="1">
                  <c:v>13781.820316986001</c:v>
                </c:pt>
                <c:pt idx="2">
                  <c:v>14109.780605750002</c:v>
                </c:pt>
                <c:pt idx="3">
                  <c:v>12764.446241333333</c:v>
                </c:pt>
              </c:numCache>
            </c:numRef>
          </c:val>
          <c:smooth val="1"/>
          <c:extLst>
            <c:ext xmlns:c16="http://schemas.microsoft.com/office/drawing/2014/chart" uri="{C3380CC4-5D6E-409C-BE32-E72D297353CC}">
              <c16:uniqueId val="{00000003-49FD-4527-A17F-C970A88F68F2}"/>
            </c:ext>
          </c:extLst>
        </c:ser>
        <c:dLbls>
          <c:showLegendKey val="0"/>
          <c:showVal val="0"/>
          <c:showCatName val="0"/>
          <c:showSerName val="0"/>
          <c:showPercent val="0"/>
          <c:showBubbleSize val="0"/>
        </c:dLbls>
        <c:marker val="1"/>
        <c:smooth val="0"/>
        <c:axId val="60921344"/>
        <c:axId val="115184128"/>
      </c:lineChart>
      <c:catAx>
        <c:axId val="6092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5184128"/>
        <c:crosses val="autoZero"/>
        <c:auto val="1"/>
        <c:lblAlgn val="ctr"/>
        <c:lblOffset val="100"/>
        <c:noMultiLvlLbl val="0"/>
      </c:catAx>
      <c:valAx>
        <c:axId val="1151841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921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72CFEE-A7C9-44FB-BA41-11F083AE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96</Pages>
  <Words>105042</Words>
  <Characters>598745</Characters>
  <Application>Microsoft Office Word</Application>
  <DocSecurity>0</DocSecurity>
  <Lines>4989</Lines>
  <Paragraphs>1404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702383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2020-11-22T11:21:00Z</dcterms:created>
  <dcterms:modified xsi:type="dcterms:W3CDTF">2021-02-17T08:55:00Z</dcterms:modified>
</cp:coreProperties>
</file>